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5F1CA" w14:textId="77777777" w:rsidR="00CF7103" w:rsidRDefault="00411E01" w:rsidP="00411E01">
      <w:pPr>
        <w:jc w:val="center"/>
        <w:rPr>
          <w:rStyle w:val="fontstyle01"/>
          <w:rFonts w:ascii="Arial" w:hAnsi="Arial" w:cs="Arial"/>
          <w:sz w:val="24"/>
          <w:szCs w:val="24"/>
        </w:rPr>
      </w:pPr>
      <w:r w:rsidRPr="00411E01">
        <w:rPr>
          <w:rStyle w:val="fontstyle01"/>
          <w:rFonts w:ascii="Arial" w:hAnsi="Arial" w:cs="Arial"/>
          <w:sz w:val="24"/>
          <w:szCs w:val="24"/>
        </w:rPr>
        <w:t>Supplementary Figures</w:t>
      </w:r>
      <w:r w:rsidR="008F3673" w:rsidRPr="008F3673">
        <w:rPr>
          <w:rStyle w:val="fontstyle01"/>
          <w:rFonts w:ascii="Arial" w:hAnsi="Arial" w:cs="Arial"/>
          <w:sz w:val="24"/>
          <w:szCs w:val="24"/>
        </w:rPr>
        <w:t xml:space="preserve"> and Figure Legend</w:t>
      </w:r>
    </w:p>
    <w:p w14:paraId="0E798231" w14:textId="77777777" w:rsidR="00FC3752" w:rsidRDefault="00FC3752" w:rsidP="00411E01">
      <w:pPr>
        <w:jc w:val="center"/>
        <w:rPr>
          <w:rStyle w:val="fontstyle01"/>
          <w:rFonts w:ascii="Arial" w:hAnsi="Arial" w:cs="Arial"/>
          <w:sz w:val="24"/>
          <w:szCs w:val="24"/>
        </w:rPr>
      </w:pPr>
    </w:p>
    <w:p w14:paraId="7ABBCDF6" w14:textId="48B4435F" w:rsidR="00FC3752" w:rsidRPr="00B33262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F348A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689767E" wp14:editId="726C6E30">
            <wp:extent cx="5274310" cy="4725670"/>
            <wp:effectExtent l="0" t="0" r="2540" b="0"/>
            <wp:docPr id="17" name="图片 17" descr="C:\Users\yumei\Desktop\2024 英文文章 (DEG, AS, AML drug resistance)\投稿提交材料\figure_tiff\figure_jpg\fig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mei\Desktop\2024 英文文章 (DEG, AS, AML drug resistance)\投稿提交材料\figure_tiff\figure_jpg\fig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2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1BF75" w14:textId="5BC84F9D" w:rsidR="004D10CF" w:rsidRPr="007D7157" w:rsidRDefault="004D10CF" w:rsidP="004D10CF">
      <w:pPr>
        <w:rPr>
          <w:rFonts w:ascii="Arial" w:hAnsi="Arial" w:cs="Arial"/>
          <w:sz w:val="24"/>
          <w:szCs w:val="24"/>
        </w:rPr>
      </w:pPr>
      <w:r w:rsidRPr="00B33262">
        <w:rPr>
          <w:rFonts w:ascii="Arial" w:hAnsi="Arial" w:cs="Arial"/>
          <w:b/>
          <w:bCs/>
          <w:color w:val="000000"/>
          <w:sz w:val="24"/>
          <w:szCs w:val="24"/>
        </w:rPr>
        <w:t>Fi</w:t>
      </w:r>
      <w:r w:rsidR="007D7157">
        <w:rPr>
          <w:rFonts w:ascii="Arial" w:hAnsi="Arial" w:cs="Arial"/>
          <w:b/>
          <w:bCs/>
          <w:color w:val="000000"/>
          <w:sz w:val="24"/>
          <w:szCs w:val="24"/>
        </w:rPr>
        <w:t xml:space="preserve">g. </w:t>
      </w:r>
      <w:r w:rsidR="007D7157">
        <w:rPr>
          <w:rFonts w:ascii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 w:rsidRPr="00C04D8D">
        <w:rPr>
          <w:rFonts w:ascii="Arial" w:hAnsi="Arial" w:cs="Arial"/>
          <w:b/>
          <w:sz w:val="24"/>
          <w:szCs w:val="24"/>
        </w:rPr>
        <w:t xml:space="preserve"> </w:t>
      </w:r>
      <w:r w:rsidRPr="007D7157">
        <w:rPr>
          <w:rFonts w:ascii="Arial" w:hAnsi="Arial" w:cs="Arial"/>
          <w:sz w:val="24"/>
          <w:szCs w:val="24"/>
        </w:rPr>
        <w:t>Transcription profiles analysis of</w:t>
      </w:r>
      <w:r w:rsidR="006E4869" w:rsidRPr="007D7157">
        <w:rPr>
          <w:rFonts w:ascii="Arial" w:hAnsi="Arial" w:cs="Arial"/>
          <w:sz w:val="24"/>
          <w:szCs w:val="24"/>
        </w:rPr>
        <w:t xml:space="preserve"> AML drug-</w:t>
      </w:r>
      <w:r w:rsidRPr="007D7157">
        <w:rPr>
          <w:rFonts w:ascii="Arial" w:hAnsi="Arial" w:cs="Arial"/>
          <w:sz w:val="24"/>
          <w:szCs w:val="24"/>
        </w:rPr>
        <w:t>resistant patients.</w:t>
      </w:r>
    </w:p>
    <w:p w14:paraId="657AF153" w14:textId="263954BA" w:rsidR="004D10CF" w:rsidRPr="00B40648" w:rsidRDefault="004D10CF" w:rsidP="004D10CF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A</w:t>
      </w:r>
      <w:r w:rsidRPr="00B40648">
        <w:rPr>
          <w:rFonts w:ascii="Arial" w:hAnsi="Arial" w:cs="Arial"/>
          <w:sz w:val="24"/>
          <w:szCs w:val="24"/>
        </w:rPr>
        <w:t xml:space="preserve"> Bar plot exhibiting the most enriched KEGG results of the </w:t>
      </w:r>
      <w:r w:rsidR="0044286A" w:rsidRPr="00B40648">
        <w:rPr>
          <w:rFonts w:ascii="Arial" w:hAnsi="Arial" w:cs="Arial"/>
          <w:sz w:val="24"/>
          <w:szCs w:val="24"/>
        </w:rPr>
        <w:t>co-up</w:t>
      </w:r>
      <w:r w:rsidRPr="00B40648">
        <w:rPr>
          <w:rFonts w:ascii="Arial" w:hAnsi="Arial" w:cs="Arial"/>
          <w:sz w:val="24"/>
          <w:szCs w:val="24"/>
        </w:rPr>
        <w:t xml:space="preserve">regulated DEGs </w:t>
      </w:r>
      <w:r w:rsidR="003715CD">
        <w:rPr>
          <w:rFonts w:ascii="Arial" w:hAnsi="Arial" w:cs="Arial"/>
          <w:sz w:val="24"/>
          <w:szCs w:val="24"/>
        </w:rPr>
        <w:t>in two comparison</w:t>
      </w:r>
      <w:r w:rsidR="0044286A" w:rsidRPr="00B40648">
        <w:rPr>
          <w:rFonts w:ascii="Arial" w:hAnsi="Arial" w:cs="Arial"/>
          <w:sz w:val="24"/>
          <w:szCs w:val="24"/>
        </w:rPr>
        <w:t xml:space="preserve"> groups (reAML </w:t>
      </w:r>
      <w:r w:rsidR="0044286A" w:rsidRPr="003715CD">
        <w:rPr>
          <w:rFonts w:ascii="Arial" w:hAnsi="Arial" w:cs="Arial"/>
          <w:i/>
          <w:sz w:val="24"/>
          <w:szCs w:val="24"/>
        </w:rPr>
        <w:t>vs</w:t>
      </w:r>
      <w:r w:rsidR="0044286A" w:rsidRPr="00B40648">
        <w:rPr>
          <w:rFonts w:ascii="Arial" w:hAnsi="Arial" w:cs="Arial"/>
          <w:sz w:val="24"/>
          <w:szCs w:val="24"/>
        </w:rPr>
        <w:t xml:space="preserve"> Healthy &amp; reAML </w:t>
      </w:r>
      <w:r w:rsidR="0044286A" w:rsidRPr="003715CD">
        <w:rPr>
          <w:rFonts w:ascii="Arial" w:hAnsi="Arial" w:cs="Arial"/>
          <w:i/>
          <w:sz w:val="24"/>
          <w:szCs w:val="24"/>
        </w:rPr>
        <w:t xml:space="preserve">vs </w:t>
      </w:r>
      <w:r w:rsidR="0044286A" w:rsidRPr="00B40648">
        <w:rPr>
          <w:rFonts w:ascii="Arial" w:hAnsi="Arial" w:cs="Arial"/>
          <w:sz w:val="24"/>
          <w:szCs w:val="24"/>
        </w:rPr>
        <w:t>AML)</w:t>
      </w:r>
      <w:r w:rsidRPr="00B40648">
        <w:rPr>
          <w:rFonts w:ascii="Arial" w:hAnsi="Arial" w:cs="Arial"/>
          <w:sz w:val="24"/>
          <w:szCs w:val="24"/>
        </w:rPr>
        <w:t>.</w:t>
      </w:r>
    </w:p>
    <w:p w14:paraId="581D9DD8" w14:textId="70EDE2F8" w:rsidR="007D7157" w:rsidRDefault="004D10CF" w:rsidP="004D10CF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B</w:t>
      </w:r>
      <w:r w:rsidRPr="00B40648">
        <w:rPr>
          <w:rFonts w:ascii="Arial" w:hAnsi="Arial" w:cs="Arial"/>
          <w:sz w:val="24"/>
          <w:szCs w:val="24"/>
        </w:rPr>
        <w:t xml:space="preserve"> Bar plot exhibiting the most en</w:t>
      </w:r>
      <w:bookmarkStart w:id="0" w:name="_GoBack"/>
      <w:bookmarkEnd w:id="0"/>
      <w:r w:rsidRPr="00B40648">
        <w:rPr>
          <w:rFonts w:ascii="Arial" w:hAnsi="Arial" w:cs="Arial"/>
          <w:sz w:val="24"/>
          <w:szCs w:val="24"/>
        </w:rPr>
        <w:t xml:space="preserve">riched KEGG results of the </w:t>
      </w:r>
      <w:r w:rsidR="0044286A" w:rsidRPr="00B40648">
        <w:rPr>
          <w:rFonts w:ascii="Arial" w:hAnsi="Arial" w:cs="Arial"/>
          <w:sz w:val="24"/>
          <w:szCs w:val="24"/>
        </w:rPr>
        <w:t>co-</w:t>
      </w:r>
      <w:r w:rsidRPr="00B40648">
        <w:rPr>
          <w:rFonts w:ascii="Arial" w:hAnsi="Arial" w:cs="Arial"/>
          <w:sz w:val="24"/>
          <w:szCs w:val="24"/>
        </w:rPr>
        <w:t>downregulated DEGs</w:t>
      </w:r>
      <w:r w:rsidR="0044286A" w:rsidRPr="00B40648">
        <w:t xml:space="preserve"> </w:t>
      </w:r>
      <w:r w:rsidR="0044286A" w:rsidRPr="00B40648">
        <w:rPr>
          <w:rFonts w:ascii="Arial" w:hAnsi="Arial" w:cs="Arial"/>
          <w:sz w:val="24"/>
          <w:szCs w:val="24"/>
        </w:rPr>
        <w:t xml:space="preserve">in two </w:t>
      </w:r>
      <w:r w:rsidR="003715CD">
        <w:rPr>
          <w:rFonts w:ascii="Arial" w:hAnsi="Arial" w:cs="Arial"/>
          <w:sz w:val="24"/>
          <w:szCs w:val="24"/>
        </w:rPr>
        <w:t>comparison</w:t>
      </w:r>
      <w:r w:rsidR="0044286A" w:rsidRPr="00B40648">
        <w:rPr>
          <w:rFonts w:ascii="Arial" w:hAnsi="Arial" w:cs="Arial"/>
          <w:sz w:val="24"/>
          <w:szCs w:val="24"/>
        </w:rPr>
        <w:t xml:space="preserve"> groups (reAML </w:t>
      </w:r>
      <w:r w:rsidR="0044286A" w:rsidRPr="003715CD">
        <w:rPr>
          <w:rFonts w:ascii="Arial" w:hAnsi="Arial" w:cs="Arial"/>
          <w:i/>
          <w:sz w:val="24"/>
          <w:szCs w:val="24"/>
        </w:rPr>
        <w:t>vs</w:t>
      </w:r>
      <w:r w:rsidR="0044286A" w:rsidRPr="00B40648">
        <w:rPr>
          <w:rFonts w:ascii="Arial" w:hAnsi="Arial" w:cs="Arial"/>
          <w:sz w:val="24"/>
          <w:szCs w:val="24"/>
        </w:rPr>
        <w:t xml:space="preserve"> Healthy &amp; reAML </w:t>
      </w:r>
      <w:r w:rsidR="0044286A" w:rsidRPr="003715CD">
        <w:rPr>
          <w:rFonts w:ascii="Arial" w:hAnsi="Arial" w:cs="Arial"/>
          <w:i/>
          <w:sz w:val="24"/>
          <w:szCs w:val="24"/>
        </w:rPr>
        <w:t>vs</w:t>
      </w:r>
      <w:r w:rsidR="0044286A" w:rsidRPr="00B40648">
        <w:rPr>
          <w:rFonts w:ascii="Arial" w:hAnsi="Arial" w:cs="Arial"/>
          <w:sz w:val="24"/>
          <w:szCs w:val="24"/>
        </w:rPr>
        <w:t xml:space="preserve"> AML)</w:t>
      </w:r>
      <w:r w:rsidRPr="00B40648">
        <w:rPr>
          <w:rFonts w:ascii="Arial" w:hAnsi="Arial" w:cs="Arial"/>
          <w:sz w:val="24"/>
          <w:szCs w:val="24"/>
        </w:rPr>
        <w:t>.</w:t>
      </w:r>
      <w:r w:rsidR="0044286A" w:rsidRPr="00B40648">
        <w:rPr>
          <w:rFonts w:ascii="Arial" w:hAnsi="Arial" w:cs="Arial"/>
          <w:sz w:val="24"/>
          <w:szCs w:val="24"/>
        </w:rPr>
        <w:t xml:space="preserve"> </w:t>
      </w:r>
    </w:p>
    <w:p w14:paraId="286D7FCF" w14:textId="033D5DA2" w:rsidR="002A5CB1" w:rsidRPr="00B40648" w:rsidRDefault="004D10CF" w:rsidP="004D10CF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C</w:t>
      </w:r>
      <w:r w:rsidRPr="00B40648">
        <w:rPr>
          <w:rFonts w:ascii="Arial" w:hAnsi="Arial" w:cs="Arial"/>
          <w:sz w:val="24"/>
          <w:szCs w:val="24"/>
        </w:rPr>
        <w:t xml:space="preserve"> Box plot showing the expression level of EGFL7, CBX2, SOX4, C</w:t>
      </w:r>
      <w:r w:rsidR="003415BA">
        <w:rPr>
          <w:rFonts w:ascii="Arial" w:hAnsi="Arial" w:cs="Arial"/>
          <w:sz w:val="24"/>
          <w:szCs w:val="24"/>
        </w:rPr>
        <w:t xml:space="preserve">DK6, LCN2, CYBB, RNAS, </w:t>
      </w:r>
      <w:r w:rsidR="003715CD">
        <w:rPr>
          <w:rFonts w:ascii="Arial" w:hAnsi="Arial" w:cs="Arial"/>
          <w:sz w:val="24"/>
          <w:szCs w:val="24"/>
        </w:rPr>
        <w:t xml:space="preserve">and </w:t>
      </w:r>
      <w:r w:rsidR="003415BA">
        <w:rPr>
          <w:rFonts w:ascii="Arial" w:hAnsi="Arial" w:cs="Arial"/>
          <w:sz w:val="24"/>
          <w:szCs w:val="24"/>
        </w:rPr>
        <w:t>CD48 in</w:t>
      </w:r>
      <w:r w:rsidR="003715CD">
        <w:rPr>
          <w:rFonts w:ascii="Arial" w:hAnsi="Arial" w:cs="Arial"/>
          <w:sz w:val="24"/>
          <w:szCs w:val="24"/>
        </w:rPr>
        <w:t xml:space="preserve"> the</w:t>
      </w:r>
      <w:r w:rsidR="003415BA">
        <w:rPr>
          <w:rFonts w:ascii="Arial" w:hAnsi="Arial" w:cs="Arial"/>
          <w:sz w:val="24"/>
          <w:szCs w:val="24"/>
        </w:rPr>
        <w:t xml:space="preserve"> </w:t>
      </w:r>
      <w:r w:rsidR="003415BA">
        <w:rPr>
          <w:rFonts w:ascii="Arial" w:hAnsi="Arial" w:cs="Arial" w:hint="eastAsia"/>
          <w:sz w:val="24"/>
          <w:szCs w:val="24"/>
        </w:rPr>
        <w:t>indicated</w:t>
      </w:r>
      <w:r w:rsidRPr="00B40648">
        <w:rPr>
          <w:rFonts w:ascii="Arial" w:hAnsi="Arial" w:cs="Arial"/>
          <w:sz w:val="24"/>
          <w:szCs w:val="24"/>
        </w:rPr>
        <w:t xml:space="preserve"> groups. Error bars represent mean</w:t>
      </w:r>
      <w:r w:rsidR="00510164" w:rsidRPr="00B40648">
        <w:rPr>
          <w:rFonts w:ascii="Arial" w:hAnsi="Arial" w:cs="Arial"/>
          <w:sz w:val="24"/>
          <w:szCs w:val="24"/>
        </w:rPr>
        <w:t>s</w:t>
      </w:r>
      <w:r w:rsidRPr="00B40648">
        <w:rPr>
          <w:rFonts w:ascii="Arial" w:hAnsi="Arial" w:cs="Arial"/>
          <w:sz w:val="24"/>
          <w:szCs w:val="24"/>
        </w:rPr>
        <w:t xml:space="preserve"> ± SEM. ***</w:t>
      </w:r>
      <w:r w:rsidR="0098544A">
        <w:rPr>
          <w:rFonts w:ascii="Arial" w:hAnsi="Arial" w:cs="Arial"/>
          <w:i/>
          <w:sz w:val="24"/>
          <w:szCs w:val="24"/>
        </w:rPr>
        <w:t>p</w:t>
      </w:r>
      <w:r w:rsidR="0098544A">
        <w:rPr>
          <w:rFonts w:ascii="Arial" w:hAnsi="Arial" w:cs="Arial"/>
          <w:sz w:val="24"/>
          <w:szCs w:val="24"/>
        </w:rPr>
        <w:t>&lt;</w:t>
      </w:r>
      <w:r w:rsidRPr="00B40648">
        <w:rPr>
          <w:rFonts w:ascii="Arial" w:hAnsi="Arial" w:cs="Arial"/>
          <w:sz w:val="24"/>
          <w:szCs w:val="24"/>
        </w:rPr>
        <w:t>0.001; **</w:t>
      </w:r>
      <w:r w:rsidR="0098544A">
        <w:rPr>
          <w:rFonts w:ascii="Arial" w:hAnsi="Arial" w:cs="Arial"/>
          <w:i/>
          <w:sz w:val="24"/>
          <w:szCs w:val="24"/>
        </w:rPr>
        <w:t>p</w:t>
      </w:r>
      <w:r w:rsidR="0098544A">
        <w:rPr>
          <w:rFonts w:ascii="Arial" w:hAnsi="Arial" w:cs="Arial"/>
          <w:sz w:val="24"/>
          <w:szCs w:val="24"/>
        </w:rPr>
        <w:t>&lt;</w:t>
      </w:r>
      <w:r w:rsidRPr="00B40648">
        <w:rPr>
          <w:rFonts w:ascii="Arial" w:hAnsi="Arial" w:cs="Arial"/>
          <w:sz w:val="24"/>
          <w:szCs w:val="24"/>
        </w:rPr>
        <w:t>0.01; *</w:t>
      </w:r>
      <w:r w:rsidR="0098544A">
        <w:rPr>
          <w:rFonts w:ascii="Arial" w:hAnsi="Arial" w:cs="Arial"/>
          <w:i/>
          <w:sz w:val="24"/>
          <w:szCs w:val="24"/>
        </w:rPr>
        <w:t>p</w:t>
      </w:r>
      <w:r w:rsidR="0098544A">
        <w:rPr>
          <w:rFonts w:ascii="Arial" w:hAnsi="Arial" w:cs="Arial"/>
          <w:sz w:val="24"/>
          <w:szCs w:val="24"/>
        </w:rPr>
        <w:t>&lt;</w:t>
      </w:r>
      <w:r w:rsidRPr="00B40648">
        <w:rPr>
          <w:rFonts w:ascii="Arial" w:hAnsi="Arial" w:cs="Arial"/>
          <w:sz w:val="24"/>
          <w:szCs w:val="24"/>
        </w:rPr>
        <w:t>0.05.</w:t>
      </w:r>
    </w:p>
    <w:p w14:paraId="540D21CF" w14:textId="79124AB9" w:rsidR="002A5CB1" w:rsidRPr="000E7652" w:rsidRDefault="002A5CB1" w:rsidP="002A5CB1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F348A9">
        <w:rPr>
          <w:rFonts w:ascii="Arial" w:hAnsi="Arial" w:cs="Arial"/>
          <w:noProof/>
          <w:color w:val="000000"/>
          <w:sz w:val="24"/>
          <w:szCs w:val="24"/>
        </w:rPr>
        <w:lastRenderedPageBreak/>
        <w:drawing>
          <wp:inline distT="0" distB="0" distL="0" distR="0" wp14:anchorId="4DC99B8F" wp14:editId="49A16D5C">
            <wp:extent cx="5274310" cy="2384425"/>
            <wp:effectExtent l="0" t="0" r="2540" b="0"/>
            <wp:docPr id="18" name="图片 18" descr="C:\Users\yumei\Desktop\2024 英文文章 (DEG, AS, AML drug resistance)\投稿提交材料\figure_tiff\figure_jpg\fig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umei\Desktop\2024 英文文章 (DEG, AS, AML drug resistance)\投稿提交材料\figure_tiff\figure_jpg\fig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6D8BF" w14:textId="490F64CE" w:rsidR="002A5CB1" w:rsidRPr="00C04D8D" w:rsidRDefault="007D7157" w:rsidP="002A5CB1">
      <w:pPr>
        <w:rPr>
          <w:rFonts w:ascii="Arial" w:hAnsi="Arial" w:cs="Arial"/>
          <w:b/>
          <w:sz w:val="24"/>
          <w:szCs w:val="24"/>
        </w:rPr>
      </w:pPr>
      <w:r w:rsidRPr="00B33262">
        <w:rPr>
          <w:rFonts w:ascii="Arial" w:hAnsi="Arial" w:cs="Arial"/>
          <w:b/>
          <w:bCs/>
          <w:color w:val="000000"/>
          <w:sz w:val="24"/>
          <w:szCs w:val="24"/>
        </w:rPr>
        <w:t>Fi</w:t>
      </w:r>
      <w:r>
        <w:rPr>
          <w:rFonts w:ascii="Arial" w:hAnsi="Arial" w:cs="Arial"/>
          <w:b/>
          <w:bCs/>
          <w:color w:val="000000"/>
          <w:sz w:val="24"/>
          <w:szCs w:val="24"/>
        </w:rPr>
        <w:t>g. S</w:t>
      </w:r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="002A5CB1" w:rsidRPr="00C04D8D">
        <w:rPr>
          <w:rFonts w:ascii="Arial" w:hAnsi="Arial" w:cs="Arial"/>
          <w:b/>
          <w:sz w:val="24"/>
          <w:szCs w:val="24"/>
        </w:rPr>
        <w:t xml:space="preserve"> </w:t>
      </w:r>
      <w:r w:rsidR="002A5CB1" w:rsidRPr="007D7157">
        <w:rPr>
          <w:rFonts w:ascii="Arial" w:hAnsi="Arial" w:cs="Arial"/>
          <w:sz w:val="24"/>
          <w:szCs w:val="24"/>
        </w:rPr>
        <w:t>The expression level of IGF2BP2, CDK6</w:t>
      </w:r>
      <w:r w:rsidR="00F91A22" w:rsidRPr="007D7157">
        <w:rPr>
          <w:rFonts w:ascii="Arial" w:hAnsi="Arial" w:cs="Arial"/>
          <w:sz w:val="24"/>
          <w:szCs w:val="24"/>
        </w:rPr>
        <w:t>,</w:t>
      </w:r>
      <w:r w:rsidR="002A5CB1" w:rsidRPr="007D7157">
        <w:rPr>
          <w:rFonts w:ascii="Arial" w:hAnsi="Arial" w:cs="Arial"/>
          <w:sz w:val="24"/>
          <w:szCs w:val="24"/>
        </w:rPr>
        <w:t xml:space="preserve"> and SOX4 of L</w:t>
      </w:r>
      <w:r w:rsidR="0077524E" w:rsidRPr="007D7157">
        <w:rPr>
          <w:rFonts w:ascii="Arial" w:hAnsi="Arial" w:cs="Arial"/>
          <w:sz w:val="24"/>
          <w:szCs w:val="24"/>
        </w:rPr>
        <w:t>A</w:t>
      </w:r>
      <w:r w:rsidR="002A5CB1" w:rsidRPr="007D7157">
        <w:rPr>
          <w:rFonts w:ascii="Arial" w:hAnsi="Arial" w:cs="Arial"/>
          <w:sz w:val="24"/>
          <w:szCs w:val="24"/>
        </w:rPr>
        <w:t>ML in TCGA</w:t>
      </w:r>
      <w:r w:rsidR="006774A1" w:rsidRPr="007D7157">
        <w:rPr>
          <w:rFonts w:ascii="Arial" w:hAnsi="Arial" w:cs="Arial"/>
          <w:sz w:val="24"/>
          <w:szCs w:val="24"/>
        </w:rPr>
        <w:t xml:space="preserve"> database</w:t>
      </w:r>
      <w:r w:rsidR="002A5CB1" w:rsidRPr="007D7157">
        <w:rPr>
          <w:rFonts w:ascii="Arial" w:hAnsi="Arial" w:cs="Arial"/>
          <w:sz w:val="24"/>
          <w:szCs w:val="24"/>
        </w:rPr>
        <w:t>.</w:t>
      </w:r>
    </w:p>
    <w:p w14:paraId="4B45C2FF" w14:textId="493E4972" w:rsidR="002A5CB1" w:rsidRPr="00C04D8D" w:rsidRDefault="002A5CB1" w:rsidP="003715CD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A</w:t>
      </w:r>
      <w:r w:rsidR="007D7157">
        <w:rPr>
          <w:rFonts w:ascii="Arial" w:hAnsi="Arial" w:cs="Arial"/>
          <w:sz w:val="24"/>
          <w:szCs w:val="24"/>
        </w:rPr>
        <w:t xml:space="preserve"> </w:t>
      </w:r>
      <w:r w:rsidRPr="00C04D8D">
        <w:rPr>
          <w:rFonts w:ascii="Arial" w:hAnsi="Arial" w:cs="Arial"/>
          <w:sz w:val="24"/>
          <w:szCs w:val="24"/>
        </w:rPr>
        <w:t>Box plot showing the expression level of IGF2BP2 in LAML clinical data from TCGA.</w:t>
      </w:r>
    </w:p>
    <w:p w14:paraId="4E567F89" w14:textId="10F50220" w:rsidR="002A5CB1" w:rsidRPr="00C04D8D" w:rsidRDefault="002A5CB1" w:rsidP="003715CD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</w:t>
      </w:r>
      <w:r w:rsidRPr="00C04D8D">
        <w:rPr>
          <w:rFonts w:ascii="Arial" w:hAnsi="Arial" w:cs="Arial"/>
          <w:sz w:val="24"/>
          <w:szCs w:val="24"/>
        </w:rPr>
        <w:t>Box plot showing the expression level of CDK6 i</w:t>
      </w:r>
      <w:r>
        <w:rPr>
          <w:rFonts w:ascii="Arial" w:hAnsi="Arial" w:cs="Arial"/>
          <w:sz w:val="24"/>
          <w:szCs w:val="24"/>
        </w:rPr>
        <w:t>n LAML clinical data from TCGA.</w:t>
      </w:r>
    </w:p>
    <w:p w14:paraId="67678EDF" w14:textId="0DED4E6C" w:rsidR="002A5CB1" w:rsidRPr="00C04D8D" w:rsidRDefault="002A5CB1" w:rsidP="003715CD">
      <w:pPr>
        <w:rPr>
          <w:rFonts w:ascii="Arial" w:hAnsi="Arial" w:cs="Arial"/>
          <w:sz w:val="24"/>
          <w:szCs w:val="24"/>
        </w:rPr>
      </w:pPr>
      <w:r w:rsidRPr="007D7157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 </w:t>
      </w:r>
      <w:r w:rsidRPr="00C04D8D">
        <w:rPr>
          <w:rFonts w:ascii="Arial" w:hAnsi="Arial" w:cs="Arial"/>
          <w:sz w:val="24"/>
          <w:szCs w:val="24"/>
        </w:rPr>
        <w:t>Box plot showing the expression level of SOX4 in LAML clinical data from TCGA.</w:t>
      </w:r>
    </w:p>
    <w:p w14:paraId="288C4921" w14:textId="14FD5073" w:rsidR="004D10CF" w:rsidRPr="004D10CF" w:rsidRDefault="004D10CF" w:rsidP="00DB1873">
      <w:pPr>
        <w:jc w:val="left"/>
        <w:rPr>
          <w:rFonts w:ascii="Arial" w:hAnsi="Arial" w:cs="Arial"/>
          <w:sz w:val="24"/>
          <w:szCs w:val="24"/>
        </w:rPr>
      </w:pPr>
    </w:p>
    <w:p w14:paraId="385FCD06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4E492DA1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68685A25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0657236C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57F6A1E0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2BACFEB2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26B3B0DB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56949241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1CBBB982" w14:textId="77777777" w:rsidR="004D10CF" w:rsidRDefault="004D10CF" w:rsidP="004D10CF">
      <w:pPr>
        <w:jc w:val="center"/>
        <w:rPr>
          <w:rFonts w:ascii="Arial" w:hAnsi="Arial" w:cs="Arial"/>
          <w:color w:val="000000"/>
          <w:sz w:val="24"/>
          <w:szCs w:val="24"/>
        </w:rPr>
      </w:pPr>
    </w:p>
    <w:sectPr w:rsidR="004D1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A55002" w14:textId="77777777" w:rsidR="00A83E82" w:rsidRDefault="00A83E82" w:rsidP="00411E01">
      <w:r>
        <w:separator/>
      </w:r>
    </w:p>
  </w:endnote>
  <w:endnote w:type="continuationSeparator" w:id="0">
    <w:p w14:paraId="14BEE3F1" w14:textId="77777777" w:rsidR="00A83E82" w:rsidRDefault="00A83E82" w:rsidP="0041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CC5E8E" w14:textId="77777777" w:rsidR="00A83E82" w:rsidRDefault="00A83E82" w:rsidP="00411E01">
      <w:r>
        <w:separator/>
      </w:r>
    </w:p>
  </w:footnote>
  <w:footnote w:type="continuationSeparator" w:id="0">
    <w:p w14:paraId="20C957D5" w14:textId="77777777" w:rsidR="00A83E82" w:rsidRDefault="00A83E82" w:rsidP="00411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40136F"/>
    <w:multiLevelType w:val="hybridMultilevel"/>
    <w:tmpl w:val="3C0642AA"/>
    <w:lvl w:ilvl="0" w:tplc="E7B83B0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2A3"/>
    <w:rsid w:val="00001DF9"/>
    <w:rsid w:val="000353D8"/>
    <w:rsid w:val="000375CC"/>
    <w:rsid w:val="00084564"/>
    <w:rsid w:val="000A523C"/>
    <w:rsid w:val="000B44E4"/>
    <w:rsid w:val="000E2B6E"/>
    <w:rsid w:val="00123C53"/>
    <w:rsid w:val="00166E08"/>
    <w:rsid w:val="001967C2"/>
    <w:rsid w:val="001B5EBB"/>
    <w:rsid w:val="001E5F11"/>
    <w:rsid w:val="002232A3"/>
    <w:rsid w:val="00223A12"/>
    <w:rsid w:val="00252CFA"/>
    <w:rsid w:val="002A5CB1"/>
    <w:rsid w:val="002C1D01"/>
    <w:rsid w:val="002D45A1"/>
    <w:rsid w:val="00333D87"/>
    <w:rsid w:val="003415BA"/>
    <w:rsid w:val="003715CD"/>
    <w:rsid w:val="00374CAF"/>
    <w:rsid w:val="003B416C"/>
    <w:rsid w:val="00406F0A"/>
    <w:rsid w:val="00411E01"/>
    <w:rsid w:val="00433A35"/>
    <w:rsid w:val="0044286A"/>
    <w:rsid w:val="00453C27"/>
    <w:rsid w:val="0047772E"/>
    <w:rsid w:val="004D10CF"/>
    <w:rsid w:val="00510164"/>
    <w:rsid w:val="00520739"/>
    <w:rsid w:val="00537011"/>
    <w:rsid w:val="00540B58"/>
    <w:rsid w:val="00554291"/>
    <w:rsid w:val="005B2133"/>
    <w:rsid w:val="005F7927"/>
    <w:rsid w:val="006774A1"/>
    <w:rsid w:val="006900FE"/>
    <w:rsid w:val="006E4869"/>
    <w:rsid w:val="007009FF"/>
    <w:rsid w:val="00706108"/>
    <w:rsid w:val="00725810"/>
    <w:rsid w:val="007703AF"/>
    <w:rsid w:val="0077524E"/>
    <w:rsid w:val="007C011F"/>
    <w:rsid w:val="007D7157"/>
    <w:rsid w:val="008124BB"/>
    <w:rsid w:val="00866944"/>
    <w:rsid w:val="00896B45"/>
    <w:rsid w:val="008A6439"/>
    <w:rsid w:val="008F3673"/>
    <w:rsid w:val="00913BF0"/>
    <w:rsid w:val="00920AAD"/>
    <w:rsid w:val="0092177D"/>
    <w:rsid w:val="0092459A"/>
    <w:rsid w:val="00935C72"/>
    <w:rsid w:val="00942DA1"/>
    <w:rsid w:val="009739C4"/>
    <w:rsid w:val="0098544A"/>
    <w:rsid w:val="0099552B"/>
    <w:rsid w:val="009E085F"/>
    <w:rsid w:val="00A83E82"/>
    <w:rsid w:val="00AA3F5E"/>
    <w:rsid w:val="00AB32FC"/>
    <w:rsid w:val="00AC04F7"/>
    <w:rsid w:val="00AC0D9C"/>
    <w:rsid w:val="00AD13A9"/>
    <w:rsid w:val="00AD7393"/>
    <w:rsid w:val="00AE38DF"/>
    <w:rsid w:val="00B32246"/>
    <w:rsid w:val="00B40648"/>
    <w:rsid w:val="00B75297"/>
    <w:rsid w:val="00B75D7A"/>
    <w:rsid w:val="00BC5AFF"/>
    <w:rsid w:val="00C10778"/>
    <w:rsid w:val="00C12AAB"/>
    <w:rsid w:val="00C85226"/>
    <w:rsid w:val="00CB1690"/>
    <w:rsid w:val="00CC15E8"/>
    <w:rsid w:val="00CE0C87"/>
    <w:rsid w:val="00CF7103"/>
    <w:rsid w:val="00D35306"/>
    <w:rsid w:val="00D457FE"/>
    <w:rsid w:val="00DB1873"/>
    <w:rsid w:val="00DE4DFF"/>
    <w:rsid w:val="00DE777D"/>
    <w:rsid w:val="00E43911"/>
    <w:rsid w:val="00E54405"/>
    <w:rsid w:val="00EA0FD8"/>
    <w:rsid w:val="00EE5E0E"/>
    <w:rsid w:val="00F35593"/>
    <w:rsid w:val="00F91A22"/>
    <w:rsid w:val="00F96320"/>
    <w:rsid w:val="00FC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2BF11"/>
  <w15:chartTrackingRefBased/>
  <w15:docId w15:val="{7C4D6B33-012B-49B4-89D2-8843336A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E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E01"/>
    <w:rPr>
      <w:sz w:val="18"/>
      <w:szCs w:val="18"/>
    </w:rPr>
  </w:style>
  <w:style w:type="character" w:customStyle="1" w:styleId="fontstyle01">
    <w:name w:val="fontstyle01"/>
    <w:basedOn w:val="a0"/>
    <w:rsid w:val="00411E01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a7">
    <w:name w:val="List Paragraph"/>
    <w:basedOn w:val="a"/>
    <w:uiPriority w:val="34"/>
    <w:qFormat/>
    <w:rsid w:val="00FC37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YUMEI ZHANG</dc:creator>
  <cp:keywords/>
  <dc:description/>
  <cp:lastModifiedBy>YUMEI ZHANG</cp:lastModifiedBy>
  <cp:revision>302</cp:revision>
  <dcterms:created xsi:type="dcterms:W3CDTF">2022-11-26T02:10:00Z</dcterms:created>
  <dcterms:modified xsi:type="dcterms:W3CDTF">2024-06-11T07:35:00Z</dcterms:modified>
</cp:coreProperties>
</file>