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81" w:type="dxa"/>
        <w:jc w:val="center"/>
        <w:tblLook w:val="04A0" w:firstRow="1" w:lastRow="0" w:firstColumn="1" w:lastColumn="0" w:noHBand="0" w:noVBand="1"/>
      </w:tblPr>
      <w:tblGrid>
        <w:gridCol w:w="1326"/>
        <w:gridCol w:w="4854"/>
        <w:gridCol w:w="1954"/>
        <w:gridCol w:w="1447"/>
      </w:tblGrid>
      <w:tr w:rsidR="004E2206" w:rsidRPr="004E2206" w14:paraId="385C26E2" w14:textId="77777777" w:rsidTr="004E2206">
        <w:trPr>
          <w:trHeight w:val="278"/>
          <w:jc w:val="center"/>
        </w:trPr>
        <w:tc>
          <w:tcPr>
            <w:tcW w:w="95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E0B80" w14:textId="4966E6FC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85F1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Supplementary Table 2. </w:t>
            </w:r>
            <w:r w:rsidRPr="001A48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The list of </w:t>
            </w:r>
            <w:r w:rsidR="00764F69" w:rsidRPr="001A481F">
              <w:rPr>
                <w:rFonts w:ascii="Times New Roman" w:hAnsi="Times New Roman" w:cs="Times New Roman"/>
                <w:szCs w:val="21"/>
              </w:rPr>
              <w:t>histone acetylation‑related genes</w:t>
            </w:r>
          </w:p>
        </w:tc>
      </w:tr>
      <w:tr w:rsidR="004E2206" w:rsidRPr="004E2206" w14:paraId="4440AC29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C8FD5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4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6AF2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Official full name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A3DAA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Ensembl</w:t>
            </w:r>
            <w:proofErr w:type="spellEnd"/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C7C12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 type</w:t>
            </w:r>
          </w:p>
        </w:tc>
      </w:tr>
      <w:tr w:rsidR="004E2206" w:rsidRPr="004E2206" w14:paraId="5B842A4F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70C6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ATF2</w:t>
            </w:r>
          </w:p>
        </w:tc>
        <w:tc>
          <w:tcPr>
            <w:tcW w:w="4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012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activating transcription factor 2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1B30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ENSG00000115966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E41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71E1C94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FE60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BRD2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A0D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bromodomain containing 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5043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ENSG00000204256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717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32BCE92A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29A3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BRD3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442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bromodomain containing 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97D1D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ENSG00000169925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AAA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4653401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CCF2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BRD4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2DD6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bromodomain containing 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3675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ENSG00000141867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9DD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6ACF51C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C27C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BRDT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EAC2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bromodomain testis associated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FFAE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ENSG00000137948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555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1357A6B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E440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CIITA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441E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class II major histocompatibility complex </w:t>
            </w: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transactivator</w:t>
            </w:r>
            <w:proofErr w:type="spellEnd"/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9F6B6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ENSG00000179583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665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29031192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07AD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698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clock circadian regulator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9C11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ENSG00000134852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B53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1A534CB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E627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CREBBP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5762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CREB binding protein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361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ENSG00000005339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363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2A6FDD6C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29A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EP300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110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E1A binding protein p300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5B9E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ENSG00000100393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6B9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38C2C51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2FFC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HAT1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8F6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acetyltransferase 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1D08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ENSG00000128708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21B6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54D2E6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FA29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HDAC1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F5D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46E1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ENSG00000116478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BC1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E7C6A7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E489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HDAC2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4CE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96B4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ENSG00000196591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341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7B2057B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1B4B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HDAC3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FCE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9643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ENSG00000171720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9AD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F4BE108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021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HDAC4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261E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706BD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ENSG00000068024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898E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722B82A6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BE95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HDAC5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295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E5521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ENSG00000108840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B61E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27118C4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0DC6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HDAC6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14F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9E56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ENSG00000094631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778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7EA59320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60A1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HDAC7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E79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C634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ENSG00000061273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337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2669537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4197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HDAC8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073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875C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ENSG00000147099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91D6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7D21DC96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039F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HDAC9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BDC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79C6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ENSG00000048052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700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7A175944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6619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HDAC10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8D7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10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C2961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ENSG00000100429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355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6E3965AD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7FE9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HDAC11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F15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histone deacetylase 11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BC0B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ENSG00000163517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52A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613E3AA5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8BD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KAT2A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A9D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2A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ABAA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ENSG00000108773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589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5C975DC6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C913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KAT2B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9E6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2B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C316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ENSG00000114166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480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53C73B40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681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KAT5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418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9A59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ENSG00000172977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91F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5915BB8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E3C3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KAT6A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7DB1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6A 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0BE9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ENSG00000083168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EDF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66408B33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1CB7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KAT6B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6210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6B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1C186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ENSG00000156650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16FC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234A0FD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1292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KAT7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4C3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7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AF0BD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ENSG00000136504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47D1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1516E61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838C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KAT8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9222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acetyltransferase 8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1215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ENSG00000103510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755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7E67DDA6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D535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NCOA1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109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nuclear receptor coactivator 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F75D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ENSG00000084676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15D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3F39B9C1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35DE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NCOA2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7C8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nuclear receptor coactivator 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15DF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ENSG00000140396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2C7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05E7C669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09DD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NCOA3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3A9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nuclear receptor coactivator 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70AB1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ENSG00000124151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1AB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512F354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5B26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OGA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92B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O-</w:t>
            </w: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GlcNAcase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 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4CB5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ENSG00000198408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F10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25BD3EBC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C572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SIRT1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576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1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275C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ENSG00000096717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E580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372B972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870A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SIRT2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752F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2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D4AC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ENSG00000068903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027E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624310CE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9FD9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SIRT3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FD0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3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2F465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ENSG00000142082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B462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12AAF5D4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9CC2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SIRT4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83DD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4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9706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ENSG00000089163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0553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F7E24A1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941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SIRT5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260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5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30A2D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ENSG00000124523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3132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15FFA48D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09AF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SIRT6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4634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6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22B9A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ENSG00000077463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B6A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30E43408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7451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SIRT7</w:t>
            </w:r>
          </w:p>
        </w:tc>
        <w:tc>
          <w:tcPr>
            <w:tcW w:w="48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F8A7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sirtuin</w:t>
            </w:r>
            <w:proofErr w:type="spellEnd"/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7</w:t>
            </w:r>
          </w:p>
        </w:tc>
        <w:tc>
          <w:tcPr>
            <w:tcW w:w="195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BA0578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ENSG00000187531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AE86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  <w:tr w:rsidR="004E2206" w:rsidRPr="004E2206" w14:paraId="4D7989C4" w14:textId="77777777" w:rsidTr="004E2206">
        <w:trPr>
          <w:trHeight w:val="278"/>
          <w:jc w:val="center"/>
        </w:trPr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CD938" w14:textId="77777777" w:rsidR="004E2206" w:rsidRPr="004E2206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E220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TAF1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609AB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TATA-box binding protein associated factor 1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7DB42D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C85F1A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ENSG00000147133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5C7A9" w14:textId="77777777" w:rsidR="004E2206" w:rsidRPr="00C85F1A" w:rsidRDefault="004E2206" w:rsidP="004E2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5F1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coding</w:t>
            </w:r>
          </w:p>
        </w:tc>
      </w:tr>
    </w:tbl>
    <w:p w14:paraId="662BA719" w14:textId="77777777" w:rsidR="00137F14" w:rsidRDefault="00137F14"/>
    <w:sectPr w:rsidR="00137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0E14E" w14:textId="77777777" w:rsidR="008D0CD8" w:rsidRDefault="008D0CD8" w:rsidP="004E2206">
      <w:r>
        <w:separator/>
      </w:r>
    </w:p>
  </w:endnote>
  <w:endnote w:type="continuationSeparator" w:id="0">
    <w:p w14:paraId="5C0E3AC7" w14:textId="77777777" w:rsidR="008D0CD8" w:rsidRDefault="008D0CD8" w:rsidP="004E2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1FAF0" w14:textId="77777777" w:rsidR="008D0CD8" w:rsidRDefault="008D0CD8" w:rsidP="004E2206">
      <w:r>
        <w:separator/>
      </w:r>
    </w:p>
  </w:footnote>
  <w:footnote w:type="continuationSeparator" w:id="0">
    <w:p w14:paraId="6EAA98F2" w14:textId="77777777" w:rsidR="008D0CD8" w:rsidRDefault="008D0CD8" w:rsidP="004E22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700"/>
    <w:rsid w:val="00137F14"/>
    <w:rsid w:val="001A481F"/>
    <w:rsid w:val="001D1047"/>
    <w:rsid w:val="001F77CE"/>
    <w:rsid w:val="002058B1"/>
    <w:rsid w:val="004E2206"/>
    <w:rsid w:val="004E2298"/>
    <w:rsid w:val="00764F69"/>
    <w:rsid w:val="007E747C"/>
    <w:rsid w:val="008D0CD8"/>
    <w:rsid w:val="00B57700"/>
    <w:rsid w:val="00C8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CF857A0-1969-4986-86CF-02D87831F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22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22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371</Words>
  <Characters>2219</Characters>
  <Application>Microsoft Office Word</Application>
  <DocSecurity>0</DocSecurity>
  <Lines>35</Lines>
  <Paragraphs>9</Paragraphs>
  <ScaleCrop>false</ScaleCrop>
  <Company/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761943841@qq.com</dc:creator>
  <cp:keywords/>
  <dc:description/>
  <cp:lastModifiedBy>761943841@qq.com</cp:lastModifiedBy>
  <cp:revision>6</cp:revision>
  <dcterms:created xsi:type="dcterms:W3CDTF">2022-09-29T13:57:00Z</dcterms:created>
  <dcterms:modified xsi:type="dcterms:W3CDTF">2022-11-22T11:25:00Z</dcterms:modified>
</cp:coreProperties>
</file>