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F76304" w14:textId="77777777" w:rsidR="00354DFC" w:rsidRDefault="00354DFC" w:rsidP="00354DFC">
      <w:pPr>
        <w:rPr>
          <w:color w:val="000000"/>
        </w:rPr>
      </w:pPr>
      <w:r w:rsidRPr="00AD5E0A">
        <w:rPr>
          <w:b/>
          <w:bCs/>
          <w:color w:val="000000"/>
        </w:rPr>
        <w:t xml:space="preserve">Table </w:t>
      </w:r>
      <w:r w:rsidRPr="00B26C45">
        <w:rPr>
          <w:b/>
          <w:bCs/>
          <w:color w:val="000000"/>
        </w:rPr>
        <w:t>S1.</w:t>
      </w:r>
      <w:r w:rsidRPr="00B26C45">
        <w:rPr>
          <w:color w:val="000000"/>
        </w:rPr>
        <w:t xml:space="preserve"> </w:t>
      </w:r>
      <w:r w:rsidRPr="005C6FD0">
        <w:rPr>
          <w:color w:val="000000"/>
        </w:rPr>
        <w:t xml:space="preserve">Previous </w:t>
      </w:r>
      <w:r>
        <w:rPr>
          <w:color w:val="000000"/>
        </w:rPr>
        <w:t xml:space="preserve">longitudinal </w:t>
      </w:r>
      <w:r w:rsidRPr="005C6FD0">
        <w:rPr>
          <w:color w:val="000000"/>
        </w:rPr>
        <w:t xml:space="preserve">studies </w:t>
      </w:r>
      <w:r>
        <w:rPr>
          <w:color w:val="000000"/>
        </w:rPr>
        <w:t>that evaluated</w:t>
      </w:r>
      <w:r w:rsidRPr="00AD5E0A">
        <w:rPr>
          <w:color w:val="000000"/>
        </w:rPr>
        <w:t xml:space="preserve"> </w:t>
      </w:r>
      <w:r w:rsidRPr="00B26C45">
        <w:rPr>
          <w:color w:val="000000"/>
        </w:rPr>
        <w:t>the relationship between RA and NTM-PD</w:t>
      </w:r>
    </w:p>
    <w:tbl>
      <w:tblPr>
        <w:tblStyle w:val="a3"/>
        <w:tblW w:w="13036" w:type="dxa"/>
        <w:jc w:val="center"/>
        <w:tblLayout w:type="fixed"/>
        <w:tblLook w:val="04A0" w:firstRow="1" w:lastRow="0" w:firstColumn="1" w:lastColumn="0" w:noHBand="0" w:noVBand="1"/>
      </w:tblPr>
      <w:tblGrid>
        <w:gridCol w:w="1257"/>
        <w:gridCol w:w="1273"/>
        <w:gridCol w:w="1434"/>
        <w:gridCol w:w="1382"/>
        <w:gridCol w:w="1312"/>
        <w:gridCol w:w="1417"/>
        <w:gridCol w:w="1701"/>
        <w:gridCol w:w="1559"/>
        <w:gridCol w:w="1701"/>
      </w:tblGrid>
      <w:tr w:rsidR="00354DFC" w:rsidRPr="008E328F" w14:paraId="3D4C4E40" w14:textId="77777777" w:rsidTr="008D46A8">
        <w:trPr>
          <w:trHeight w:val="742"/>
          <w:jc w:val="center"/>
        </w:trPr>
        <w:tc>
          <w:tcPr>
            <w:tcW w:w="1257" w:type="dxa"/>
            <w:vAlign w:val="center"/>
          </w:tcPr>
          <w:p w14:paraId="689E930D" w14:textId="77777777" w:rsidR="00354DFC" w:rsidRPr="00DA0945" w:rsidRDefault="00354DFC" w:rsidP="008D46A8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273" w:type="dxa"/>
            <w:vAlign w:val="center"/>
          </w:tcPr>
          <w:p w14:paraId="267C4AA4" w14:textId="77777777" w:rsidR="00354DFC" w:rsidRPr="008E328F" w:rsidRDefault="00354DFC" w:rsidP="008D46A8">
            <w:pPr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8E328F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Enrollment</w:t>
            </w:r>
            <w:r>
              <w:rPr>
                <w:rFonts w:cs="Times New Roman"/>
                <w:b/>
                <w:bCs/>
                <w:color w:val="000000"/>
                <w:sz w:val="20"/>
                <w:szCs w:val="20"/>
              </w:rPr>
              <w:t xml:space="preserve"> period</w:t>
            </w:r>
          </w:p>
        </w:tc>
        <w:tc>
          <w:tcPr>
            <w:tcW w:w="1434" w:type="dxa"/>
            <w:vAlign w:val="center"/>
          </w:tcPr>
          <w:p w14:paraId="09484528" w14:textId="77777777" w:rsidR="00354DFC" w:rsidRPr="008E328F" w:rsidRDefault="00354DFC" w:rsidP="008D46A8">
            <w:pPr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000000"/>
                <w:sz w:val="20"/>
                <w:szCs w:val="20"/>
              </w:rPr>
              <w:t>Group</w:t>
            </w:r>
          </w:p>
        </w:tc>
        <w:tc>
          <w:tcPr>
            <w:tcW w:w="1382" w:type="dxa"/>
            <w:vAlign w:val="center"/>
          </w:tcPr>
          <w:p w14:paraId="3491BF43" w14:textId="77777777" w:rsidR="00354DFC" w:rsidRPr="008E328F" w:rsidRDefault="00354DFC" w:rsidP="008D46A8">
            <w:pPr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8E328F">
              <w:rPr>
                <w:rFonts w:cs="Times New Roman"/>
                <w:b/>
                <w:bCs/>
                <w:color w:val="000000"/>
                <w:sz w:val="20"/>
                <w:szCs w:val="20"/>
              </w:rPr>
              <w:t xml:space="preserve">Number </w:t>
            </w:r>
            <w:r>
              <w:rPr>
                <w:rFonts w:cs="Times New Roman"/>
                <w:b/>
                <w:bCs/>
                <w:color w:val="000000"/>
                <w:sz w:val="20"/>
                <w:szCs w:val="20"/>
              </w:rPr>
              <w:t>at risk (n)</w:t>
            </w:r>
          </w:p>
        </w:tc>
        <w:tc>
          <w:tcPr>
            <w:tcW w:w="1312" w:type="dxa"/>
            <w:vAlign w:val="center"/>
          </w:tcPr>
          <w:p w14:paraId="56633BDD" w14:textId="77777777" w:rsidR="00354DFC" w:rsidRPr="008E328F" w:rsidRDefault="00354DFC" w:rsidP="008D46A8">
            <w:pPr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000000"/>
                <w:sz w:val="20"/>
                <w:szCs w:val="20"/>
              </w:rPr>
              <w:t>NTM-PD or NTM-infection (n)</w:t>
            </w:r>
          </w:p>
        </w:tc>
        <w:tc>
          <w:tcPr>
            <w:tcW w:w="1417" w:type="dxa"/>
            <w:vAlign w:val="center"/>
          </w:tcPr>
          <w:p w14:paraId="37FC74E9" w14:textId="77777777" w:rsidR="00354DFC" w:rsidRPr="008E328F" w:rsidRDefault="00354DFC" w:rsidP="008D46A8">
            <w:pPr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8E328F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Follow-up duration</w:t>
            </w:r>
          </w:p>
        </w:tc>
        <w:tc>
          <w:tcPr>
            <w:tcW w:w="1701" w:type="dxa"/>
            <w:vAlign w:val="center"/>
          </w:tcPr>
          <w:p w14:paraId="6B1DF080" w14:textId="77777777" w:rsidR="00354DFC" w:rsidRPr="008E328F" w:rsidRDefault="00354DFC" w:rsidP="008D46A8">
            <w:pPr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8E328F">
              <w:rPr>
                <w:rFonts w:cs="Times New Roman"/>
                <w:b/>
                <w:bCs/>
                <w:color w:val="000000"/>
                <w:sz w:val="20"/>
                <w:szCs w:val="20"/>
              </w:rPr>
              <w:t xml:space="preserve">IR </w:t>
            </w:r>
          </w:p>
          <w:p w14:paraId="76A040E1" w14:textId="77777777" w:rsidR="00354DFC" w:rsidRPr="008E328F" w:rsidRDefault="00354DFC" w:rsidP="008D46A8">
            <w:pPr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8E328F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(95%CI)</w:t>
            </w:r>
          </w:p>
        </w:tc>
        <w:tc>
          <w:tcPr>
            <w:tcW w:w="1559" w:type="dxa"/>
            <w:vAlign w:val="center"/>
          </w:tcPr>
          <w:p w14:paraId="7CE5E49B" w14:textId="77777777" w:rsidR="00354DFC" w:rsidRPr="008E328F" w:rsidRDefault="00354DFC" w:rsidP="008D46A8">
            <w:pPr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8E328F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aHR</w:t>
            </w:r>
            <w:proofErr w:type="spellEnd"/>
            <w:r w:rsidRPr="008E328F">
              <w:rPr>
                <w:rFonts w:cs="Times New Roman"/>
                <w:b/>
                <w:bCs/>
                <w:color w:val="000000"/>
                <w:sz w:val="20"/>
                <w:szCs w:val="20"/>
              </w:rPr>
              <w:t xml:space="preserve"> (95%CI)</w:t>
            </w:r>
          </w:p>
        </w:tc>
        <w:tc>
          <w:tcPr>
            <w:tcW w:w="1701" w:type="dxa"/>
            <w:vAlign w:val="center"/>
          </w:tcPr>
          <w:p w14:paraId="1A800BAB" w14:textId="77777777" w:rsidR="00354DFC" w:rsidRPr="008E328F" w:rsidRDefault="00354DFC" w:rsidP="008D46A8">
            <w:pPr>
              <w:widowControl/>
              <w:wordWrap/>
              <w:autoSpaceDE/>
              <w:autoSpaceDN/>
              <w:spacing w:line="259" w:lineRule="auto"/>
            </w:pPr>
            <w:r w:rsidRPr="008E328F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Adjusted variables</w:t>
            </w:r>
          </w:p>
        </w:tc>
      </w:tr>
      <w:tr w:rsidR="00354DFC" w:rsidRPr="00DA0945" w14:paraId="71B7BC8A" w14:textId="77777777" w:rsidTr="008D46A8">
        <w:trPr>
          <w:trHeight w:val="727"/>
          <w:jc w:val="center"/>
        </w:trPr>
        <w:tc>
          <w:tcPr>
            <w:tcW w:w="1257" w:type="dxa"/>
            <w:vMerge w:val="restart"/>
            <w:vAlign w:val="center"/>
          </w:tcPr>
          <w:p w14:paraId="3362D0C2" w14:textId="77777777" w:rsidR="00354DFC" w:rsidRPr="00DA0945" w:rsidRDefault="00354DFC" w:rsidP="008D46A8">
            <w:pPr>
              <w:rPr>
                <w:rFonts w:cs="Times New Roman"/>
                <w:color w:val="000000"/>
                <w:sz w:val="20"/>
                <w:szCs w:val="20"/>
              </w:rPr>
            </w:pPr>
            <w:r w:rsidRPr="00DA0945">
              <w:rPr>
                <w:rFonts w:cs="Times New Roman"/>
                <w:color w:val="000000"/>
                <w:sz w:val="20"/>
                <w:szCs w:val="20"/>
              </w:rPr>
              <w:t>Yeh et al. (2014, Taiwan)</w:t>
            </w:r>
            <w:r>
              <w:rPr>
                <w:rFonts w:cs="Times New Roman"/>
                <w:color w:val="000000"/>
                <w:sz w:val="20"/>
                <w:szCs w:val="20"/>
              </w:rPr>
              <w:fldChar w:fldCharType="begin">
                <w:fldData xml:space="preserve">PEVuZE5vdGU+PENpdGU+PEF1dGhvcj5ZZWg8L0F1dGhvcj48WWVhcj4yMDE0PC9ZZWFyPjxSZWNO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</w:fldData>
              </w:fldChar>
            </w:r>
            <w:r>
              <w:rPr>
                <w:rFonts w:cs="Times New Roman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cs="Times New Roman"/>
                <w:color w:val="000000"/>
                <w:sz w:val="20"/>
                <w:szCs w:val="20"/>
              </w:rPr>
              <w:fldChar w:fldCharType="begin">
                <w:fldData xml:space="preserve">PEVuZE5vdGU+PENpdGU+PEF1dGhvcj5ZZWg8L0F1dGhvcj48WWVhcj4yMDE0PC9ZZWFyPjxSZWNO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</w:fldData>
              </w:fldChar>
            </w:r>
            <w:r>
              <w:rPr>
                <w:rFonts w:cs="Times New Roman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cs="Times New Roman"/>
                <w:color w:val="000000"/>
                <w:sz w:val="20"/>
                <w:szCs w:val="20"/>
              </w:rPr>
            </w:r>
            <w:r>
              <w:rPr>
                <w:rFonts w:cs="Times New Roman"/>
                <w:color w:val="000000"/>
                <w:sz w:val="20"/>
                <w:szCs w:val="20"/>
              </w:rPr>
              <w:fldChar w:fldCharType="end"/>
            </w:r>
            <w:r>
              <w:rPr>
                <w:rFonts w:cs="Times New Roman"/>
                <w:color w:val="000000"/>
                <w:sz w:val="20"/>
                <w:szCs w:val="20"/>
              </w:rPr>
            </w:r>
            <w:r>
              <w:rPr>
                <w:rFonts w:cs="Times New Roman"/>
                <w:color w:val="000000"/>
                <w:sz w:val="20"/>
                <w:szCs w:val="20"/>
              </w:rPr>
              <w:fldChar w:fldCharType="separate"/>
            </w:r>
            <w:r w:rsidRPr="000E6EE8">
              <w:rPr>
                <w:rFonts w:cs="Times New Roman"/>
                <w:noProof/>
                <w:color w:val="000000"/>
                <w:sz w:val="20"/>
                <w:szCs w:val="20"/>
                <w:vertAlign w:val="superscript"/>
              </w:rPr>
              <w:t>19</w:t>
            </w:r>
            <w:r>
              <w:rPr>
                <w:rFonts w:cs="Times New Roman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273" w:type="dxa"/>
            <w:vMerge w:val="restart"/>
            <w:vAlign w:val="center"/>
          </w:tcPr>
          <w:p w14:paraId="70EF5E57" w14:textId="77777777" w:rsidR="00354DFC" w:rsidRPr="00DA0945" w:rsidRDefault="00354DFC" w:rsidP="008D46A8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DA0945">
              <w:rPr>
                <w:rFonts w:cs="Times New Roman"/>
                <w:color w:val="000000"/>
                <w:sz w:val="20"/>
                <w:szCs w:val="20"/>
              </w:rPr>
              <w:t>1998– 2008</w:t>
            </w:r>
          </w:p>
        </w:tc>
        <w:tc>
          <w:tcPr>
            <w:tcW w:w="1434" w:type="dxa"/>
            <w:vAlign w:val="center"/>
          </w:tcPr>
          <w:p w14:paraId="2A0334D4" w14:textId="77777777" w:rsidR="00354DFC" w:rsidRPr="00DA0945" w:rsidRDefault="00354DFC" w:rsidP="008D46A8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DA0945">
              <w:rPr>
                <w:rFonts w:cs="Times New Roman"/>
                <w:color w:val="000000"/>
                <w:sz w:val="20"/>
                <w:szCs w:val="20"/>
              </w:rPr>
              <w:t>RA</w:t>
            </w:r>
          </w:p>
        </w:tc>
        <w:tc>
          <w:tcPr>
            <w:tcW w:w="1382" w:type="dxa"/>
            <w:vAlign w:val="center"/>
          </w:tcPr>
          <w:p w14:paraId="580E815B" w14:textId="77777777" w:rsidR="00354DFC" w:rsidRPr="00DA0945" w:rsidRDefault="00354DFC" w:rsidP="008D46A8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DA0945">
              <w:rPr>
                <w:rFonts w:cs="Times New Roman"/>
                <w:color w:val="000000"/>
                <w:sz w:val="20"/>
                <w:szCs w:val="20"/>
              </w:rPr>
              <w:t>29,131</w:t>
            </w:r>
          </w:p>
        </w:tc>
        <w:tc>
          <w:tcPr>
            <w:tcW w:w="1312" w:type="dxa"/>
            <w:vAlign w:val="center"/>
          </w:tcPr>
          <w:p w14:paraId="3F855FD1" w14:textId="77777777" w:rsidR="00354DFC" w:rsidRPr="00DA0945" w:rsidRDefault="00354DFC" w:rsidP="008D46A8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1417" w:type="dxa"/>
            <w:vAlign w:val="center"/>
          </w:tcPr>
          <w:p w14:paraId="7AB9B402" w14:textId="77777777" w:rsidR="00354DFC" w:rsidRPr="00DA0945" w:rsidRDefault="00354DFC" w:rsidP="008D46A8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DA0945">
              <w:rPr>
                <w:rFonts w:cs="Times New Roman"/>
                <w:color w:val="000000"/>
                <w:sz w:val="20"/>
                <w:szCs w:val="20"/>
              </w:rPr>
              <w:t>13 years</w:t>
            </w:r>
          </w:p>
        </w:tc>
        <w:tc>
          <w:tcPr>
            <w:tcW w:w="1701" w:type="dxa"/>
            <w:vAlign w:val="center"/>
          </w:tcPr>
          <w:p w14:paraId="413B9DD3" w14:textId="77777777" w:rsidR="00354DFC" w:rsidRPr="00DA0945" w:rsidRDefault="00354DFC" w:rsidP="008D46A8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DA0945">
              <w:rPr>
                <w:rFonts w:cs="Times New Roman"/>
                <w:color w:val="000000"/>
                <w:sz w:val="20"/>
                <w:szCs w:val="20"/>
              </w:rPr>
              <w:t>1.91</w:t>
            </w:r>
            <w:r>
              <w:rPr>
                <w:rFonts w:cs="Times New Roman"/>
                <w:color w:val="000000"/>
                <w:sz w:val="20"/>
                <w:szCs w:val="20"/>
              </w:rPr>
              <w:t>/</w:t>
            </w:r>
            <w:r w:rsidRPr="00DA0945">
              <w:rPr>
                <w:rFonts w:cs="Times New Roman"/>
                <w:color w:val="000000"/>
                <w:sz w:val="20"/>
                <w:szCs w:val="20"/>
              </w:rPr>
              <w:t xml:space="preserve"> 10,000 </w:t>
            </w:r>
            <w:r>
              <w:rPr>
                <w:rFonts w:cs="Times New Roman"/>
                <w:color w:val="000000"/>
                <w:sz w:val="20"/>
                <w:szCs w:val="20"/>
              </w:rPr>
              <w:t>PY</w:t>
            </w:r>
          </w:p>
        </w:tc>
        <w:tc>
          <w:tcPr>
            <w:tcW w:w="1559" w:type="dxa"/>
            <w:vAlign w:val="center"/>
          </w:tcPr>
          <w:p w14:paraId="27226D1D" w14:textId="77777777" w:rsidR="00354DFC" w:rsidRPr="00DA0945" w:rsidRDefault="00354DFC" w:rsidP="008D46A8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DA0945">
              <w:rPr>
                <w:rFonts w:cs="Times New Roman"/>
                <w:color w:val="000000"/>
                <w:sz w:val="20"/>
                <w:szCs w:val="20"/>
              </w:rPr>
              <w:t>4.17 (2.61–6.65)</w:t>
            </w:r>
          </w:p>
        </w:tc>
        <w:tc>
          <w:tcPr>
            <w:tcW w:w="1701" w:type="dxa"/>
            <w:vMerge w:val="restart"/>
            <w:vAlign w:val="center"/>
          </w:tcPr>
          <w:p w14:paraId="6EC0B39F" w14:textId="77777777" w:rsidR="00354DFC" w:rsidRPr="00DA0945" w:rsidRDefault="00354DFC" w:rsidP="008D46A8">
            <w:pPr>
              <w:widowControl/>
              <w:wordWrap/>
              <w:autoSpaceDE/>
              <w:autoSpaceDN/>
              <w:spacing w:line="259" w:lineRule="auto"/>
            </w:pPr>
            <w:r w:rsidRPr="00DA0945">
              <w:rPr>
                <w:rFonts w:cs="Times New Roman"/>
                <w:color w:val="000000"/>
                <w:sz w:val="20"/>
                <w:szCs w:val="20"/>
              </w:rPr>
              <w:t xml:space="preserve">age, sex, </w:t>
            </w:r>
            <w:r>
              <w:rPr>
                <w:rFonts w:cs="Times New Roman"/>
                <w:color w:val="000000"/>
                <w:sz w:val="20"/>
                <w:szCs w:val="20"/>
              </w:rPr>
              <w:t xml:space="preserve">and </w:t>
            </w:r>
            <w:r w:rsidRPr="00DA0945">
              <w:rPr>
                <w:rFonts w:cs="Times New Roman"/>
                <w:color w:val="000000"/>
                <w:sz w:val="20"/>
                <w:szCs w:val="20"/>
              </w:rPr>
              <w:t>CCI</w:t>
            </w:r>
          </w:p>
        </w:tc>
      </w:tr>
      <w:tr w:rsidR="00354DFC" w:rsidRPr="00DA0945" w14:paraId="395C0C94" w14:textId="77777777" w:rsidTr="008D46A8">
        <w:trPr>
          <w:trHeight w:val="727"/>
          <w:jc w:val="center"/>
        </w:trPr>
        <w:tc>
          <w:tcPr>
            <w:tcW w:w="1257" w:type="dxa"/>
            <w:vMerge/>
            <w:vAlign w:val="center"/>
          </w:tcPr>
          <w:p w14:paraId="30C8FBFC" w14:textId="77777777" w:rsidR="00354DFC" w:rsidRPr="00DA0945" w:rsidRDefault="00354DFC" w:rsidP="008D46A8">
            <w:pPr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273" w:type="dxa"/>
            <w:vMerge/>
            <w:vAlign w:val="center"/>
          </w:tcPr>
          <w:p w14:paraId="2977C425" w14:textId="77777777" w:rsidR="00354DFC" w:rsidRPr="00DA0945" w:rsidRDefault="00354DFC" w:rsidP="008D46A8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434" w:type="dxa"/>
            <w:vAlign w:val="center"/>
          </w:tcPr>
          <w:p w14:paraId="72AC91DC" w14:textId="77777777" w:rsidR="00354DFC" w:rsidRDefault="00354DFC" w:rsidP="008D46A8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 w:hint="eastAsia"/>
                <w:color w:val="000000"/>
                <w:sz w:val="20"/>
                <w:szCs w:val="20"/>
              </w:rPr>
              <w:t>C</w:t>
            </w:r>
            <w:r>
              <w:rPr>
                <w:rFonts w:cs="Times New Roman"/>
                <w:color w:val="000000"/>
                <w:sz w:val="20"/>
                <w:szCs w:val="20"/>
              </w:rPr>
              <w:t>ontrol</w:t>
            </w:r>
          </w:p>
          <w:p w14:paraId="61649DA1" w14:textId="77777777" w:rsidR="00354DFC" w:rsidRPr="00DA0945" w:rsidRDefault="00354DFC" w:rsidP="008D46A8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 w:hint="eastAsia"/>
                <w:color w:val="000000"/>
                <w:sz w:val="20"/>
                <w:szCs w:val="20"/>
              </w:rPr>
              <w:t>(</w:t>
            </w:r>
            <w:r>
              <w:rPr>
                <w:rFonts w:cs="Times New Roman"/>
                <w:color w:val="000000"/>
                <w:sz w:val="20"/>
                <w:szCs w:val="20"/>
              </w:rPr>
              <w:t>1:4 age- and sex-matched cohort without RA)</w:t>
            </w:r>
          </w:p>
        </w:tc>
        <w:tc>
          <w:tcPr>
            <w:tcW w:w="1382" w:type="dxa"/>
            <w:vAlign w:val="center"/>
          </w:tcPr>
          <w:p w14:paraId="6C001B4D" w14:textId="77777777" w:rsidR="00354DFC" w:rsidRDefault="00354DFC" w:rsidP="008D46A8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DA0945">
              <w:rPr>
                <w:rFonts w:cs="Times New Roman"/>
                <w:color w:val="000000"/>
                <w:sz w:val="20"/>
                <w:szCs w:val="20"/>
              </w:rPr>
              <w:t>116,524</w:t>
            </w:r>
          </w:p>
          <w:p w14:paraId="5B2455CD" w14:textId="77777777" w:rsidR="00354DFC" w:rsidRPr="00181576" w:rsidRDefault="00354DFC" w:rsidP="008D46A8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312" w:type="dxa"/>
            <w:vAlign w:val="center"/>
          </w:tcPr>
          <w:p w14:paraId="1BFC8AFE" w14:textId="77777777" w:rsidR="00354DFC" w:rsidRPr="00DA0945" w:rsidRDefault="00354DFC" w:rsidP="008D46A8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 w:hint="eastAsia"/>
                <w:color w:val="000000"/>
                <w:sz w:val="20"/>
                <w:szCs w:val="20"/>
              </w:rPr>
              <w:t>3</w:t>
            </w:r>
            <w:r>
              <w:rPr>
                <w:rFonts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17" w:type="dxa"/>
            <w:vAlign w:val="center"/>
          </w:tcPr>
          <w:p w14:paraId="426CECDE" w14:textId="77777777" w:rsidR="00354DFC" w:rsidRPr="00DA0945" w:rsidRDefault="00354DFC" w:rsidP="008D46A8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DA0945">
              <w:rPr>
                <w:rFonts w:cs="Times New Roman"/>
                <w:color w:val="000000"/>
                <w:sz w:val="20"/>
                <w:szCs w:val="20"/>
              </w:rPr>
              <w:t>13 years</w:t>
            </w:r>
          </w:p>
        </w:tc>
        <w:tc>
          <w:tcPr>
            <w:tcW w:w="1701" w:type="dxa"/>
            <w:vAlign w:val="center"/>
          </w:tcPr>
          <w:p w14:paraId="67C7DC22" w14:textId="77777777" w:rsidR="00354DFC" w:rsidRPr="00DA0945" w:rsidRDefault="00354DFC" w:rsidP="008D46A8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0.45/</w:t>
            </w:r>
            <w:r w:rsidRPr="00DA0945">
              <w:rPr>
                <w:rFonts w:cs="Times New Roman"/>
                <w:color w:val="000000"/>
                <w:sz w:val="20"/>
                <w:szCs w:val="20"/>
              </w:rPr>
              <w:t xml:space="preserve"> 10,000 </w:t>
            </w:r>
            <w:r>
              <w:rPr>
                <w:rFonts w:cs="Times New Roman"/>
                <w:color w:val="000000"/>
                <w:sz w:val="20"/>
                <w:szCs w:val="20"/>
              </w:rPr>
              <w:t>PY</w:t>
            </w:r>
          </w:p>
        </w:tc>
        <w:tc>
          <w:tcPr>
            <w:tcW w:w="1559" w:type="dxa"/>
            <w:vAlign w:val="center"/>
          </w:tcPr>
          <w:p w14:paraId="7954FC3C" w14:textId="77777777" w:rsidR="00354DFC" w:rsidRPr="00DA0945" w:rsidRDefault="00354DFC" w:rsidP="008D46A8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7B3480">
              <w:rPr>
                <w:rFonts w:eastAsia="맑은 고딕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701" w:type="dxa"/>
            <w:vMerge/>
            <w:vAlign w:val="center"/>
          </w:tcPr>
          <w:p w14:paraId="4C5D7B9D" w14:textId="77777777" w:rsidR="00354DFC" w:rsidRPr="00DA0945" w:rsidRDefault="00354DFC" w:rsidP="008D46A8">
            <w:pPr>
              <w:widowControl/>
              <w:wordWrap/>
              <w:autoSpaceDE/>
              <w:autoSpaceDN/>
              <w:spacing w:line="259" w:lineRule="auto"/>
            </w:pPr>
          </w:p>
        </w:tc>
      </w:tr>
      <w:tr w:rsidR="00354DFC" w:rsidRPr="00DA0945" w14:paraId="72C06F70" w14:textId="77777777" w:rsidTr="008D46A8">
        <w:trPr>
          <w:trHeight w:val="1000"/>
          <w:jc w:val="center"/>
        </w:trPr>
        <w:tc>
          <w:tcPr>
            <w:tcW w:w="1257" w:type="dxa"/>
            <w:vMerge w:val="restart"/>
            <w:vAlign w:val="center"/>
          </w:tcPr>
          <w:p w14:paraId="1B5B5BBD" w14:textId="77777777" w:rsidR="00354DFC" w:rsidRPr="00DA0945" w:rsidRDefault="00354DFC" w:rsidP="008D46A8">
            <w:pPr>
              <w:rPr>
                <w:rFonts w:cs="Times New Roman"/>
                <w:color w:val="000000"/>
                <w:sz w:val="20"/>
                <w:szCs w:val="20"/>
              </w:rPr>
            </w:pPr>
            <w:r w:rsidRPr="00DA0945">
              <w:rPr>
                <w:rFonts w:cs="Times New Roman"/>
                <w:color w:val="000000"/>
                <w:sz w:val="20"/>
                <w:szCs w:val="20"/>
              </w:rPr>
              <w:t>Brode et al. (2014, Canada)</w:t>
            </w:r>
            <w:r>
              <w:rPr>
                <w:rFonts w:cs="Times New Roman"/>
                <w:color w:val="000000"/>
                <w:sz w:val="20"/>
                <w:szCs w:val="20"/>
              </w:rPr>
              <w:fldChar w:fldCharType="begin">
                <w:fldData xml:space="preserve">PEVuZE5vdGU+PENpdGU+PEF1dGhvcj5Ccm9kZTwvQXV0aG9yPjxZZWFyPjIwMTU8L1llYXI+PFJl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</w:fldData>
              </w:fldChar>
            </w:r>
            <w:r>
              <w:rPr>
                <w:rFonts w:cs="Times New Roman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cs="Times New Roman"/>
                <w:color w:val="000000"/>
                <w:sz w:val="20"/>
                <w:szCs w:val="20"/>
              </w:rPr>
              <w:fldChar w:fldCharType="begin">
                <w:fldData xml:space="preserve">PEVuZE5vdGU+PENpdGU+PEF1dGhvcj5Ccm9kZTwvQXV0aG9yPjxZZWFyPjIwMTU8L1llYXI+PFJl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</w:fldData>
              </w:fldChar>
            </w:r>
            <w:r>
              <w:rPr>
                <w:rFonts w:cs="Times New Roman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cs="Times New Roman"/>
                <w:color w:val="000000"/>
                <w:sz w:val="20"/>
                <w:szCs w:val="20"/>
              </w:rPr>
            </w:r>
            <w:r>
              <w:rPr>
                <w:rFonts w:cs="Times New Roman"/>
                <w:color w:val="000000"/>
                <w:sz w:val="20"/>
                <w:szCs w:val="20"/>
              </w:rPr>
              <w:fldChar w:fldCharType="end"/>
            </w:r>
            <w:r>
              <w:rPr>
                <w:rFonts w:cs="Times New Roman"/>
                <w:color w:val="000000"/>
                <w:sz w:val="20"/>
                <w:szCs w:val="20"/>
              </w:rPr>
            </w:r>
            <w:r>
              <w:rPr>
                <w:rFonts w:cs="Times New Roman"/>
                <w:color w:val="000000"/>
                <w:sz w:val="20"/>
                <w:szCs w:val="20"/>
              </w:rPr>
              <w:fldChar w:fldCharType="separate"/>
            </w:r>
            <w:r w:rsidRPr="000E6EE8">
              <w:rPr>
                <w:rFonts w:cs="Times New Roman"/>
                <w:noProof/>
                <w:color w:val="000000"/>
                <w:sz w:val="20"/>
                <w:szCs w:val="20"/>
                <w:vertAlign w:val="superscript"/>
              </w:rPr>
              <w:t>12</w:t>
            </w:r>
            <w:r>
              <w:rPr>
                <w:rFonts w:cs="Times New Roman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273" w:type="dxa"/>
            <w:vMerge w:val="restart"/>
            <w:vAlign w:val="center"/>
          </w:tcPr>
          <w:p w14:paraId="1ADB3090" w14:textId="77777777" w:rsidR="00354DFC" w:rsidRPr="00DA0945" w:rsidRDefault="00354DFC" w:rsidP="008D46A8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DA0945">
              <w:rPr>
                <w:rFonts w:cs="Times New Roman"/>
                <w:color w:val="000000"/>
                <w:sz w:val="20"/>
                <w:szCs w:val="20"/>
              </w:rPr>
              <w:t>2001– 2010</w:t>
            </w:r>
          </w:p>
        </w:tc>
        <w:tc>
          <w:tcPr>
            <w:tcW w:w="1434" w:type="dxa"/>
            <w:vAlign w:val="center"/>
          </w:tcPr>
          <w:p w14:paraId="65E2C20D" w14:textId="77777777" w:rsidR="00354DFC" w:rsidRDefault="00354DFC" w:rsidP="008D46A8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 w:hint="eastAsia"/>
                <w:color w:val="000000"/>
                <w:sz w:val="20"/>
                <w:szCs w:val="20"/>
              </w:rPr>
              <w:t>C</w:t>
            </w:r>
            <w:r>
              <w:rPr>
                <w:rFonts w:cs="Times New Roman"/>
                <w:color w:val="000000"/>
                <w:sz w:val="20"/>
                <w:szCs w:val="20"/>
              </w:rPr>
              <w:t>ontrol</w:t>
            </w:r>
          </w:p>
          <w:p w14:paraId="473B6056" w14:textId="77777777" w:rsidR="00354DFC" w:rsidRPr="00DA0945" w:rsidRDefault="00354DFC" w:rsidP="008D46A8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 w:hint="eastAsia"/>
                <w:color w:val="000000"/>
                <w:sz w:val="20"/>
                <w:szCs w:val="20"/>
              </w:rPr>
              <w:t>(</w:t>
            </w:r>
            <w:r>
              <w:rPr>
                <w:rFonts w:cs="Times New Roman"/>
                <w:color w:val="000000"/>
                <w:sz w:val="20"/>
                <w:szCs w:val="20"/>
              </w:rPr>
              <w:t>without RA</w:t>
            </w:r>
            <w:r>
              <w:rPr>
                <w:rFonts w:cs="Times New Roman" w:hint="eastAsia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82" w:type="dxa"/>
            <w:vAlign w:val="center"/>
          </w:tcPr>
          <w:p w14:paraId="4BEBA77F" w14:textId="77777777" w:rsidR="00354DFC" w:rsidRDefault="00354DFC" w:rsidP="008D46A8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DA0945">
              <w:rPr>
                <w:rFonts w:cs="Times New Roman"/>
                <w:color w:val="000000"/>
                <w:sz w:val="20"/>
                <w:szCs w:val="20"/>
              </w:rPr>
              <w:t>9,760,075</w:t>
            </w:r>
          </w:p>
          <w:p w14:paraId="2A858E53" w14:textId="77777777" w:rsidR="00354DFC" w:rsidRPr="00DA0945" w:rsidRDefault="00354DFC" w:rsidP="008D46A8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312" w:type="dxa"/>
            <w:vAlign w:val="center"/>
          </w:tcPr>
          <w:p w14:paraId="60B1E22A" w14:textId="77777777" w:rsidR="00354DFC" w:rsidRPr="00DA0945" w:rsidRDefault="00354DFC" w:rsidP="008D46A8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 w:hint="eastAsia"/>
                <w:color w:val="000000"/>
                <w:sz w:val="20"/>
                <w:szCs w:val="20"/>
              </w:rPr>
              <w:t>7</w:t>
            </w:r>
            <w:r>
              <w:rPr>
                <w:rFonts w:cs="Times New Roman"/>
                <w:color w:val="000000"/>
                <w:sz w:val="20"/>
                <w:szCs w:val="20"/>
              </w:rPr>
              <w:t>,526</w:t>
            </w:r>
          </w:p>
        </w:tc>
        <w:tc>
          <w:tcPr>
            <w:tcW w:w="1417" w:type="dxa"/>
            <w:vAlign w:val="center"/>
          </w:tcPr>
          <w:p w14:paraId="233E4132" w14:textId="77777777" w:rsidR="00354DFC" w:rsidRPr="00DA0945" w:rsidRDefault="00354DFC" w:rsidP="008D46A8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C0039">
              <w:rPr>
                <w:rFonts w:cs="Times New Roman"/>
                <w:color w:val="000000"/>
                <w:sz w:val="20"/>
                <w:szCs w:val="20"/>
              </w:rPr>
              <w:t>9.</w:t>
            </w:r>
            <w:r>
              <w:rPr>
                <w:rFonts w:cs="Times New Roman"/>
                <w:color w:val="000000"/>
                <w:sz w:val="20"/>
                <w:szCs w:val="20"/>
              </w:rPr>
              <w:t>6</w:t>
            </w:r>
            <w:r w:rsidRPr="00AC0039">
              <w:rPr>
                <w:rFonts w:cs="Times New Roman"/>
                <w:color w:val="000000"/>
                <w:sz w:val="20"/>
                <w:szCs w:val="20"/>
              </w:rPr>
              <w:t xml:space="preserve"> ± 1.</w:t>
            </w:r>
            <w:r>
              <w:rPr>
                <w:rFonts w:cs="Times New Roman"/>
                <w:color w:val="000000"/>
                <w:sz w:val="20"/>
                <w:szCs w:val="20"/>
              </w:rPr>
              <w:t>6 years</w:t>
            </w:r>
          </w:p>
        </w:tc>
        <w:tc>
          <w:tcPr>
            <w:tcW w:w="1701" w:type="dxa"/>
            <w:vAlign w:val="center"/>
          </w:tcPr>
          <w:p w14:paraId="2657F022" w14:textId="77777777" w:rsidR="00354DFC" w:rsidRPr="00DA0945" w:rsidRDefault="00354DFC" w:rsidP="008D46A8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8.52</w:t>
            </w:r>
            <w:r w:rsidRPr="00DA0945">
              <w:rPr>
                <w:rFonts w:cs="Times New Roman"/>
                <w:color w:val="000000"/>
                <w:sz w:val="20"/>
                <w:szCs w:val="20"/>
              </w:rPr>
              <w:t xml:space="preserve"> (</w:t>
            </w:r>
            <w:r>
              <w:rPr>
                <w:rFonts w:cs="Times New Roman"/>
                <w:color w:val="000000"/>
                <w:sz w:val="20"/>
                <w:szCs w:val="20"/>
              </w:rPr>
              <w:t>8.34</w:t>
            </w:r>
            <w:r w:rsidRPr="00DA0945">
              <w:rPr>
                <w:rFonts w:cs="Times New Roman"/>
                <w:color w:val="000000"/>
                <w:sz w:val="20"/>
                <w:szCs w:val="20"/>
              </w:rPr>
              <w:t>–</w:t>
            </w:r>
            <w:r>
              <w:rPr>
                <w:rFonts w:cs="Times New Roman"/>
                <w:color w:val="000000"/>
                <w:sz w:val="20"/>
                <w:szCs w:val="20"/>
              </w:rPr>
              <w:t>8.71</w:t>
            </w:r>
            <w:r w:rsidRPr="00DA0945">
              <w:rPr>
                <w:rFonts w:cs="Times New Roman"/>
                <w:color w:val="000000"/>
                <w:sz w:val="20"/>
                <w:szCs w:val="20"/>
              </w:rPr>
              <w:t>)</w:t>
            </w:r>
            <w:r>
              <w:rPr>
                <w:rFonts w:cs="Times New Roman"/>
                <w:color w:val="000000"/>
                <w:sz w:val="20"/>
                <w:szCs w:val="20"/>
              </w:rPr>
              <w:t xml:space="preserve"> /</w:t>
            </w:r>
            <w:r w:rsidRPr="00DA0945">
              <w:rPr>
                <w:rFonts w:cs="Times New Roman"/>
                <w:color w:val="000000"/>
                <w:sz w:val="20"/>
                <w:szCs w:val="20"/>
              </w:rPr>
              <w:t xml:space="preserve"> 1</w:t>
            </w:r>
            <w:r>
              <w:rPr>
                <w:rFonts w:cs="Times New Roman"/>
                <w:color w:val="000000"/>
                <w:sz w:val="20"/>
                <w:szCs w:val="20"/>
              </w:rPr>
              <w:t>0</w:t>
            </w:r>
            <w:r w:rsidRPr="00DA0945">
              <w:rPr>
                <w:rFonts w:cs="Times New Roman"/>
                <w:color w:val="000000"/>
                <w:sz w:val="20"/>
                <w:szCs w:val="20"/>
              </w:rPr>
              <w:t xml:space="preserve">0,000 </w:t>
            </w:r>
            <w:r>
              <w:rPr>
                <w:rFonts w:cs="Times New Roman"/>
                <w:color w:val="000000"/>
                <w:sz w:val="20"/>
                <w:szCs w:val="20"/>
              </w:rPr>
              <w:t>PY</w:t>
            </w:r>
          </w:p>
        </w:tc>
        <w:tc>
          <w:tcPr>
            <w:tcW w:w="1559" w:type="dxa"/>
            <w:vAlign w:val="center"/>
          </w:tcPr>
          <w:p w14:paraId="16A42172" w14:textId="77777777" w:rsidR="00354DFC" w:rsidRPr="00DA0945" w:rsidRDefault="00354DFC" w:rsidP="008D46A8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7B3480">
              <w:rPr>
                <w:rFonts w:eastAsia="맑은 고딕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701" w:type="dxa"/>
            <w:vMerge w:val="restart"/>
            <w:vAlign w:val="center"/>
          </w:tcPr>
          <w:p w14:paraId="31A3C4C4" w14:textId="77777777" w:rsidR="00354DFC" w:rsidRPr="00DA0945" w:rsidRDefault="00354DFC" w:rsidP="008D46A8">
            <w:pPr>
              <w:widowControl/>
              <w:wordWrap/>
              <w:autoSpaceDE/>
              <w:autoSpaceDN/>
              <w:spacing w:line="259" w:lineRule="auto"/>
            </w:pPr>
            <w:r w:rsidRPr="00DA0945">
              <w:rPr>
                <w:rFonts w:cs="Times New Roman"/>
                <w:color w:val="000000"/>
                <w:sz w:val="20"/>
                <w:szCs w:val="20"/>
              </w:rPr>
              <w:t>age, sex, income, rurality,</w:t>
            </w:r>
            <w:r>
              <w:rPr>
                <w:rFonts w:cs="Times New Roman"/>
                <w:color w:val="000000"/>
                <w:sz w:val="20"/>
                <w:szCs w:val="20"/>
              </w:rPr>
              <w:t xml:space="preserve"> and</w:t>
            </w:r>
            <w:r w:rsidRPr="00DA0945">
              <w:rPr>
                <w:rFonts w:cs="Times New Roman"/>
                <w:color w:val="000000"/>
                <w:sz w:val="20"/>
                <w:szCs w:val="20"/>
              </w:rPr>
              <w:t xml:space="preserve"> comorbidities</w:t>
            </w:r>
          </w:p>
        </w:tc>
      </w:tr>
      <w:tr w:rsidR="00354DFC" w:rsidRPr="00DA0945" w14:paraId="47BE6124" w14:textId="77777777" w:rsidTr="008D46A8">
        <w:trPr>
          <w:trHeight w:val="1000"/>
          <w:jc w:val="center"/>
        </w:trPr>
        <w:tc>
          <w:tcPr>
            <w:tcW w:w="1257" w:type="dxa"/>
            <w:vMerge/>
            <w:vAlign w:val="center"/>
          </w:tcPr>
          <w:p w14:paraId="5B800C87" w14:textId="77777777" w:rsidR="00354DFC" w:rsidRPr="00DA0945" w:rsidRDefault="00354DFC" w:rsidP="008D46A8">
            <w:pPr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273" w:type="dxa"/>
            <w:vMerge/>
            <w:vAlign w:val="center"/>
          </w:tcPr>
          <w:p w14:paraId="5A6D8629" w14:textId="77777777" w:rsidR="00354DFC" w:rsidRPr="00DA0945" w:rsidRDefault="00354DFC" w:rsidP="008D46A8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434" w:type="dxa"/>
            <w:vAlign w:val="center"/>
          </w:tcPr>
          <w:p w14:paraId="36C0BB0C" w14:textId="77777777" w:rsidR="00354DFC" w:rsidRPr="00DA0945" w:rsidRDefault="00354DFC" w:rsidP="008D46A8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DA0945">
              <w:rPr>
                <w:rFonts w:cs="Times New Roman"/>
                <w:color w:val="000000"/>
                <w:sz w:val="20"/>
                <w:szCs w:val="20"/>
              </w:rPr>
              <w:t>RA</w:t>
            </w:r>
          </w:p>
        </w:tc>
        <w:tc>
          <w:tcPr>
            <w:tcW w:w="1382" w:type="dxa"/>
            <w:vAlign w:val="center"/>
          </w:tcPr>
          <w:p w14:paraId="1AD48145" w14:textId="77777777" w:rsidR="00354DFC" w:rsidRPr="00D65876" w:rsidRDefault="00354DFC" w:rsidP="008D46A8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DA0945">
              <w:rPr>
                <w:rFonts w:cs="Times New Roman"/>
                <w:color w:val="000000"/>
                <w:sz w:val="20"/>
                <w:szCs w:val="20"/>
              </w:rPr>
              <w:t>113,558</w:t>
            </w:r>
          </w:p>
        </w:tc>
        <w:tc>
          <w:tcPr>
            <w:tcW w:w="1312" w:type="dxa"/>
            <w:vAlign w:val="center"/>
          </w:tcPr>
          <w:p w14:paraId="656FF999" w14:textId="77777777" w:rsidR="00354DFC" w:rsidRPr="00DA0945" w:rsidRDefault="00354DFC" w:rsidP="008D46A8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 w:hint="eastAsia"/>
                <w:color w:val="000000"/>
                <w:sz w:val="20"/>
                <w:szCs w:val="20"/>
              </w:rPr>
              <w:t>2</w:t>
            </w:r>
            <w:r>
              <w:rPr>
                <w:rFonts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1417" w:type="dxa"/>
            <w:vAlign w:val="center"/>
          </w:tcPr>
          <w:p w14:paraId="13C75201" w14:textId="77777777" w:rsidR="00354DFC" w:rsidRPr="00DA0945" w:rsidRDefault="00354DFC" w:rsidP="008D46A8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9.1</w:t>
            </w:r>
            <w:r w:rsidRPr="00AC0039">
              <w:rPr>
                <w:rFonts w:cs="Times New Roman"/>
                <w:color w:val="000000"/>
                <w:sz w:val="20"/>
                <w:szCs w:val="20"/>
              </w:rPr>
              <w:t xml:space="preserve"> ± </w:t>
            </w:r>
            <w:r>
              <w:rPr>
                <w:rFonts w:cs="Times New Roman"/>
                <w:color w:val="000000"/>
                <w:sz w:val="20"/>
                <w:szCs w:val="20"/>
              </w:rPr>
              <w:t>2.3 years</w:t>
            </w:r>
          </w:p>
        </w:tc>
        <w:tc>
          <w:tcPr>
            <w:tcW w:w="1701" w:type="dxa"/>
            <w:vAlign w:val="center"/>
          </w:tcPr>
          <w:p w14:paraId="60A1A7A9" w14:textId="77777777" w:rsidR="00354DFC" w:rsidRDefault="00354DFC" w:rsidP="008D46A8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DA0945">
              <w:rPr>
                <w:rFonts w:cs="Times New Roman"/>
                <w:color w:val="000000"/>
                <w:sz w:val="20"/>
                <w:szCs w:val="20"/>
              </w:rPr>
              <w:t>41.6 (37.1–46.5)</w:t>
            </w:r>
            <w:r>
              <w:rPr>
                <w:rFonts w:cs="Times New Roman"/>
                <w:color w:val="000000"/>
                <w:sz w:val="20"/>
                <w:szCs w:val="20"/>
              </w:rPr>
              <w:t xml:space="preserve"> /</w:t>
            </w:r>
            <w:r w:rsidRPr="00DA0945">
              <w:rPr>
                <w:rFonts w:cs="Times New Roman"/>
                <w:color w:val="000000"/>
                <w:sz w:val="20"/>
                <w:szCs w:val="20"/>
              </w:rPr>
              <w:t xml:space="preserve"> 1</w:t>
            </w:r>
            <w:r>
              <w:rPr>
                <w:rFonts w:cs="Times New Roman"/>
                <w:color w:val="000000"/>
                <w:sz w:val="20"/>
                <w:szCs w:val="20"/>
              </w:rPr>
              <w:t>0</w:t>
            </w:r>
            <w:r w:rsidRPr="00DA0945">
              <w:rPr>
                <w:rFonts w:cs="Times New Roman"/>
                <w:color w:val="000000"/>
                <w:sz w:val="20"/>
                <w:szCs w:val="20"/>
              </w:rPr>
              <w:t xml:space="preserve">0,000 </w:t>
            </w:r>
            <w:r>
              <w:rPr>
                <w:rFonts w:cs="Times New Roman"/>
                <w:color w:val="000000"/>
                <w:sz w:val="20"/>
                <w:szCs w:val="20"/>
              </w:rPr>
              <w:t>PY</w:t>
            </w:r>
          </w:p>
        </w:tc>
        <w:tc>
          <w:tcPr>
            <w:tcW w:w="1559" w:type="dxa"/>
            <w:vAlign w:val="center"/>
          </w:tcPr>
          <w:p w14:paraId="34A9DA2F" w14:textId="77777777" w:rsidR="00354DFC" w:rsidRPr="00DA0945" w:rsidRDefault="00354DFC" w:rsidP="008D46A8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DA0945">
              <w:rPr>
                <w:rFonts w:cs="Times New Roman"/>
                <w:color w:val="000000"/>
                <w:sz w:val="20"/>
                <w:szCs w:val="20"/>
              </w:rPr>
              <w:t>2.07 (1.84–2.32)</w:t>
            </w:r>
          </w:p>
        </w:tc>
        <w:tc>
          <w:tcPr>
            <w:tcW w:w="1701" w:type="dxa"/>
            <w:vMerge/>
            <w:vAlign w:val="center"/>
          </w:tcPr>
          <w:p w14:paraId="7324041A" w14:textId="77777777" w:rsidR="00354DFC" w:rsidRPr="00DA0945" w:rsidRDefault="00354DFC" w:rsidP="008D46A8">
            <w:pPr>
              <w:widowControl/>
              <w:wordWrap/>
              <w:autoSpaceDE/>
              <w:autoSpaceDN/>
              <w:spacing w:line="259" w:lineRule="auto"/>
            </w:pPr>
          </w:p>
        </w:tc>
      </w:tr>
      <w:tr w:rsidR="00354DFC" w:rsidRPr="00DA0945" w14:paraId="15B236CF" w14:textId="77777777" w:rsidTr="008D46A8">
        <w:trPr>
          <w:trHeight w:val="1470"/>
          <w:jc w:val="center"/>
        </w:trPr>
        <w:tc>
          <w:tcPr>
            <w:tcW w:w="1257" w:type="dxa"/>
            <w:vMerge w:val="restart"/>
            <w:vAlign w:val="center"/>
          </w:tcPr>
          <w:p w14:paraId="6DA17A1E" w14:textId="77777777" w:rsidR="00354DFC" w:rsidRPr="00DA0945" w:rsidRDefault="00354DFC" w:rsidP="008D46A8">
            <w:pPr>
              <w:rPr>
                <w:rFonts w:cs="Times New Roman"/>
                <w:color w:val="000000"/>
                <w:sz w:val="20"/>
                <w:szCs w:val="20"/>
              </w:rPr>
            </w:pPr>
            <w:r w:rsidRPr="00DA0945">
              <w:rPr>
                <w:rFonts w:cs="Times New Roman"/>
                <w:color w:val="000000"/>
                <w:sz w:val="20"/>
                <w:szCs w:val="20"/>
              </w:rPr>
              <w:t>Liao et al. (2015, Taiwan)</w:t>
            </w:r>
            <w:r>
              <w:rPr>
                <w:rFonts w:cs="Times New Roman"/>
                <w:color w:val="000000"/>
                <w:sz w:val="20"/>
                <w:szCs w:val="20"/>
              </w:rPr>
              <w:fldChar w:fldCharType="begin">
                <w:fldData xml:space="preserve">PEVuZE5vdGU+PENpdGU+PEF1dGhvcj5MaWFvPC9BdXRob3I+PFllYXI+MjAxNjwvWWVhcj48UmVj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</w:fldData>
              </w:fldChar>
            </w:r>
            <w:r>
              <w:rPr>
                <w:rFonts w:cs="Times New Roman"/>
                <w:color w:val="000000"/>
                <w:sz w:val="20"/>
                <w:szCs w:val="20"/>
              </w:rPr>
              <w:instrText xml:space="preserve"> ADDIN EN.CITE </w:instrText>
            </w:r>
            <w:r>
              <w:rPr>
                <w:rFonts w:cs="Times New Roman"/>
                <w:color w:val="000000"/>
                <w:sz w:val="20"/>
                <w:szCs w:val="20"/>
              </w:rPr>
              <w:fldChar w:fldCharType="begin">
                <w:fldData xml:space="preserve">PEVuZE5vdGU+PENpdGU+PEF1dGhvcj5MaWFvPC9BdXRob3I+PFllYXI+MjAxNjwvWWVhcj48UmVj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</w:fldData>
              </w:fldChar>
            </w:r>
            <w:r>
              <w:rPr>
                <w:rFonts w:cs="Times New Roman"/>
                <w:color w:val="000000"/>
                <w:sz w:val="20"/>
                <w:szCs w:val="20"/>
              </w:rPr>
              <w:instrText xml:space="preserve"> ADDIN EN.CITE.DATA </w:instrText>
            </w:r>
            <w:r>
              <w:rPr>
                <w:rFonts w:cs="Times New Roman"/>
                <w:color w:val="000000"/>
                <w:sz w:val="20"/>
                <w:szCs w:val="20"/>
              </w:rPr>
            </w:r>
            <w:r>
              <w:rPr>
                <w:rFonts w:cs="Times New Roman"/>
                <w:color w:val="000000"/>
                <w:sz w:val="20"/>
                <w:szCs w:val="20"/>
              </w:rPr>
              <w:fldChar w:fldCharType="end"/>
            </w:r>
            <w:r>
              <w:rPr>
                <w:rFonts w:cs="Times New Roman"/>
                <w:color w:val="000000"/>
                <w:sz w:val="20"/>
                <w:szCs w:val="20"/>
              </w:rPr>
            </w:r>
            <w:r>
              <w:rPr>
                <w:rFonts w:cs="Times New Roman"/>
                <w:color w:val="000000"/>
                <w:sz w:val="20"/>
                <w:szCs w:val="20"/>
              </w:rPr>
              <w:fldChar w:fldCharType="separate"/>
            </w:r>
            <w:r w:rsidRPr="000E6EE8">
              <w:rPr>
                <w:rFonts w:cs="Times New Roman"/>
                <w:noProof/>
                <w:color w:val="000000"/>
                <w:sz w:val="20"/>
                <w:szCs w:val="20"/>
                <w:vertAlign w:val="superscript"/>
              </w:rPr>
              <w:t>16</w:t>
            </w:r>
            <w:r>
              <w:rPr>
                <w:rFonts w:cs="Times New Roman"/>
                <w:color w:val="000000"/>
                <w:sz w:val="20"/>
                <w:szCs w:val="20"/>
              </w:rPr>
              <w:fldChar w:fldCharType="end"/>
            </w:r>
          </w:p>
        </w:tc>
        <w:tc>
          <w:tcPr>
            <w:tcW w:w="1273" w:type="dxa"/>
            <w:vMerge w:val="restart"/>
            <w:vAlign w:val="center"/>
          </w:tcPr>
          <w:p w14:paraId="66D6BB25" w14:textId="77777777" w:rsidR="00354DFC" w:rsidRPr="00DA0945" w:rsidRDefault="00354DFC" w:rsidP="008D46A8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DA0945">
              <w:rPr>
                <w:rFonts w:cs="Times New Roman"/>
                <w:color w:val="000000"/>
                <w:sz w:val="20"/>
                <w:szCs w:val="20"/>
              </w:rPr>
              <w:t>2001– 2011</w:t>
            </w:r>
          </w:p>
        </w:tc>
        <w:tc>
          <w:tcPr>
            <w:tcW w:w="1434" w:type="dxa"/>
            <w:vAlign w:val="center"/>
          </w:tcPr>
          <w:p w14:paraId="56D66A29" w14:textId="77777777" w:rsidR="00354DFC" w:rsidRDefault="00354DFC" w:rsidP="008D46A8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 w:hint="eastAsia"/>
                <w:color w:val="000000"/>
                <w:sz w:val="20"/>
                <w:szCs w:val="20"/>
              </w:rPr>
              <w:t>C</w:t>
            </w:r>
            <w:r>
              <w:rPr>
                <w:rFonts w:cs="Times New Roman"/>
                <w:color w:val="000000"/>
                <w:sz w:val="20"/>
                <w:szCs w:val="20"/>
              </w:rPr>
              <w:t>ontrol</w:t>
            </w:r>
          </w:p>
          <w:p w14:paraId="7AB37A10" w14:textId="77777777" w:rsidR="00354DFC" w:rsidRPr="00DA0945" w:rsidRDefault="00354DFC" w:rsidP="008D46A8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 w:hint="eastAsia"/>
                <w:color w:val="000000"/>
                <w:sz w:val="20"/>
                <w:szCs w:val="20"/>
              </w:rPr>
              <w:t>(</w:t>
            </w:r>
            <w:r>
              <w:rPr>
                <w:rFonts w:cs="Times New Roman"/>
                <w:color w:val="000000"/>
                <w:sz w:val="20"/>
                <w:szCs w:val="20"/>
              </w:rPr>
              <w:t>1:5 age- and sex-matched cohort without RA</w:t>
            </w:r>
            <w:r>
              <w:rPr>
                <w:rFonts w:cs="Times New Roman" w:hint="eastAsia"/>
                <w:color w:val="000000"/>
                <w:sz w:val="20"/>
                <w:szCs w:val="20"/>
              </w:rPr>
              <w:t>)</w:t>
            </w:r>
          </w:p>
        </w:tc>
        <w:tc>
          <w:tcPr>
            <w:tcW w:w="1382" w:type="dxa"/>
            <w:vAlign w:val="center"/>
          </w:tcPr>
          <w:p w14:paraId="525EA97A" w14:textId="77777777" w:rsidR="00354DFC" w:rsidRDefault="00354DFC" w:rsidP="008D46A8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DA0945">
              <w:rPr>
                <w:rFonts w:cs="Times New Roman"/>
                <w:color w:val="000000"/>
                <w:sz w:val="20"/>
                <w:szCs w:val="20"/>
              </w:rPr>
              <w:t>115,988</w:t>
            </w:r>
          </w:p>
          <w:p w14:paraId="14989C4B" w14:textId="77777777" w:rsidR="00354DFC" w:rsidRPr="00DA0945" w:rsidRDefault="00354DFC" w:rsidP="008D46A8">
            <w:pPr>
              <w:jc w:val="both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312" w:type="dxa"/>
            <w:vAlign w:val="center"/>
          </w:tcPr>
          <w:p w14:paraId="3DB09D19" w14:textId="77777777" w:rsidR="00354DFC" w:rsidRPr="00DA0945" w:rsidRDefault="00354DFC" w:rsidP="008D46A8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 w:hint="eastAsia"/>
                <w:color w:val="000000"/>
                <w:sz w:val="20"/>
                <w:szCs w:val="20"/>
              </w:rPr>
              <w:t>7</w:t>
            </w:r>
            <w:r>
              <w:rPr>
                <w:rFonts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417" w:type="dxa"/>
            <w:vAlign w:val="center"/>
          </w:tcPr>
          <w:p w14:paraId="3B87963C" w14:textId="77777777" w:rsidR="00354DFC" w:rsidRPr="00DA0945" w:rsidRDefault="00354DFC" w:rsidP="008D46A8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C0039">
              <w:rPr>
                <w:rFonts w:cs="Times New Roman"/>
                <w:color w:val="000000"/>
                <w:sz w:val="20"/>
                <w:szCs w:val="20"/>
              </w:rPr>
              <w:t>10.3 ± 2.1</w:t>
            </w:r>
            <w:r>
              <w:rPr>
                <w:rFonts w:cs="Times New Roman"/>
                <w:color w:val="000000"/>
                <w:sz w:val="20"/>
                <w:szCs w:val="20"/>
              </w:rPr>
              <w:t xml:space="preserve"> years</w:t>
            </w:r>
          </w:p>
        </w:tc>
        <w:tc>
          <w:tcPr>
            <w:tcW w:w="1701" w:type="dxa"/>
            <w:vAlign w:val="center"/>
          </w:tcPr>
          <w:p w14:paraId="5B9B4094" w14:textId="77777777" w:rsidR="00354DFC" w:rsidRPr="00DA0945" w:rsidRDefault="00354DFC" w:rsidP="008D46A8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0.1/</w:t>
            </w:r>
            <w:r w:rsidRPr="00DA0945">
              <w:rPr>
                <w:rFonts w:cs="Times New Roman"/>
                <w:color w:val="000000"/>
                <w:sz w:val="20"/>
                <w:szCs w:val="20"/>
              </w:rPr>
              <w:t xml:space="preserve"> 1,000 </w:t>
            </w:r>
            <w:r>
              <w:rPr>
                <w:rFonts w:cs="Times New Roman"/>
                <w:color w:val="000000"/>
                <w:sz w:val="20"/>
                <w:szCs w:val="20"/>
              </w:rPr>
              <w:t>PY</w:t>
            </w:r>
          </w:p>
        </w:tc>
        <w:tc>
          <w:tcPr>
            <w:tcW w:w="1559" w:type="dxa"/>
            <w:vAlign w:val="center"/>
          </w:tcPr>
          <w:p w14:paraId="6E09643A" w14:textId="77777777" w:rsidR="00354DFC" w:rsidRPr="00DA0945" w:rsidRDefault="00354DFC" w:rsidP="008D46A8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7B3480">
              <w:rPr>
                <w:rFonts w:eastAsia="맑은 고딕" w:cs="Times New Roman"/>
                <w:color w:val="000000"/>
                <w:sz w:val="20"/>
                <w:szCs w:val="20"/>
              </w:rPr>
              <w:t>Reference</w:t>
            </w:r>
          </w:p>
        </w:tc>
        <w:tc>
          <w:tcPr>
            <w:tcW w:w="1701" w:type="dxa"/>
            <w:vMerge w:val="restart"/>
            <w:vAlign w:val="center"/>
          </w:tcPr>
          <w:p w14:paraId="7956E593" w14:textId="77777777" w:rsidR="00354DFC" w:rsidRPr="00DA0945" w:rsidRDefault="00354DFC" w:rsidP="008D46A8">
            <w:pPr>
              <w:widowControl/>
              <w:wordWrap/>
              <w:autoSpaceDE/>
              <w:autoSpaceDN/>
              <w:spacing w:line="259" w:lineRule="auto"/>
            </w:pPr>
            <w:r w:rsidRPr="00DA0945">
              <w:rPr>
                <w:rFonts w:cs="Times New Roman"/>
                <w:color w:val="000000"/>
                <w:sz w:val="20"/>
                <w:szCs w:val="20"/>
              </w:rPr>
              <w:t xml:space="preserve">age, sex, </w:t>
            </w:r>
            <w:r>
              <w:rPr>
                <w:rFonts w:cs="Times New Roman"/>
                <w:color w:val="000000"/>
                <w:sz w:val="20"/>
                <w:szCs w:val="20"/>
              </w:rPr>
              <w:t xml:space="preserve">urbanization, and </w:t>
            </w:r>
            <w:r w:rsidRPr="00DA0945">
              <w:rPr>
                <w:rFonts w:cs="Times New Roman"/>
                <w:color w:val="000000"/>
                <w:sz w:val="20"/>
                <w:szCs w:val="20"/>
              </w:rPr>
              <w:t>CCI</w:t>
            </w:r>
          </w:p>
        </w:tc>
      </w:tr>
      <w:tr w:rsidR="00354DFC" w:rsidRPr="00DA0945" w14:paraId="64AA71A8" w14:textId="77777777" w:rsidTr="008D46A8">
        <w:trPr>
          <w:trHeight w:val="1470"/>
          <w:jc w:val="center"/>
        </w:trPr>
        <w:tc>
          <w:tcPr>
            <w:tcW w:w="1257" w:type="dxa"/>
            <w:vMerge/>
            <w:vAlign w:val="center"/>
          </w:tcPr>
          <w:p w14:paraId="70ED6728" w14:textId="77777777" w:rsidR="00354DFC" w:rsidRPr="00DA0945" w:rsidRDefault="00354DFC" w:rsidP="008D46A8">
            <w:pPr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273" w:type="dxa"/>
            <w:vMerge/>
            <w:vAlign w:val="center"/>
          </w:tcPr>
          <w:p w14:paraId="5E9B6011" w14:textId="77777777" w:rsidR="00354DFC" w:rsidRPr="00DA0945" w:rsidRDefault="00354DFC" w:rsidP="008D46A8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</w:p>
        </w:tc>
        <w:tc>
          <w:tcPr>
            <w:tcW w:w="1434" w:type="dxa"/>
            <w:vAlign w:val="center"/>
          </w:tcPr>
          <w:p w14:paraId="09C153CE" w14:textId="77777777" w:rsidR="00354DFC" w:rsidRDefault="00354DFC" w:rsidP="008D46A8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DA0945">
              <w:rPr>
                <w:rFonts w:cs="Times New Roman"/>
                <w:color w:val="000000"/>
                <w:sz w:val="20"/>
                <w:szCs w:val="20"/>
              </w:rPr>
              <w:t>RA</w:t>
            </w:r>
          </w:p>
        </w:tc>
        <w:tc>
          <w:tcPr>
            <w:tcW w:w="1382" w:type="dxa"/>
            <w:vAlign w:val="center"/>
          </w:tcPr>
          <w:p w14:paraId="58B8C154" w14:textId="77777777" w:rsidR="00354DFC" w:rsidRPr="00DA0945" w:rsidRDefault="00354DFC" w:rsidP="008D46A8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DA0945">
              <w:rPr>
                <w:rFonts w:cs="Times New Roman"/>
                <w:color w:val="000000"/>
                <w:sz w:val="20"/>
                <w:szCs w:val="20"/>
              </w:rPr>
              <w:t xml:space="preserve">28,997 </w:t>
            </w:r>
          </w:p>
        </w:tc>
        <w:tc>
          <w:tcPr>
            <w:tcW w:w="1312" w:type="dxa"/>
            <w:vAlign w:val="center"/>
          </w:tcPr>
          <w:p w14:paraId="42DD95E6" w14:textId="77777777" w:rsidR="00354DFC" w:rsidRPr="00DA0945" w:rsidRDefault="00354DFC" w:rsidP="008D46A8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1417" w:type="dxa"/>
            <w:vAlign w:val="center"/>
          </w:tcPr>
          <w:p w14:paraId="49CC5EFD" w14:textId="77777777" w:rsidR="00354DFC" w:rsidRPr="00DA0945" w:rsidRDefault="00354DFC" w:rsidP="008D46A8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C0039">
              <w:rPr>
                <w:rFonts w:cs="Times New Roman"/>
                <w:color w:val="000000"/>
                <w:sz w:val="20"/>
                <w:szCs w:val="20"/>
              </w:rPr>
              <w:t>5.2 ± 3.1</w:t>
            </w:r>
            <w:r>
              <w:rPr>
                <w:rFonts w:cs="Times New Roman"/>
                <w:color w:val="000000"/>
                <w:sz w:val="20"/>
                <w:szCs w:val="20"/>
              </w:rPr>
              <w:t xml:space="preserve"> years</w:t>
            </w:r>
          </w:p>
        </w:tc>
        <w:tc>
          <w:tcPr>
            <w:tcW w:w="1701" w:type="dxa"/>
            <w:vAlign w:val="center"/>
          </w:tcPr>
          <w:p w14:paraId="4064DFDC" w14:textId="77777777" w:rsidR="00354DFC" w:rsidRPr="00DA0945" w:rsidRDefault="00354DFC" w:rsidP="008D46A8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0.3/</w:t>
            </w:r>
            <w:r w:rsidRPr="00DA0945">
              <w:rPr>
                <w:rFonts w:cs="Times New Roman"/>
                <w:color w:val="000000"/>
                <w:sz w:val="20"/>
                <w:szCs w:val="20"/>
              </w:rPr>
              <w:t xml:space="preserve"> 1,000 </w:t>
            </w:r>
            <w:r>
              <w:rPr>
                <w:rFonts w:cs="Times New Roman"/>
                <w:color w:val="000000"/>
                <w:sz w:val="20"/>
                <w:szCs w:val="20"/>
              </w:rPr>
              <w:t>PY</w:t>
            </w:r>
          </w:p>
        </w:tc>
        <w:tc>
          <w:tcPr>
            <w:tcW w:w="1559" w:type="dxa"/>
            <w:vAlign w:val="center"/>
          </w:tcPr>
          <w:p w14:paraId="78ECCD7D" w14:textId="77777777" w:rsidR="00354DFC" w:rsidRPr="00DA0945" w:rsidRDefault="00354DFC" w:rsidP="008D46A8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DA0945">
              <w:rPr>
                <w:rFonts w:cs="Times New Roman"/>
                <w:color w:val="000000"/>
                <w:sz w:val="20"/>
                <w:szCs w:val="20"/>
              </w:rPr>
              <w:t>6.24 (4.24–9.17)</w:t>
            </w:r>
          </w:p>
        </w:tc>
        <w:tc>
          <w:tcPr>
            <w:tcW w:w="1701" w:type="dxa"/>
            <w:vMerge/>
            <w:vAlign w:val="center"/>
          </w:tcPr>
          <w:p w14:paraId="2F943B0F" w14:textId="77777777" w:rsidR="00354DFC" w:rsidRPr="00DA0945" w:rsidRDefault="00354DFC" w:rsidP="008D46A8">
            <w:pPr>
              <w:widowControl/>
              <w:wordWrap/>
              <w:autoSpaceDE/>
              <w:autoSpaceDN/>
              <w:spacing w:line="259" w:lineRule="auto"/>
            </w:pPr>
          </w:p>
        </w:tc>
      </w:tr>
    </w:tbl>
    <w:p w14:paraId="0140F876" w14:textId="11ABDDDA" w:rsidR="00016F90" w:rsidRPr="00354DFC" w:rsidRDefault="00354DFC">
      <w:pPr>
        <w:rPr>
          <w:rFonts w:hint="eastAsia"/>
          <w:color w:val="000000"/>
          <w:sz w:val="22"/>
        </w:rPr>
      </w:pPr>
      <w:r w:rsidRPr="00366AEB">
        <w:rPr>
          <w:rFonts w:cs="Times New Roman"/>
          <w:color w:val="000000"/>
          <w:sz w:val="22"/>
        </w:rPr>
        <w:t>RA, rheumatoid arthritis; NTM-PD, nontuberculous mycobacterial pulmonary lung disease; CCI, Charlson Comorbidity Index;</w:t>
      </w:r>
      <w:r>
        <w:rPr>
          <w:rFonts w:cs="Times New Roman"/>
          <w:color w:val="000000"/>
          <w:sz w:val="22"/>
        </w:rPr>
        <w:t xml:space="preserve"> SD, standard deviation</w:t>
      </w:r>
      <w:r w:rsidRPr="0083143F">
        <w:rPr>
          <w:rFonts w:cs="Times New Roman"/>
          <w:color w:val="000000"/>
          <w:sz w:val="22"/>
        </w:rPr>
        <w:t xml:space="preserve">; </w:t>
      </w:r>
      <w:r w:rsidRPr="00366AEB">
        <w:rPr>
          <w:rFonts w:cs="Times New Roman"/>
          <w:color w:val="000000"/>
          <w:sz w:val="22"/>
        </w:rPr>
        <w:t xml:space="preserve">PY, person-years; </w:t>
      </w:r>
      <w:proofErr w:type="spellStart"/>
      <w:r w:rsidRPr="00366AEB">
        <w:rPr>
          <w:rFonts w:cs="Times New Roman"/>
          <w:color w:val="000000"/>
          <w:sz w:val="22"/>
        </w:rPr>
        <w:t>aHR</w:t>
      </w:r>
      <w:proofErr w:type="spellEnd"/>
      <w:r w:rsidRPr="00366AEB">
        <w:rPr>
          <w:rFonts w:cs="Times New Roman"/>
          <w:color w:val="000000"/>
          <w:sz w:val="22"/>
        </w:rPr>
        <w:t xml:space="preserve">, adjusted hazard ratio; </w:t>
      </w:r>
      <w:proofErr w:type="spellStart"/>
      <w:r w:rsidRPr="00366AEB">
        <w:rPr>
          <w:rFonts w:cs="Times New Roman"/>
          <w:color w:val="000000"/>
          <w:sz w:val="22"/>
        </w:rPr>
        <w:t>aOR</w:t>
      </w:r>
      <w:proofErr w:type="spellEnd"/>
      <w:r w:rsidRPr="00366AEB">
        <w:rPr>
          <w:rFonts w:cs="Times New Roman"/>
          <w:color w:val="000000"/>
          <w:sz w:val="22"/>
        </w:rPr>
        <w:t>, adjusted odd</w:t>
      </w:r>
      <w:r w:rsidRPr="00366AEB">
        <w:rPr>
          <w:rFonts w:eastAsia="맑은 고딕" w:cs="Times New Roman"/>
          <w:color w:val="000000"/>
          <w:sz w:val="22"/>
        </w:rPr>
        <w:t>s ratio</w:t>
      </w:r>
      <w:r>
        <w:rPr>
          <w:rFonts w:eastAsia="맑은 고딕" w:cs="Times New Roman"/>
          <w:color w:val="000000"/>
          <w:sz w:val="22"/>
        </w:rPr>
        <w:t xml:space="preserve">; </w:t>
      </w:r>
      <w:r w:rsidRPr="00366AEB">
        <w:rPr>
          <w:rFonts w:cs="Times New Roman"/>
          <w:color w:val="000000"/>
          <w:sz w:val="22"/>
        </w:rPr>
        <w:t>TNF, tumor necrosis factor.</w:t>
      </w:r>
    </w:p>
    <w:sectPr w:rsidR="00016F90" w:rsidRPr="00354DFC" w:rsidSect="00354DFC">
      <w:pgSz w:w="16840" w:h="11900" w:orient="landscape" w:code="9"/>
      <w:pgMar w:top="1701" w:right="1440" w:bottom="1440" w:left="1440" w:header="851" w:footer="992" w:gutter="0"/>
      <w:cols w:space="425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gutterAtTop/>
  <w:proofState w:spelling="clean" w:grammar="clean"/>
  <w:defaultTabStop w:val="800"/>
  <w:drawingGridHorizontalSpacing w:val="120"/>
  <w:drawingGridVerticalSpacing w:val="2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DFC"/>
    <w:rsid w:val="00016F90"/>
    <w:rsid w:val="00354DFC"/>
    <w:rsid w:val="00937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87BA4B"/>
  <w15:chartTrackingRefBased/>
  <w15:docId w15:val="{04E65A02-BD0A-4677-8C8F-E0D153EAB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4DFC"/>
    <w:pPr>
      <w:widowControl w:val="0"/>
      <w:wordWrap w:val="0"/>
      <w:autoSpaceDE w:val="0"/>
      <w:autoSpaceDN w:val="0"/>
      <w:spacing w:line="256" w:lineRule="auto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54DFC"/>
    <w:pPr>
      <w:spacing w:after="0" w:line="240" w:lineRule="auto"/>
      <w:jc w:val="left"/>
    </w:pPr>
    <w:rPr>
      <w:sz w:val="24"/>
      <w:szCs w:val="24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197</Words>
  <Characters>1127</Characters>
  <Application>Microsoft Office Word</Application>
  <DocSecurity>0</DocSecurity>
  <Lines>9</Lines>
  <Paragraphs>2</Paragraphs>
  <ScaleCrop>false</ScaleCrop>
  <Company/>
  <LinksUpToDate>false</LinksUpToDate>
  <CharactersWithSpaces>1322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범희 양</dc:creator>
  <cp:keywords/>
  <dc:description/>
  <cp:lastModifiedBy>범희 양</cp:lastModifiedBy>
  <cp:revision>1</cp:revision>
  <dcterms:created xsi:type="dcterms:W3CDTF">2024-01-09T11:29:00Z</dcterms:created>
  <dcterms:modified xsi:type="dcterms:W3CDTF">2024-01-09T11:30:00Z</dcterms:modified>
</cp:coreProperties>
</file>