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A15346" w14:textId="2C7BBE03" w:rsidR="005E7F5A" w:rsidRDefault="00000000" w:rsidP="005E7F5A">
      <w:pPr>
        <w:rPr>
          <w:rFonts w:asciiTheme="majorBidi" w:eastAsia="Times New Roman" w:hAnsiTheme="majorBidi" w:cstheme="majorBidi"/>
          <w:b/>
          <w:sz w:val="22"/>
          <w:szCs w:val="22"/>
        </w:rPr>
      </w:pPr>
      <w:r>
        <w:rPr>
          <w:rFonts w:asciiTheme="majorBidi" w:eastAsia="Times New Roman" w:hAnsiTheme="majorBidi" w:cstheme="majorBidi"/>
          <w:b/>
          <w:sz w:val="22"/>
          <w:szCs w:val="22"/>
        </w:rPr>
        <w:t>Additional</w:t>
      </w:r>
      <w:r w:rsidR="00CF06D1">
        <w:rPr>
          <w:rFonts w:asciiTheme="majorBidi" w:eastAsia="Times New Roman" w:hAnsiTheme="majorBidi" w:cstheme="majorBidi"/>
          <w:b/>
          <w:sz w:val="22"/>
          <w:szCs w:val="22"/>
        </w:rPr>
        <w:t xml:space="preserve"> </w:t>
      </w:r>
      <w:r w:rsidR="00677880">
        <w:rPr>
          <w:rFonts w:asciiTheme="majorBidi" w:eastAsia="Times New Roman" w:hAnsiTheme="majorBidi" w:cstheme="majorBidi"/>
          <w:b/>
          <w:sz w:val="22"/>
          <w:szCs w:val="22"/>
        </w:rPr>
        <w:t>T</w:t>
      </w:r>
      <w:r w:rsidR="00CF06D1">
        <w:rPr>
          <w:rFonts w:asciiTheme="majorBidi" w:eastAsia="Times New Roman" w:hAnsiTheme="majorBidi" w:cstheme="majorBidi"/>
          <w:b/>
          <w:sz w:val="22"/>
          <w:szCs w:val="22"/>
        </w:rPr>
        <w:t>able</w:t>
      </w:r>
      <w:r>
        <w:rPr>
          <w:rFonts w:asciiTheme="majorBidi" w:eastAsia="Times New Roman" w:hAnsiTheme="majorBidi" w:cstheme="majorBidi"/>
          <w:b/>
          <w:sz w:val="22"/>
          <w:szCs w:val="22"/>
        </w:rPr>
        <w:t xml:space="preserve"> 1</w:t>
      </w:r>
    </w:p>
    <w:p w14:paraId="566135DB" w14:textId="50128EFD" w:rsidR="005E7F5A" w:rsidRPr="00761034" w:rsidRDefault="00000000" w:rsidP="005E7F5A">
      <w:pPr>
        <w:rPr>
          <w:rFonts w:asciiTheme="majorBidi" w:eastAsia="游ゴシック Light" w:hAnsiTheme="majorBidi" w:cstheme="majorBidi"/>
          <w:b/>
          <w:sz w:val="22"/>
          <w:szCs w:val="22"/>
        </w:rPr>
      </w:pPr>
      <w:r w:rsidRPr="00022D32">
        <w:rPr>
          <w:rFonts w:asciiTheme="majorBidi" w:eastAsia="游ゴシック Light" w:hAnsiTheme="majorBidi" w:cstheme="majorBidi"/>
          <w:b/>
          <w:sz w:val="22"/>
          <w:szCs w:val="22"/>
        </w:rPr>
        <w:t xml:space="preserve">Safety </w:t>
      </w:r>
      <w:r w:rsidRPr="009352D9">
        <w:rPr>
          <w:rFonts w:asciiTheme="majorBidi" w:eastAsia="游ゴシック Light" w:hAnsiTheme="majorBidi" w:cstheme="majorBidi"/>
          <w:b/>
          <w:sz w:val="22"/>
          <w:szCs w:val="22"/>
        </w:rPr>
        <w:t xml:space="preserve">and </w:t>
      </w:r>
      <w:r w:rsidRPr="00022D32">
        <w:rPr>
          <w:rFonts w:asciiTheme="majorBidi" w:eastAsia="游ゴシック Light" w:hAnsiTheme="majorBidi" w:cstheme="majorBidi"/>
          <w:b/>
          <w:sz w:val="22"/>
          <w:szCs w:val="22"/>
        </w:rPr>
        <w:t xml:space="preserve">efficacy </w:t>
      </w:r>
      <w:r w:rsidRPr="009352D9">
        <w:rPr>
          <w:rFonts w:asciiTheme="majorBidi" w:eastAsia="游ゴシック Light" w:hAnsiTheme="majorBidi" w:cstheme="majorBidi"/>
          <w:b/>
          <w:sz w:val="22"/>
          <w:szCs w:val="22"/>
        </w:rPr>
        <w:t>o</w:t>
      </w:r>
      <w:r w:rsidRPr="00001998">
        <w:rPr>
          <w:rFonts w:asciiTheme="majorBidi" w:eastAsia="游ゴシック Light" w:hAnsiTheme="majorBidi" w:cstheme="majorBidi"/>
          <w:b/>
          <w:sz w:val="22"/>
          <w:szCs w:val="22"/>
        </w:rPr>
        <w:t>f pemetrexed for patients with non-small cell lung cancer in the setting of renal impairment</w:t>
      </w:r>
    </w:p>
    <w:p w14:paraId="11D2303F" w14:textId="713CF1DC" w:rsidR="005E7F5A" w:rsidRPr="00E246D7" w:rsidRDefault="00000000" w:rsidP="005E7F5A">
      <w:pPr>
        <w:rPr>
          <w:rFonts w:asciiTheme="majorBidi" w:eastAsia="Times New Roman" w:hAnsiTheme="majorBidi" w:cstheme="majorBidi"/>
          <w:b/>
          <w:i/>
          <w:iCs/>
          <w:sz w:val="22"/>
          <w:szCs w:val="22"/>
        </w:rPr>
      </w:pPr>
      <w:r w:rsidRPr="00E246D7">
        <w:rPr>
          <w:rFonts w:asciiTheme="majorBidi" w:eastAsia="Times New Roman" w:hAnsiTheme="majorBidi" w:cstheme="majorBidi"/>
          <w:b/>
          <w:i/>
          <w:iCs/>
          <w:sz w:val="22"/>
          <w:szCs w:val="22"/>
        </w:rPr>
        <w:t xml:space="preserve">BMC </w:t>
      </w:r>
      <w:r w:rsidR="005F4096">
        <w:rPr>
          <w:rFonts w:asciiTheme="majorBidi" w:eastAsia="Times New Roman" w:hAnsiTheme="majorBidi" w:cstheme="majorBidi"/>
          <w:b/>
          <w:i/>
          <w:iCs/>
          <w:sz w:val="22"/>
          <w:szCs w:val="22"/>
        </w:rPr>
        <w:t>C</w:t>
      </w:r>
      <w:r w:rsidRPr="00E246D7">
        <w:rPr>
          <w:rFonts w:asciiTheme="majorBidi" w:eastAsia="Times New Roman" w:hAnsiTheme="majorBidi" w:cstheme="majorBidi"/>
          <w:b/>
          <w:i/>
          <w:iCs/>
          <w:sz w:val="22"/>
          <w:szCs w:val="22"/>
        </w:rPr>
        <w:t>ancer</w:t>
      </w:r>
    </w:p>
    <w:p w14:paraId="0A1CF4E5" w14:textId="77777777" w:rsidR="005E7F5A" w:rsidRPr="00990880" w:rsidRDefault="005E7F5A" w:rsidP="005E7F5A">
      <w:pPr>
        <w:rPr>
          <w:rFonts w:asciiTheme="majorBidi" w:eastAsia="Times New Roman" w:hAnsiTheme="majorBidi" w:cstheme="majorBidi"/>
          <w:bCs/>
          <w:sz w:val="22"/>
          <w:szCs w:val="22"/>
        </w:rPr>
      </w:pPr>
    </w:p>
    <w:p w14:paraId="0C7F8F0C" w14:textId="18F3A20A" w:rsidR="00990880" w:rsidRDefault="00000000" w:rsidP="00990880">
      <w:pPr>
        <w:rPr>
          <w:rFonts w:asciiTheme="majorBidi" w:eastAsia="Times New Roman" w:hAnsiTheme="majorBidi" w:cstheme="majorBidi"/>
          <w:bCs/>
          <w:sz w:val="22"/>
          <w:szCs w:val="22"/>
          <w:vertAlign w:val="superscript"/>
        </w:rPr>
      </w:pPr>
      <w:r w:rsidRPr="00990880">
        <w:rPr>
          <w:rFonts w:asciiTheme="majorBidi" w:eastAsia="Times New Roman" w:hAnsiTheme="majorBidi" w:cstheme="majorBidi"/>
          <w:bCs/>
          <w:sz w:val="22"/>
          <w:szCs w:val="22"/>
        </w:rPr>
        <w:t>Yusuke Shima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 xml:space="preserve">, Hironori Yoshida*, Keiichiro </w:t>
      </w:r>
      <w:r w:rsidRPr="00990880">
        <w:rPr>
          <w:rFonts w:asciiTheme="majorBidi" w:eastAsia="Times New Roman" w:hAnsiTheme="majorBidi" w:cstheme="majorBidi"/>
          <w:bCs/>
          <w:sz w:val="22"/>
          <w:szCs w:val="22"/>
        </w:rPr>
        <w:t xml:space="preserve">Suminaga, Hiroshi Yoshida, Kentaro Hashimoto, Tatsuya Ogimoto, Kazutaka Hosoya, Hitomi Ajimizu, Tomoko Funazo, Takashi Nomizo, Hiroaki Ozasa, </w:t>
      </w:r>
      <w:r>
        <w:rPr>
          <w:rFonts w:ascii="Times New Roman" w:eastAsia="Times New Roman" w:hAnsi="Times New Roman" w:cs="Times New Roman"/>
          <w:bCs/>
          <w:sz w:val="22"/>
          <w:szCs w:val="22"/>
        </w:rPr>
        <w:t>and Toyohiro Hirai</w:t>
      </w:r>
      <w:r w:rsidRPr="00990880">
        <w:rPr>
          <w:rFonts w:asciiTheme="majorBidi" w:eastAsia="Times New Roman" w:hAnsiTheme="majorBidi" w:cstheme="majorBidi"/>
          <w:bCs/>
          <w:sz w:val="22"/>
          <w:szCs w:val="22"/>
          <w:vertAlign w:val="superscript"/>
        </w:rPr>
        <w:t xml:space="preserve"> </w:t>
      </w:r>
    </w:p>
    <w:p w14:paraId="4AB1C430" w14:textId="77777777" w:rsidR="00990880" w:rsidRPr="00990880" w:rsidRDefault="00990880" w:rsidP="00990880">
      <w:pPr>
        <w:rPr>
          <w:rFonts w:asciiTheme="majorBidi" w:eastAsia="Times New Roman" w:hAnsiTheme="majorBidi" w:cstheme="majorBidi"/>
          <w:bCs/>
          <w:sz w:val="22"/>
          <w:szCs w:val="22"/>
        </w:rPr>
      </w:pPr>
    </w:p>
    <w:p w14:paraId="50DB0F00" w14:textId="2E26C132" w:rsidR="005E7F5A" w:rsidRPr="00990880" w:rsidRDefault="00000000" w:rsidP="00990880">
      <w:pPr>
        <w:rPr>
          <w:rFonts w:asciiTheme="majorBidi" w:eastAsia="Times New Roman" w:hAnsiTheme="majorBidi" w:cstheme="majorBidi"/>
          <w:bCs/>
          <w:sz w:val="22"/>
          <w:szCs w:val="22"/>
        </w:rPr>
      </w:pPr>
      <w:r w:rsidRPr="00990880">
        <w:rPr>
          <w:rFonts w:asciiTheme="majorBidi" w:eastAsia="Times New Roman" w:hAnsiTheme="majorBidi" w:cstheme="majorBidi"/>
          <w:bCs/>
          <w:sz w:val="22"/>
          <w:szCs w:val="22"/>
        </w:rPr>
        <w:t xml:space="preserve">Department of Respiratory Medicine, Graduate School of Medicine, Kyoto University, </w:t>
      </w:r>
      <w:r w:rsidR="005F4096" w:rsidRPr="00990880">
        <w:rPr>
          <w:rFonts w:asciiTheme="majorBidi" w:eastAsia="Times New Roman" w:hAnsiTheme="majorBidi" w:cstheme="majorBidi"/>
          <w:bCs/>
          <w:sz w:val="22"/>
          <w:szCs w:val="22"/>
        </w:rPr>
        <w:t>Kyoto</w:t>
      </w:r>
      <w:r w:rsidR="005F4096">
        <w:rPr>
          <w:rFonts w:asciiTheme="majorBidi" w:eastAsia="Times New Roman" w:hAnsiTheme="majorBidi" w:cstheme="majorBidi"/>
          <w:bCs/>
          <w:sz w:val="22"/>
          <w:szCs w:val="22"/>
        </w:rPr>
        <w:t>,</w:t>
      </w:r>
      <w:r w:rsidR="005F4096" w:rsidRPr="00990880">
        <w:rPr>
          <w:rFonts w:asciiTheme="majorBidi" w:eastAsia="Times New Roman" w:hAnsiTheme="majorBidi" w:cstheme="majorBidi"/>
          <w:bCs/>
          <w:sz w:val="22"/>
          <w:szCs w:val="22"/>
        </w:rPr>
        <w:t xml:space="preserve"> </w:t>
      </w:r>
      <w:r w:rsidRPr="00990880">
        <w:rPr>
          <w:rFonts w:asciiTheme="majorBidi" w:eastAsia="Times New Roman" w:hAnsiTheme="majorBidi" w:cstheme="majorBidi"/>
          <w:bCs/>
          <w:sz w:val="22"/>
          <w:szCs w:val="22"/>
        </w:rPr>
        <w:t>Japan</w:t>
      </w:r>
    </w:p>
    <w:p w14:paraId="419ABDB0" w14:textId="77777777" w:rsidR="005E7F5A" w:rsidRDefault="005E7F5A" w:rsidP="005E7F5A">
      <w:pPr>
        <w:rPr>
          <w:rFonts w:asciiTheme="majorBidi" w:eastAsia="Times New Roman" w:hAnsiTheme="majorBidi" w:cstheme="majorBidi"/>
          <w:b/>
          <w:sz w:val="22"/>
          <w:szCs w:val="22"/>
        </w:rPr>
      </w:pPr>
    </w:p>
    <w:p w14:paraId="48A02C23" w14:textId="49D98DAC" w:rsidR="00990880" w:rsidRPr="00E36805" w:rsidRDefault="00000000" w:rsidP="00990880">
      <w:pPr>
        <w:jc w:val="left"/>
        <w:rPr>
          <w:rFonts w:asciiTheme="majorBidi" w:eastAsia="游ゴシック Light" w:hAnsiTheme="majorBidi" w:cstheme="majorBidi"/>
          <w:sz w:val="22"/>
          <w:szCs w:val="22"/>
        </w:rPr>
      </w:pPr>
      <w:r w:rsidRPr="00001998">
        <w:rPr>
          <w:rFonts w:asciiTheme="majorBidi" w:eastAsia="游ゴシック Light" w:hAnsiTheme="majorBidi" w:cstheme="majorBidi"/>
          <w:b/>
          <w:sz w:val="22"/>
          <w:szCs w:val="22"/>
        </w:rPr>
        <w:t>*Corresponding author</w:t>
      </w:r>
      <w:r w:rsidR="005F4096">
        <w:rPr>
          <w:rFonts w:asciiTheme="majorBidi" w:eastAsia="游ゴシック Light" w:hAnsiTheme="majorBidi" w:cstheme="majorBidi"/>
          <w:b/>
          <w:sz w:val="22"/>
          <w:szCs w:val="22"/>
        </w:rPr>
        <w:t xml:space="preserve">: </w:t>
      </w:r>
      <w:r w:rsidRPr="00001998">
        <w:rPr>
          <w:rFonts w:asciiTheme="majorBidi" w:eastAsia="游ゴシック Light" w:hAnsiTheme="majorBidi" w:cstheme="majorBidi"/>
          <w:sz w:val="22"/>
          <w:szCs w:val="22"/>
        </w:rPr>
        <w:t>Hironori Yoshida, MD</w:t>
      </w:r>
    </w:p>
    <w:p w14:paraId="3B5813B0" w14:textId="1A84A403" w:rsidR="00990880" w:rsidRPr="00001998" w:rsidRDefault="00000000" w:rsidP="00990880">
      <w:pPr>
        <w:rPr>
          <w:rFonts w:ascii="Times New Roman" w:eastAsia="Times New Roman" w:hAnsi="Times New Roman" w:cs="Times New Roman"/>
          <w:sz w:val="22"/>
          <w:szCs w:val="22"/>
        </w:rPr>
      </w:pPr>
      <w:r w:rsidRPr="00001998">
        <w:rPr>
          <w:rFonts w:ascii="Times New Roman" w:eastAsia="Times New Roman" w:hAnsi="Times New Roman" w:cs="Times New Roman" w:hint="eastAsia"/>
          <w:sz w:val="22"/>
          <w:szCs w:val="22"/>
        </w:rPr>
        <w:t>D</w:t>
      </w:r>
      <w:r w:rsidRPr="00001998">
        <w:rPr>
          <w:rFonts w:ascii="Times New Roman" w:eastAsia="Times New Roman" w:hAnsi="Times New Roman" w:cs="Times New Roman"/>
          <w:sz w:val="22"/>
          <w:szCs w:val="22"/>
        </w:rPr>
        <w:t xml:space="preserve">epartment of Respiratory Medicine, Graduate School of Medicine, Kyoto University, </w:t>
      </w:r>
      <w:r w:rsidRPr="00001998">
        <w:rPr>
          <w:rFonts w:ascii="Times New Roman" w:eastAsia="Times New Roman" w:hAnsi="Times New Roman" w:cs="Times New Roman" w:hint="eastAsia"/>
          <w:sz w:val="22"/>
          <w:szCs w:val="22"/>
        </w:rPr>
        <w:t>5</w:t>
      </w:r>
      <w:r w:rsidRPr="00001998">
        <w:rPr>
          <w:rFonts w:ascii="Times New Roman" w:eastAsia="Times New Roman" w:hAnsi="Times New Roman" w:cs="Times New Roman"/>
          <w:sz w:val="22"/>
          <w:szCs w:val="22"/>
        </w:rPr>
        <w:t xml:space="preserve">4 </w:t>
      </w:r>
      <w:r w:rsidR="005F4096">
        <w:rPr>
          <w:rFonts w:ascii="Times New Roman" w:eastAsia="Times New Roman" w:hAnsi="Times New Roman" w:cs="Times New Roman"/>
          <w:sz w:val="22"/>
          <w:szCs w:val="22"/>
        </w:rPr>
        <w:t>K</w:t>
      </w:r>
      <w:r w:rsidRPr="00001998">
        <w:rPr>
          <w:rFonts w:ascii="Times New Roman" w:eastAsia="Times New Roman" w:hAnsi="Times New Roman" w:cs="Times New Roman"/>
          <w:sz w:val="22"/>
          <w:szCs w:val="22"/>
        </w:rPr>
        <w:t>awaharacho, Shogoin, Sakyo-ku, Kyoto 606-8507, Japan</w:t>
      </w:r>
    </w:p>
    <w:p w14:paraId="3CF82247" w14:textId="77777777" w:rsidR="00990880" w:rsidRPr="001F10E9" w:rsidRDefault="00000000" w:rsidP="00990880">
      <w:pPr>
        <w:jc w:val="left"/>
        <w:rPr>
          <w:rFonts w:asciiTheme="majorBidi" w:eastAsia="游ゴシック Light" w:hAnsiTheme="majorBidi" w:cstheme="majorBidi"/>
          <w:sz w:val="22"/>
          <w:szCs w:val="22"/>
          <w:lang w:val="pt-BR"/>
        </w:rPr>
      </w:pPr>
      <w:r w:rsidRPr="001F10E9">
        <w:rPr>
          <w:rFonts w:asciiTheme="majorBidi" w:eastAsia="游ゴシック Light" w:hAnsiTheme="majorBidi" w:cstheme="majorBidi"/>
          <w:sz w:val="22"/>
          <w:szCs w:val="22"/>
          <w:lang w:val="pt-BR"/>
        </w:rPr>
        <w:t>E-mail: highd42@kuhp.kyoto-u.ac.jp</w:t>
      </w:r>
    </w:p>
    <w:p w14:paraId="0C1BD2A9" w14:textId="77777777" w:rsidR="005E7F5A" w:rsidRPr="001F10E9" w:rsidRDefault="005E7F5A" w:rsidP="00990880">
      <w:pPr>
        <w:rPr>
          <w:rFonts w:asciiTheme="majorBidi" w:eastAsia="Times New Roman" w:hAnsiTheme="majorBidi" w:cstheme="majorBidi"/>
          <w:b/>
          <w:sz w:val="22"/>
          <w:szCs w:val="22"/>
          <w:lang w:val="pt-BR"/>
        </w:rPr>
      </w:pPr>
    </w:p>
    <w:p w14:paraId="17CA52FF" w14:textId="22354FB6" w:rsidR="005E7F5A" w:rsidRDefault="00000000" w:rsidP="005E7F5A">
      <w:pPr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022D32">
        <w:rPr>
          <w:rFonts w:asciiTheme="majorBidi" w:eastAsia="Times New Roman" w:hAnsiTheme="majorBidi" w:cstheme="majorBidi"/>
          <w:b/>
          <w:sz w:val="22"/>
          <w:szCs w:val="22"/>
        </w:rPr>
        <w:t xml:space="preserve">Additional </w:t>
      </w:r>
      <w:r w:rsidR="00677880">
        <w:rPr>
          <w:rFonts w:asciiTheme="majorBidi" w:eastAsia="Times New Roman" w:hAnsiTheme="majorBidi" w:cstheme="majorBidi"/>
          <w:b/>
          <w:sz w:val="22"/>
          <w:szCs w:val="22"/>
        </w:rPr>
        <w:t>Table</w:t>
      </w:r>
      <w:r w:rsidRPr="00022D32">
        <w:rPr>
          <w:rFonts w:asciiTheme="majorBidi" w:eastAsia="Times New Roman" w:hAnsiTheme="majorBidi" w:cstheme="majorBidi"/>
          <w:b/>
          <w:sz w:val="22"/>
          <w:szCs w:val="22"/>
        </w:rPr>
        <w:t xml:space="preserve"> </w:t>
      </w:r>
      <w:r w:rsidR="00990880" w:rsidRPr="00022D32">
        <w:rPr>
          <w:rFonts w:asciiTheme="majorBidi" w:eastAsia="Times New Roman" w:hAnsiTheme="majorBidi" w:cstheme="majorBidi"/>
          <w:b/>
          <w:sz w:val="22"/>
          <w:szCs w:val="22"/>
        </w:rPr>
        <w:t>1.</w:t>
      </w:r>
      <w:r w:rsidR="00990880" w:rsidRPr="00022D32">
        <w:rPr>
          <w:rFonts w:asciiTheme="majorBidi" w:eastAsia="Times New Roman" w:hAnsiTheme="majorBidi" w:cstheme="majorBidi"/>
          <w:bCs/>
          <w:sz w:val="22"/>
          <w:szCs w:val="22"/>
        </w:rPr>
        <w:t xml:space="preserve"> Univariate analysis of each parameter involv</w:t>
      </w:r>
      <w:r w:rsidR="0007341E" w:rsidRPr="00022D32">
        <w:rPr>
          <w:rFonts w:asciiTheme="majorBidi" w:eastAsia="Times New Roman" w:hAnsiTheme="majorBidi" w:cstheme="majorBidi"/>
          <w:bCs/>
          <w:sz w:val="22"/>
          <w:szCs w:val="22"/>
        </w:rPr>
        <w:t>ed</w:t>
      </w:r>
      <w:r w:rsidR="00990880" w:rsidRPr="00022D32">
        <w:rPr>
          <w:rFonts w:asciiTheme="majorBidi" w:eastAsia="Times New Roman" w:hAnsiTheme="majorBidi" w:cstheme="majorBidi"/>
          <w:bCs/>
          <w:sz w:val="22"/>
          <w:szCs w:val="22"/>
        </w:rPr>
        <w:t xml:space="preserve"> in </w:t>
      </w:r>
      <w:r w:rsidR="00D4749D" w:rsidRPr="00022D32">
        <w:rPr>
          <w:rFonts w:ascii="Times New Roman" w:hAnsi="Times New Roman" w:cs="Times New Roman"/>
          <w:sz w:val="22"/>
          <w:szCs w:val="22"/>
        </w:rPr>
        <w:t>grade ≥3 anemia</w:t>
      </w:r>
    </w:p>
    <w:tbl>
      <w:tblPr>
        <w:tblW w:w="9639" w:type="dxa"/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2268"/>
        <w:gridCol w:w="2835"/>
        <w:gridCol w:w="851"/>
        <w:gridCol w:w="2835"/>
        <w:gridCol w:w="850"/>
      </w:tblGrid>
      <w:tr w:rsidR="00A92B99" w14:paraId="27C23465" w14:textId="77777777" w:rsidTr="00247EAD">
        <w:trPr>
          <w:trHeight w:val="480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A992306" w14:textId="77777777" w:rsidR="00022D32" w:rsidRPr="00A1578F" w:rsidRDefault="00022D32" w:rsidP="00130802">
            <w:pPr>
              <w:snapToGri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6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FE157C6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Platinum-concomitant (n=349)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2F1226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Pemetrexed-alone (n=142)</w:t>
            </w:r>
          </w:p>
        </w:tc>
      </w:tr>
      <w:tr w:rsidR="00A92B99" w14:paraId="01F3FD28" w14:textId="77777777" w:rsidTr="00247EAD">
        <w:trPr>
          <w:trHeight w:val="480"/>
        </w:trPr>
        <w:tc>
          <w:tcPr>
            <w:tcW w:w="2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060D224" w14:textId="77777777" w:rsidR="00022D32" w:rsidRPr="004428DA" w:rsidRDefault="00022D32" w:rsidP="00130802">
            <w:pPr>
              <w:snapToGrid w:val="0"/>
              <w:rPr>
                <w:rFonts w:ascii="Times New Roman" w:hAnsi="Times New Roman" w:cs="Times New Roman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D6AABE8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Odds ratio (95% 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051D4A7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E57B766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Odds ratio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623AEC1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p</w:t>
            </w:r>
          </w:p>
        </w:tc>
      </w:tr>
      <w:tr w:rsidR="00A92B99" w14:paraId="5251C6F1" w14:textId="77777777" w:rsidTr="00247EAD">
        <w:tc>
          <w:tcPr>
            <w:tcW w:w="2268" w:type="dxa"/>
            <w:shd w:val="clear" w:color="auto" w:fill="FFFFFF" w:themeFill="background1"/>
          </w:tcPr>
          <w:p w14:paraId="08438F3F" w14:textId="77777777" w:rsidR="00022D32" w:rsidRPr="00BB16BF" w:rsidRDefault="00000000" w:rsidP="00130802">
            <w:pPr>
              <w:snapToGrid w:val="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  <w:szCs w:val="22"/>
              </w:rPr>
              <w:t>A</w:t>
            </w:r>
            <w:r w:rsidRPr="00BB16BF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ge, years</w:t>
            </w:r>
          </w:p>
        </w:tc>
        <w:tc>
          <w:tcPr>
            <w:tcW w:w="2835" w:type="dxa"/>
            <w:shd w:val="clear" w:color="auto" w:fill="FFFFFF" w:themeFill="background1"/>
          </w:tcPr>
          <w:p w14:paraId="22DB21B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4BA8E19A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8E3BF21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44281F9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30415168" w14:textId="77777777" w:rsidTr="00247EAD">
        <w:tc>
          <w:tcPr>
            <w:tcW w:w="2268" w:type="dxa"/>
            <w:shd w:val="clear" w:color="auto" w:fill="FFFFFF" w:themeFill="background1"/>
          </w:tcPr>
          <w:p w14:paraId="2649DD86" w14:textId="723FABB1" w:rsidR="00022D32" w:rsidRPr="00BB16BF" w:rsidRDefault="00000000" w:rsidP="00130802">
            <w:pPr>
              <w:snapToGrid w:val="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B16BF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≥75</w:t>
            </w:r>
          </w:p>
        </w:tc>
        <w:tc>
          <w:tcPr>
            <w:tcW w:w="2835" w:type="dxa"/>
            <w:shd w:val="clear" w:color="auto" w:fill="FFFFFF" w:themeFill="background1"/>
          </w:tcPr>
          <w:p w14:paraId="7AC42C9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1.72 (0.71–4.20)</w:t>
            </w:r>
          </w:p>
        </w:tc>
        <w:tc>
          <w:tcPr>
            <w:tcW w:w="851" w:type="dxa"/>
            <w:shd w:val="clear" w:color="auto" w:fill="FFFFFF" w:themeFill="background1"/>
          </w:tcPr>
          <w:p w14:paraId="52EF0DDE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0.23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7F3F14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0.85 (0.31–2.31)</w:t>
            </w:r>
          </w:p>
        </w:tc>
        <w:tc>
          <w:tcPr>
            <w:tcW w:w="850" w:type="dxa"/>
            <w:shd w:val="clear" w:color="auto" w:fill="FFFFFF" w:themeFill="background1"/>
          </w:tcPr>
          <w:p w14:paraId="247B7B99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0.75</w:t>
            </w:r>
          </w:p>
        </w:tc>
      </w:tr>
      <w:tr w:rsidR="00A92B99" w14:paraId="26808C7E" w14:textId="77777777" w:rsidTr="00247EAD">
        <w:tc>
          <w:tcPr>
            <w:tcW w:w="2268" w:type="dxa"/>
            <w:shd w:val="clear" w:color="auto" w:fill="FFFFFF" w:themeFill="background1"/>
          </w:tcPr>
          <w:p w14:paraId="54DCDECB" w14:textId="0FAA9672" w:rsidR="00022D32" w:rsidRPr="00BB16BF" w:rsidRDefault="00000000" w:rsidP="00130802">
            <w:pPr>
              <w:snapToGrid w:val="0"/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 xml:space="preserve"> </w:t>
            </w:r>
            <w:r w:rsidRPr="00BB16BF">
              <w:rPr>
                <w:rFonts w:ascii="Times New Roman" w:hAnsi="Times New Roman" w:cs="Times New Roman"/>
                <w:bCs/>
                <w:color w:val="000000" w:themeColor="text1"/>
                <w:sz w:val="22"/>
                <w:szCs w:val="22"/>
              </w:rPr>
              <w:t>&lt;75</w:t>
            </w:r>
          </w:p>
        </w:tc>
        <w:tc>
          <w:tcPr>
            <w:tcW w:w="2835" w:type="dxa"/>
            <w:shd w:val="clear" w:color="auto" w:fill="FFFFFF" w:themeFill="background1"/>
          </w:tcPr>
          <w:p w14:paraId="385BEDAF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</w:tcPr>
          <w:p w14:paraId="39BA278B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58BD896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</w:tcPr>
          <w:p w14:paraId="5100CB3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1FA40989" w14:textId="77777777" w:rsidTr="00247EAD">
        <w:tc>
          <w:tcPr>
            <w:tcW w:w="2268" w:type="dxa"/>
            <w:shd w:val="clear" w:color="auto" w:fill="FFFFFF" w:themeFill="background1"/>
          </w:tcPr>
          <w:p w14:paraId="2C9A8841" w14:textId="77777777" w:rsidR="00022D32" w:rsidRPr="00D4749D" w:rsidRDefault="00000000" w:rsidP="00130802">
            <w:pPr>
              <w:snapToGrid w:val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D4749D"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S</w:t>
            </w:r>
            <w:r w:rsidRPr="00D4749D">
              <w:rPr>
                <w:rFonts w:ascii="Times New Roman" w:hAnsi="Times New Roman" w:cs="Times New Roman"/>
                <w:bCs/>
                <w:sz w:val="22"/>
                <w:szCs w:val="22"/>
              </w:rPr>
              <w:t>ex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F69EE38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DE4B48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9EFA01A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8DDCA3A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60A28634" w14:textId="77777777" w:rsidTr="00247EAD">
        <w:tc>
          <w:tcPr>
            <w:tcW w:w="2268" w:type="dxa"/>
            <w:shd w:val="clear" w:color="auto" w:fill="FFFFFF" w:themeFill="background1"/>
          </w:tcPr>
          <w:p w14:paraId="730E86E9" w14:textId="1AAA7212" w:rsidR="00022D32" w:rsidRPr="00D4749D" w:rsidRDefault="00000000" w:rsidP="00130802">
            <w:pPr>
              <w:snapToGrid w:val="0"/>
              <w:ind w:firstLineChars="50" w:firstLine="11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m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ale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F5A970D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0.87 (0.45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–1.65)</w:t>
            </w:r>
          </w:p>
        </w:tc>
        <w:tc>
          <w:tcPr>
            <w:tcW w:w="851" w:type="dxa"/>
            <w:shd w:val="clear" w:color="auto" w:fill="FFFFFF" w:themeFill="background1"/>
          </w:tcPr>
          <w:p w14:paraId="216191AF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0.66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71EB6C0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0.67 (0.25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–1.78)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055A4DD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0.42</w:t>
            </w:r>
          </w:p>
        </w:tc>
      </w:tr>
      <w:tr w:rsidR="00A92B99" w14:paraId="7EC56B3D" w14:textId="77777777" w:rsidTr="00247EAD">
        <w:tc>
          <w:tcPr>
            <w:tcW w:w="2268" w:type="dxa"/>
            <w:shd w:val="clear" w:color="auto" w:fill="FFFFFF" w:themeFill="background1"/>
          </w:tcPr>
          <w:p w14:paraId="56036383" w14:textId="77777777" w:rsidR="00022D32" w:rsidRPr="00D4749D" w:rsidRDefault="00000000" w:rsidP="00130802">
            <w:pPr>
              <w:snapToGrid w:val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female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B0D84A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</w:tcPr>
          <w:p w14:paraId="30A6383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3C71EAB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8F0890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403430CE" w14:textId="77777777" w:rsidTr="00247EAD">
        <w:tc>
          <w:tcPr>
            <w:tcW w:w="2268" w:type="dxa"/>
            <w:shd w:val="clear" w:color="auto" w:fill="FFFFFF" w:themeFill="background1"/>
          </w:tcPr>
          <w:p w14:paraId="76B00EF9" w14:textId="77777777" w:rsidR="00022D32" w:rsidRPr="00D54CC5" w:rsidRDefault="00000000" w:rsidP="00130802">
            <w:pPr>
              <w:snapToGrid w:val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D54CC5"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S</w:t>
            </w:r>
            <w:r w:rsidRPr="00D54CC5">
              <w:rPr>
                <w:rFonts w:ascii="Times New Roman" w:hAnsi="Times New Roman" w:cs="Times New Roman"/>
                <w:bCs/>
                <w:sz w:val="22"/>
                <w:szCs w:val="22"/>
              </w:rPr>
              <w:t>moking status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B3B6469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087F70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B1C63B7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B2A48B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79A22F71" w14:textId="77777777" w:rsidTr="00247EAD">
        <w:tc>
          <w:tcPr>
            <w:tcW w:w="2268" w:type="dxa"/>
            <w:shd w:val="clear" w:color="auto" w:fill="FFFFFF" w:themeFill="background1"/>
          </w:tcPr>
          <w:p w14:paraId="2D411BA4" w14:textId="77777777" w:rsidR="00022D32" w:rsidRPr="00D54CC5" w:rsidRDefault="00000000" w:rsidP="00130802">
            <w:pPr>
              <w:snapToGrid w:val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Smoker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5CE1D06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1.53 (0.78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–3.01)</w:t>
            </w:r>
          </w:p>
        </w:tc>
        <w:tc>
          <w:tcPr>
            <w:tcW w:w="851" w:type="dxa"/>
            <w:shd w:val="clear" w:color="auto" w:fill="FFFFFF" w:themeFill="background1"/>
          </w:tcPr>
          <w:p w14:paraId="3F3C3CBB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0.21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4F2ABB4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1.26 (0.46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–3.41)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CB1BCBA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6BB1CD84" w14:textId="77777777" w:rsidTr="00247EAD">
        <w:tc>
          <w:tcPr>
            <w:tcW w:w="2268" w:type="dxa"/>
            <w:shd w:val="clear" w:color="auto" w:fill="FFFFFF" w:themeFill="background1"/>
          </w:tcPr>
          <w:p w14:paraId="5E02F643" w14:textId="77777777" w:rsidR="00022D32" w:rsidRPr="00D54CC5" w:rsidRDefault="00000000" w:rsidP="00130802">
            <w:pPr>
              <w:snapToGrid w:val="0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never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2AE5E0E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</w:tcPr>
          <w:p w14:paraId="665B004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C265851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61701ED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01E28A45" w14:textId="77777777" w:rsidTr="00247EAD">
        <w:tc>
          <w:tcPr>
            <w:tcW w:w="2268" w:type="dxa"/>
            <w:shd w:val="clear" w:color="auto" w:fill="FFFFFF" w:themeFill="background1"/>
          </w:tcPr>
          <w:p w14:paraId="1F263ADD" w14:textId="77777777" w:rsidR="00022D32" w:rsidRPr="00D54CC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D54CC5"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H</w:t>
            </w:r>
            <w:r w:rsidRPr="00D54CC5">
              <w:rPr>
                <w:rFonts w:ascii="Times New Roman" w:hAnsi="Times New Roman" w:cs="Times New Roman"/>
                <w:bCs/>
                <w:sz w:val="22"/>
                <w:szCs w:val="22"/>
              </w:rPr>
              <w:t>istology</w:t>
            </w:r>
          </w:p>
        </w:tc>
        <w:tc>
          <w:tcPr>
            <w:tcW w:w="2835" w:type="dxa"/>
            <w:shd w:val="clear" w:color="auto" w:fill="FFFFFF" w:themeFill="background1"/>
          </w:tcPr>
          <w:p w14:paraId="18ACF82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3EB85E5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207DA3D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24C3D90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53998EBC" w14:textId="77777777" w:rsidTr="00247EAD">
        <w:tc>
          <w:tcPr>
            <w:tcW w:w="2268" w:type="dxa"/>
            <w:shd w:val="clear" w:color="auto" w:fill="FFFFFF" w:themeFill="background1"/>
          </w:tcPr>
          <w:p w14:paraId="6ADF1B15" w14:textId="77777777" w:rsidR="00022D32" w:rsidRPr="00D54CC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Adenocarcinoma</w:t>
            </w:r>
          </w:p>
        </w:tc>
        <w:tc>
          <w:tcPr>
            <w:tcW w:w="2835" w:type="dxa"/>
            <w:shd w:val="clear" w:color="auto" w:fill="FFFFFF" w:themeFill="background1"/>
          </w:tcPr>
          <w:p w14:paraId="0C1EE04F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1.82 (0.37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–8.85)</w:t>
            </w:r>
          </w:p>
        </w:tc>
        <w:tc>
          <w:tcPr>
            <w:tcW w:w="851" w:type="dxa"/>
            <w:shd w:val="clear" w:color="auto" w:fill="FFFFFF" w:themeFill="background1"/>
          </w:tcPr>
          <w:p w14:paraId="178FDB7E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0.49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4E42B5F" w14:textId="4632CD6D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0 </w:t>
            </w: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06090A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0.15</w:t>
            </w:r>
          </w:p>
        </w:tc>
      </w:tr>
      <w:tr w:rsidR="00A92B99" w14:paraId="64D4D777" w14:textId="77777777" w:rsidTr="00247EAD">
        <w:tc>
          <w:tcPr>
            <w:tcW w:w="2268" w:type="dxa"/>
            <w:shd w:val="clear" w:color="auto" w:fill="FFFFFF" w:themeFill="background1"/>
          </w:tcPr>
          <w:p w14:paraId="4505B41D" w14:textId="644649EB" w:rsidR="00022D32" w:rsidRPr="00D54CC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NSCLC</w:t>
            </w:r>
            <w:r w:rsidR="00F75160">
              <w:rPr>
                <w:rFonts w:ascii="Times New Roman" w:hAnsi="Times New Roman" w:cs="Times New Roman"/>
                <w:bCs/>
                <w:sz w:val="22"/>
                <w:szCs w:val="22"/>
              </w:rPr>
              <w:t>, NOS</w:t>
            </w:r>
          </w:p>
        </w:tc>
        <w:tc>
          <w:tcPr>
            <w:tcW w:w="2835" w:type="dxa"/>
            <w:shd w:val="clear" w:color="auto" w:fill="FFFFFF" w:themeFill="background1"/>
          </w:tcPr>
          <w:p w14:paraId="06DB9302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</w:tcPr>
          <w:p w14:paraId="30A3585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581E12C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2A81259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216A72F0" w14:textId="77777777" w:rsidTr="00247EAD">
        <w:tc>
          <w:tcPr>
            <w:tcW w:w="2268" w:type="dxa"/>
            <w:shd w:val="clear" w:color="auto" w:fill="FFFFFF" w:themeFill="background1"/>
          </w:tcPr>
          <w:p w14:paraId="545AE917" w14:textId="77777777" w:rsidR="00022D32" w:rsidRPr="00D54CC5" w:rsidRDefault="00000000" w:rsidP="00130802">
            <w:pPr>
              <w:snapToGrid w:val="0"/>
              <w:ind w:left="1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D54CC5">
              <w:rPr>
                <w:rFonts w:ascii="Times New Roman" w:hAnsi="Times New Roman" w:cs="Times New Roman"/>
                <w:bCs/>
                <w:sz w:val="22"/>
                <w:szCs w:val="22"/>
              </w:rPr>
              <w:t>ECOG PS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EACF0AC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B99BDBF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410F1E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1CD028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1BCD3F4E" w14:textId="77777777" w:rsidTr="00247EAD">
        <w:tc>
          <w:tcPr>
            <w:tcW w:w="2268" w:type="dxa"/>
            <w:shd w:val="clear" w:color="auto" w:fill="FFFFFF" w:themeFill="background1"/>
          </w:tcPr>
          <w:p w14:paraId="0BC823F4" w14:textId="77777777" w:rsidR="00022D32" w:rsidRPr="00D54CC5" w:rsidRDefault="00000000" w:rsidP="00130802">
            <w:pPr>
              <w:snapToGrid w:val="0"/>
              <w:ind w:left="1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0-1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817F50D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1.81 (0.49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–6.70)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A20AA0B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0.40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2285C4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1.80 (0.58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–5.57)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16932C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0.52</w:t>
            </w:r>
          </w:p>
        </w:tc>
      </w:tr>
      <w:tr w:rsidR="00A92B99" w14:paraId="7909D6EB" w14:textId="77777777" w:rsidTr="00247EAD">
        <w:tc>
          <w:tcPr>
            <w:tcW w:w="2268" w:type="dxa"/>
            <w:shd w:val="clear" w:color="auto" w:fill="FFFFFF" w:themeFill="background1"/>
          </w:tcPr>
          <w:p w14:paraId="2C02635C" w14:textId="77777777" w:rsidR="00022D32" w:rsidRPr="00D54CC5" w:rsidRDefault="00000000" w:rsidP="00130802">
            <w:pPr>
              <w:snapToGrid w:val="0"/>
              <w:ind w:left="1" w:firstLineChars="50" w:firstLine="11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-3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2AA99F5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5E14E88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F8E7AE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80E561A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3504C54B" w14:textId="77777777" w:rsidTr="00247EAD">
        <w:tc>
          <w:tcPr>
            <w:tcW w:w="2268" w:type="dxa"/>
            <w:shd w:val="clear" w:color="auto" w:fill="FFFFFF" w:themeFill="background1"/>
          </w:tcPr>
          <w:p w14:paraId="0986ED69" w14:textId="77777777" w:rsidR="00022D32" w:rsidRPr="00D54CC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D54CC5">
              <w:rPr>
                <w:rFonts w:ascii="Times New Roman" w:hAnsi="Times New Roman" w:cs="Times New Roman"/>
                <w:bCs/>
                <w:sz w:val="22"/>
                <w:szCs w:val="22"/>
              </w:rPr>
              <w:t>Stage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84E882C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7CACE3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A55B95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5B53D7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3CBC2B04" w14:textId="77777777" w:rsidTr="00247EAD">
        <w:tc>
          <w:tcPr>
            <w:tcW w:w="2268" w:type="dxa"/>
            <w:shd w:val="clear" w:color="auto" w:fill="FFFFFF" w:themeFill="background1"/>
          </w:tcPr>
          <w:p w14:paraId="1311A2C5" w14:textId="77777777" w:rsidR="00022D32" w:rsidRPr="00D54CC5" w:rsidRDefault="00000000" w:rsidP="00130802">
            <w:pPr>
              <w:snapToGrid w:val="0"/>
              <w:ind w:firstLineChars="50" w:firstLine="11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C21466">
              <w:rPr>
                <w:rFonts w:ascii="Times New Roman" w:eastAsia="Times New Roman" w:hAnsi="Times New Roman" w:cs="Times New Roman"/>
                <w:sz w:val="22"/>
              </w:rPr>
              <w:t>Ⅳ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69E0ED9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1.21 (0.44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–3.30)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8AC65E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8CE75A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1.57 (0.43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–5.79)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383A777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</w:t>
            </w:r>
          </w:p>
        </w:tc>
      </w:tr>
      <w:tr w:rsidR="00A92B99" w14:paraId="57D91301" w14:textId="77777777" w:rsidTr="00247EAD">
        <w:tc>
          <w:tcPr>
            <w:tcW w:w="2268" w:type="dxa"/>
            <w:shd w:val="clear" w:color="auto" w:fill="FFFFFF" w:themeFill="background1"/>
          </w:tcPr>
          <w:p w14:paraId="19CB076E" w14:textId="77777777" w:rsidR="00022D32" w:rsidRPr="00D54CC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 w:rsidRPr="00C21466">
              <w:rPr>
                <w:rFonts w:ascii="Times New Roman" w:eastAsia="Times New Roman" w:hAnsi="Times New Roman" w:cs="Times New Roman"/>
                <w:sz w:val="22"/>
              </w:rPr>
              <w:t>≤Ⅲ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CE8CBAC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9DA4E9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706C1A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19406E6D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1BB20A30" w14:textId="77777777" w:rsidTr="00247EAD">
        <w:tc>
          <w:tcPr>
            <w:tcW w:w="2268" w:type="dxa"/>
            <w:shd w:val="clear" w:color="auto" w:fill="FFFFFF" w:themeFill="background1"/>
          </w:tcPr>
          <w:p w14:paraId="3DBAEB2D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95305">
              <w:rPr>
                <w:rFonts w:ascii="Times New Roman" w:hAnsi="Times New Roman" w:cs="Times New Roman"/>
                <w:bCs/>
                <w:sz w:val="22"/>
                <w:szCs w:val="22"/>
              </w:rPr>
              <w:t>Oncogenic driver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6DCE0B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2A564E9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E1CFA5D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78BD92B4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18A13297" w14:textId="77777777" w:rsidTr="00247EAD">
        <w:tc>
          <w:tcPr>
            <w:tcW w:w="2268" w:type="dxa"/>
            <w:shd w:val="clear" w:color="auto" w:fill="FFFFFF" w:themeFill="background1"/>
          </w:tcPr>
          <w:p w14:paraId="183DA496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EGFR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FDFDD78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0.89 (0.45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–1.76)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A40094E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5B1BE78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1.00 (0.28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–3.55)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2EE4BFDC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0.99</w:t>
            </w:r>
          </w:p>
        </w:tc>
      </w:tr>
      <w:tr w:rsidR="00A92B99" w14:paraId="6A64DACF" w14:textId="77777777" w:rsidTr="00247EAD">
        <w:tc>
          <w:tcPr>
            <w:tcW w:w="2268" w:type="dxa"/>
            <w:shd w:val="clear" w:color="auto" w:fill="FFFFFF" w:themeFill="background1"/>
          </w:tcPr>
          <w:p w14:paraId="7B1E9242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Wild type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EDDF226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39F8588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9D2713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D6D3F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</w:tr>
      <w:tr w:rsidR="00A92B99" w14:paraId="59B11307" w14:textId="77777777" w:rsidTr="00247EAD">
        <w:tc>
          <w:tcPr>
            <w:tcW w:w="2268" w:type="dxa"/>
            <w:shd w:val="clear" w:color="auto" w:fill="FFFFFF" w:themeFill="background1"/>
          </w:tcPr>
          <w:p w14:paraId="3A2B17A2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A95305">
              <w:rPr>
                <w:rFonts w:ascii="Times New Roman" w:hAnsi="Times New Roman" w:cs="Times New Roman"/>
                <w:bCs/>
                <w:sz w:val="22"/>
                <w:szCs w:val="22"/>
              </w:rPr>
              <w:t>Therapeutic lines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223672ED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DE3B61B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43CDF2A4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EE2465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2A055BB8" w14:textId="77777777" w:rsidTr="00247EAD">
        <w:tc>
          <w:tcPr>
            <w:tcW w:w="2268" w:type="dxa"/>
            <w:shd w:val="clear" w:color="auto" w:fill="FFFFFF" w:themeFill="background1"/>
          </w:tcPr>
          <w:p w14:paraId="7933DFD0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>First line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61E1A75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1.11 (0.56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–2.19)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BE9E9EC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835" w:type="dxa"/>
            <w:shd w:val="clear" w:color="auto" w:fill="FFFFFF" w:themeFill="background1"/>
          </w:tcPr>
          <w:p w14:paraId="37BFE065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2.09 (0.65–6.68)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7105E7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0.19</w:t>
            </w:r>
          </w:p>
        </w:tc>
      </w:tr>
      <w:tr w:rsidR="00A92B99" w14:paraId="366D4C90" w14:textId="77777777" w:rsidTr="00247EAD">
        <w:tc>
          <w:tcPr>
            <w:tcW w:w="2268" w:type="dxa"/>
            <w:shd w:val="clear" w:color="auto" w:fill="FFFFFF" w:themeFill="background1"/>
          </w:tcPr>
          <w:p w14:paraId="2A9C5CD0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 </w:t>
            </w:r>
            <w:r w:rsidRPr="00C21466">
              <w:rPr>
                <w:rFonts w:ascii="Times New Roman" w:eastAsia="Times New Roman" w:hAnsi="Times New Roman" w:cs="Times New Roman"/>
                <w:sz w:val="22"/>
              </w:rPr>
              <w:t>≥Second line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BA16F87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B407154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42484A7B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Reference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A5E158A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42A3E1EE" w14:textId="77777777" w:rsidTr="00247EAD">
        <w:tc>
          <w:tcPr>
            <w:tcW w:w="2268" w:type="dxa"/>
            <w:shd w:val="clear" w:color="auto" w:fill="FFFFFF" w:themeFill="background1"/>
          </w:tcPr>
          <w:p w14:paraId="1A1F0CB4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95305">
              <w:rPr>
                <w:rFonts w:ascii="Times New Roman" w:hAnsi="Times New Roman" w:cs="Times New Roman" w:hint="eastAsia"/>
                <w:sz w:val="22"/>
                <w:szCs w:val="22"/>
              </w:rPr>
              <w:t>P</w:t>
            </w:r>
            <w:r w:rsidRPr="00A95305">
              <w:rPr>
                <w:rFonts w:ascii="Times New Roman" w:hAnsi="Times New Roman" w:cs="Times New Roman"/>
                <w:sz w:val="22"/>
                <w:szCs w:val="22"/>
              </w:rPr>
              <w:t>latinum drugs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4370772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E2560C7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3AFE8D42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527DE415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11A10CC7" w14:textId="77777777" w:rsidTr="00247EAD">
        <w:tc>
          <w:tcPr>
            <w:tcW w:w="2268" w:type="dxa"/>
            <w:shd w:val="clear" w:color="auto" w:fill="FFFFFF" w:themeFill="background1"/>
          </w:tcPr>
          <w:p w14:paraId="241F3B4F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 w:rsidRPr="00C21466">
              <w:rPr>
                <w:rFonts w:ascii="Times New Roman" w:eastAsia="Times New Roman" w:hAnsi="Times New Roman" w:cs="Times New Roman"/>
                <w:sz w:val="22"/>
              </w:rPr>
              <w:t>Cisplatin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D3302FD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0.18 (0.02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–1.34)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09069415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</w:t>
            </w:r>
          </w:p>
        </w:tc>
        <w:tc>
          <w:tcPr>
            <w:tcW w:w="2835" w:type="dxa"/>
            <w:shd w:val="clear" w:color="auto" w:fill="FFFFFF" w:themeFill="background1"/>
          </w:tcPr>
          <w:p w14:paraId="5C6B99E2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6FB4C0B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14590ADD" w14:textId="77777777" w:rsidTr="00247EAD">
        <w:tc>
          <w:tcPr>
            <w:tcW w:w="2268" w:type="dxa"/>
            <w:shd w:val="clear" w:color="auto" w:fill="FFFFFF" w:themeFill="background1"/>
          </w:tcPr>
          <w:p w14:paraId="6A73EC68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Carboplatin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C4141DF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E88FE05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18860951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92039DF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0B735B7E" w14:textId="77777777" w:rsidTr="00247EAD">
        <w:tc>
          <w:tcPr>
            <w:tcW w:w="2268" w:type="dxa"/>
            <w:shd w:val="clear" w:color="auto" w:fill="FFFFFF" w:themeFill="background1"/>
          </w:tcPr>
          <w:p w14:paraId="37027483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B</w:t>
            </w:r>
            <w:r w:rsidRPr="00A95305">
              <w:rPr>
                <w:rFonts w:ascii="Times New Roman" w:hAnsi="Times New Roman" w:cs="Times New Roman"/>
                <w:sz w:val="22"/>
                <w:szCs w:val="22"/>
              </w:rPr>
              <w:t>evacizumab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43C9037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52758AE3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025DF884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6A138F75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356DA6C8" w14:textId="77777777" w:rsidTr="00247EAD">
        <w:tc>
          <w:tcPr>
            <w:tcW w:w="2268" w:type="dxa"/>
            <w:shd w:val="clear" w:color="auto" w:fill="FFFFFF" w:themeFill="background1"/>
          </w:tcPr>
          <w:p w14:paraId="6389AF09" w14:textId="77777777" w:rsidR="00022D32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With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40CEA4D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 (0.38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–1.43)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E855360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0.36</w:t>
            </w:r>
          </w:p>
        </w:tc>
        <w:tc>
          <w:tcPr>
            <w:tcW w:w="2835" w:type="dxa"/>
            <w:shd w:val="clear" w:color="auto" w:fill="FFFFFF" w:themeFill="background1"/>
          </w:tcPr>
          <w:p w14:paraId="0BDC8E0D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7424C16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706E0E49" w14:textId="77777777" w:rsidTr="00247EAD">
        <w:tc>
          <w:tcPr>
            <w:tcW w:w="2268" w:type="dxa"/>
            <w:shd w:val="clear" w:color="auto" w:fill="FFFFFF" w:themeFill="background1"/>
          </w:tcPr>
          <w:p w14:paraId="4AA428BD" w14:textId="77777777" w:rsidR="00022D32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Without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16BBAB96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38B25390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2C3C8C63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29E279F9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55BB2AEB" w14:textId="77777777" w:rsidTr="00247EAD">
        <w:tc>
          <w:tcPr>
            <w:tcW w:w="2268" w:type="dxa"/>
            <w:shd w:val="clear" w:color="auto" w:fill="FFFFFF" w:themeFill="background1"/>
          </w:tcPr>
          <w:p w14:paraId="4926F5A3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95305">
              <w:rPr>
                <w:rFonts w:ascii="Times New Roman" w:hAnsi="Times New Roman" w:cs="Times New Roman"/>
                <w:sz w:val="22"/>
                <w:szCs w:val="22"/>
              </w:rPr>
              <w:t>Dose adjustment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6AA5670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FC2F9EC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5FAE0DF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491BAE1" w14:textId="77777777" w:rsidR="00022D32" w:rsidRPr="00821463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21D750D6" w14:textId="77777777" w:rsidTr="00247EAD">
        <w:tc>
          <w:tcPr>
            <w:tcW w:w="2268" w:type="dxa"/>
            <w:shd w:val="clear" w:color="auto" w:fill="FFFFFF" w:themeFill="background1"/>
          </w:tcPr>
          <w:p w14:paraId="086A69C4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With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568495C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1.41 (0.59</w:t>
            </w:r>
            <w:r w:rsidRPr="007F1DE2">
              <w:rPr>
                <w:rFonts w:ascii="Times New Roman" w:hAnsi="Times New Roman" w:cs="Times New Roman"/>
                <w:sz w:val="22"/>
                <w:szCs w:val="22"/>
              </w:rPr>
              <w:t>–3.41)</w:t>
            </w:r>
          </w:p>
        </w:tc>
        <w:tc>
          <w:tcPr>
            <w:tcW w:w="851" w:type="dxa"/>
            <w:shd w:val="clear" w:color="auto" w:fill="FFFFFF" w:themeFill="background1"/>
          </w:tcPr>
          <w:p w14:paraId="3CD3415D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</w:t>
            </w:r>
          </w:p>
        </w:tc>
        <w:tc>
          <w:tcPr>
            <w:tcW w:w="2835" w:type="dxa"/>
            <w:shd w:val="clear" w:color="auto" w:fill="FFFFFF" w:themeFill="background1"/>
          </w:tcPr>
          <w:p w14:paraId="0F7F58B1" w14:textId="77777777" w:rsidR="00022D3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.38 (0.58</w:t>
            </w:r>
            <w:r w:rsidRPr="00D77486"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9.70)</w:t>
            </w:r>
          </w:p>
        </w:tc>
        <w:tc>
          <w:tcPr>
            <w:tcW w:w="850" w:type="dxa"/>
            <w:shd w:val="clear" w:color="auto" w:fill="FFFFFF" w:themeFill="background1"/>
          </w:tcPr>
          <w:p w14:paraId="237A31DB" w14:textId="77777777" w:rsidR="00022D3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.26</w:t>
            </w:r>
          </w:p>
        </w:tc>
      </w:tr>
      <w:tr w:rsidR="00A92B99" w14:paraId="05E258A8" w14:textId="77777777" w:rsidTr="00247EAD">
        <w:tc>
          <w:tcPr>
            <w:tcW w:w="2268" w:type="dxa"/>
            <w:shd w:val="clear" w:color="auto" w:fill="FFFFFF" w:themeFill="background1"/>
          </w:tcPr>
          <w:p w14:paraId="5C44F702" w14:textId="77777777" w:rsidR="00022D32" w:rsidRPr="00A95305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Without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5CC4FCB0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</w:tcPr>
          <w:p w14:paraId="0C1EDA89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16B27125" w14:textId="77777777" w:rsidR="00022D3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R</w:t>
            </w: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eference</w:t>
            </w:r>
          </w:p>
        </w:tc>
        <w:tc>
          <w:tcPr>
            <w:tcW w:w="850" w:type="dxa"/>
            <w:shd w:val="clear" w:color="auto" w:fill="FFFFFF" w:themeFill="background1"/>
          </w:tcPr>
          <w:p w14:paraId="56AB54D5" w14:textId="77777777" w:rsidR="00022D3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4F344E88" w14:textId="77777777" w:rsidTr="00247EAD">
        <w:tc>
          <w:tcPr>
            <w:tcW w:w="2268" w:type="dxa"/>
            <w:shd w:val="clear" w:color="auto" w:fill="FFFFFF" w:themeFill="background1"/>
          </w:tcPr>
          <w:p w14:paraId="576FE060" w14:textId="53A68A5F" w:rsidR="00022D32" w:rsidRPr="00BB16BF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Baselin</w:t>
            </w:r>
            <w:r w:rsidR="004A16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 anemia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79FF9751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5D5CF376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51F4EB6E" w14:textId="77777777" w:rsidR="00022D32" w:rsidRPr="00BB16BF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BF8B493" w14:textId="77777777" w:rsidR="00022D32" w:rsidRPr="00BB16BF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5F733E74" w14:textId="77777777" w:rsidTr="00247EAD">
        <w:tc>
          <w:tcPr>
            <w:tcW w:w="2268" w:type="dxa"/>
            <w:shd w:val="clear" w:color="auto" w:fill="FFFFFF" w:themeFill="background1"/>
          </w:tcPr>
          <w:p w14:paraId="24B59D29" w14:textId="78DBEC0C" w:rsidR="00022D32" w:rsidRPr="00BB16BF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="004A1629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Grade </w:t>
            </w:r>
            <w:r w:rsidRPr="00BB16BF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≥2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665AFAFE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18.0 (6.37–50.8)</w:t>
            </w:r>
          </w:p>
        </w:tc>
        <w:tc>
          <w:tcPr>
            <w:tcW w:w="851" w:type="dxa"/>
            <w:shd w:val="clear" w:color="auto" w:fill="FFFFFF" w:themeFill="background1"/>
          </w:tcPr>
          <w:p w14:paraId="4B5BDEF4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&lt;0.01</w:t>
            </w:r>
          </w:p>
        </w:tc>
        <w:tc>
          <w:tcPr>
            <w:tcW w:w="2835" w:type="dxa"/>
            <w:shd w:val="clear" w:color="auto" w:fill="FFFFFF" w:themeFill="background1"/>
          </w:tcPr>
          <w:p w14:paraId="1E851A13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5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1.2 (11.3–231)</w:t>
            </w:r>
          </w:p>
        </w:tc>
        <w:tc>
          <w:tcPr>
            <w:tcW w:w="850" w:type="dxa"/>
            <w:shd w:val="clear" w:color="auto" w:fill="FFFFFF" w:themeFill="background1"/>
          </w:tcPr>
          <w:p w14:paraId="7345FFCD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&lt;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0.01</w:t>
            </w:r>
          </w:p>
        </w:tc>
      </w:tr>
      <w:tr w:rsidR="00A92B99" w14:paraId="7C3E12CE" w14:textId="77777777" w:rsidTr="00247EAD">
        <w:tc>
          <w:tcPr>
            <w:tcW w:w="2268" w:type="dxa"/>
            <w:shd w:val="clear" w:color="auto" w:fill="FFFFFF" w:themeFill="background1"/>
          </w:tcPr>
          <w:p w14:paraId="632FC008" w14:textId="07E1A27F" w:rsidR="00022D32" w:rsidRPr="00BB16BF" w:rsidRDefault="00000000" w:rsidP="00130802">
            <w:pPr>
              <w:snapToGrid w:val="0"/>
              <w:ind w:firstLineChars="50" w:firstLine="11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Grade </w:t>
            </w: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1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39E6CF38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1.63 (0.78–3.42)</w:t>
            </w:r>
          </w:p>
        </w:tc>
        <w:tc>
          <w:tcPr>
            <w:tcW w:w="851" w:type="dxa"/>
            <w:shd w:val="clear" w:color="auto" w:fill="FFFFFF" w:themeFill="background1"/>
          </w:tcPr>
          <w:p w14:paraId="66A868CA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0.20</w:t>
            </w:r>
          </w:p>
        </w:tc>
        <w:tc>
          <w:tcPr>
            <w:tcW w:w="2835" w:type="dxa"/>
            <w:shd w:val="clear" w:color="auto" w:fill="FFFFFF" w:themeFill="background1"/>
          </w:tcPr>
          <w:p w14:paraId="65C8F83B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0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.56 (0.10–3.19)</w:t>
            </w:r>
          </w:p>
        </w:tc>
        <w:tc>
          <w:tcPr>
            <w:tcW w:w="850" w:type="dxa"/>
            <w:shd w:val="clear" w:color="auto" w:fill="FFFFFF" w:themeFill="background1"/>
          </w:tcPr>
          <w:p w14:paraId="69E7CA05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0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.52</w:t>
            </w:r>
          </w:p>
        </w:tc>
      </w:tr>
      <w:tr w:rsidR="00A92B99" w14:paraId="629A3306" w14:textId="77777777" w:rsidTr="00247EAD">
        <w:tc>
          <w:tcPr>
            <w:tcW w:w="2268" w:type="dxa"/>
            <w:shd w:val="clear" w:color="auto" w:fill="FFFFFF" w:themeFill="background1"/>
          </w:tcPr>
          <w:p w14:paraId="746465BD" w14:textId="09F69824" w:rsidR="00022D32" w:rsidRPr="00BB16BF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="00290A21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Within normal</w:t>
            </w:r>
            <w:r w:rsidR="00290A21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</w:t>
            </w:r>
            <w:r w:rsidR="00290A21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range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A9FFC12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Reference</w:t>
            </w:r>
          </w:p>
        </w:tc>
        <w:tc>
          <w:tcPr>
            <w:tcW w:w="851" w:type="dxa"/>
            <w:shd w:val="clear" w:color="auto" w:fill="FFFFFF" w:themeFill="background1"/>
          </w:tcPr>
          <w:p w14:paraId="7696147B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69C99A2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R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eference</w:t>
            </w:r>
          </w:p>
        </w:tc>
        <w:tc>
          <w:tcPr>
            <w:tcW w:w="850" w:type="dxa"/>
            <w:shd w:val="clear" w:color="auto" w:fill="FFFFFF" w:themeFill="background1"/>
          </w:tcPr>
          <w:p w14:paraId="70BECBB8" w14:textId="77777777" w:rsidR="00022D32" w:rsidRPr="00BB16BF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1CA24E62" w14:textId="77777777" w:rsidTr="00247EAD">
        <w:tc>
          <w:tcPr>
            <w:tcW w:w="2268" w:type="dxa"/>
            <w:shd w:val="clear" w:color="auto" w:fill="FFFFFF" w:themeFill="background1"/>
          </w:tcPr>
          <w:p w14:paraId="50A45DA5" w14:textId="77777777" w:rsidR="00022D32" w:rsidRPr="00BB16BF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B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aseline CCr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4CA9756E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1C0AEBC8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6A0423EE" w14:textId="77777777" w:rsidR="00022D32" w:rsidRPr="00BB16BF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BE35E38" w14:textId="77777777" w:rsidR="00022D32" w:rsidRPr="00BB16BF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  <w:tr w:rsidR="00A92B99" w14:paraId="00E993E4" w14:textId="77777777" w:rsidTr="00247EAD">
        <w:tc>
          <w:tcPr>
            <w:tcW w:w="2268" w:type="dxa"/>
            <w:shd w:val="clear" w:color="auto" w:fill="FFFFFF" w:themeFill="background1"/>
          </w:tcPr>
          <w:p w14:paraId="19A5B662" w14:textId="77777777" w:rsidR="00022D32" w:rsidRPr="00BB16BF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BB16BF">
              <w:rPr>
                <w:rFonts w:ascii="Times New Roman" w:eastAsia="Times New Roman" w:hAnsi="Times New Roman" w:cs="Times New Roman"/>
                <w:color w:val="000000" w:themeColor="text1"/>
                <w:sz w:val="22"/>
              </w:rPr>
              <w:t>≤45</w:t>
            </w:r>
          </w:p>
        </w:tc>
        <w:tc>
          <w:tcPr>
            <w:tcW w:w="2835" w:type="dxa"/>
            <w:shd w:val="clear" w:color="auto" w:fill="FFFFFF" w:themeFill="background1"/>
            <w:vAlign w:val="center"/>
          </w:tcPr>
          <w:p w14:paraId="05528A99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2.42 (1.13–5.21)</w:t>
            </w:r>
          </w:p>
        </w:tc>
        <w:tc>
          <w:tcPr>
            <w:tcW w:w="851" w:type="dxa"/>
            <w:shd w:val="clear" w:color="auto" w:fill="FFFFFF" w:themeFill="background1"/>
          </w:tcPr>
          <w:p w14:paraId="4A9BBD83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2835" w:type="dxa"/>
            <w:shd w:val="clear" w:color="auto" w:fill="FFFFFF" w:themeFill="background1"/>
          </w:tcPr>
          <w:p w14:paraId="53C231B1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6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.72 (2.35–19.2)</w:t>
            </w:r>
          </w:p>
        </w:tc>
        <w:tc>
          <w:tcPr>
            <w:tcW w:w="850" w:type="dxa"/>
            <w:shd w:val="clear" w:color="auto" w:fill="FFFFFF" w:themeFill="background1"/>
          </w:tcPr>
          <w:p w14:paraId="5BF92ABE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&lt;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 xml:space="preserve"> 0.01</w:t>
            </w:r>
          </w:p>
        </w:tc>
      </w:tr>
      <w:tr w:rsidR="00A92B99" w14:paraId="2FBEABE4" w14:textId="77777777" w:rsidTr="00247EAD">
        <w:tc>
          <w:tcPr>
            <w:tcW w:w="226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BDB55A4" w14:textId="77777777" w:rsidR="00022D32" w:rsidRPr="00BB16BF" w:rsidRDefault="00000000" w:rsidP="00130802">
            <w:pPr>
              <w:snapToGrid w:val="0"/>
              <w:jc w:val="left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 xml:space="preserve"> 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&gt;45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87136D1" w14:textId="77777777" w:rsidR="00022D32" w:rsidRPr="007F1DE2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7F1DE2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Reference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A50C4C8" w14:textId="77777777" w:rsidR="00022D32" w:rsidRPr="007F1DE2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9A0E83" w14:textId="77777777" w:rsidR="00022D32" w:rsidRPr="00BB16BF" w:rsidRDefault="00000000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  <w:r w:rsidRPr="00BB16BF">
              <w:rPr>
                <w:rFonts w:ascii="Times New Roman" w:hAnsi="Times New Roman" w:cs="Times New Roman" w:hint="eastAsia"/>
                <w:color w:val="000000" w:themeColor="text1"/>
                <w:sz w:val="22"/>
                <w:szCs w:val="22"/>
              </w:rPr>
              <w:t>R</w:t>
            </w:r>
            <w:r w:rsidRPr="00BB16BF"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  <w:t>eference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C2B99F8" w14:textId="77777777" w:rsidR="00022D32" w:rsidRPr="00BB16BF" w:rsidRDefault="00022D32" w:rsidP="00130802">
            <w:pPr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5BD1DE30" w14:textId="5437465D" w:rsidR="005F4096" w:rsidRDefault="00000000">
      <w:pPr>
        <w:rPr>
          <w:rFonts w:ascii="Times New Roman" w:hAnsi="Times New Roman" w:cs="Times New Roman"/>
          <w:iCs/>
          <w:color w:val="000000"/>
          <w:sz w:val="22"/>
          <w:szCs w:val="22"/>
        </w:rPr>
      </w:pPr>
      <w:r w:rsidRPr="00520467">
        <w:rPr>
          <w:rFonts w:ascii="Times New Roman" w:hAnsi="Times New Roman" w:cs="Times New Roman"/>
          <w:color w:val="000000"/>
          <w:sz w:val="22"/>
          <w:szCs w:val="22"/>
          <w:vertAlign w:val="superscript"/>
        </w:rPr>
        <w:t>a</w:t>
      </w:r>
      <w:r>
        <w:rPr>
          <w:rFonts w:asciiTheme="majorBidi" w:eastAsia="游ゴシック Light" w:hAnsiTheme="majorBidi" w:cstheme="majorBidi"/>
          <w:sz w:val="22"/>
          <w:szCs w:val="22"/>
        </w:rPr>
        <w:t xml:space="preserve">No patients with </w:t>
      </w:r>
      <w:r w:rsidR="0089102A">
        <w:rPr>
          <w:rFonts w:asciiTheme="majorBidi" w:eastAsia="游ゴシック Light" w:hAnsiTheme="majorBidi" w:cstheme="majorBidi"/>
          <w:sz w:val="22"/>
          <w:szCs w:val="22"/>
        </w:rPr>
        <w:t>NSCLC, NOS</w:t>
      </w:r>
      <w:r w:rsidR="002031AE">
        <w:rPr>
          <w:rFonts w:asciiTheme="majorBidi" w:eastAsia="游ゴシック Light" w:hAnsiTheme="majorBidi" w:cstheme="majorBidi"/>
          <w:sz w:val="22"/>
          <w:szCs w:val="22"/>
        </w:rPr>
        <w:t xml:space="preserve"> (</w:t>
      </w:r>
      <w:r>
        <w:rPr>
          <w:rFonts w:asciiTheme="majorBidi" w:eastAsia="游ゴシック Light" w:hAnsiTheme="majorBidi" w:cstheme="majorBidi"/>
          <w:sz w:val="22"/>
          <w:szCs w:val="22"/>
        </w:rPr>
        <w:t>n</w:t>
      </w:r>
      <w:r w:rsidR="002031AE">
        <w:rPr>
          <w:rFonts w:asciiTheme="majorBidi" w:eastAsia="游ゴシック Light" w:hAnsiTheme="majorBidi" w:cstheme="majorBidi"/>
          <w:sz w:val="22"/>
          <w:szCs w:val="22"/>
        </w:rPr>
        <w:t>=7)</w:t>
      </w:r>
      <w:r>
        <w:rPr>
          <w:rFonts w:asciiTheme="majorBidi" w:eastAsia="游ゴシック Light" w:hAnsiTheme="majorBidi" w:cstheme="majorBidi"/>
          <w:sz w:val="22"/>
          <w:szCs w:val="22"/>
        </w:rPr>
        <w:t xml:space="preserve"> experienced grade </w:t>
      </w:r>
      <w:r>
        <w:rPr>
          <w:rFonts w:ascii="Times New Roman" w:hAnsi="Times New Roman" w:cs="Times New Roman"/>
          <w:iCs/>
          <w:color w:val="000000"/>
          <w:sz w:val="22"/>
          <w:szCs w:val="22"/>
        </w:rPr>
        <w:t>≥3 anemia.</w:t>
      </w:r>
    </w:p>
    <w:p w14:paraId="20F858A9" w14:textId="7A5A75A8" w:rsidR="008011BA" w:rsidRPr="0052456B" w:rsidRDefault="00000000">
      <w:pPr>
        <w:rPr>
          <w:rFonts w:asciiTheme="majorBidi" w:eastAsia="游ゴシック Light" w:hAnsiTheme="majorBidi" w:cstheme="majorBidi"/>
          <w:sz w:val="22"/>
          <w:szCs w:val="22"/>
        </w:rPr>
      </w:pPr>
      <w:r>
        <w:rPr>
          <w:rFonts w:ascii="Times New Roman" w:hAnsi="Times New Roman" w:cs="Times New Roman"/>
          <w:iCs/>
          <w:color w:val="000000"/>
          <w:sz w:val="22"/>
          <w:szCs w:val="22"/>
        </w:rPr>
        <w:t xml:space="preserve">CI, confidence interval; </w:t>
      </w:r>
      <w:r w:rsidR="00F75160">
        <w:rPr>
          <w:rFonts w:ascii="Times New Roman" w:hAnsi="Times New Roman" w:cs="Times New Roman"/>
          <w:iCs/>
          <w:color w:val="000000"/>
          <w:sz w:val="22"/>
          <w:szCs w:val="22"/>
        </w:rPr>
        <w:t xml:space="preserve">NSCLC, non-small cell carcinoma; NOS, not otherwise specified; </w:t>
      </w:r>
      <w:r w:rsidR="0052456B" w:rsidRPr="00650B98">
        <w:rPr>
          <w:rFonts w:asciiTheme="majorBidi" w:eastAsia="游ゴシック Light" w:hAnsiTheme="majorBidi" w:cstheme="majorBidi"/>
          <w:sz w:val="22"/>
          <w:szCs w:val="22"/>
        </w:rPr>
        <w:t>ECOG PS, Eastern Cooperative Oncology Group Performance Status;</w:t>
      </w:r>
      <w:r w:rsidR="00163466" w:rsidRPr="00163466">
        <w:rPr>
          <w:rFonts w:ascii="Times New Roman" w:eastAsia="Times New Roman" w:hAnsi="Times New Roman" w:cs="Times New Roman"/>
          <w:sz w:val="22"/>
        </w:rPr>
        <w:t xml:space="preserve"> </w:t>
      </w:r>
      <w:r w:rsidR="00163466" w:rsidRPr="00C21466">
        <w:rPr>
          <w:rFonts w:ascii="Times New Roman" w:eastAsia="Times New Roman" w:hAnsi="Times New Roman" w:cs="Times New Roman"/>
          <w:sz w:val="22"/>
        </w:rPr>
        <w:t>EGFR, epidermal growth factor receptor</w:t>
      </w:r>
      <w:r w:rsidR="00163466">
        <w:rPr>
          <w:rFonts w:ascii="Times New Roman" w:eastAsia="Times New Roman" w:hAnsi="Times New Roman" w:cs="Times New Roman"/>
          <w:sz w:val="22"/>
        </w:rPr>
        <w:t>;</w:t>
      </w:r>
      <w:r w:rsidR="0052456B" w:rsidRPr="00650B98">
        <w:rPr>
          <w:rFonts w:asciiTheme="majorBidi" w:eastAsia="游ゴシック Light" w:hAnsiTheme="majorBidi" w:cstheme="majorBidi"/>
          <w:sz w:val="22"/>
          <w:szCs w:val="22"/>
        </w:rPr>
        <w:t xml:space="preserve"> </w:t>
      </w:r>
      <w:r w:rsidR="005E7F5A" w:rsidRPr="00650B98">
        <w:rPr>
          <w:rFonts w:asciiTheme="majorBidi" w:eastAsia="游ゴシック Light" w:hAnsiTheme="majorBidi" w:cstheme="majorBidi"/>
          <w:sz w:val="22"/>
          <w:szCs w:val="22"/>
        </w:rPr>
        <w:t>CCr, creatinin</w:t>
      </w:r>
      <w:r>
        <w:rPr>
          <w:rFonts w:ascii="Times New Roman" w:eastAsia="游ゴシック Light" w:hAnsi="Times New Roman" w:cs="Times New Roman"/>
          <w:sz w:val="22"/>
          <w:szCs w:val="22"/>
        </w:rPr>
        <w:t>e clearance</w:t>
      </w:r>
    </w:p>
    <w:sectPr w:rsidR="008011BA" w:rsidRPr="0052456B" w:rsidSect="00535AD0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532F6"/>
    <w:multiLevelType w:val="hybridMultilevel"/>
    <w:tmpl w:val="CF102FB8"/>
    <w:lvl w:ilvl="0" w:tplc="3FD8912A">
      <w:numFmt w:val="bullet"/>
      <w:lvlText w:val=""/>
      <w:lvlJc w:val="left"/>
      <w:pPr>
        <w:ind w:left="360" w:hanging="360"/>
      </w:pPr>
      <w:rPr>
        <w:rFonts w:ascii="Wingdings" w:eastAsia="游ゴシック Light" w:hAnsi="Wingdings" w:cstheme="majorBidi" w:hint="default"/>
      </w:rPr>
    </w:lvl>
    <w:lvl w:ilvl="1" w:tplc="81C2559C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97041CEC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DF44F4AE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4830CB12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1A709302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455672D2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7A245526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2876A02E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67CA0CE8"/>
    <w:multiLevelType w:val="hybridMultilevel"/>
    <w:tmpl w:val="CCF454DE"/>
    <w:lvl w:ilvl="0" w:tplc="FAA8A068">
      <w:numFmt w:val="bullet"/>
      <w:lvlText w:val=""/>
      <w:lvlJc w:val="left"/>
      <w:pPr>
        <w:ind w:left="360" w:hanging="360"/>
      </w:pPr>
      <w:rPr>
        <w:rFonts w:ascii="Wingdings" w:eastAsia="游ゴシック Light" w:hAnsi="Wingdings" w:cstheme="majorBidi" w:hint="default"/>
      </w:rPr>
    </w:lvl>
    <w:lvl w:ilvl="1" w:tplc="49548120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3808F6CE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E9DAEE8C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2506A7CE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14CACED2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D95C4D2A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A84C158E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3DB6DD52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6166028">
    <w:abstractNumId w:val="1"/>
  </w:num>
  <w:num w:numId="2" w16cid:durableId="5572772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removePersonalInformation/>
  <w:removeDateAndTime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F5A"/>
    <w:rsid w:val="00001998"/>
    <w:rsid w:val="00022D32"/>
    <w:rsid w:val="000419A3"/>
    <w:rsid w:val="00054D73"/>
    <w:rsid w:val="0007341E"/>
    <w:rsid w:val="00076DAF"/>
    <w:rsid w:val="000931E4"/>
    <w:rsid w:val="0010527C"/>
    <w:rsid w:val="00113B53"/>
    <w:rsid w:val="00130802"/>
    <w:rsid w:val="001400D8"/>
    <w:rsid w:val="001619B3"/>
    <w:rsid w:val="00163466"/>
    <w:rsid w:val="001640DB"/>
    <w:rsid w:val="00171DB9"/>
    <w:rsid w:val="00191E9D"/>
    <w:rsid w:val="001F10E9"/>
    <w:rsid w:val="002031AE"/>
    <w:rsid w:val="00247EAD"/>
    <w:rsid w:val="00281752"/>
    <w:rsid w:val="002906DF"/>
    <w:rsid w:val="00290A21"/>
    <w:rsid w:val="002A65D5"/>
    <w:rsid w:val="00355CD6"/>
    <w:rsid w:val="0036628C"/>
    <w:rsid w:val="003765D2"/>
    <w:rsid w:val="003D1DE6"/>
    <w:rsid w:val="00426270"/>
    <w:rsid w:val="004428DA"/>
    <w:rsid w:val="004568BE"/>
    <w:rsid w:val="00466F96"/>
    <w:rsid w:val="004727BC"/>
    <w:rsid w:val="00477DE4"/>
    <w:rsid w:val="00480CBB"/>
    <w:rsid w:val="004A1629"/>
    <w:rsid w:val="004F16B2"/>
    <w:rsid w:val="004F1779"/>
    <w:rsid w:val="00520467"/>
    <w:rsid w:val="0052456B"/>
    <w:rsid w:val="00535AD0"/>
    <w:rsid w:val="00557EE4"/>
    <w:rsid w:val="005B4455"/>
    <w:rsid w:val="005C304F"/>
    <w:rsid w:val="005E1482"/>
    <w:rsid w:val="005E7F5A"/>
    <w:rsid w:val="005F4096"/>
    <w:rsid w:val="00650B98"/>
    <w:rsid w:val="00676282"/>
    <w:rsid w:val="0067743C"/>
    <w:rsid w:val="00677880"/>
    <w:rsid w:val="006D4528"/>
    <w:rsid w:val="00711711"/>
    <w:rsid w:val="0071679E"/>
    <w:rsid w:val="00753356"/>
    <w:rsid w:val="00761034"/>
    <w:rsid w:val="007F1DE2"/>
    <w:rsid w:val="008011BA"/>
    <w:rsid w:val="00821463"/>
    <w:rsid w:val="00827BDD"/>
    <w:rsid w:val="00857B19"/>
    <w:rsid w:val="0089102A"/>
    <w:rsid w:val="00915C98"/>
    <w:rsid w:val="009352D9"/>
    <w:rsid w:val="00952AA5"/>
    <w:rsid w:val="00990880"/>
    <w:rsid w:val="00A1578F"/>
    <w:rsid w:val="00A4538A"/>
    <w:rsid w:val="00A92B99"/>
    <w:rsid w:val="00A95305"/>
    <w:rsid w:val="00AB39D0"/>
    <w:rsid w:val="00AD39F5"/>
    <w:rsid w:val="00B42838"/>
    <w:rsid w:val="00B93606"/>
    <w:rsid w:val="00BB16BF"/>
    <w:rsid w:val="00BB4D51"/>
    <w:rsid w:val="00BE1322"/>
    <w:rsid w:val="00C21466"/>
    <w:rsid w:val="00C305DC"/>
    <w:rsid w:val="00C35F34"/>
    <w:rsid w:val="00C41F40"/>
    <w:rsid w:val="00C44F30"/>
    <w:rsid w:val="00C90F8F"/>
    <w:rsid w:val="00CC27AC"/>
    <w:rsid w:val="00CC5DCF"/>
    <w:rsid w:val="00CE5A53"/>
    <w:rsid w:val="00CF06D1"/>
    <w:rsid w:val="00D36AF0"/>
    <w:rsid w:val="00D4749D"/>
    <w:rsid w:val="00D50100"/>
    <w:rsid w:val="00D54CC5"/>
    <w:rsid w:val="00D66722"/>
    <w:rsid w:val="00D77486"/>
    <w:rsid w:val="00DA6C30"/>
    <w:rsid w:val="00E246D7"/>
    <w:rsid w:val="00E25325"/>
    <w:rsid w:val="00E36805"/>
    <w:rsid w:val="00E73EDD"/>
    <w:rsid w:val="00E74D11"/>
    <w:rsid w:val="00E91B90"/>
    <w:rsid w:val="00EA5B8B"/>
    <w:rsid w:val="00F31A1F"/>
    <w:rsid w:val="00F75160"/>
    <w:rsid w:val="00F96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63D9D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7F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1322"/>
    <w:pPr>
      <w:ind w:leftChars="400" w:left="840"/>
    </w:pPr>
  </w:style>
  <w:style w:type="paragraph" w:styleId="a4">
    <w:name w:val="Revision"/>
    <w:hidden/>
    <w:uiPriority w:val="99"/>
    <w:semiHidden/>
    <w:rsid w:val="005F4096"/>
  </w:style>
  <w:style w:type="character" w:styleId="a5">
    <w:name w:val="annotation reference"/>
    <w:basedOn w:val="a0"/>
    <w:uiPriority w:val="99"/>
    <w:semiHidden/>
    <w:unhideWhenUsed/>
    <w:rsid w:val="001F10E9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1F10E9"/>
    <w:rPr>
      <w:sz w:val="20"/>
      <w:szCs w:val="20"/>
    </w:rPr>
  </w:style>
  <w:style w:type="character" w:customStyle="1" w:styleId="a7">
    <w:name w:val="コメント文字列 (文字)"/>
    <w:basedOn w:val="a0"/>
    <w:link w:val="a6"/>
    <w:uiPriority w:val="99"/>
    <w:semiHidden/>
    <w:rsid w:val="001F10E9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F10E9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1F10E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5F35DE2-469F-2542-900C-1A3BC5EFD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.~WRD0000</Template>
  <TotalTime>75</TotalTime>
  <Pages>2</Pages>
  <Words>365</Words>
  <Characters>2084</Characters>
  <Application>Microsoft Office Word</Application>
  <DocSecurity>0</DocSecurity>
  <Lines>17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76</cp:revision>
  <dcterms:created xsi:type="dcterms:W3CDTF">2024-03-12T06:14:00Z</dcterms:created>
  <dcterms:modified xsi:type="dcterms:W3CDTF">2024-07-05T01:20:00Z</dcterms:modified>
</cp:coreProperties>
</file>