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7E2307" w14:textId="5AE741A4" w:rsidR="003D420C" w:rsidRPr="00C35F16" w:rsidRDefault="003D420C" w:rsidP="003D420C">
      <w:pPr>
        <w:spacing w:line="360" w:lineRule="auto"/>
        <w:jc w:val="both"/>
        <w:rPr>
          <w:rFonts w:ascii="Arial" w:hAnsi="Arial" w:cs="Arial"/>
          <w:b/>
          <w:sz w:val="36"/>
          <w:szCs w:val="36"/>
          <w:lang w:val="en-US"/>
        </w:rPr>
      </w:pPr>
      <w:r w:rsidRPr="00C35F16">
        <w:rPr>
          <w:rFonts w:ascii="Arial" w:hAnsi="Arial" w:cs="Arial"/>
          <w:b/>
          <w:sz w:val="36"/>
          <w:szCs w:val="36"/>
          <w:lang w:val="en-US"/>
        </w:rPr>
        <w:t>A Novel 2D Nickel(II) Coordination Polymer MOF Type Containing Trimesic Acid as Ligand</w:t>
      </w:r>
      <w:r w:rsidR="00A24A2F" w:rsidRPr="00C35F16">
        <w:rPr>
          <w:rFonts w:ascii="Arial" w:hAnsi="Arial" w:cs="Arial"/>
          <w:b/>
          <w:sz w:val="36"/>
          <w:szCs w:val="36"/>
          <w:lang w:val="en-US"/>
        </w:rPr>
        <w:t xml:space="preserve"> With Coordination </w:t>
      </w:r>
      <w:r w:rsidRPr="00C35F16">
        <w:rPr>
          <w:rFonts w:ascii="Arial" w:hAnsi="Arial" w:cs="Arial"/>
          <w:b/>
          <w:sz w:val="36"/>
          <w:szCs w:val="36"/>
          <w:lang w:val="en-US"/>
        </w:rPr>
        <w:t>of Glyphosate</w:t>
      </w:r>
    </w:p>
    <w:p w14:paraId="7CA61137" w14:textId="3E721C15" w:rsidR="008E730C" w:rsidRPr="00604800" w:rsidRDefault="008E730C" w:rsidP="008E730C">
      <w:pPr>
        <w:pStyle w:val="RSCB01ARTAbstract"/>
        <w:rPr>
          <w:rFonts w:ascii="Arial" w:hAnsi="Arial" w:cs="Arial"/>
          <w:b/>
          <w:sz w:val="24"/>
          <w:szCs w:val="24"/>
          <w:lang w:val="pt-BR"/>
        </w:rPr>
      </w:pPr>
      <w:bookmarkStart w:id="0" w:name="_GoBack"/>
      <w:r w:rsidRPr="00604800">
        <w:rPr>
          <w:rFonts w:ascii="Arial" w:hAnsi="Arial" w:cs="Arial"/>
          <w:b/>
          <w:sz w:val="24"/>
          <w:szCs w:val="24"/>
          <w:lang w:val="pt-BR"/>
        </w:rPr>
        <w:t xml:space="preserve">João Manoel Rocha Gonçalves, Ademar Wong, </w:t>
      </w:r>
      <w:r w:rsidR="002642B4" w:rsidRPr="00604800">
        <w:rPr>
          <w:rFonts w:ascii="Arial" w:hAnsi="Arial" w:cs="Arial"/>
          <w:b/>
          <w:sz w:val="24"/>
          <w:szCs w:val="24"/>
          <w:lang w:val="pt-BR"/>
        </w:rPr>
        <w:t xml:space="preserve">Pedro H. O. Santiago, </w:t>
      </w:r>
      <w:r w:rsidRPr="00604800">
        <w:rPr>
          <w:rFonts w:ascii="Arial" w:hAnsi="Arial" w:cs="Arial"/>
          <w:b/>
          <w:sz w:val="24"/>
          <w:szCs w:val="24"/>
          <w:lang w:val="pt-BR"/>
        </w:rPr>
        <w:t>Guilherme Arroyos, Augusto H. Piva, , Javier A. Ellena, Gregóire J.F. Demets, Benedito S. Lima-Neto</w:t>
      </w:r>
      <w:r w:rsidR="007058E5" w:rsidRPr="00604800">
        <w:rPr>
          <w:rFonts w:ascii="Arial" w:hAnsi="Arial" w:cs="Arial"/>
          <w:b/>
          <w:sz w:val="24"/>
          <w:szCs w:val="24"/>
          <w:lang w:val="pt-BR"/>
        </w:rPr>
        <w:t>, Regina C. G. Frem</w:t>
      </w:r>
    </w:p>
    <w:bookmarkEnd w:id="0"/>
    <w:p w14:paraId="605F0CEC" w14:textId="77777777" w:rsidR="008E730C" w:rsidRPr="00AE7547" w:rsidRDefault="008E730C" w:rsidP="008E730C">
      <w:pPr>
        <w:pStyle w:val="RSCB01ARTAbstract"/>
        <w:rPr>
          <w:rFonts w:cs="Times New Roman"/>
          <w:b/>
          <w:sz w:val="24"/>
          <w:szCs w:val="24"/>
          <w:lang w:val="pt-BR"/>
        </w:rPr>
      </w:pPr>
    </w:p>
    <w:p w14:paraId="3E0A1D30" w14:textId="32825E8D" w:rsidR="008E730C" w:rsidRDefault="008E730C" w:rsidP="008E730C">
      <w:pPr>
        <w:autoSpaceDE w:val="0"/>
        <w:autoSpaceDN w:val="0"/>
        <w:adjustRightInd w:val="0"/>
        <w:spacing w:after="0" w:line="240" w:lineRule="auto"/>
        <w:jc w:val="center"/>
        <w:rPr>
          <w:rFonts w:ascii="TimesNewRomanPS-BoldMT" w:hAnsi="TimesNewRomanPS-BoldMT" w:cs="TimesNewRomanPS-BoldMT"/>
          <w:b/>
          <w:bCs/>
          <w:sz w:val="28"/>
          <w:szCs w:val="28"/>
        </w:rPr>
      </w:pPr>
      <w:r>
        <w:rPr>
          <w:rFonts w:ascii="TimesNewRomanPS-BoldMT" w:hAnsi="TimesNewRomanPS-BoldMT" w:cs="TimesNewRomanPS-BoldMT"/>
          <w:b/>
          <w:bCs/>
          <w:sz w:val="28"/>
          <w:szCs w:val="28"/>
        </w:rPr>
        <w:t>E-mail: joaomanoel@usp.br</w:t>
      </w:r>
    </w:p>
    <w:p w14:paraId="74CE1D4C" w14:textId="77777777" w:rsidR="008E730C" w:rsidRPr="00B71CB2" w:rsidRDefault="008E730C" w:rsidP="003D420C">
      <w:pPr>
        <w:spacing w:line="360" w:lineRule="auto"/>
        <w:jc w:val="both"/>
        <w:rPr>
          <w:rFonts w:ascii="Times New Roman" w:hAnsi="Times New Roman" w:cs="Times New Roman"/>
          <w:b/>
          <w:sz w:val="36"/>
          <w:szCs w:val="36"/>
          <w:lang w:val="en-US"/>
        </w:rPr>
      </w:pPr>
    </w:p>
    <w:p w14:paraId="29A30DBA" w14:textId="77777777" w:rsidR="007A4B54" w:rsidRPr="003D420C" w:rsidRDefault="0026026C" w:rsidP="003D420C">
      <w:pPr>
        <w:jc w:val="center"/>
        <w:rPr>
          <w:rFonts w:ascii="Times New Roman" w:hAnsi="Times New Roman" w:cs="Times New Roman"/>
          <w:b/>
          <w:sz w:val="28"/>
          <w:szCs w:val="28"/>
          <w:u w:val="single"/>
        </w:rPr>
      </w:pPr>
      <w:r w:rsidRPr="003D420C">
        <w:rPr>
          <w:rFonts w:ascii="Times New Roman" w:hAnsi="Times New Roman" w:cs="Times New Roman"/>
          <w:b/>
          <w:sz w:val="28"/>
          <w:szCs w:val="28"/>
          <w:u w:val="single"/>
        </w:rPr>
        <w:t>SUPPORT INFORMATION</w:t>
      </w:r>
    </w:p>
    <w:p w14:paraId="6F5264EB" w14:textId="77777777" w:rsidR="007A4B54" w:rsidRDefault="007A4B54" w:rsidP="007A4B54">
      <w:pPr>
        <w:pStyle w:val="Legenda"/>
      </w:pPr>
      <w:r>
        <w:t>.</w:t>
      </w:r>
    </w:p>
    <w:p w14:paraId="46F68F18" w14:textId="0D69FC78" w:rsidR="007A4B54" w:rsidRDefault="00F11D98" w:rsidP="00CD7BD7">
      <w:pPr>
        <w:keepNext/>
        <w:jc w:val="center"/>
      </w:pPr>
      <w:r>
        <w:pict w14:anchorId="47F651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0pt;height:195.05pt">
            <v:imagedata r:id="rId6" o:title="20231107_091039"/>
          </v:shape>
        </w:pict>
      </w:r>
    </w:p>
    <w:p w14:paraId="7BDC7224" w14:textId="082B520C" w:rsidR="0026026C" w:rsidRPr="00C35F16" w:rsidRDefault="007A4B54" w:rsidP="00A83236">
      <w:pPr>
        <w:rPr>
          <w:rFonts w:ascii="Arial" w:hAnsi="Arial" w:cs="Arial"/>
          <w:noProof/>
          <w:lang w:val="en-US"/>
        </w:rPr>
      </w:pPr>
      <w:r w:rsidRPr="00C35F16">
        <w:rPr>
          <w:rFonts w:ascii="Arial" w:hAnsi="Arial" w:cs="Arial"/>
          <w:b/>
          <w:lang w:val="en-US"/>
        </w:rPr>
        <w:t>F</w:t>
      </w:r>
      <w:r w:rsidR="009378E0" w:rsidRPr="00C35F16">
        <w:rPr>
          <w:rFonts w:ascii="Arial" w:hAnsi="Arial" w:cs="Arial"/>
          <w:b/>
          <w:lang w:val="en-US"/>
        </w:rPr>
        <w:t>igure</w:t>
      </w:r>
      <w:r w:rsidRPr="00C35F16">
        <w:rPr>
          <w:rFonts w:ascii="Arial" w:hAnsi="Arial" w:cs="Arial"/>
          <w:b/>
          <w:lang w:val="en-US"/>
        </w:rPr>
        <w:t xml:space="preserve"> </w:t>
      </w:r>
      <w:r w:rsidR="003A560B" w:rsidRPr="00C35F16">
        <w:rPr>
          <w:rFonts w:ascii="Arial" w:hAnsi="Arial" w:cs="Arial"/>
          <w:b/>
          <w:lang w:val="en-US"/>
        </w:rPr>
        <w:t>S</w:t>
      </w:r>
      <w:r w:rsidR="00403598" w:rsidRPr="00C35F16">
        <w:rPr>
          <w:rFonts w:ascii="Arial" w:hAnsi="Arial" w:cs="Arial"/>
          <w:b/>
        </w:rPr>
        <w:fldChar w:fldCharType="begin"/>
      </w:r>
      <w:r w:rsidR="00403598" w:rsidRPr="00C35F16">
        <w:rPr>
          <w:rFonts w:ascii="Arial" w:hAnsi="Arial" w:cs="Arial"/>
          <w:b/>
          <w:lang w:val="en-US"/>
        </w:rPr>
        <w:instrText xml:space="preserve"> SEQ Figura \* ARABIC </w:instrText>
      </w:r>
      <w:r w:rsidR="00403598" w:rsidRPr="00C35F16">
        <w:rPr>
          <w:rFonts w:ascii="Arial" w:hAnsi="Arial" w:cs="Arial"/>
          <w:b/>
        </w:rPr>
        <w:fldChar w:fldCharType="separate"/>
      </w:r>
      <w:r w:rsidR="002A03B9" w:rsidRPr="00C35F16">
        <w:rPr>
          <w:rFonts w:ascii="Arial" w:hAnsi="Arial" w:cs="Arial"/>
          <w:b/>
          <w:noProof/>
          <w:lang w:val="en-US"/>
        </w:rPr>
        <w:t>1</w:t>
      </w:r>
      <w:r w:rsidR="00403598" w:rsidRPr="00C35F16">
        <w:rPr>
          <w:rFonts w:ascii="Arial" w:hAnsi="Arial" w:cs="Arial"/>
          <w:b/>
          <w:noProof/>
        </w:rPr>
        <w:fldChar w:fldCharType="end"/>
      </w:r>
      <w:r w:rsidR="009378E0" w:rsidRPr="00C35F16">
        <w:rPr>
          <w:rFonts w:ascii="Arial" w:hAnsi="Arial" w:cs="Arial"/>
          <w:b/>
          <w:noProof/>
          <w:lang w:val="en-US"/>
        </w:rPr>
        <w:t>.</w:t>
      </w:r>
      <w:r w:rsidR="009378E0" w:rsidRPr="00C35F16">
        <w:rPr>
          <w:rFonts w:ascii="Arial" w:hAnsi="Arial" w:cs="Arial"/>
          <w:noProof/>
          <w:lang w:val="en-US"/>
        </w:rPr>
        <w:t xml:space="preserve"> Ni-B</w:t>
      </w:r>
      <w:r w:rsidR="002670ED" w:rsidRPr="00C35F16">
        <w:rPr>
          <w:rFonts w:ascii="Arial" w:hAnsi="Arial" w:cs="Arial"/>
          <w:noProof/>
          <w:lang w:val="en-US"/>
        </w:rPr>
        <w:t>TC compound (1) crystals seen through</w:t>
      </w:r>
      <w:r w:rsidR="009378E0" w:rsidRPr="00C35F16">
        <w:rPr>
          <w:rFonts w:ascii="Arial" w:hAnsi="Arial" w:cs="Arial"/>
          <w:noProof/>
          <w:lang w:val="en-US"/>
        </w:rPr>
        <w:t xml:space="preserve"> optical microscop</w:t>
      </w:r>
      <w:r w:rsidR="002636F4" w:rsidRPr="00C35F16">
        <w:rPr>
          <w:rFonts w:ascii="Arial" w:hAnsi="Arial" w:cs="Arial"/>
          <w:noProof/>
          <w:lang w:val="en-US"/>
        </w:rPr>
        <w:t>y</w:t>
      </w:r>
      <w:r w:rsidR="009378E0" w:rsidRPr="00C35F16">
        <w:rPr>
          <w:rFonts w:ascii="Arial" w:hAnsi="Arial" w:cs="Arial"/>
          <w:noProof/>
          <w:lang w:val="en-US"/>
        </w:rPr>
        <w:t>.</w:t>
      </w:r>
    </w:p>
    <w:p w14:paraId="5313DAE5" w14:textId="77777777" w:rsidR="009378E0" w:rsidRDefault="009378E0" w:rsidP="00CD7BD7">
      <w:pPr>
        <w:keepNext/>
        <w:jc w:val="center"/>
      </w:pPr>
      <w:r>
        <w:rPr>
          <w:noProof/>
          <w:lang w:eastAsia="pt-BR"/>
        </w:rPr>
        <w:drawing>
          <wp:inline distT="0" distB="0" distL="0" distR="0" wp14:anchorId="4FAB19C7" wp14:editId="3DB29D81">
            <wp:extent cx="1809750" cy="1953089"/>
            <wp:effectExtent l="0" t="0" r="0" b="9525"/>
            <wp:docPr id="5" name="Imagem 5" descr="20190614_10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190614_10100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19687" cy="1963813"/>
                    </a:xfrm>
                    <a:prstGeom prst="rect">
                      <a:avLst/>
                    </a:prstGeom>
                    <a:noFill/>
                    <a:ln>
                      <a:noFill/>
                    </a:ln>
                  </pic:spPr>
                </pic:pic>
              </a:graphicData>
            </a:graphic>
          </wp:inline>
        </w:drawing>
      </w:r>
    </w:p>
    <w:p w14:paraId="3BC15AEF" w14:textId="02B0F95C" w:rsidR="009378E0" w:rsidRPr="00C35F16" w:rsidRDefault="009378E0" w:rsidP="00A83236">
      <w:pPr>
        <w:rPr>
          <w:rFonts w:ascii="Arial" w:hAnsi="Arial" w:cs="Arial"/>
          <w:lang w:val="en-US"/>
        </w:rPr>
      </w:pPr>
      <w:r w:rsidRPr="00C35F16">
        <w:rPr>
          <w:rFonts w:ascii="Arial" w:hAnsi="Arial" w:cs="Arial"/>
          <w:b/>
          <w:lang w:val="en-US"/>
        </w:rPr>
        <w:t xml:space="preserve">Figure </w:t>
      </w:r>
      <w:r w:rsidR="003A560B" w:rsidRPr="00C35F16">
        <w:rPr>
          <w:rFonts w:ascii="Arial" w:hAnsi="Arial" w:cs="Arial"/>
          <w:b/>
          <w:lang w:val="en-US"/>
        </w:rPr>
        <w:t>S</w:t>
      </w:r>
      <w:r w:rsidRPr="00C35F16">
        <w:rPr>
          <w:rFonts w:ascii="Arial" w:hAnsi="Arial" w:cs="Arial"/>
          <w:b/>
        </w:rPr>
        <w:fldChar w:fldCharType="begin"/>
      </w:r>
      <w:r w:rsidRPr="00C35F16">
        <w:rPr>
          <w:rFonts w:ascii="Arial" w:hAnsi="Arial" w:cs="Arial"/>
          <w:b/>
          <w:lang w:val="en-US"/>
        </w:rPr>
        <w:instrText xml:space="preserve"> SEQ Figura \* ARABIC </w:instrText>
      </w:r>
      <w:r w:rsidRPr="00C35F16">
        <w:rPr>
          <w:rFonts w:ascii="Arial" w:hAnsi="Arial" w:cs="Arial"/>
          <w:b/>
        </w:rPr>
        <w:fldChar w:fldCharType="separate"/>
      </w:r>
      <w:r w:rsidR="002A03B9" w:rsidRPr="00C35F16">
        <w:rPr>
          <w:rFonts w:ascii="Arial" w:hAnsi="Arial" w:cs="Arial"/>
          <w:b/>
          <w:noProof/>
          <w:lang w:val="en-US"/>
        </w:rPr>
        <w:t>2</w:t>
      </w:r>
      <w:r w:rsidRPr="00C35F16">
        <w:rPr>
          <w:rFonts w:ascii="Arial" w:hAnsi="Arial" w:cs="Arial"/>
          <w:b/>
          <w:noProof/>
        </w:rPr>
        <w:fldChar w:fldCharType="end"/>
      </w:r>
      <w:r w:rsidRPr="00C35F16">
        <w:rPr>
          <w:rFonts w:ascii="Arial" w:hAnsi="Arial" w:cs="Arial"/>
          <w:b/>
          <w:lang w:val="en-US"/>
        </w:rPr>
        <w:t>.</w:t>
      </w:r>
      <w:r w:rsidRPr="00C35F16">
        <w:rPr>
          <w:rFonts w:ascii="Arial" w:hAnsi="Arial" w:cs="Arial"/>
          <w:lang w:val="en-US"/>
        </w:rPr>
        <w:t xml:space="preserve"> Crystals of the Co-BTC (2) adhered to the walls of the post-synthesis teflon cup.</w:t>
      </w:r>
    </w:p>
    <w:p w14:paraId="0B9BA3CB" w14:textId="7EB0A5E4" w:rsidR="00D806FB" w:rsidRPr="00C35F16" w:rsidRDefault="00D806FB" w:rsidP="00D806FB">
      <w:pPr>
        <w:pStyle w:val="NormalWeb"/>
        <w:rPr>
          <w:rFonts w:ascii="Arial" w:hAnsi="Arial" w:cs="Arial"/>
          <w:lang w:val="en-US"/>
        </w:rPr>
      </w:pPr>
      <w:r w:rsidRPr="00C35F16">
        <w:rPr>
          <w:rFonts w:ascii="Arial" w:hAnsi="Arial" w:cs="Arial"/>
          <w:b/>
          <w:bCs/>
          <w:lang w:val="en-US"/>
        </w:rPr>
        <w:lastRenderedPageBreak/>
        <w:t xml:space="preserve">Table S1. </w:t>
      </w:r>
      <w:r w:rsidRPr="00C35F16">
        <w:rPr>
          <w:rFonts w:ascii="Arial" w:hAnsi="Arial" w:cs="Arial"/>
          <w:lang w:val="en-US"/>
        </w:rPr>
        <w:t xml:space="preserve">Selected geometric parameters (Å, º) for </w:t>
      </w:r>
      <w:r w:rsidRPr="00C35F16">
        <w:rPr>
          <w:rFonts w:ascii="Arial" w:hAnsi="Arial" w:cs="Arial"/>
          <w:b/>
          <w:bCs/>
          <w:lang w:val="en-US"/>
        </w:rPr>
        <w:t>(1)</w:t>
      </w:r>
      <w:r w:rsidRPr="00C35F16">
        <w:rPr>
          <w:rFonts w:ascii="Arial" w:hAnsi="Arial" w:cs="Arial"/>
          <w:lang w:val="en-US"/>
        </w:rPr>
        <w:t>.</w:t>
      </w:r>
    </w:p>
    <w:tbl>
      <w:tblPr>
        <w:tblW w:w="5000" w:type="pct"/>
        <w:tblCellSpacing w:w="15" w:type="dxa"/>
        <w:tblBorders>
          <w:top w:val="single" w:sz="4" w:space="0" w:color="auto"/>
          <w:bottom w:val="single" w:sz="4" w:space="0" w:color="auto"/>
        </w:tblBorders>
        <w:tblLook w:val="04A0" w:firstRow="1" w:lastRow="0" w:firstColumn="1" w:lastColumn="0" w:noHBand="0" w:noVBand="1"/>
      </w:tblPr>
      <w:tblGrid>
        <w:gridCol w:w="2551"/>
        <w:gridCol w:w="1701"/>
        <w:gridCol w:w="2536"/>
        <w:gridCol w:w="1716"/>
      </w:tblGrid>
      <w:tr w:rsidR="00D806FB" w14:paraId="595C0FE5" w14:textId="77777777" w:rsidTr="00D806FB">
        <w:trPr>
          <w:tblCellSpacing w:w="15" w:type="dxa"/>
        </w:trPr>
        <w:tc>
          <w:tcPr>
            <w:tcW w:w="1500" w:type="pct"/>
            <w:tcMar>
              <w:top w:w="15" w:type="dxa"/>
              <w:left w:w="15" w:type="dxa"/>
              <w:bottom w:w="15" w:type="dxa"/>
              <w:right w:w="15" w:type="dxa"/>
            </w:tcMar>
            <w:vAlign w:val="center"/>
            <w:hideMark/>
          </w:tcPr>
          <w:p w14:paraId="6CE74968" w14:textId="77777777" w:rsidR="00D806FB" w:rsidRPr="00D806FB" w:rsidRDefault="00D806FB">
            <w:pPr>
              <w:rPr>
                <w:rFonts w:ascii="Times New Roman" w:hAnsi="Times New Roman" w:cs="Times New Roman"/>
                <w:lang w:val="en-GB"/>
              </w:rPr>
            </w:pPr>
            <w:r w:rsidRPr="00D806FB">
              <w:rPr>
                <w:rFonts w:ascii="Times New Roman" w:hAnsi="Times New Roman" w:cs="Times New Roman"/>
              </w:rPr>
              <w:t>Ni1—O9</w:t>
            </w:r>
            <w:r w:rsidRPr="00D806FB">
              <w:rPr>
                <w:rFonts w:ascii="Times New Roman" w:hAnsi="Times New Roman" w:cs="Times New Roman"/>
                <w:vertAlign w:val="superscript"/>
              </w:rPr>
              <w:t>i</w:t>
            </w:r>
          </w:p>
        </w:tc>
        <w:tc>
          <w:tcPr>
            <w:tcW w:w="1000" w:type="pct"/>
            <w:tcMar>
              <w:top w:w="15" w:type="dxa"/>
              <w:left w:w="15" w:type="dxa"/>
              <w:bottom w:w="15" w:type="dxa"/>
              <w:right w:w="15" w:type="dxa"/>
            </w:tcMar>
            <w:vAlign w:val="center"/>
            <w:hideMark/>
          </w:tcPr>
          <w:p w14:paraId="7FF8107D" w14:textId="77777777" w:rsidR="00D806FB" w:rsidRPr="00D806FB" w:rsidRDefault="00D806FB">
            <w:pPr>
              <w:rPr>
                <w:rFonts w:ascii="Times New Roman" w:hAnsi="Times New Roman" w:cs="Times New Roman"/>
              </w:rPr>
            </w:pPr>
            <w:r w:rsidRPr="00D806FB">
              <w:rPr>
                <w:rFonts w:ascii="Times New Roman" w:hAnsi="Times New Roman" w:cs="Times New Roman"/>
              </w:rPr>
              <w:t>2.103 (3)</w:t>
            </w:r>
          </w:p>
        </w:tc>
        <w:tc>
          <w:tcPr>
            <w:tcW w:w="1500" w:type="pct"/>
            <w:tcMar>
              <w:top w:w="15" w:type="dxa"/>
              <w:left w:w="15" w:type="dxa"/>
              <w:bottom w:w="15" w:type="dxa"/>
              <w:right w:w="15" w:type="dxa"/>
            </w:tcMar>
            <w:vAlign w:val="center"/>
            <w:hideMark/>
          </w:tcPr>
          <w:p w14:paraId="6A9D9966" w14:textId="77777777" w:rsidR="00D806FB" w:rsidRPr="00D806FB" w:rsidRDefault="00D806FB">
            <w:pPr>
              <w:rPr>
                <w:rFonts w:ascii="Times New Roman" w:hAnsi="Times New Roman" w:cs="Times New Roman"/>
              </w:rPr>
            </w:pPr>
            <w:r w:rsidRPr="00D806FB">
              <w:rPr>
                <w:rFonts w:ascii="Times New Roman" w:hAnsi="Times New Roman" w:cs="Times New Roman"/>
              </w:rPr>
              <w:t>Ni2—O7</w:t>
            </w:r>
          </w:p>
        </w:tc>
        <w:tc>
          <w:tcPr>
            <w:tcW w:w="1000" w:type="pct"/>
            <w:tcMar>
              <w:top w:w="15" w:type="dxa"/>
              <w:left w:w="15" w:type="dxa"/>
              <w:bottom w:w="15" w:type="dxa"/>
              <w:right w:w="15" w:type="dxa"/>
            </w:tcMar>
            <w:vAlign w:val="center"/>
            <w:hideMark/>
          </w:tcPr>
          <w:p w14:paraId="3B12BFFD" w14:textId="77777777" w:rsidR="00D806FB" w:rsidRPr="00D806FB" w:rsidRDefault="00D806FB">
            <w:pPr>
              <w:rPr>
                <w:rFonts w:ascii="Times New Roman" w:hAnsi="Times New Roman" w:cs="Times New Roman"/>
              </w:rPr>
            </w:pPr>
            <w:r w:rsidRPr="00D806FB">
              <w:rPr>
                <w:rFonts w:ascii="Times New Roman" w:hAnsi="Times New Roman" w:cs="Times New Roman"/>
              </w:rPr>
              <w:t>2.092 (4)</w:t>
            </w:r>
          </w:p>
        </w:tc>
      </w:tr>
      <w:tr w:rsidR="00D806FB" w14:paraId="18CB1E4B" w14:textId="77777777" w:rsidTr="00D806FB">
        <w:trPr>
          <w:tblCellSpacing w:w="15" w:type="dxa"/>
        </w:trPr>
        <w:tc>
          <w:tcPr>
            <w:tcW w:w="1500" w:type="pct"/>
            <w:tcMar>
              <w:top w:w="15" w:type="dxa"/>
              <w:left w:w="15" w:type="dxa"/>
              <w:bottom w:w="15" w:type="dxa"/>
              <w:right w:w="15" w:type="dxa"/>
            </w:tcMar>
            <w:vAlign w:val="center"/>
            <w:hideMark/>
          </w:tcPr>
          <w:p w14:paraId="3BDAACDE" w14:textId="77777777" w:rsidR="00D806FB" w:rsidRPr="00D806FB" w:rsidRDefault="00D806FB">
            <w:pPr>
              <w:rPr>
                <w:rFonts w:ascii="Times New Roman" w:hAnsi="Times New Roman" w:cs="Times New Roman"/>
              </w:rPr>
            </w:pPr>
            <w:r w:rsidRPr="00D806FB">
              <w:rPr>
                <w:rFonts w:ascii="Times New Roman" w:hAnsi="Times New Roman" w:cs="Times New Roman"/>
              </w:rPr>
              <w:t>Ni1—O9</w:t>
            </w:r>
            <w:r w:rsidRPr="00D806FB">
              <w:rPr>
                <w:rFonts w:ascii="Times New Roman" w:hAnsi="Times New Roman" w:cs="Times New Roman"/>
                <w:vertAlign w:val="superscript"/>
              </w:rPr>
              <w:t>ii</w:t>
            </w:r>
          </w:p>
        </w:tc>
        <w:tc>
          <w:tcPr>
            <w:tcW w:w="1000" w:type="pct"/>
            <w:tcMar>
              <w:top w:w="15" w:type="dxa"/>
              <w:left w:w="15" w:type="dxa"/>
              <w:bottom w:w="15" w:type="dxa"/>
              <w:right w:w="15" w:type="dxa"/>
            </w:tcMar>
            <w:vAlign w:val="center"/>
            <w:hideMark/>
          </w:tcPr>
          <w:p w14:paraId="4F2690F9" w14:textId="77777777" w:rsidR="00D806FB" w:rsidRPr="00D806FB" w:rsidRDefault="00D806FB">
            <w:pPr>
              <w:rPr>
                <w:rFonts w:ascii="Times New Roman" w:hAnsi="Times New Roman" w:cs="Times New Roman"/>
              </w:rPr>
            </w:pPr>
            <w:r w:rsidRPr="00D806FB">
              <w:rPr>
                <w:rFonts w:ascii="Times New Roman" w:hAnsi="Times New Roman" w:cs="Times New Roman"/>
              </w:rPr>
              <w:t>2.103 (3)</w:t>
            </w:r>
          </w:p>
        </w:tc>
        <w:tc>
          <w:tcPr>
            <w:tcW w:w="1500" w:type="pct"/>
            <w:tcMar>
              <w:top w:w="15" w:type="dxa"/>
              <w:left w:w="15" w:type="dxa"/>
              <w:bottom w:w="15" w:type="dxa"/>
              <w:right w:w="15" w:type="dxa"/>
            </w:tcMar>
            <w:vAlign w:val="center"/>
            <w:hideMark/>
          </w:tcPr>
          <w:p w14:paraId="15946F82" w14:textId="77777777" w:rsidR="00D806FB" w:rsidRPr="00D806FB" w:rsidRDefault="00D806FB">
            <w:pPr>
              <w:rPr>
                <w:rFonts w:ascii="Times New Roman" w:hAnsi="Times New Roman" w:cs="Times New Roman"/>
              </w:rPr>
            </w:pPr>
            <w:r w:rsidRPr="00D806FB">
              <w:rPr>
                <w:rFonts w:ascii="Times New Roman" w:hAnsi="Times New Roman" w:cs="Times New Roman"/>
              </w:rPr>
              <w:t>Ni2—O8</w:t>
            </w:r>
          </w:p>
        </w:tc>
        <w:tc>
          <w:tcPr>
            <w:tcW w:w="1000" w:type="pct"/>
            <w:tcMar>
              <w:top w:w="15" w:type="dxa"/>
              <w:left w:w="15" w:type="dxa"/>
              <w:bottom w:w="15" w:type="dxa"/>
              <w:right w:w="15" w:type="dxa"/>
            </w:tcMar>
            <w:vAlign w:val="center"/>
            <w:hideMark/>
          </w:tcPr>
          <w:p w14:paraId="7A8699E7" w14:textId="77777777" w:rsidR="00D806FB" w:rsidRPr="00D806FB" w:rsidRDefault="00D806FB">
            <w:pPr>
              <w:rPr>
                <w:rFonts w:ascii="Times New Roman" w:hAnsi="Times New Roman" w:cs="Times New Roman"/>
              </w:rPr>
            </w:pPr>
            <w:r w:rsidRPr="00D806FB">
              <w:rPr>
                <w:rFonts w:ascii="Times New Roman" w:hAnsi="Times New Roman" w:cs="Times New Roman"/>
              </w:rPr>
              <w:t>2.101 (5)</w:t>
            </w:r>
          </w:p>
        </w:tc>
      </w:tr>
      <w:tr w:rsidR="00D806FB" w14:paraId="10AB3C16" w14:textId="77777777" w:rsidTr="00D806FB">
        <w:trPr>
          <w:tblCellSpacing w:w="15" w:type="dxa"/>
        </w:trPr>
        <w:tc>
          <w:tcPr>
            <w:tcW w:w="1500" w:type="pct"/>
            <w:tcMar>
              <w:top w:w="15" w:type="dxa"/>
              <w:left w:w="15" w:type="dxa"/>
              <w:bottom w:w="15" w:type="dxa"/>
              <w:right w:w="15" w:type="dxa"/>
            </w:tcMar>
            <w:vAlign w:val="center"/>
            <w:hideMark/>
          </w:tcPr>
          <w:p w14:paraId="4355E1F6" w14:textId="77777777" w:rsidR="00D806FB" w:rsidRPr="00D806FB" w:rsidRDefault="00D806FB">
            <w:pPr>
              <w:rPr>
                <w:rFonts w:ascii="Times New Roman" w:hAnsi="Times New Roman" w:cs="Times New Roman"/>
              </w:rPr>
            </w:pPr>
            <w:r w:rsidRPr="00D806FB">
              <w:rPr>
                <w:rFonts w:ascii="Times New Roman" w:hAnsi="Times New Roman" w:cs="Times New Roman"/>
              </w:rPr>
              <w:t>Ni1—O4</w:t>
            </w:r>
          </w:p>
        </w:tc>
        <w:tc>
          <w:tcPr>
            <w:tcW w:w="1000" w:type="pct"/>
            <w:tcMar>
              <w:top w:w="15" w:type="dxa"/>
              <w:left w:w="15" w:type="dxa"/>
              <w:bottom w:w="15" w:type="dxa"/>
              <w:right w:w="15" w:type="dxa"/>
            </w:tcMar>
            <w:vAlign w:val="center"/>
            <w:hideMark/>
          </w:tcPr>
          <w:p w14:paraId="50CA757B" w14:textId="77777777" w:rsidR="00D806FB" w:rsidRPr="00D806FB" w:rsidRDefault="00D806FB">
            <w:pPr>
              <w:rPr>
                <w:rFonts w:ascii="Times New Roman" w:hAnsi="Times New Roman" w:cs="Times New Roman"/>
              </w:rPr>
            </w:pPr>
            <w:r w:rsidRPr="00D806FB">
              <w:rPr>
                <w:rFonts w:ascii="Times New Roman" w:hAnsi="Times New Roman" w:cs="Times New Roman"/>
              </w:rPr>
              <w:t>2.035 (8)</w:t>
            </w:r>
          </w:p>
        </w:tc>
        <w:tc>
          <w:tcPr>
            <w:tcW w:w="1500" w:type="pct"/>
            <w:tcMar>
              <w:top w:w="15" w:type="dxa"/>
              <w:left w:w="15" w:type="dxa"/>
              <w:bottom w:w="15" w:type="dxa"/>
              <w:right w:w="15" w:type="dxa"/>
            </w:tcMar>
            <w:vAlign w:val="center"/>
            <w:hideMark/>
          </w:tcPr>
          <w:p w14:paraId="0209C4BB" w14:textId="77777777" w:rsidR="00D806FB" w:rsidRPr="00D806FB" w:rsidRDefault="00D806FB">
            <w:pPr>
              <w:rPr>
                <w:rFonts w:ascii="Times New Roman" w:hAnsi="Times New Roman" w:cs="Times New Roman"/>
              </w:rPr>
            </w:pPr>
            <w:r w:rsidRPr="00D806FB">
              <w:rPr>
                <w:rFonts w:ascii="Times New Roman" w:hAnsi="Times New Roman" w:cs="Times New Roman"/>
              </w:rPr>
              <w:t>Ni2—O1</w:t>
            </w:r>
          </w:p>
        </w:tc>
        <w:tc>
          <w:tcPr>
            <w:tcW w:w="1000" w:type="pct"/>
            <w:tcMar>
              <w:top w:w="15" w:type="dxa"/>
              <w:left w:w="15" w:type="dxa"/>
              <w:bottom w:w="15" w:type="dxa"/>
              <w:right w:w="15" w:type="dxa"/>
            </w:tcMar>
            <w:vAlign w:val="center"/>
            <w:hideMark/>
          </w:tcPr>
          <w:p w14:paraId="4BCCF3A1" w14:textId="77777777" w:rsidR="00D806FB" w:rsidRPr="00D806FB" w:rsidRDefault="00D806FB">
            <w:pPr>
              <w:rPr>
                <w:rFonts w:ascii="Times New Roman" w:hAnsi="Times New Roman" w:cs="Times New Roman"/>
              </w:rPr>
            </w:pPr>
            <w:r w:rsidRPr="00D806FB">
              <w:rPr>
                <w:rFonts w:ascii="Times New Roman" w:hAnsi="Times New Roman" w:cs="Times New Roman"/>
              </w:rPr>
              <w:t>2.031 (6)</w:t>
            </w:r>
          </w:p>
        </w:tc>
      </w:tr>
      <w:tr w:rsidR="00D806FB" w14:paraId="71E51A99" w14:textId="77777777" w:rsidTr="00D806FB">
        <w:trPr>
          <w:tblCellSpacing w:w="15" w:type="dxa"/>
        </w:trPr>
        <w:tc>
          <w:tcPr>
            <w:tcW w:w="1500" w:type="pct"/>
            <w:tcMar>
              <w:top w:w="15" w:type="dxa"/>
              <w:left w:w="15" w:type="dxa"/>
              <w:bottom w:w="15" w:type="dxa"/>
              <w:right w:w="15" w:type="dxa"/>
            </w:tcMar>
            <w:vAlign w:val="center"/>
            <w:hideMark/>
          </w:tcPr>
          <w:p w14:paraId="142CE53F" w14:textId="77777777" w:rsidR="00D806FB" w:rsidRPr="00D806FB" w:rsidRDefault="00D806FB">
            <w:pPr>
              <w:rPr>
                <w:rFonts w:ascii="Times New Roman" w:hAnsi="Times New Roman" w:cs="Times New Roman"/>
              </w:rPr>
            </w:pPr>
            <w:r w:rsidRPr="00D806FB">
              <w:rPr>
                <w:rFonts w:ascii="Times New Roman" w:hAnsi="Times New Roman" w:cs="Times New Roman"/>
              </w:rPr>
              <w:t>Ni1—O4</w:t>
            </w:r>
            <w:r w:rsidRPr="00D806FB">
              <w:rPr>
                <w:rFonts w:ascii="Times New Roman" w:hAnsi="Times New Roman" w:cs="Times New Roman"/>
                <w:vertAlign w:val="superscript"/>
              </w:rPr>
              <w:t>iii</w:t>
            </w:r>
          </w:p>
        </w:tc>
        <w:tc>
          <w:tcPr>
            <w:tcW w:w="1000" w:type="pct"/>
            <w:tcMar>
              <w:top w:w="15" w:type="dxa"/>
              <w:left w:w="15" w:type="dxa"/>
              <w:bottom w:w="15" w:type="dxa"/>
              <w:right w:w="15" w:type="dxa"/>
            </w:tcMar>
            <w:vAlign w:val="center"/>
            <w:hideMark/>
          </w:tcPr>
          <w:p w14:paraId="19635FC8" w14:textId="77777777" w:rsidR="00D806FB" w:rsidRPr="00D806FB" w:rsidRDefault="00D806FB">
            <w:pPr>
              <w:rPr>
                <w:rFonts w:ascii="Times New Roman" w:hAnsi="Times New Roman" w:cs="Times New Roman"/>
              </w:rPr>
            </w:pPr>
            <w:r w:rsidRPr="00D806FB">
              <w:rPr>
                <w:rFonts w:ascii="Times New Roman" w:hAnsi="Times New Roman" w:cs="Times New Roman"/>
              </w:rPr>
              <w:t>2.035 (8)</w:t>
            </w:r>
          </w:p>
        </w:tc>
        <w:tc>
          <w:tcPr>
            <w:tcW w:w="1500" w:type="pct"/>
            <w:tcMar>
              <w:top w:w="15" w:type="dxa"/>
              <w:left w:w="15" w:type="dxa"/>
              <w:bottom w:w="15" w:type="dxa"/>
              <w:right w:w="15" w:type="dxa"/>
            </w:tcMar>
            <w:vAlign w:val="center"/>
            <w:hideMark/>
          </w:tcPr>
          <w:p w14:paraId="145E307C" w14:textId="77777777" w:rsidR="00D806FB" w:rsidRPr="00D806FB" w:rsidRDefault="00D806FB">
            <w:pPr>
              <w:rPr>
                <w:rFonts w:ascii="Times New Roman" w:hAnsi="Times New Roman" w:cs="Times New Roman"/>
              </w:rPr>
            </w:pPr>
            <w:r w:rsidRPr="00D806FB">
              <w:rPr>
                <w:rFonts w:ascii="Times New Roman" w:hAnsi="Times New Roman" w:cs="Times New Roman"/>
              </w:rPr>
              <w:t>Ni2—O6</w:t>
            </w:r>
            <w:r w:rsidRPr="00D806FB">
              <w:rPr>
                <w:rFonts w:ascii="Times New Roman" w:hAnsi="Times New Roman" w:cs="Times New Roman"/>
                <w:vertAlign w:val="superscript"/>
              </w:rPr>
              <w:t>iv</w:t>
            </w:r>
          </w:p>
        </w:tc>
        <w:tc>
          <w:tcPr>
            <w:tcW w:w="1000" w:type="pct"/>
            <w:tcMar>
              <w:top w:w="15" w:type="dxa"/>
              <w:left w:w="15" w:type="dxa"/>
              <w:bottom w:w="15" w:type="dxa"/>
              <w:right w:w="15" w:type="dxa"/>
            </w:tcMar>
            <w:vAlign w:val="center"/>
            <w:hideMark/>
          </w:tcPr>
          <w:p w14:paraId="7C76BAB1" w14:textId="77777777" w:rsidR="00D806FB" w:rsidRPr="00D806FB" w:rsidRDefault="00D806FB">
            <w:pPr>
              <w:rPr>
                <w:rFonts w:ascii="Times New Roman" w:hAnsi="Times New Roman" w:cs="Times New Roman"/>
              </w:rPr>
            </w:pPr>
            <w:r w:rsidRPr="00D806FB">
              <w:rPr>
                <w:rFonts w:ascii="Times New Roman" w:hAnsi="Times New Roman" w:cs="Times New Roman"/>
              </w:rPr>
              <w:t>2.035 (4)</w:t>
            </w:r>
          </w:p>
        </w:tc>
      </w:tr>
      <w:tr w:rsidR="00D806FB" w14:paraId="58834346" w14:textId="77777777" w:rsidTr="00D806FB">
        <w:trPr>
          <w:tblCellSpacing w:w="15" w:type="dxa"/>
        </w:trPr>
        <w:tc>
          <w:tcPr>
            <w:tcW w:w="1500" w:type="pct"/>
            <w:tcMar>
              <w:top w:w="15" w:type="dxa"/>
              <w:left w:w="15" w:type="dxa"/>
              <w:bottom w:w="15" w:type="dxa"/>
              <w:right w:w="15" w:type="dxa"/>
            </w:tcMar>
            <w:vAlign w:val="center"/>
            <w:hideMark/>
          </w:tcPr>
          <w:p w14:paraId="7D3A5AFC" w14:textId="77777777" w:rsidR="00D806FB" w:rsidRPr="00D806FB" w:rsidRDefault="00D806FB">
            <w:pPr>
              <w:rPr>
                <w:rFonts w:ascii="Times New Roman" w:hAnsi="Times New Roman" w:cs="Times New Roman"/>
              </w:rPr>
            </w:pPr>
            <w:r w:rsidRPr="00D806FB">
              <w:rPr>
                <w:rFonts w:ascii="Times New Roman" w:hAnsi="Times New Roman" w:cs="Times New Roman"/>
              </w:rPr>
              <w:t>Ni1—O10</w:t>
            </w:r>
            <w:r w:rsidRPr="00D806FB">
              <w:rPr>
                <w:rFonts w:ascii="Times New Roman" w:hAnsi="Times New Roman" w:cs="Times New Roman"/>
                <w:vertAlign w:val="superscript"/>
              </w:rPr>
              <w:t>iii</w:t>
            </w:r>
          </w:p>
        </w:tc>
        <w:tc>
          <w:tcPr>
            <w:tcW w:w="1000" w:type="pct"/>
            <w:tcMar>
              <w:top w:w="15" w:type="dxa"/>
              <w:left w:w="15" w:type="dxa"/>
              <w:bottom w:w="15" w:type="dxa"/>
              <w:right w:w="15" w:type="dxa"/>
            </w:tcMar>
            <w:vAlign w:val="center"/>
            <w:hideMark/>
          </w:tcPr>
          <w:p w14:paraId="42C17C0B" w14:textId="77777777" w:rsidR="00D806FB" w:rsidRPr="00D806FB" w:rsidRDefault="00D806FB">
            <w:pPr>
              <w:rPr>
                <w:rFonts w:ascii="Times New Roman" w:hAnsi="Times New Roman" w:cs="Times New Roman"/>
              </w:rPr>
            </w:pPr>
            <w:r w:rsidRPr="00D806FB">
              <w:rPr>
                <w:rFonts w:ascii="Times New Roman" w:hAnsi="Times New Roman" w:cs="Times New Roman"/>
              </w:rPr>
              <w:t>2.071 (5)</w:t>
            </w:r>
          </w:p>
        </w:tc>
        <w:tc>
          <w:tcPr>
            <w:tcW w:w="1500" w:type="pct"/>
            <w:tcMar>
              <w:top w:w="15" w:type="dxa"/>
              <w:left w:w="15" w:type="dxa"/>
              <w:bottom w:w="15" w:type="dxa"/>
              <w:right w:w="15" w:type="dxa"/>
            </w:tcMar>
            <w:vAlign w:val="center"/>
            <w:hideMark/>
          </w:tcPr>
          <w:p w14:paraId="13C08DA3" w14:textId="77777777" w:rsidR="00D806FB" w:rsidRPr="00D806FB" w:rsidRDefault="00D806FB">
            <w:pPr>
              <w:rPr>
                <w:rFonts w:ascii="Times New Roman" w:hAnsi="Times New Roman" w:cs="Times New Roman"/>
              </w:rPr>
            </w:pPr>
            <w:r w:rsidRPr="00D806FB">
              <w:rPr>
                <w:rFonts w:ascii="Times New Roman" w:hAnsi="Times New Roman" w:cs="Times New Roman"/>
              </w:rPr>
              <w:t>Ni2—O11</w:t>
            </w:r>
          </w:p>
        </w:tc>
        <w:tc>
          <w:tcPr>
            <w:tcW w:w="1000" w:type="pct"/>
            <w:tcMar>
              <w:top w:w="15" w:type="dxa"/>
              <w:left w:w="15" w:type="dxa"/>
              <w:bottom w:w="15" w:type="dxa"/>
              <w:right w:w="15" w:type="dxa"/>
            </w:tcMar>
            <w:vAlign w:val="center"/>
            <w:hideMark/>
          </w:tcPr>
          <w:p w14:paraId="5D065F4F" w14:textId="77777777" w:rsidR="00D806FB" w:rsidRPr="00D806FB" w:rsidRDefault="00D806FB">
            <w:pPr>
              <w:rPr>
                <w:rFonts w:ascii="Times New Roman" w:hAnsi="Times New Roman" w:cs="Times New Roman"/>
              </w:rPr>
            </w:pPr>
            <w:r w:rsidRPr="00D806FB">
              <w:rPr>
                <w:rFonts w:ascii="Times New Roman" w:hAnsi="Times New Roman" w:cs="Times New Roman"/>
              </w:rPr>
              <w:t>2.046 (9)</w:t>
            </w:r>
          </w:p>
        </w:tc>
      </w:tr>
      <w:tr w:rsidR="00D806FB" w14:paraId="1E5AE61E" w14:textId="77777777" w:rsidTr="00D806FB">
        <w:trPr>
          <w:tblCellSpacing w:w="15" w:type="dxa"/>
        </w:trPr>
        <w:tc>
          <w:tcPr>
            <w:tcW w:w="1500" w:type="pct"/>
            <w:tcBorders>
              <w:top w:val="nil"/>
              <w:bottom w:val="single" w:sz="4" w:space="0" w:color="auto"/>
            </w:tcBorders>
            <w:tcMar>
              <w:top w:w="15" w:type="dxa"/>
              <w:left w:w="15" w:type="dxa"/>
              <w:bottom w:w="15" w:type="dxa"/>
              <w:right w:w="15" w:type="dxa"/>
            </w:tcMar>
            <w:vAlign w:val="center"/>
            <w:hideMark/>
          </w:tcPr>
          <w:p w14:paraId="3EB8ABA6" w14:textId="77777777" w:rsidR="00D806FB" w:rsidRPr="00D806FB" w:rsidRDefault="00D806FB">
            <w:pPr>
              <w:rPr>
                <w:rFonts w:ascii="Times New Roman" w:hAnsi="Times New Roman" w:cs="Times New Roman"/>
              </w:rPr>
            </w:pPr>
            <w:r w:rsidRPr="00D806FB">
              <w:rPr>
                <w:rFonts w:ascii="Times New Roman" w:hAnsi="Times New Roman" w:cs="Times New Roman"/>
              </w:rPr>
              <w:t>Ni1—O10</w:t>
            </w:r>
          </w:p>
        </w:tc>
        <w:tc>
          <w:tcPr>
            <w:tcW w:w="1000" w:type="pct"/>
            <w:tcBorders>
              <w:top w:val="nil"/>
              <w:bottom w:val="single" w:sz="4" w:space="0" w:color="auto"/>
            </w:tcBorders>
            <w:tcMar>
              <w:top w:w="15" w:type="dxa"/>
              <w:left w:w="15" w:type="dxa"/>
              <w:bottom w:w="15" w:type="dxa"/>
              <w:right w:w="15" w:type="dxa"/>
            </w:tcMar>
            <w:vAlign w:val="center"/>
            <w:hideMark/>
          </w:tcPr>
          <w:p w14:paraId="4D9DC344" w14:textId="77777777" w:rsidR="00D806FB" w:rsidRPr="00D806FB" w:rsidRDefault="00D806FB">
            <w:pPr>
              <w:rPr>
                <w:rFonts w:ascii="Times New Roman" w:hAnsi="Times New Roman" w:cs="Times New Roman"/>
              </w:rPr>
            </w:pPr>
            <w:r w:rsidRPr="00D806FB">
              <w:rPr>
                <w:rFonts w:ascii="Times New Roman" w:hAnsi="Times New Roman" w:cs="Times New Roman"/>
              </w:rPr>
              <w:t>2.071 (5)</w:t>
            </w:r>
          </w:p>
        </w:tc>
        <w:tc>
          <w:tcPr>
            <w:tcW w:w="1500" w:type="pct"/>
            <w:tcBorders>
              <w:top w:val="nil"/>
              <w:bottom w:val="single" w:sz="4" w:space="0" w:color="auto"/>
            </w:tcBorders>
            <w:tcMar>
              <w:top w:w="15" w:type="dxa"/>
              <w:left w:w="15" w:type="dxa"/>
              <w:bottom w:w="15" w:type="dxa"/>
              <w:right w:w="15" w:type="dxa"/>
            </w:tcMar>
            <w:vAlign w:val="center"/>
            <w:hideMark/>
          </w:tcPr>
          <w:p w14:paraId="3858D7E1" w14:textId="77777777" w:rsidR="00D806FB" w:rsidRPr="00D806FB" w:rsidRDefault="00D806FB">
            <w:pPr>
              <w:rPr>
                <w:rFonts w:ascii="Times New Roman" w:hAnsi="Times New Roman" w:cs="Times New Roman"/>
              </w:rPr>
            </w:pPr>
            <w:r w:rsidRPr="00D806FB">
              <w:rPr>
                <w:rFonts w:ascii="Times New Roman" w:hAnsi="Times New Roman" w:cs="Times New Roman"/>
              </w:rPr>
              <w:t>Ni2—O12</w:t>
            </w:r>
          </w:p>
        </w:tc>
        <w:tc>
          <w:tcPr>
            <w:tcW w:w="1000" w:type="pct"/>
            <w:tcBorders>
              <w:top w:val="nil"/>
              <w:bottom w:val="single" w:sz="4" w:space="0" w:color="auto"/>
            </w:tcBorders>
            <w:tcMar>
              <w:top w:w="15" w:type="dxa"/>
              <w:left w:w="15" w:type="dxa"/>
              <w:bottom w:w="15" w:type="dxa"/>
              <w:right w:w="15" w:type="dxa"/>
            </w:tcMar>
            <w:vAlign w:val="center"/>
            <w:hideMark/>
          </w:tcPr>
          <w:p w14:paraId="435E93DA" w14:textId="77777777" w:rsidR="00D806FB" w:rsidRPr="00D806FB" w:rsidRDefault="00D806FB">
            <w:pPr>
              <w:rPr>
                <w:rFonts w:ascii="Times New Roman" w:hAnsi="Times New Roman" w:cs="Times New Roman"/>
              </w:rPr>
            </w:pPr>
            <w:r w:rsidRPr="00D806FB">
              <w:rPr>
                <w:rFonts w:ascii="Times New Roman" w:hAnsi="Times New Roman" w:cs="Times New Roman"/>
              </w:rPr>
              <w:t>2.070 (9)</w:t>
            </w:r>
          </w:p>
        </w:tc>
      </w:tr>
      <w:tr w:rsidR="00D806FB" w14:paraId="0B76D795" w14:textId="77777777" w:rsidTr="00D806FB">
        <w:trPr>
          <w:tblCellSpacing w:w="15" w:type="dxa"/>
        </w:trPr>
        <w:tc>
          <w:tcPr>
            <w:tcW w:w="0" w:type="auto"/>
            <w:gridSpan w:val="4"/>
            <w:tcMar>
              <w:top w:w="15" w:type="dxa"/>
              <w:left w:w="15" w:type="dxa"/>
              <w:bottom w:w="15" w:type="dxa"/>
              <w:right w:w="15" w:type="dxa"/>
            </w:tcMar>
            <w:vAlign w:val="center"/>
            <w:hideMark/>
          </w:tcPr>
          <w:p w14:paraId="203AD129" w14:textId="77777777" w:rsidR="00D806FB" w:rsidRPr="00D806FB" w:rsidRDefault="00D806FB">
            <w:pPr>
              <w:rPr>
                <w:rFonts w:ascii="Times New Roman" w:hAnsi="Times New Roman" w:cs="Times New Roman"/>
              </w:rPr>
            </w:pPr>
          </w:p>
        </w:tc>
      </w:tr>
      <w:tr w:rsidR="00D806FB" w14:paraId="31E5F438" w14:textId="77777777" w:rsidTr="00D806FB">
        <w:trPr>
          <w:tblCellSpacing w:w="15" w:type="dxa"/>
        </w:trPr>
        <w:tc>
          <w:tcPr>
            <w:tcW w:w="1500" w:type="pct"/>
            <w:tcMar>
              <w:top w:w="15" w:type="dxa"/>
              <w:left w:w="15" w:type="dxa"/>
              <w:bottom w:w="15" w:type="dxa"/>
              <w:right w:w="15" w:type="dxa"/>
            </w:tcMar>
            <w:vAlign w:val="center"/>
            <w:hideMark/>
          </w:tcPr>
          <w:p w14:paraId="69391FC1" w14:textId="77777777" w:rsidR="00D806FB" w:rsidRPr="00D806FB" w:rsidRDefault="00D806FB">
            <w:pPr>
              <w:rPr>
                <w:rFonts w:ascii="Times New Roman" w:eastAsia="Times New Roman" w:hAnsi="Times New Roman" w:cs="Times New Roman"/>
                <w:sz w:val="24"/>
                <w:szCs w:val="24"/>
                <w:lang w:val="en-GB"/>
              </w:rPr>
            </w:pPr>
            <w:r w:rsidRPr="00D806FB">
              <w:rPr>
                <w:rFonts w:ascii="Times New Roman" w:hAnsi="Times New Roman" w:cs="Times New Roman"/>
              </w:rPr>
              <w:t>O9</w:t>
            </w:r>
            <w:r w:rsidRPr="00D806FB">
              <w:rPr>
                <w:rFonts w:ascii="Times New Roman" w:hAnsi="Times New Roman" w:cs="Times New Roman"/>
                <w:vertAlign w:val="superscript"/>
              </w:rPr>
              <w:t>ii</w:t>
            </w:r>
            <w:r w:rsidRPr="00D806FB">
              <w:rPr>
                <w:rFonts w:ascii="Times New Roman" w:hAnsi="Times New Roman" w:cs="Times New Roman"/>
              </w:rPr>
              <w:t>—Ni1—O9</w:t>
            </w:r>
            <w:r w:rsidRPr="00D806FB">
              <w:rPr>
                <w:rFonts w:ascii="Times New Roman" w:hAnsi="Times New Roman" w:cs="Times New Roman"/>
                <w:vertAlign w:val="superscript"/>
              </w:rPr>
              <w:t>i</w:t>
            </w:r>
          </w:p>
        </w:tc>
        <w:tc>
          <w:tcPr>
            <w:tcW w:w="1000" w:type="pct"/>
            <w:tcMar>
              <w:top w:w="15" w:type="dxa"/>
              <w:left w:w="15" w:type="dxa"/>
              <w:bottom w:w="15" w:type="dxa"/>
              <w:right w:w="15" w:type="dxa"/>
            </w:tcMar>
            <w:vAlign w:val="center"/>
            <w:hideMark/>
          </w:tcPr>
          <w:p w14:paraId="4F842AE5" w14:textId="77777777" w:rsidR="00D806FB" w:rsidRPr="00D806FB" w:rsidRDefault="00D806FB">
            <w:pPr>
              <w:rPr>
                <w:rFonts w:ascii="Times New Roman" w:hAnsi="Times New Roman" w:cs="Times New Roman"/>
              </w:rPr>
            </w:pPr>
            <w:r w:rsidRPr="00D806FB">
              <w:rPr>
                <w:rFonts w:ascii="Times New Roman" w:hAnsi="Times New Roman" w:cs="Times New Roman"/>
              </w:rPr>
              <w:t>63.10 (16)</w:t>
            </w:r>
          </w:p>
        </w:tc>
        <w:tc>
          <w:tcPr>
            <w:tcW w:w="1500" w:type="pct"/>
            <w:tcMar>
              <w:top w:w="15" w:type="dxa"/>
              <w:left w:w="15" w:type="dxa"/>
              <w:bottom w:w="15" w:type="dxa"/>
              <w:right w:w="15" w:type="dxa"/>
            </w:tcMar>
            <w:vAlign w:val="center"/>
            <w:hideMark/>
          </w:tcPr>
          <w:p w14:paraId="1C6E6FBB" w14:textId="77777777" w:rsidR="00D806FB" w:rsidRPr="00D806FB" w:rsidRDefault="00D806FB">
            <w:pPr>
              <w:rPr>
                <w:rFonts w:ascii="Times New Roman" w:hAnsi="Times New Roman" w:cs="Times New Roman"/>
              </w:rPr>
            </w:pPr>
            <w:r w:rsidRPr="00D806FB">
              <w:rPr>
                <w:rFonts w:ascii="Times New Roman" w:hAnsi="Times New Roman" w:cs="Times New Roman"/>
              </w:rPr>
              <w:t>O7—Ni2—O8</w:t>
            </w:r>
          </w:p>
        </w:tc>
        <w:tc>
          <w:tcPr>
            <w:tcW w:w="1000" w:type="pct"/>
            <w:tcMar>
              <w:top w:w="15" w:type="dxa"/>
              <w:left w:w="15" w:type="dxa"/>
              <w:bottom w:w="15" w:type="dxa"/>
              <w:right w:w="15" w:type="dxa"/>
            </w:tcMar>
            <w:vAlign w:val="center"/>
            <w:hideMark/>
          </w:tcPr>
          <w:p w14:paraId="53C118EC" w14:textId="77777777" w:rsidR="00D806FB" w:rsidRPr="00D806FB" w:rsidRDefault="00D806FB">
            <w:pPr>
              <w:rPr>
                <w:rFonts w:ascii="Times New Roman" w:hAnsi="Times New Roman" w:cs="Times New Roman"/>
              </w:rPr>
            </w:pPr>
            <w:r w:rsidRPr="00D806FB">
              <w:rPr>
                <w:rFonts w:ascii="Times New Roman" w:hAnsi="Times New Roman" w:cs="Times New Roman"/>
              </w:rPr>
              <w:t>62.78 (15)</w:t>
            </w:r>
          </w:p>
        </w:tc>
      </w:tr>
      <w:tr w:rsidR="00D806FB" w14:paraId="1CD8E84C" w14:textId="77777777" w:rsidTr="00D806FB">
        <w:trPr>
          <w:tblCellSpacing w:w="15" w:type="dxa"/>
        </w:trPr>
        <w:tc>
          <w:tcPr>
            <w:tcW w:w="1500" w:type="pct"/>
            <w:tcMar>
              <w:top w:w="15" w:type="dxa"/>
              <w:left w:w="15" w:type="dxa"/>
              <w:bottom w:w="15" w:type="dxa"/>
              <w:right w:w="15" w:type="dxa"/>
            </w:tcMar>
            <w:vAlign w:val="center"/>
            <w:hideMark/>
          </w:tcPr>
          <w:p w14:paraId="5DD6E40E" w14:textId="77777777" w:rsidR="00D806FB" w:rsidRPr="00D806FB" w:rsidRDefault="00D806FB">
            <w:pPr>
              <w:rPr>
                <w:rFonts w:ascii="Times New Roman" w:hAnsi="Times New Roman" w:cs="Times New Roman"/>
              </w:rPr>
            </w:pPr>
            <w:r w:rsidRPr="00D806FB">
              <w:rPr>
                <w:rFonts w:ascii="Times New Roman" w:hAnsi="Times New Roman" w:cs="Times New Roman"/>
              </w:rPr>
              <w:t>O4</w:t>
            </w:r>
            <w:r w:rsidRPr="00D806FB">
              <w:rPr>
                <w:rFonts w:ascii="Times New Roman" w:hAnsi="Times New Roman" w:cs="Times New Roman"/>
                <w:vertAlign w:val="superscript"/>
              </w:rPr>
              <w:t>iii</w:t>
            </w:r>
            <w:r w:rsidRPr="00D806FB">
              <w:rPr>
                <w:rFonts w:ascii="Times New Roman" w:hAnsi="Times New Roman" w:cs="Times New Roman"/>
              </w:rPr>
              <w:t>—Ni1—O9</w:t>
            </w:r>
            <w:r w:rsidRPr="00D806FB">
              <w:rPr>
                <w:rFonts w:ascii="Times New Roman" w:hAnsi="Times New Roman" w:cs="Times New Roman"/>
                <w:vertAlign w:val="superscript"/>
              </w:rPr>
              <w:t>i</w:t>
            </w:r>
          </w:p>
        </w:tc>
        <w:tc>
          <w:tcPr>
            <w:tcW w:w="1000" w:type="pct"/>
            <w:tcMar>
              <w:top w:w="15" w:type="dxa"/>
              <w:left w:w="15" w:type="dxa"/>
              <w:bottom w:w="15" w:type="dxa"/>
              <w:right w:w="15" w:type="dxa"/>
            </w:tcMar>
            <w:vAlign w:val="center"/>
            <w:hideMark/>
          </w:tcPr>
          <w:p w14:paraId="17F7D384" w14:textId="77777777" w:rsidR="00D806FB" w:rsidRPr="00D806FB" w:rsidRDefault="00D806FB">
            <w:pPr>
              <w:rPr>
                <w:rFonts w:ascii="Times New Roman" w:hAnsi="Times New Roman" w:cs="Times New Roman"/>
              </w:rPr>
            </w:pPr>
            <w:r w:rsidRPr="00D806FB">
              <w:rPr>
                <w:rFonts w:ascii="Times New Roman" w:hAnsi="Times New Roman" w:cs="Times New Roman"/>
              </w:rPr>
              <w:t>156.6 (4)</w:t>
            </w:r>
          </w:p>
        </w:tc>
        <w:tc>
          <w:tcPr>
            <w:tcW w:w="1500" w:type="pct"/>
            <w:tcMar>
              <w:top w:w="15" w:type="dxa"/>
              <w:left w:w="15" w:type="dxa"/>
              <w:bottom w:w="15" w:type="dxa"/>
              <w:right w:w="15" w:type="dxa"/>
            </w:tcMar>
            <w:vAlign w:val="center"/>
            <w:hideMark/>
          </w:tcPr>
          <w:p w14:paraId="197A2E0C" w14:textId="77777777" w:rsidR="00D806FB" w:rsidRPr="00D806FB" w:rsidRDefault="00D806FB">
            <w:pPr>
              <w:rPr>
                <w:rFonts w:ascii="Times New Roman" w:hAnsi="Times New Roman" w:cs="Times New Roman"/>
              </w:rPr>
            </w:pPr>
            <w:r w:rsidRPr="00D806FB">
              <w:rPr>
                <w:rFonts w:ascii="Times New Roman" w:hAnsi="Times New Roman" w:cs="Times New Roman"/>
              </w:rPr>
              <w:t>O1—Ni2—O7</w:t>
            </w:r>
          </w:p>
        </w:tc>
        <w:tc>
          <w:tcPr>
            <w:tcW w:w="1000" w:type="pct"/>
            <w:tcMar>
              <w:top w:w="15" w:type="dxa"/>
              <w:left w:w="15" w:type="dxa"/>
              <w:bottom w:w="15" w:type="dxa"/>
              <w:right w:w="15" w:type="dxa"/>
            </w:tcMar>
            <w:vAlign w:val="center"/>
            <w:hideMark/>
          </w:tcPr>
          <w:p w14:paraId="7F453395" w14:textId="77777777" w:rsidR="00D806FB" w:rsidRPr="00D806FB" w:rsidRDefault="00D806FB">
            <w:pPr>
              <w:rPr>
                <w:rFonts w:ascii="Times New Roman" w:hAnsi="Times New Roman" w:cs="Times New Roman"/>
              </w:rPr>
            </w:pPr>
            <w:r w:rsidRPr="00D806FB">
              <w:rPr>
                <w:rFonts w:ascii="Times New Roman" w:hAnsi="Times New Roman" w:cs="Times New Roman"/>
              </w:rPr>
              <w:t>93.52 (17)</w:t>
            </w:r>
          </w:p>
        </w:tc>
      </w:tr>
      <w:tr w:rsidR="00D806FB" w14:paraId="6912A582" w14:textId="77777777" w:rsidTr="00D806FB">
        <w:trPr>
          <w:tblCellSpacing w:w="15" w:type="dxa"/>
        </w:trPr>
        <w:tc>
          <w:tcPr>
            <w:tcW w:w="1500" w:type="pct"/>
            <w:tcMar>
              <w:top w:w="15" w:type="dxa"/>
              <w:left w:w="15" w:type="dxa"/>
              <w:bottom w:w="15" w:type="dxa"/>
              <w:right w:w="15" w:type="dxa"/>
            </w:tcMar>
            <w:vAlign w:val="center"/>
            <w:hideMark/>
          </w:tcPr>
          <w:p w14:paraId="4854672D" w14:textId="77777777" w:rsidR="00D806FB" w:rsidRPr="00D806FB" w:rsidRDefault="00D806FB">
            <w:pPr>
              <w:rPr>
                <w:rFonts w:ascii="Times New Roman" w:hAnsi="Times New Roman" w:cs="Times New Roman"/>
              </w:rPr>
            </w:pPr>
            <w:r w:rsidRPr="00D806FB">
              <w:rPr>
                <w:rFonts w:ascii="Times New Roman" w:hAnsi="Times New Roman" w:cs="Times New Roman"/>
              </w:rPr>
              <w:t>O4</w:t>
            </w:r>
            <w:r w:rsidRPr="00D806FB">
              <w:rPr>
                <w:rFonts w:ascii="Times New Roman" w:hAnsi="Times New Roman" w:cs="Times New Roman"/>
                <w:vertAlign w:val="superscript"/>
              </w:rPr>
              <w:t>iii</w:t>
            </w:r>
            <w:r w:rsidRPr="00D806FB">
              <w:rPr>
                <w:rFonts w:ascii="Times New Roman" w:hAnsi="Times New Roman" w:cs="Times New Roman"/>
              </w:rPr>
              <w:t>—Ni1—O9</w:t>
            </w:r>
            <w:r w:rsidRPr="00D806FB">
              <w:rPr>
                <w:rFonts w:ascii="Times New Roman" w:hAnsi="Times New Roman" w:cs="Times New Roman"/>
                <w:vertAlign w:val="superscript"/>
              </w:rPr>
              <w:t>ii</w:t>
            </w:r>
          </w:p>
        </w:tc>
        <w:tc>
          <w:tcPr>
            <w:tcW w:w="1000" w:type="pct"/>
            <w:tcMar>
              <w:top w:w="15" w:type="dxa"/>
              <w:left w:w="15" w:type="dxa"/>
              <w:bottom w:w="15" w:type="dxa"/>
              <w:right w:w="15" w:type="dxa"/>
            </w:tcMar>
            <w:vAlign w:val="center"/>
            <w:hideMark/>
          </w:tcPr>
          <w:p w14:paraId="690712B2" w14:textId="77777777" w:rsidR="00D806FB" w:rsidRPr="00D806FB" w:rsidRDefault="00D806FB">
            <w:pPr>
              <w:rPr>
                <w:rFonts w:ascii="Times New Roman" w:hAnsi="Times New Roman" w:cs="Times New Roman"/>
              </w:rPr>
            </w:pPr>
            <w:r w:rsidRPr="00D806FB">
              <w:rPr>
                <w:rFonts w:ascii="Times New Roman" w:hAnsi="Times New Roman" w:cs="Times New Roman"/>
              </w:rPr>
              <w:t>93.9 (6)</w:t>
            </w:r>
          </w:p>
        </w:tc>
        <w:tc>
          <w:tcPr>
            <w:tcW w:w="1500" w:type="pct"/>
            <w:tcMar>
              <w:top w:w="15" w:type="dxa"/>
              <w:left w:w="15" w:type="dxa"/>
              <w:bottom w:w="15" w:type="dxa"/>
              <w:right w:w="15" w:type="dxa"/>
            </w:tcMar>
            <w:vAlign w:val="center"/>
            <w:hideMark/>
          </w:tcPr>
          <w:p w14:paraId="4F651F57" w14:textId="77777777" w:rsidR="00D806FB" w:rsidRPr="00D806FB" w:rsidRDefault="00D806FB">
            <w:pPr>
              <w:rPr>
                <w:rFonts w:ascii="Times New Roman" w:hAnsi="Times New Roman" w:cs="Times New Roman"/>
              </w:rPr>
            </w:pPr>
            <w:r w:rsidRPr="00D806FB">
              <w:rPr>
                <w:rFonts w:ascii="Times New Roman" w:hAnsi="Times New Roman" w:cs="Times New Roman"/>
              </w:rPr>
              <w:t>O1—Ni2—O8</w:t>
            </w:r>
          </w:p>
        </w:tc>
        <w:tc>
          <w:tcPr>
            <w:tcW w:w="1000" w:type="pct"/>
            <w:tcMar>
              <w:top w:w="15" w:type="dxa"/>
              <w:left w:w="15" w:type="dxa"/>
              <w:bottom w:w="15" w:type="dxa"/>
              <w:right w:w="15" w:type="dxa"/>
            </w:tcMar>
            <w:vAlign w:val="center"/>
            <w:hideMark/>
          </w:tcPr>
          <w:p w14:paraId="75701CED" w14:textId="77777777" w:rsidR="00D806FB" w:rsidRPr="00D806FB" w:rsidRDefault="00D806FB">
            <w:pPr>
              <w:rPr>
                <w:rFonts w:ascii="Times New Roman" w:hAnsi="Times New Roman" w:cs="Times New Roman"/>
              </w:rPr>
            </w:pPr>
            <w:r w:rsidRPr="00D806FB">
              <w:rPr>
                <w:rFonts w:ascii="Times New Roman" w:hAnsi="Times New Roman" w:cs="Times New Roman"/>
              </w:rPr>
              <w:t>156.28 (17)</w:t>
            </w:r>
          </w:p>
        </w:tc>
      </w:tr>
      <w:tr w:rsidR="00D806FB" w14:paraId="0B92ED23" w14:textId="77777777" w:rsidTr="00D806FB">
        <w:trPr>
          <w:tblCellSpacing w:w="15" w:type="dxa"/>
        </w:trPr>
        <w:tc>
          <w:tcPr>
            <w:tcW w:w="1500" w:type="pct"/>
            <w:tcMar>
              <w:top w:w="15" w:type="dxa"/>
              <w:left w:w="15" w:type="dxa"/>
              <w:bottom w:w="15" w:type="dxa"/>
              <w:right w:w="15" w:type="dxa"/>
            </w:tcMar>
            <w:vAlign w:val="center"/>
            <w:hideMark/>
          </w:tcPr>
          <w:p w14:paraId="0B645E59" w14:textId="77777777" w:rsidR="00D806FB" w:rsidRPr="00D806FB" w:rsidRDefault="00D806FB">
            <w:pPr>
              <w:rPr>
                <w:rFonts w:ascii="Times New Roman" w:hAnsi="Times New Roman" w:cs="Times New Roman"/>
              </w:rPr>
            </w:pPr>
            <w:r w:rsidRPr="00D806FB">
              <w:rPr>
                <w:rFonts w:ascii="Times New Roman" w:hAnsi="Times New Roman" w:cs="Times New Roman"/>
              </w:rPr>
              <w:t>O4—Ni1—O9</w:t>
            </w:r>
            <w:r w:rsidRPr="00D806FB">
              <w:rPr>
                <w:rFonts w:ascii="Times New Roman" w:hAnsi="Times New Roman" w:cs="Times New Roman"/>
                <w:vertAlign w:val="superscript"/>
              </w:rPr>
              <w:t>i</w:t>
            </w:r>
          </w:p>
        </w:tc>
        <w:tc>
          <w:tcPr>
            <w:tcW w:w="1000" w:type="pct"/>
            <w:tcMar>
              <w:top w:w="15" w:type="dxa"/>
              <w:left w:w="15" w:type="dxa"/>
              <w:bottom w:w="15" w:type="dxa"/>
              <w:right w:w="15" w:type="dxa"/>
            </w:tcMar>
            <w:vAlign w:val="center"/>
            <w:hideMark/>
          </w:tcPr>
          <w:p w14:paraId="248421F3" w14:textId="77777777" w:rsidR="00D806FB" w:rsidRPr="00D806FB" w:rsidRDefault="00D806FB">
            <w:pPr>
              <w:rPr>
                <w:rFonts w:ascii="Times New Roman" w:hAnsi="Times New Roman" w:cs="Times New Roman"/>
              </w:rPr>
            </w:pPr>
            <w:r w:rsidRPr="00D806FB">
              <w:rPr>
                <w:rFonts w:ascii="Times New Roman" w:hAnsi="Times New Roman" w:cs="Times New Roman"/>
              </w:rPr>
              <w:t>93.9 (6)</w:t>
            </w:r>
          </w:p>
        </w:tc>
        <w:tc>
          <w:tcPr>
            <w:tcW w:w="1500" w:type="pct"/>
            <w:tcMar>
              <w:top w:w="15" w:type="dxa"/>
              <w:left w:w="15" w:type="dxa"/>
              <w:bottom w:w="15" w:type="dxa"/>
              <w:right w:w="15" w:type="dxa"/>
            </w:tcMar>
            <w:vAlign w:val="center"/>
            <w:hideMark/>
          </w:tcPr>
          <w:p w14:paraId="7C1721CB" w14:textId="77777777" w:rsidR="00D806FB" w:rsidRPr="00D806FB" w:rsidRDefault="00D806FB">
            <w:pPr>
              <w:rPr>
                <w:rFonts w:ascii="Times New Roman" w:hAnsi="Times New Roman" w:cs="Times New Roman"/>
              </w:rPr>
            </w:pPr>
            <w:r w:rsidRPr="00D806FB">
              <w:rPr>
                <w:rFonts w:ascii="Times New Roman" w:hAnsi="Times New Roman" w:cs="Times New Roman"/>
              </w:rPr>
              <w:t>O1—Ni2—O6</w:t>
            </w:r>
            <w:r w:rsidRPr="00D806FB">
              <w:rPr>
                <w:rFonts w:ascii="Times New Roman" w:hAnsi="Times New Roman" w:cs="Times New Roman"/>
                <w:vertAlign w:val="superscript"/>
              </w:rPr>
              <w:t>iv</w:t>
            </w:r>
          </w:p>
        </w:tc>
        <w:tc>
          <w:tcPr>
            <w:tcW w:w="1000" w:type="pct"/>
            <w:tcMar>
              <w:top w:w="15" w:type="dxa"/>
              <w:left w:w="15" w:type="dxa"/>
              <w:bottom w:w="15" w:type="dxa"/>
              <w:right w:w="15" w:type="dxa"/>
            </w:tcMar>
            <w:vAlign w:val="center"/>
            <w:hideMark/>
          </w:tcPr>
          <w:p w14:paraId="1E7863A2" w14:textId="77777777" w:rsidR="00D806FB" w:rsidRPr="00D806FB" w:rsidRDefault="00D806FB">
            <w:pPr>
              <w:rPr>
                <w:rFonts w:ascii="Times New Roman" w:hAnsi="Times New Roman" w:cs="Times New Roman"/>
              </w:rPr>
            </w:pPr>
            <w:r w:rsidRPr="00D806FB">
              <w:rPr>
                <w:rFonts w:ascii="Times New Roman" w:hAnsi="Times New Roman" w:cs="Times New Roman"/>
              </w:rPr>
              <w:t>109.6 (2)</w:t>
            </w:r>
          </w:p>
        </w:tc>
      </w:tr>
      <w:tr w:rsidR="00D806FB" w14:paraId="02586D17" w14:textId="77777777" w:rsidTr="00D806FB">
        <w:trPr>
          <w:tblCellSpacing w:w="15" w:type="dxa"/>
        </w:trPr>
        <w:tc>
          <w:tcPr>
            <w:tcW w:w="1500" w:type="pct"/>
            <w:tcMar>
              <w:top w:w="15" w:type="dxa"/>
              <w:left w:w="15" w:type="dxa"/>
              <w:bottom w:w="15" w:type="dxa"/>
              <w:right w:w="15" w:type="dxa"/>
            </w:tcMar>
            <w:vAlign w:val="center"/>
            <w:hideMark/>
          </w:tcPr>
          <w:p w14:paraId="1E9FFC6F" w14:textId="77777777" w:rsidR="00D806FB" w:rsidRPr="00D806FB" w:rsidRDefault="00D806FB">
            <w:pPr>
              <w:rPr>
                <w:rFonts w:ascii="Times New Roman" w:hAnsi="Times New Roman" w:cs="Times New Roman"/>
              </w:rPr>
            </w:pPr>
            <w:r w:rsidRPr="00D806FB">
              <w:rPr>
                <w:rFonts w:ascii="Times New Roman" w:hAnsi="Times New Roman" w:cs="Times New Roman"/>
              </w:rPr>
              <w:t>O4—Ni1—O9</w:t>
            </w:r>
            <w:r w:rsidRPr="00D806FB">
              <w:rPr>
                <w:rFonts w:ascii="Times New Roman" w:hAnsi="Times New Roman" w:cs="Times New Roman"/>
                <w:vertAlign w:val="superscript"/>
              </w:rPr>
              <w:t>ii</w:t>
            </w:r>
          </w:p>
        </w:tc>
        <w:tc>
          <w:tcPr>
            <w:tcW w:w="1000" w:type="pct"/>
            <w:tcMar>
              <w:top w:w="15" w:type="dxa"/>
              <w:left w:w="15" w:type="dxa"/>
              <w:bottom w:w="15" w:type="dxa"/>
              <w:right w:w="15" w:type="dxa"/>
            </w:tcMar>
            <w:vAlign w:val="center"/>
            <w:hideMark/>
          </w:tcPr>
          <w:p w14:paraId="7AA3E1F2" w14:textId="77777777" w:rsidR="00D806FB" w:rsidRPr="00D806FB" w:rsidRDefault="00D806FB">
            <w:pPr>
              <w:rPr>
                <w:rFonts w:ascii="Times New Roman" w:hAnsi="Times New Roman" w:cs="Times New Roman"/>
              </w:rPr>
            </w:pPr>
            <w:r w:rsidRPr="00D806FB">
              <w:rPr>
                <w:rFonts w:ascii="Times New Roman" w:hAnsi="Times New Roman" w:cs="Times New Roman"/>
              </w:rPr>
              <w:t>156.6 (4)</w:t>
            </w:r>
          </w:p>
        </w:tc>
        <w:tc>
          <w:tcPr>
            <w:tcW w:w="1500" w:type="pct"/>
            <w:tcMar>
              <w:top w:w="15" w:type="dxa"/>
              <w:left w:w="15" w:type="dxa"/>
              <w:bottom w:w="15" w:type="dxa"/>
              <w:right w:w="15" w:type="dxa"/>
            </w:tcMar>
            <w:vAlign w:val="center"/>
            <w:hideMark/>
          </w:tcPr>
          <w:p w14:paraId="7C2006E2" w14:textId="77777777" w:rsidR="00D806FB" w:rsidRPr="00D806FB" w:rsidRDefault="00D806FB">
            <w:pPr>
              <w:rPr>
                <w:rFonts w:ascii="Times New Roman" w:hAnsi="Times New Roman" w:cs="Times New Roman"/>
              </w:rPr>
            </w:pPr>
            <w:r w:rsidRPr="00D806FB">
              <w:rPr>
                <w:rFonts w:ascii="Times New Roman" w:hAnsi="Times New Roman" w:cs="Times New Roman"/>
              </w:rPr>
              <w:t>O1—Ni2—O11</w:t>
            </w:r>
          </w:p>
        </w:tc>
        <w:tc>
          <w:tcPr>
            <w:tcW w:w="1000" w:type="pct"/>
            <w:tcMar>
              <w:top w:w="15" w:type="dxa"/>
              <w:left w:w="15" w:type="dxa"/>
              <w:bottom w:w="15" w:type="dxa"/>
              <w:right w:w="15" w:type="dxa"/>
            </w:tcMar>
            <w:vAlign w:val="center"/>
            <w:hideMark/>
          </w:tcPr>
          <w:p w14:paraId="73B5039C" w14:textId="77777777" w:rsidR="00D806FB" w:rsidRPr="00D806FB" w:rsidRDefault="00D806FB">
            <w:pPr>
              <w:rPr>
                <w:rFonts w:ascii="Times New Roman" w:hAnsi="Times New Roman" w:cs="Times New Roman"/>
              </w:rPr>
            </w:pPr>
            <w:r w:rsidRPr="00D806FB">
              <w:rPr>
                <w:rFonts w:ascii="Times New Roman" w:hAnsi="Times New Roman" w:cs="Times New Roman"/>
              </w:rPr>
              <w:t>89.1 (2)</w:t>
            </w:r>
          </w:p>
        </w:tc>
      </w:tr>
      <w:tr w:rsidR="00D806FB" w14:paraId="6717A0A7" w14:textId="77777777" w:rsidTr="00D806FB">
        <w:trPr>
          <w:tblCellSpacing w:w="15" w:type="dxa"/>
        </w:trPr>
        <w:tc>
          <w:tcPr>
            <w:tcW w:w="1500" w:type="pct"/>
            <w:tcMar>
              <w:top w:w="15" w:type="dxa"/>
              <w:left w:w="15" w:type="dxa"/>
              <w:bottom w:w="15" w:type="dxa"/>
              <w:right w:w="15" w:type="dxa"/>
            </w:tcMar>
            <w:vAlign w:val="center"/>
            <w:hideMark/>
          </w:tcPr>
          <w:p w14:paraId="155DB0BF" w14:textId="77777777" w:rsidR="00D806FB" w:rsidRPr="00D806FB" w:rsidRDefault="00D806FB">
            <w:pPr>
              <w:rPr>
                <w:rFonts w:ascii="Times New Roman" w:hAnsi="Times New Roman" w:cs="Times New Roman"/>
              </w:rPr>
            </w:pPr>
            <w:r w:rsidRPr="00D806FB">
              <w:rPr>
                <w:rFonts w:ascii="Times New Roman" w:hAnsi="Times New Roman" w:cs="Times New Roman"/>
              </w:rPr>
              <w:t>O4</w:t>
            </w:r>
            <w:r w:rsidRPr="00D806FB">
              <w:rPr>
                <w:rFonts w:ascii="Times New Roman" w:hAnsi="Times New Roman" w:cs="Times New Roman"/>
                <w:vertAlign w:val="superscript"/>
              </w:rPr>
              <w:t>iii</w:t>
            </w:r>
            <w:r w:rsidRPr="00D806FB">
              <w:rPr>
                <w:rFonts w:ascii="Times New Roman" w:hAnsi="Times New Roman" w:cs="Times New Roman"/>
              </w:rPr>
              <w:t>—Ni1—O4</w:t>
            </w:r>
          </w:p>
        </w:tc>
        <w:tc>
          <w:tcPr>
            <w:tcW w:w="1000" w:type="pct"/>
            <w:tcMar>
              <w:top w:w="15" w:type="dxa"/>
              <w:left w:w="15" w:type="dxa"/>
              <w:bottom w:w="15" w:type="dxa"/>
              <w:right w:w="15" w:type="dxa"/>
            </w:tcMar>
            <w:vAlign w:val="center"/>
            <w:hideMark/>
          </w:tcPr>
          <w:p w14:paraId="46525B5E" w14:textId="77777777" w:rsidR="00D806FB" w:rsidRPr="00D806FB" w:rsidRDefault="00D806FB">
            <w:pPr>
              <w:rPr>
                <w:rFonts w:ascii="Times New Roman" w:hAnsi="Times New Roman" w:cs="Times New Roman"/>
              </w:rPr>
            </w:pPr>
            <w:r w:rsidRPr="00D806FB">
              <w:rPr>
                <w:rFonts w:ascii="Times New Roman" w:hAnsi="Times New Roman" w:cs="Times New Roman"/>
              </w:rPr>
              <w:t>109.4 (10)</w:t>
            </w:r>
          </w:p>
        </w:tc>
        <w:tc>
          <w:tcPr>
            <w:tcW w:w="1500" w:type="pct"/>
            <w:tcMar>
              <w:top w:w="15" w:type="dxa"/>
              <w:left w:w="15" w:type="dxa"/>
              <w:bottom w:w="15" w:type="dxa"/>
              <w:right w:w="15" w:type="dxa"/>
            </w:tcMar>
            <w:vAlign w:val="center"/>
            <w:hideMark/>
          </w:tcPr>
          <w:p w14:paraId="6087F6AB" w14:textId="77777777" w:rsidR="00D806FB" w:rsidRPr="00D806FB" w:rsidRDefault="00D806FB">
            <w:pPr>
              <w:rPr>
                <w:rFonts w:ascii="Times New Roman" w:hAnsi="Times New Roman" w:cs="Times New Roman"/>
              </w:rPr>
            </w:pPr>
            <w:r w:rsidRPr="00D806FB">
              <w:rPr>
                <w:rFonts w:ascii="Times New Roman" w:hAnsi="Times New Roman" w:cs="Times New Roman"/>
              </w:rPr>
              <w:t>O1—Ni2—O12</w:t>
            </w:r>
          </w:p>
        </w:tc>
        <w:tc>
          <w:tcPr>
            <w:tcW w:w="1000" w:type="pct"/>
            <w:tcMar>
              <w:top w:w="15" w:type="dxa"/>
              <w:left w:w="15" w:type="dxa"/>
              <w:bottom w:w="15" w:type="dxa"/>
              <w:right w:w="15" w:type="dxa"/>
            </w:tcMar>
            <w:vAlign w:val="center"/>
            <w:hideMark/>
          </w:tcPr>
          <w:p w14:paraId="5B0EEFF0" w14:textId="77777777" w:rsidR="00D806FB" w:rsidRPr="00D806FB" w:rsidRDefault="00D806FB">
            <w:pPr>
              <w:rPr>
                <w:rFonts w:ascii="Times New Roman" w:hAnsi="Times New Roman" w:cs="Times New Roman"/>
              </w:rPr>
            </w:pPr>
            <w:r w:rsidRPr="00D806FB">
              <w:rPr>
                <w:rFonts w:ascii="Times New Roman" w:hAnsi="Times New Roman" w:cs="Times New Roman"/>
              </w:rPr>
              <w:t>90.2 (4)</w:t>
            </w:r>
          </w:p>
        </w:tc>
      </w:tr>
      <w:tr w:rsidR="00D806FB" w14:paraId="347C30B2" w14:textId="77777777" w:rsidTr="00D806FB">
        <w:trPr>
          <w:tblCellSpacing w:w="15" w:type="dxa"/>
        </w:trPr>
        <w:tc>
          <w:tcPr>
            <w:tcW w:w="1500" w:type="pct"/>
            <w:tcMar>
              <w:top w:w="15" w:type="dxa"/>
              <w:left w:w="15" w:type="dxa"/>
              <w:bottom w:w="15" w:type="dxa"/>
              <w:right w:w="15" w:type="dxa"/>
            </w:tcMar>
            <w:vAlign w:val="center"/>
            <w:hideMark/>
          </w:tcPr>
          <w:p w14:paraId="107B180A" w14:textId="77777777" w:rsidR="00D806FB" w:rsidRPr="00D806FB" w:rsidRDefault="00D806FB">
            <w:pPr>
              <w:rPr>
                <w:rFonts w:ascii="Times New Roman" w:hAnsi="Times New Roman" w:cs="Times New Roman"/>
              </w:rPr>
            </w:pPr>
            <w:r w:rsidRPr="00D806FB">
              <w:rPr>
                <w:rFonts w:ascii="Times New Roman" w:hAnsi="Times New Roman" w:cs="Times New Roman"/>
              </w:rPr>
              <w:t>O4—Ni1—O10</w:t>
            </w:r>
          </w:p>
        </w:tc>
        <w:tc>
          <w:tcPr>
            <w:tcW w:w="1000" w:type="pct"/>
            <w:tcMar>
              <w:top w:w="15" w:type="dxa"/>
              <w:left w:w="15" w:type="dxa"/>
              <w:bottom w:w="15" w:type="dxa"/>
              <w:right w:w="15" w:type="dxa"/>
            </w:tcMar>
            <w:vAlign w:val="center"/>
            <w:hideMark/>
          </w:tcPr>
          <w:p w14:paraId="5D55E44A" w14:textId="77777777" w:rsidR="00D806FB" w:rsidRPr="00D806FB" w:rsidRDefault="00D806FB">
            <w:pPr>
              <w:rPr>
                <w:rFonts w:ascii="Times New Roman" w:hAnsi="Times New Roman" w:cs="Times New Roman"/>
              </w:rPr>
            </w:pPr>
            <w:r w:rsidRPr="00D806FB">
              <w:rPr>
                <w:rFonts w:ascii="Times New Roman" w:hAnsi="Times New Roman" w:cs="Times New Roman"/>
              </w:rPr>
              <w:t>86.9 (9)</w:t>
            </w:r>
          </w:p>
        </w:tc>
        <w:tc>
          <w:tcPr>
            <w:tcW w:w="1500" w:type="pct"/>
            <w:tcMar>
              <w:top w:w="15" w:type="dxa"/>
              <w:left w:w="15" w:type="dxa"/>
              <w:bottom w:w="15" w:type="dxa"/>
              <w:right w:w="15" w:type="dxa"/>
            </w:tcMar>
            <w:vAlign w:val="center"/>
            <w:hideMark/>
          </w:tcPr>
          <w:p w14:paraId="4323CE9D" w14:textId="77777777" w:rsidR="00D806FB" w:rsidRPr="00D806FB" w:rsidRDefault="00D806FB">
            <w:pPr>
              <w:rPr>
                <w:rFonts w:ascii="Times New Roman" w:hAnsi="Times New Roman" w:cs="Times New Roman"/>
              </w:rPr>
            </w:pPr>
            <w:r w:rsidRPr="00D806FB">
              <w:rPr>
                <w:rFonts w:ascii="Times New Roman" w:hAnsi="Times New Roman" w:cs="Times New Roman"/>
              </w:rPr>
              <w:t>O6</w:t>
            </w:r>
            <w:r w:rsidRPr="00D806FB">
              <w:rPr>
                <w:rFonts w:ascii="Times New Roman" w:hAnsi="Times New Roman" w:cs="Times New Roman"/>
                <w:vertAlign w:val="superscript"/>
              </w:rPr>
              <w:t>iv</w:t>
            </w:r>
            <w:r w:rsidRPr="00D806FB">
              <w:rPr>
                <w:rFonts w:ascii="Times New Roman" w:hAnsi="Times New Roman" w:cs="Times New Roman"/>
              </w:rPr>
              <w:t>—Ni2—O7</w:t>
            </w:r>
          </w:p>
        </w:tc>
        <w:tc>
          <w:tcPr>
            <w:tcW w:w="1000" w:type="pct"/>
            <w:tcMar>
              <w:top w:w="15" w:type="dxa"/>
              <w:left w:w="15" w:type="dxa"/>
              <w:bottom w:w="15" w:type="dxa"/>
              <w:right w:w="15" w:type="dxa"/>
            </w:tcMar>
            <w:vAlign w:val="center"/>
            <w:hideMark/>
          </w:tcPr>
          <w:p w14:paraId="4FBA2DCF" w14:textId="77777777" w:rsidR="00D806FB" w:rsidRPr="00D806FB" w:rsidRDefault="00D806FB">
            <w:pPr>
              <w:rPr>
                <w:rFonts w:ascii="Times New Roman" w:hAnsi="Times New Roman" w:cs="Times New Roman"/>
              </w:rPr>
            </w:pPr>
            <w:r w:rsidRPr="00D806FB">
              <w:rPr>
                <w:rFonts w:ascii="Times New Roman" w:hAnsi="Times New Roman" w:cs="Times New Roman"/>
              </w:rPr>
              <w:t>156.9 (3)</w:t>
            </w:r>
          </w:p>
        </w:tc>
      </w:tr>
      <w:tr w:rsidR="00D806FB" w14:paraId="1729916F" w14:textId="77777777" w:rsidTr="00D806FB">
        <w:trPr>
          <w:tblCellSpacing w:w="15" w:type="dxa"/>
        </w:trPr>
        <w:tc>
          <w:tcPr>
            <w:tcW w:w="1500" w:type="pct"/>
            <w:tcMar>
              <w:top w:w="15" w:type="dxa"/>
              <w:left w:w="15" w:type="dxa"/>
              <w:bottom w:w="15" w:type="dxa"/>
              <w:right w:w="15" w:type="dxa"/>
            </w:tcMar>
            <w:vAlign w:val="center"/>
            <w:hideMark/>
          </w:tcPr>
          <w:p w14:paraId="1B64F5FB" w14:textId="77777777" w:rsidR="00D806FB" w:rsidRPr="00D806FB" w:rsidRDefault="00D806FB">
            <w:pPr>
              <w:rPr>
                <w:rFonts w:ascii="Times New Roman" w:hAnsi="Times New Roman" w:cs="Times New Roman"/>
              </w:rPr>
            </w:pPr>
            <w:r w:rsidRPr="00D806FB">
              <w:rPr>
                <w:rFonts w:ascii="Times New Roman" w:hAnsi="Times New Roman" w:cs="Times New Roman"/>
              </w:rPr>
              <w:t>O4</w:t>
            </w:r>
            <w:r w:rsidRPr="00D806FB">
              <w:rPr>
                <w:rFonts w:ascii="Times New Roman" w:hAnsi="Times New Roman" w:cs="Times New Roman"/>
                <w:vertAlign w:val="superscript"/>
              </w:rPr>
              <w:t>iii</w:t>
            </w:r>
            <w:r w:rsidRPr="00D806FB">
              <w:rPr>
                <w:rFonts w:ascii="Times New Roman" w:hAnsi="Times New Roman" w:cs="Times New Roman"/>
              </w:rPr>
              <w:t>—Ni1—O10</w:t>
            </w:r>
          </w:p>
        </w:tc>
        <w:tc>
          <w:tcPr>
            <w:tcW w:w="1000" w:type="pct"/>
            <w:tcMar>
              <w:top w:w="15" w:type="dxa"/>
              <w:left w:w="15" w:type="dxa"/>
              <w:bottom w:w="15" w:type="dxa"/>
              <w:right w:w="15" w:type="dxa"/>
            </w:tcMar>
            <w:vAlign w:val="center"/>
            <w:hideMark/>
          </w:tcPr>
          <w:p w14:paraId="0B3D6572" w14:textId="77777777" w:rsidR="00D806FB" w:rsidRPr="00D806FB" w:rsidRDefault="00D806FB">
            <w:pPr>
              <w:rPr>
                <w:rFonts w:ascii="Times New Roman" w:hAnsi="Times New Roman" w:cs="Times New Roman"/>
              </w:rPr>
            </w:pPr>
            <w:r w:rsidRPr="00D806FB">
              <w:rPr>
                <w:rFonts w:ascii="Times New Roman" w:hAnsi="Times New Roman" w:cs="Times New Roman"/>
              </w:rPr>
              <w:t>93.4 (9)</w:t>
            </w:r>
          </w:p>
        </w:tc>
        <w:tc>
          <w:tcPr>
            <w:tcW w:w="1500" w:type="pct"/>
            <w:tcMar>
              <w:top w:w="15" w:type="dxa"/>
              <w:left w:w="15" w:type="dxa"/>
              <w:bottom w:w="15" w:type="dxa"/>
              <w:right w:w="15" w:type="dxa"/>
            </w:tcMar>
            <w:vAlign w:val="center"/>
            <w:hideMark/>
          </w:tcPr>
          <w:p w14:paraId="4D696FED" w14:textId="77777777" w:rsidR="00D806FB" w:rsidRPr="00D806FB" w:rsidRDefault="00D806FB">
            <w:pPr>
              <w:rPr>
                <w:rFonts w:ascii="Times New Roman" w:hAnsi="Times New Roman" w:cs="Times New Roman"/>
              </w:rPr>
            </w:pPr>
            <w:r w:rsidRPr="00D806FB">
              <w:rPr>
                <w:rFonts w:ascii="Times New Roman" w:hAnsi="Times New Roman" w:cs="Times New Roman"/>
              </w:rPr>
              <w:t>O6</w:t>
            </w:r>
            <w:r w:rsidRPr="00D806FB">
              <w:rPr>
                <w:rFonts w:ascii="Times New Roman" w:hAnsi="Times New Roman" w:cs="Times New Roman"/>
                <w:vertAlign w:val="superscript"/>
              </w:rPr>
              <w:t>iv</w:t>
            </w:r>
            <w:r w:rsidRPr="00D806FB">
              <w:rPr>
                <w:rFonts w:ascii="Times New Roman" w:hAnsi="Times New Roman" w:cs="Times New Roman"/>
              </w:rPr>
              <w:t>—Ni2—O8</w:t>
            </w:r>
          </w:p>
        </w:tc>
        <w:tc>
          <w:tcPr>
            <w:tcW w:w="1000" w:type="pct"/>
            <w:tcMar>
              <w:top w:w="15" w:type="dxa"/>
              <w:left w:w="15" w:type="dxa"/>
              <w:bottom w:w="15" w:type="dxa"/>
              <w:right w:w="15" w:type="dxa"/>
            </w:tcMar>
            <w:vAlign w:val="center"/>
            <w:hideMark/>
          </w:tcPr>
          <w:p w14:paraId="60F7A2B3" w14:textId="77777777" w:rsidR="00D806FB" w:rsidRPr="00D806FB" w:rsidRDefault="00D806FB">
            <w:pPr>
              <w:rPr>
                <w:rFonts w:ascii="Times New Roman" w:hAnsi="Times New Roman" w:cs="Times New Roman"/>
              </w:rPr>
            </w:pPr>
            <w:r w:rsidRPr="00D806FB">
              <w:rPr>
                <w:rFonts w:ascii="Times New Roman" w:hAnsi="Times New Roman" w:cs="Times New Roman"/>
              </w:rPr>
              <w:t>94.09 (18)</w:t>
            </w:r>
          </w:p>
        </w:tc>
      </w:tr>
      <w:tr w:rsidR="00D806FB" w14:paraId="370FB256" w14:textId="77777777" w:rsidTr="00D806FB">
        <w:trPr>
          <w:tblCellSpacing w:w="15" w:type="dxa"/>
        </w:trPr>
        <w:tc>
          <w:tcPr>
            <w:tcW w:w="1500" w:type="pct"/>
            <w:tcMar>
              <w:top w:w="15" w:type="dxa"/>
              <w:left w:w="15" w:type="dxa"/>
              <w:bottom w:w="15" w:type="dxa"/>
              <w:right w:w="15" w:type="dxa"/>
            </w:tcMar>
            <w:vAlign w:val="center"/>
            <w:hideMark/>
          </w:tcPr>
          <w:p w14:paraId="30BD1216" w14:textId="77777777" w:rsidR="00D806FB" w:rsidRPr="00D806FB" w:rsidRDefault="00D806FB">
            <w:pPr>
              <w:rPr>
                <w:rFonts w:ascii="Times New Roman" w:hAnsi="Times New Roman" w:cs="Times New Roman"/>
              </w:rPr>
            </w:pPr>
            <w:r w:rsidRPr="00D806FB">
              <w:rPr>
                <w:rFonts w:ascii="Times New Roman" w:hAnsi="Times New Roman" w:cs="Times New Roman"/>
              </w:rPr>
              <w:t>O4</w:t>
            </w:r>
            <w:r w:rsidRPr="00D806FB">
              <w:rPr>
                <w:rFonts w:ascii="Times New Roman" w:hAnsi="Times New Roman" w:cs="Times New Roman"/>
                <w:vertAlign w:val="superscript"/>
              </w:rPr>
              <w:t>iii</w:t>
            </w:r>
            <w:r w:rsidRPr="00D806FB">
              <w:rPr>
                <w:rFonts w:ascii="Times New Roman" w:hAnsi="Times New Roman" w:cs="Times New Roman"/>
              </w:rPr>
              <w:t>—Ni1—O10</w:t>
            </w:r>
            <w:r w:rsidRPr="00D806FB">
              <w:rPr>
                <w:rFonts w:ascii="Times New Roman" w:hAnsi="Times New Roman" w:cs="Times New Roman"/>
                <w:vertAlign w:val="superscript"/>
              </w:rPr>
              <w:t>iii</w:t>
            </w:r>
          </w:p>
        </w:tc>
        <w:tc>
          <w:tcPr>
            <w:tcW w:w="1000" w:type="pct"/>
            <w:tcMar>
              <w:top w:w="15" w:type="dxa"/>
              <w:left w:w="15" w:type="dxa"/>
              <w:bottom w:w="15" w:type="dxa"/>
              <w:right w:w="15" w:type="dxa"/>
            </w:tcMar>
            <w:vAlign w:val="center"/>
            <w:hideMark/>
          </w:tcPr>
          <w:p w14:paraId="606BA9C3" w14:textId="77777777" w:rsidR="00D806FB" w:rsidRPr="00D806FB" w:rsidRDefault="00D806FB">
            <w:pPr>
              <w:rPr>
                <w:rFonts w:ascii="Times New Roman" w:hAnsi="Times New Roman" w:cs="Times New Roman"/>
              </w:rPr>
            </w:pPr>
            <w:r w:rsidRPr="00D806FB">
              <w:rPr>
                <w:rFonts w:ascii="Times New Roman" w:hAnsi="Times New Roman" w:cs="Times New Roman"/>
              </w:rPr>
              <w:t>86.9 (9)</w:t>
            </w:r>
          </w:p>
        </w:tc>
        <w:tc>
          <w:tcPr>
            <w:tcW w:w="1500" w:type="pct"/>
            <w:tcMar>
              <w:top w:w="15" w:type="dxa"/>
              <w:left w:w="15" w:type="dxa"/>
              <w:bottom w:w="15" w:type="dxa"/>
              <w:right w:w="15" w:type="dxa"/>
            </w:tcMar>
            <w:vAlign w:val="center"/>
            <w:hideMark/>
          </w:tcPr>
          <w:p w14:paraId="1D5C7A87" w14:textId="77777777" w:rsidR="00D806FB" w:rsidRPr="00D806FB" w:rsidRDefault="00D806FB">
            <w:pPr>
              <w:rPr>
                <w:rFonts w:ascii="Times New Roman" w:hAnsi="Times New Roman" w:cs="Times New Roman"/>
              </w:rPr>
            </w:pPr>
            <w:r w:rsidRPr="00D806FB">
              <w:rPr>
                <w:rFonts w:ascii="Times New Roman" w:hAnsi="Times New Roman" w:cs="Times New Roman"/>
              </w:rPr>
              <w:t>O6</w:t>
            </w:r>
            <w:r w:rsidRPr="00D806FB">
              <w:rPr>
                <w:rFonts w:ascii="Times New Roman" w:hAnsi="Times New Roman" w:cs="Times New Roman"/>
                <w:vertAlign w:val="superscript"/>
              </w:rPr>
              <w:t>iv</w:t>
            </w:r>
            <w:r w:rsidRPr="00D806FB">
              <w:rPr>
                <w:rFonts w:ascii="Times New Roman" w:hAnsi="Times New Roman" w:cs="Times New Roman"/>
              </w:rPr>
              <w:t>—Ni2—O11</w:t>
            </w:r>
          </w:p>
        </w:tc>
        <w:tc>
          <w:tcPr>
            <w:tcW w:w="1000" w:type="pct"/>
            <w:tcMar>
              <w:top w:w="15" w:type="dxa"/>
              <w:left w:w="15" w:type="dxa"/>
              <w:bottom w:w="15" w:type="dxa"/>
              <w:right w:w="15" w:type="dxa"/>
            </w:tcMar>
            <w:vAlign w:val="center"/>
            <w:hideMark/>
          </w:tcPr>
          <w:p w14:paraId="7FD55AF7" w14:textId="77777777" w:rsidR="00D806FB" w:rsidRPr="00D806FB" w:rsidRDefault="00D806FB">
            <w:pPr>
              <w:rPr>
                <w:rFonts w:ascii="Times New Roman" w:hAnsi="Times New Roman" w:cs="Times New Roman"/>
              </w:rPr>
            </w:pPr>
            <w:r w:rsidRPr="00D806FB">
              <w:rPr>
                <w:rFonts w:ascii="Times New Roman" w:hAnsi="Times New Roman" w:cs="Times New Roman"/>
              </w:rPr>
              <w:t>90.8 (3)</w:t>
            </w:r>
          </w:p>
        </w:tc>
      </w:tr>
      <w:tr w:rsidR="00D806FB" w14:paraId="07F606E9" w14:textId="77777777" w:rsidTr="00D806FB">
        <w:trPr>
          <w:tblCellSpacing w:w="15" w:type="dxa"/>
        </w:trPr>
        <w:tc>
          <w:tcPr>
            <w:tcW w:w="1500" w:type="pct"/>
            <w:tcMar>
              <w:top w:w="15" w:type="dxa"/>
              <w:left w:w="15" w:type="dxa"/>
              <w:bottom w:w="15" w:type="dxa"/>
              <w:right w:w="15" w:type="dxa"/>
            </w:tcMar>
            <w:vAlign w:val="center"/>
            <w:hideMark/>
          </w:tcPr>
          <w:p w14:paraId="703969C7" w14:textId="77777777" w:rsidR="00D806FB" w:rsidRPr="00D806FB" w:rsidRDefault="00D806FB">
            <w:pPr>
              <w:rPr>
                <w:rFonts w:ascii="Times New Roman" w:hAnsi="Times New Roman" w:cs="Times New Roman"/>
              </w:rPr>
            </w:pPr>
            <w:r w:rsidRPr="00D806FB">
              <w:rPr>
                <w:rFonts w:ascii="Times New Roman" w:hAnsi="Times New Roman" w:cs="Times New Roman"/>
              </w:rPr>
              <w:t>O4—Ni1—O10</w:t>
            </w:r>
            <w:r w:rsidRPr="00D806FB">
              <w:rPr>
                <w:rFonts w:ascii="Times New Roman" w:hAnsi="Times New Roman" w:cs="Times New Roman"/>
                <w:vertAlign w:val="superscript"/>
              </w:rPr>
              <w:t>iii</w:t>
            </w:r>
          </w:p>
        </w:tc>
        <w:tc>
          <w:tcPr>
            <w:tcW w:w="1000" w:type="pct"/>
            <w:tcMar>
              <w:top w:w="15" w:type="dxa"/>
              <w:left w:w="15" w:type="dxa"/>
              <w:bottom w:w="15" w:type="dxa"/>
              <w:right w:w="15" w:type="dxa"/>
            </w:tcMar>
            <w:vAlign w:val="center"/>
            <w:hideMark/>
          </w:tcPr>
          <w:p w14:paraId="659BDDA5" w14:textId="77777777" w:rsidR="00D806FB" w:rsidRPr="00D806FB" w:rsidRDefault="00D806FB">
            <w:pPr>
              <w:rPr>
                <w:rFonts w:ascii="Times New Roman" w:hAnsi="Times New Roman" w:cs="Times New Roman"/>
              </w:rPr>
            </w:pPr>
            <w:r w:rsidRPr="00D806FB">
              <w:rPr>
                <w:rFonts w:ascii="Times New Roman" w:hAnsi="Times New Roman" w:cs="Times New Roman"/>
              </w:rPr>
              <w:t>93.4 (9)</w:t>
            </w:r>
          </w:p>
        </w:tc>
        <w:tc>
          <w:tcPr>
            <w:tcW w:w="1500" w:type="pct"/>
            <w:tcMar>
              <w:top w:w="15" w:type="dxa"/>
              <w:left w:w="15" w:type="dxa"/>
              <w:bottom w:w="15" w:type="dxa"/>
              <w:right w:w="15" w:type="dxa"/>
            </w:tcMar>
            <w:vAlign w:val="center"/>
            <w:hideMark/>
          </w:tcPr>
          <w:p w14:paraId="2792E194" w14:textId="77777777" w:rsidR="00D806FB" w:rsidRPr="00D806FB" w:rsidRDefault="00D806FB">
            <w:pPr>
              <w:rPr>
                <w:rFonts w:ascii="Times New Roman" w:hAnsi="Times New Roman" w:cs="Times New Roman"/>
              </w:rPr>
            </w:pPr>
            <w:r w:rsidRPr="00D806FB">
              <w:rPr>
                <w:rFonts w:ascii="Times New Roman" w:hAnsi="Times New Roman" w:cs="Times New Roman"/>
              </w:rPr>
              <w:t>O6</w:t>
            </w:r>
            <w:r w:rsidRPr="00D806FB">
              <w:rPr>
                <w:rFonts w:ascii="Times New Roman" w:hAnsi="Times New Roman" w:cs="Times New Roman"/>
                <w:vertAlign w:val="superscript"/>
              </w:rPr>
              <w:t>iv</w:t>
            </w:r>
            <w:r w:rsidRPr="00D806FB">
              <w:rPr>
                <w:rFonts w:ascii="Times New Roman" w:hAnsi="Times New Roman" w:cs="Times New Roman"/>
              </w:rPr>
              <w:t>—Ni2—O12</w:t>
            </w:r>
          </w:p>
        </w:tc>
        <w:tc>
          <w:tcPr>
            <w:tcW w:w="1000" w:type="pct"/>
            <w:tcMar>
              <w:top w:w="15" w:type="dxa"/>
              <w:left w:w="15" w:type="dxa"/>
              <w:bottom w:w="15" w:type="dxa"/>
              <w:right w:w="15" w:type="dxa"/>
            </w:tcMar>
            <w:vAlign w:val="center"/>
            <w:hideMark/>
          </w:tcPr>
          <w:p w14:paraId="48E4AE0D" w14:textId="77777777" w:rsidR="00D806FB" w:rsidRPr="00D806FB" w:rsidRDefault="00D806FB">
            <w:pPr>
              <w:rPr>
                <w:rFonts w:ascii="Times New Roman" w:hAnsi="Times New Roman" w:cs="Times New Roman"/>
              </w:rPr>
            </w:pPr>
            <w:r w:rsidRPr="00D806FB">
              <w:rPr>
                <w:rFonts w:ascii="Times New Roman" w:hAnsi="Times New Roman" w:cs="Times New Roman"/>
              </w:rPr>
              <w:t>88.3 (3)</w:t>
            </w:r>
          </w:p>
        </w:tc>
      </w:tr>
      <w:tr w:rsidR="00D806FB" w14:paraId="1B0EFCA2" w14:textId="77777777" w:rsidTr="00D806FB">
        <w:trPr>
          <w:tblCellSpacing w:w="15" w:type="dxa"/>
        </w:trPr>
        <w:tc>
          <w:tcPr>
            <w:tcW w:w="1500" w:type="pct"/>
            <w:tcMar>
              <w:top w:w="15" w:type="dxa"/>
              <w:left w:w="15" w:type="dxa"/>
              <w:bottom w:w="15" w:type="dxa"/>
              <w:right w:w="15" w:type="dxa"/>
            </w:tcMar>
            <w:vAlign w:val="center"/>
            <w:hideMark/>
          </w:tcPr>
          <w:p w14:paraId="0473D87D" w14:textId="77777777" w:rsidR="00D806FB" w:rsidRPr="00D806FB" w:rsidRDefault="00D806FB">
            <w:pPr>
              <w:rPr>
                <w:rFonts w:ascii="Times New Roman" w:hAnsi="Times New Roman" w:cs="Times New Roman"/>
              </w:rPr>
            </w:pPr>
            <w:r w:rsidRPr="00D806FB">
              <w:rPr>
                <w:rFonts w:ascii="Times New Roman" w:hAnsi="Times New Roman" w:cs="Times New Roman"/>
              </w:rPr>
              <w:t>O10</w:t>
            </w:r>
            <w:r w:rsidRPr="00D806FB">
              <w:rPr>
                <w:rFonts w:ascii="Times New Roman" w:hAnsi="Times New Roman" w:cs="Times New Roman"/>
                <w:vertAlign w:val="superscript"/>
              </w:rPr>
              <w:t>iii</w:t>
            </w:r>
            <w:r w:rsidRPr="00D806FB">
              <w:rPr>
                <w:rFonts w:ascii="Times New Roman" w:hAnsi="Times New Roman" w:cs="Times New Roman"/>
              </w:rPr>
              <w:t>—Ni1—O9</w:t>
            </w:r>
            <w:r w:rsidRPr="00D806FB">
              <w:rPr>
                <w:rFonts w:ascii="Times New Roman" w:hAnsi="Times New Roman" w:cs="Times New Roman"/>
                <w:vertAlign w:val="superscript"/>
              </w:rPr>
              <w:t>ii</w:t>
            </w:r>
          </w:p>
        </w:tc>
        <w:tc>
          <w:tcPr>
            <w:tcW w:w="1000" w:type="pct"/>
            <w:tcMar>
              <w:top w:w="15" w:type="dxa"/>
              <w:left w:w="15" w:type="dxa"/>
              <w:bottom w:w="15" w:type="dxa"/>
              <w:right w:w="15" w:type="dxa"/>
            </w:tcMar>
            <w:vAlign w:val="center"/>
            <w:hideMark/>
          </w:tcPr>
          <w:p w14:paraId="6B44DD98" w14:textId="77777777" w:rsidR="00D806FB" w:rsidRPr="00D806FB" w:rsidRDefault="00D806FB">
            <w:pPr>
              <w:rPr>
                <w:rFonts w:ascii="Times New Roman" w:hAnsi="Times New Roman" w:cs="Times New Roman"/>
              </w:rPr>
            </w:pPr>
            <w:r w:rsidRPr="00D806FB">
              <w:rPr>
                <w:rFonts w:ascii="Times New Roman" w:hAnsi="Times New Roman" w:cs="Times New Roman"/>
              </w:rPr>
              <w:t>90.44 (16)</w:t>
            </w:r>
          </w:p>
        </w:tc>
        <w:tc>
          <w:tcPr>
            <w:tcW w:w="1500" w:type="pct"/>
            <w:tcMar>
              <w:top w:w="15" w:type="dxa"/>
              <w:left w:w="15" w:type="dxa"/>
              <w:bottom w:w="15" w:type="dxa"/>
              <w:right w:w="15" w:type="dxa"/>
            </w:tcMar>
            <w:vAlign w:val="center"/>
            <w:hideMark/>
          </w:tcPr>
          <w:p w14:paraId="4BF5F42C" w14:textId="77777777" w:rsidR="00D806FB" w:rsidRPr="00D806FB" w:rsidRDefault="00D806FB">
            <w:pPr>
              <w:rPr>
                <w:rFonts w:ascii="Times New Roman" w:hAnsi="Times New Roman" w:cs="Times New Roman"/>
              </w:rPr>
            </w:pPr>
            <w:r w:rsidRPr="00D806FB">
              <w:rPr>
                <w:rFonts w:ascii="Times New Roman" w:hAnsi="Times New Roman" w:cs="Times New Roman"/>
              </w:rPr>
              <w:t>O11—Ni2—O7</w:t>
            </w:r>
          </w:p>
        </w:tc>
        <w:tc>
          <w:tcPr>
            <w:tcW w:w="1000" w:type="pct"/>
            <w:tcMar>
              <w:top w:w="15" w:type="dxa"/>
              <w:left w:w="15" w:type="dxa"/>
              <w:bottom w:w="15" w:type="dxa"/>
              <w:right w:w="15" w:type="dxa"/>
            </w:tcMar>
            <w:vAlign w:val="center"/>
            <w:hideMark/>
          </w:tcPr>
          <w:p w14:paraId="35A521D0" w14:textId="77777777" w:rsidR="00D806FB" w:rsidRPr="00D806FB" w:rsidRDefault="00D806FB">
            <w:pPr>
              <w:rPr>
                <w:rFonts w:ascii="Times New Roman" w:hAnsi="Times New Roman" w:cs="Times New Roman"/>
              </w:rPr>
            </w:pPr>
            <w:r w:rsidRPr="00D806FB">
              <w:rPr>
                <w:rFonts w:ascii="Times New Roman" w:hAnsi="Times New Roman" w:cs="Times New Roman"/>
              </w:rPr>
              <w:t>90.3 (3)</w:t>
            </w:r>
          </w:p>
        </w:tc>
      </w:tr>
      <w:tr w:rsidR="00D806FB" w14:paraId="7244B290" w14:textId="77777777" w:rsidTr="00D806FB">
        <w:trPr>
          <w:tblCellSpacing w:w="15" w:type="dxa"/>
        </w:trPr>
        <w:tc>
          <w:tcPr>
            <w:tcW w:w="1500" w:type="pct"/>
            <w:tcMar>
              <w:top w:w="15" w:type="dxa"/>
              <w:left w:w="15" w:type="dxa"/>
              <w:bottom w:w="15" w:type="dxa"/>
              <w:right w:w="15" w:type="dxa"/>
            </w:tcMar>
            <w:vAlign w:val="center"/>
            <w:hideMark/>
          </w:tcPr>
          <w:p w14:paraId="28FEA50D" w14:textId="77777777" w:rsidR="00D806FB" w:rsidRPr="00D806FB" w:rsidRDefault="00D806FB">
            <w:pPr>
              <w:rPr>
                <w:rFonts w:ascii="Times New Roman" w:hAnsi="Times New Roman" w:cs="Times New Roman"/>
              </w:rPr>
            </w:pPr>
            <w:r w:rsidRPr="00D806FB">
              <w:rPr>
                <w:rFonts w:ascii="Times New Roman" w:hAnsi="Times New Roman" w:cs="Times New Roman"/>
              </w:rPr>
              <w:t>O10</w:t>
            </w:r>
            <w:r w:rsidRPr="00D806FB">
              <w:rPr>
                <w:rFonts w:ascii="Times New Roman" w:hAnsi="Times New Roman" w:cs="Times New Roman"/>
                <w:vertAlign w:val="superscript"/>
              </w:rPr>
              <w:t>iii</w:t>
            </w:r>
            <w:r w:rsidRPr="00D806FB">
              <w:rPr>
                <w:rFonts w:ascii="Times New Roman" w:hAnsi="Times New Roman" w:cs="Times New Roman"/>
              </w:rPr>
              <w:t>—Ni1—O9</w:t>
            </w:r>
            <w:r w:rsidRPr="00D806FB">
              <w:rPr>
                <w:rFonts w:ascii="Times New Roman" w:hAnsi="Times New Roman" w:cs="Times New Roman"/>
                <w:vertAlign w:val="superscript"/>
              </w:rPr>
              <w:t>i</w:t>
            </w:r>
          </w:p>
        </w:tc>
        <w:tc>
          <w:tcPr>
            <w:tcW w:w="1000" w:type="pct"/>
            <w:tcMar>
              <w:top w:w="15" w:type="dxa"/>
              <w:left w:w="15" w:type="dxa"/>
              <w:bottom w:w="15" w:type="dxa"/>
              <w:right w:w="15" w:type="dxa"/>
            </w:tcMar>
            <w:vAlign w:val="center"/>
            <w:hideMark/>
          </w:tcPr>
          <w:p w14:paraId="4C0EA12A" w14:textId="77777777" w:rsidR="00D806FB" w:rsidRPr="00D806FB" w:rsidRDefault="00D806FB">
            <w:pPr>
              <w:rPr>
                <w:rFonts w:ascii="Times New Roman" w:hAnsi="Times New Roman" w:cs="Times New Roman"/>
              </w:rPr>
            </w:pPr>
            <w:r w:rsidRPr="00D806FB">
              <w:rPr>
                <w:rFonts w:ascii="Times New Roman" w:hAnsi="Times New Roman" w:cs="Times New Roman"/>
              </w:rPr>
              <w:t>89.12 (16)</w:t>
            </w:r>
          </w:p>
        </w:tc>
        <w:tc>
          <w:tcPr>
            <w:tcW w:w="1500" w:type="pct"/>
            <w:tcMar>
              <w:top w:w="15" w:type="dxa"/>
              <w:left w:w="15" w:type="dxa"/>
              <w:bottom w:w="15" w:type="dxa"/>
              <w:right w:w="15" w:type="dxa"/>
            </w:tcMar>
            <w:vAlign w:val="center"/>
            <w:hideMark/>
          </w:tcPr>
          <w:p w14:paraId="68499FFF" w14:textId="77777777" w:rsidR="00D806FB" w:rsidRPr="00D806FB" w:rsidRDefault="00D806FB">
            <w:pPr>
              <w:rPr>
                <w:rFonts w:ascii="Times New Roman" w:hAnsi="Times New Roman" w:cs="Times New Roman"/>
              </w:rPr>
            </w:pPr>
            <w:r w:rsidRPr="00D806FB">
              <w:rPr>
                <w:rFonts w:ascii="Times New Roman" w:hAnsi="Times New Roman" w:cs="Times New Roman"/>
              </w:rPr>
              <w:t>O11—Ni2—O8</w:t>
            </w:r>
          </w:p>
        </w:tc>
        <w:tc>
          <w:tcPr>
            <w:tcW w:w="1000" w:type="pct"/>
            <w:tcMar>
              <w:top w:w="15" w:type="dxa"/>
              <w:left w:w="15" w:type="dxa"/>
              <w:bottom w:w="15" w:type="dxa"/>
              <w:right w:w="15" w:type="dxa"/>
            </w:tcMar>
            <w:vAlign w:val="center"/>
            <w:hideMark/>
          </w:tcPr>
          <w:p w14:paraId="6B8BEE5F" w14:textId="77777777" w:rsidR="00D806FB" w:rsidRPr="00D806FB" w:rsidRDefault="00D806FB">
            <w:pPr>
              <w:rPr>
                <w:rFonts w:ascii="Times New Roman" w:hAnsi="Times New Roman" w:cs="Times New Roman"/>
              </w:rPr>
            </w:pPr>
            <w:r w:rsidRPr="00D806FB">
              <w:rPr>
                <w:rFonts w:ascii="Times New Roman" w:hAnsi="Times New Roman" w:cs="Times New Roman"/>
              </w:rPr>
              <w:t>91.8 (3)</w:t>
            </w:r>
          </w:p>
        </w:tc>
      </w:tr>
      <w:tr w:rsidR="00D806FB" w14:paraId="02B66E30" w14:textId="77777777" w:rsidTr="00D806FB">
        <w:trPr>
          <w:tblCellSpacing w:w="15" w:type="dxa"/>
        </w:trPr>
        <w:tc>
          <w:tcPr>
            <w:tcW w:w="1500" w:type="pct"/>
            <w:tcMar>
              <w:top w:w="15" w:type="dxa"/>
              <w:left w:w="15" w:type="dxa"/>
              <w:bottom w:w="15" w:type="dxa"/>
              <w:right w:w="15" w:type="dxa"/>
            </w:tcMar>
            <w:vAlign w:val="center"/>
            <w:hideMark/>
          </w:tcPr>
          <w:p w14:paraId="5083287C" w14:textId="77777777" w:rsidR="00D806FB" w:rsidRPr="00D806FB" w:rsidRDefault="00D806FB">
            <w:pPr>
              <w:rPr>
                <w:rFonts w:ascii="Times New Roman" w:hAnsi="Times New Roman" w:cs="Times New Roman"/>
              </w:rPr>
            </w:pPr>
            <w:r w:rsidRPr="00D806FB">
              <w:rPr>
                <w:rFonts w:ascii="Times New Roman" w:hAnsi="Times New Roman" w:cs="Times New Roman"/>
              </w:rPr>
              <w:t>O10—Ni1—O9</w:t>
            </w:r>
            <w:r w:rsidRPr="00D806FB">
              <w:rPr>
                <w:rFonts w:ascii="Times New Roman" w:hAnsi="Times New Roman" w:cs="Times New Roman"/>
                <w:vertAlign w:val="superscript"/>
              </w:rPr>
              <w:t>ii</w:t>
            </w:r>
          </w:p>
        </w:tc>
        <w:tc>
          <w:tcPr>
            <w:tcW w:w="1000" w:type="pct"/>
            <w:tcMar>
              <w:top w:w="15" w:type="dxa"/>
              <w:left w:w="15" w:type="dxa"/>
              <w:bottom w:w="15" w:type="dxa"/>
              <w:right w:w="15" w:type="dxa"/>
            </w:tcMar>
            <w:vAlign w:val="center"/>
            <w:hideMark/>
          </w:tcPr>
          <w:p w14:paraId="52B505B9" w14:textId="77777777" w:rsidR="00D806FB" w:rsidRPr="00D806FB" w:rsidRDefault="00D806FB">
            <w:pPr>
              <w:rPr>
                <w:rFonts w:ascii="Times New Roman" w:hAnsi="Times New Roman" w:cs="Times New Roman"/>
              </w:rPr>
            </w:pPr>
            <w:r w:rsidRPr="00D806FB">
              <w:rPr>
                <w:rFonts w:ascii="Times New Roman" w:hAnsi="Times New Roman" w:cs="Times New Roman"/>
              </w:rPr>
              <w:t>89.12 (16)</w:t>
            </w:r>
          </w:p>
        </w:tc>
        <w:tc>
          <w:tcPr>
            <w:tcW w:w="1500" w:type="pct"/>
            <w:tcMar>
              <w:top w:w="15" w:type="dxa"/>
              <w:left w:w="15" w:type="dxa"/>
              <w:bottom w:w="15" w:type="dxa"/>
              <w:right w:w="15" w:type="dxa"/>
            </w:tcMar>
            <w:vAlign w:val="center"/>
            <w:hideMark/>
          </w:tcPr>
          <w:p w14:paraId="05A95A89" w14:textId="77777777" w:rsidR="00D806FB" w:rsidRPr="00D806FB" w:rsidRDefault="00D806FB">
            <w:pPr>
              <w:rPr>
                <w:rFonts w:ascii="Times New Roman" w:hAnsi="Times New Roman" w:cs="Times New Roman"/>
              </w:rPr>
            </w:pPr>
            <w:r w:rsidRPr="00D806FB">
              <w:rPr>
                <w:rFonts w:ascii="Times New Roman" w:hAnsi="Times New Roman" w:cs="Times New Roman"/>
              </w:rPr>
              <w:t>O11—Ni2—O12</w:t>
            </w:r>
          </w:p>
        </w:tc>
        <w:tc>
          <w:tcPr>
            <w:tcW w:w="1000" w:type="pct"/>
            <w:tcMar>
              <w:top w:w="15" w:type="dxa"/>
              <w:left w:w="15" w:type="dxa"/>
              <w:bottom w:w="15" w:type="dxa"/>
              <w:right w:w="15" w:type="dxa"/>
            </w:tcMar>
            <w:vAlign w:val="center"/>
            <w:hideMark/>
          </w:tcPr>
          <w:p w14:paraId="4D02E275" w14:textId="77777777" w:rsidR="00D806FB" w:rsidRPr="00D806FB" w:rsidRDefault="00D806FB">
            <w:pPr>
              <w:rPr>
                <w:rFonts w:ascii="Times New Roman" w:hAnsi="Times New Roman" w:cs="Times New Roman"/>
              </w:rPr>
            </w:pPr>
            <w:r w:rsidRPr="00D806FB">
              <w:rPr>
                <w:rFonts w:ascii="Times New Roman" w:hAnsi="Times New Roman" w:cs="Times New Roman"/>
              </w:rPr>
              <w:t>178.6 (3)</w:t>
            </w:r>
          </w:p>
        </w:tc>
      </w:tr>
      <w:tr w:rsidR="00D806FB" w14:paraId="0A5F4998" w14:textId="77777777" w:rsidTr="00D806FB">
        <w:trPr>
          <w:tblCellSpacing w:w="15" w:type="dxa"/>
        </w:trPr>
        <w:tc>
          <w:tcPr>
            <w:tcW w:w="1500" w:type="pct"/>
            <w:tcMar>
              <w:top w:w="15" w:type="dxa"/>
              <w:left w:w="15" w:type="dxa"/>
              <w:bottom w:w="15" w:type="dxa"/>
              <w:right w:w="15" w:type="dxa"/>
            </w:tcMar>
            <w:vAlign w:val="center"/>
            <w:hideMark/>
          </w:tcPr>
          <w:p w14:paraId="2BADC616" w14:textId="77777777" w:rsidR="00D806FB" w:rsidRPr="00D806FB" w:rsidRDefault="00D806FB">
            <w:pPr>
              <w:rPr>
                <w:rFonts w:ascii="Times New Roman" w:hAnsi="Times New Roman" w:cs="Times New Roman"/>
              </w:rPr>
            </w:pPr>
            <w:r w:rsidRPr="00D806FB">
              <w:rPr>
                <w:rFonts w:ascii="Times New Roman" w:hAnsi="Times New Roman" w:cs="Times New Roman"/>
              </w:rPr>
              <w:t>O10—Ni1—O9</w:t>
            </w:r>
            <w:r w:rsidRPr="00D806FB">
              <w:rPr>
                <w:rFonts w:ascii="Times New Roman" w:hAnsi="Times New Roman" w:cs="Times New Roman"/>
                <w:vertAlign w:val="superscript"/>
              </w:rPr>
              <w:t>i</w:t>
            </w:r>
          </w:p>
        </w:tc>
        <w:tc>
          <w:tcPr>
            <w:tcW w:w="1000" w:type="pct"/>
            <w:tcMar>
              <w:top w:w="15" w:type="dxa"/>
              <w:left w:w="15" w:type="dxa"/>
              <w:bottom w:w="15" w:type="dxa"/>
              <w:right w:w="15" w:type="dxa"/>
            </w:tcMar>
            <w:vAlign w:val="center"/>
            <w:hideMark/>
          </w:tcPr>
          <w:p w14:paraId="4494F8A2" w14:textId="77777777" w:rsidR="00D806FB" w:rsidRPr="00D806FB" w:rsidRDefault="00D806FB">
            <w:pPr>
              <w:rPr>
                <w:rFonts w:ascii="Times New Roman" w:hAnsi="Times New Roman" w:cs="Times New Roman"/>
              </w:rPr>
            </w:pPr>
            <w:r w:rsidRPr="00D806FB">
              <w:rPr>
                <w:rFonts w:ascii="Times New Roman" w:hAnsi="Times New Roman" w:cs="Times New Roman"/>
              </w:rPr>
              <w:t>90.44 (16)</w:t>
            </w:r>
          </w:p>
        </w:tc>
        <w:tc>
          <w:tcPr>
            <w:tcW w:w="1500" w:type="pct"/>
            <w:tcMar>
              <w:top w:w="15" w:type="dxa"/>
              <w:left w:w="15" w:type="dxa"/>
              <w:bottom w:w="15" w:type="dxa"/>
              <w:right w:w="15" w:type="dxa"/>
            </w:tcMar>
            <w:vAlign w:val="center"/>
            <w:hideMark/>
          </w:tcPr>
          <w:p w14:paraId="22134A00" w14:textId="77777777" w:rsidR="00D806FB" w:rsidRPr="00D806FB" w:rsidRDefault="00D806FB">
            <w:pPr>
              <w:rPr>
                <w:rFonts w:ascii="Times New Roman" w:hAnsi="Times New Roman" w:cs="Times New Roman"/>
              </w:rPr>
            </w:pPr>
            <w:r w:rsidRPr="00D806FB">
              <w:rPr>
                <w:rFonts w:ascii="Times New Roman" w:hAnsi="Times New Roman" w:cs="Times New Roman"/>
              </w:rPr>
              <w:t>O12—Ni2—O7</w:t>
            </w:r>
          </w:p>
        </w:tc>
        <w:tc>
          <w:tcPr>
            <w:tcW w:w="1000" w:type="pct"/>
            <w:tcMar>
              <w:top w:w="15" w:type="dxa"/>
              <w:left w:w="15" w:type="dxa"/>
              <w:bottom w:w="15" w:type="dxa"/>
              <w:right w:w="15" w:type="dxa"/>
            </w:tcMar>
            <w:vAlign w:val="center"/>
            <w:hideMark/>
          </w:tcPr>
          <w:p w14:paraId="590AB219" w14:textId="77777777" w:rsidR="00D806FB" w:rsidRPr="00D806FB" w:rsidRDefault="00D806FB">
            <w:pPr>
              <w:rPr>
                <w:rFonts w:ascii="Times New Roman" w:hAnsi="Times New Roman" w:cs="Times New Roman"/>
              </w:rPr>
            </w:pPr>
            <w:r w:rsidRPr="00D806FB">
              <w:rPr>
                <w:rFonts w:ascii="Times New Roman" w:hAnsi="Times New Roman" w:cs="Times New Roman"/>
              </w:rPr>
              <w:t>91.0 (2)</w:t>
            </w:r>
          </w:p>
        </w:tc>
      </w:tr>
      <w:tr w:rsidR="00D806FB" w14:paraId="00A77C2B" w14:textId="77777777" w:rsidTr="00D806FB">
        <w:trPr>
          <w:tblCellSpacing w:w="15" w:type="dxa"/>
        </w:trPr>
        <w:tc>
          <w:tcPr>
            <w:tcW w:w="1500" w:type="pct"/>
            <w:tcMar>
              <w:top w:w="15" w:type="dxa"/>
              <w:left w:w="15" w:type="dxa"/>
              <w:bottom w:w="15" w:type="dxa"/>
              <w:right w:w="15" w:type="dxa"/>
            </w:tcMar>
            <w:vAlign w:val="center"/>
            <w:hideMark/>
          </w:tcPr>
          <w:p w14:paraId="0496FDE6" w14:textId="77777777" w:rsidR="00D806FB" w:rsidRPr="00D806FB" w:rsidRDefault="00D806FB">
            <w:pPr>
              <w:rPr>
                <w:rFonts w:ascii="Times New Roman" w:hAnsi="Times New Roman" w:cs="Times New Roman"/>
              </w:rPr>
            </w:pPr>
            <w:r w:rsidRPr="00D806FB">
              <w:rPr>
                <w:rFonts w:ascii="Times New Roman" w:hAnsi="Times New Roman" w:cs="Times New Roman"/>
              </w:rPr>
              <w:t>O10</w:t>
            </w:r>
            <w:r w:rsidRPr="00D806FB">
              <w:rPr>
                <w:rFonts w:ascii="Times New Roman" w:hAnsi="Times New Roman" w:cs="Times New Roman"/>
                <w:vertAlign w:val="superscript"/>
              </w:rPr>
              <w:t>iii</w:t>
            </w:r>
            <w:r w:rsidRPr="00D806FB">
              <w:rPr>
                <w:rFonts w:ascii="Times New Roman" w:hAnsi="Times New Roman" w:cs="Times New Roman"/>
              </w:rPr>
              <w:t>—Ni1—O10</w:t>
            </w:r>
          </w:p>
        </w:tc>
        <w:tc>
          <w:tcPr>
            <w:tcW w:w="1000" w:type="pct"/>
            <w:tcMar>
              <w:top w:w="15" w:type="dxa"/>
              <w:left w:w="15" w:type="dxa"/>
              <w:bottom w:w="15" w:type="dxa"/>
              <w:right w:w="15" w:type="dxa"/>
            </w:tcMar>
            <w:vAlign w:val="center"/>
            <w:hideMark/>
          </w:tcPr>
          <w:p w14:paraId="2F972471" w14:textId="77777777" w:rsidR="00D806FB" w:rsidRPr="00D806FB" w:rsidRDefault="00D806FB">
            <w:pPr>
              <w:rPr>
                <w:rFonts w:ascii="Times New Roman" w:hAnsi="Times New Roman" w:cs="Times New Roman"/>
              </w:rPr>
            </w:pPr>
            <w:r w:rsidRPr="00D806FB">
              <w:rPr>
                <w:rFonts w:ascii="Times New Roman" w:hAnsi="Times New Roman" w:cs="Times New Roman"/>
              </w:rPr>
              <w:t>179.5 (3)</w:t>
            </w:r>
          </w:p>
        </w:tc>
        <w:tc>
          <w:tcPr>
            <w:tcW w:w="1500" w:type="pct"/>
            <w:tcMar>
              <w:top w:w="15" w:type="dxa"/>
              <w:left w:w="15" w:type="dxa"/>
              <w:bottom w:w="15" w:type="dxa"/>
              <w:right w:w="15" w:type="dxa"/>
            </w:tcMar>
            <w:vAlign w:val="center"/>
            <w:hideMark/>
          </w:tcPr>
          <w:p w14:paraId="545DCC41" w14:textId="77777777" w:rsidR="00D806FB" w:rsidRPr="00D806FB" w:rsidRDefault="00D806FB">
            <w:pPr>
              <w:rPr>
                <w:rFonts w:ascii="Times New Roman" w:hAnsi="Times New Roman" w:cs="Times New Roman"/>
              </w:rPr>
            </w:pPr>
            <w:r w:rsidRPr="00D806FB">
              <w:rPr>
                <w:rFonts w:ascii="Times New Roman" w:hAnsi="Times New Roman" w:cs="Times New Roman"/>
              </w:rPr>
              <w:t>O12—Ni2—O8</w:t>
            </w:r>
          </w:p>
        </w:tc>
        <w:tc>
          <w:tcPr>
            <w:tcW w:w="1000" w:type="pct"/>
            <w:tcMar>
              <w:top w:w="15" w:type="dxa"/>
              <w:left w:w="15" w:type="dxa"/>
              <w:bottom w:w="15" w:type="dxa"/>
              <w:right w:w="15" w:type="dxa"/>
            </w:tcMar>
            <w:vAlign w:val="center"/>
            <w:hideMark/>
          </w:tcPr>
          <w:p w14:paraId="2D71C536" w14:textId="77777777" w:rsidR="00D806FB" w:rsidRPr="00D806FB" w:rsidRDefault="00D806FB">
            <w:pPr>
              <w:rPr>
                <w:rFonts w:ascii="Times New Roman" w:hAnsi="Times New Roman" w:cs="Times New Roman"/>
              </w:rPr>
            </w:pPr>
            <w:r w:rsidRPr="00D806FB">
              <w:rPr>
                <w:rFonts w:ascii="Times New Roman" w:hAnsi="Times New Roman" w:cs="Times New Roman"/>
              </w:rPr>
              <w:t>89.3 (2)</w:t>
            </w:r>
          </w:p>
        </w:tc>
      </w:tr>
    </w:tbl>
    <w:p w14:paraId="34531F0A" w14:textId="77777777" w:rsidR="00D806FB" w:rsidRPr="00C35F16" w:rsidRDefault="00D806FB" w:rsidP="00D806FB">
      <w:pPr>
        <w:pStyle w:val="tablefootnotep"/>
        <w:rPr>
          <w:rFonts w:ascii="Arial" w:hAnsi="Arial" w:cs="Arial"/>
          <w:sz w:val="20"/>
          <w:szCs w:val="20"/>
          <w:lang w:val="es-ES"/>
        </w:rPr>
      </w:pPr>
      <w:bookmarkStart w:id="1" w:name=""/>
      <w:bookmarkEnd w:id="1"/>
      <w:r w:rsidRPr="00C35F16">
        <w:rPr>
          <w:rFonts w:ascii="Arial" w:hAnsi="Arial" w:cs="Arial"/>
          <w:sz w:val="20"/>
          <w:szCs w:val="20"/>
          <w:lang w:val="es-ES"/>
        </w:rPr>
        <w:t xml:space="preserve">Symmetry code(s): (i) </w:t>
      </w:r>
      <w:r w:rsidRPr="00C35F16">
        <w:rPr>
          <w:rFonts w:ascii="Arial" w:hAnsi="Arial" w:cs="Arial"/>
          <w:i/>
          <w:iCs/>
          <w:sz w:val="20"/>
          <w:szCs w:val="20"/>
          <w:lang w:val="es-ES"/>
        </w:rPr>
        <w:t>x</w:t>
      </w:r>
      <w:r w:rsidRPr="00C35F16">
        <w:rPr>
          <w:rFonts w:ascii="Arial" w:hAnsi="Arial" w:cs="Arial"/>
          <w:sz w:val="20"/>
          <w:szCs w:val="20"/>
          <w:lang w:val="es-ES"/>
        </w:rPr>
        <w:t xml:space="preserve">, </w:t>
      </w:r>
      <w:r w:rsidRPr="00C35F16">
        <w:rPr>
          <w:rFonts w:ascii="Arial" w:hAnsi="Arial" w:cs="Arial"/>
          <w:i/>
          <w:iCs/>
          <w:sz w:val="20"/>
          <w:szCs w:val="20"/>
          <w:lang w:val="es-ES"/>
        </w:rPr>
        <w:t>y</w:t>
      </w:r>
      <w:r w:rsidRPr="00C35F16">
        <w:rPr>
          <w:rFonts w:ascii="Arial" w:hAnsi="Arial" w:cs="Arial"/>
          <w:sz w:val="20"/>
          <w:szCs w:val="20"/>
          <w:lang w:val="es-ES"/>
        </w:rPr>
        <w:t xml:space="preserve">+1, </w:t>
      </w:r>
      <w:r w:rsidRPr="00C35F16">
        <w:rPr>
          <w:rFonts w:ascii="Arial" w:hAnsi="Arial" w:cs="Arial"/>
          <w:i/>
          <w:iCs/>
          <w:sz w:val="20"/>
          <w:szCs w:val="20"/>
          <w:lang w:val="es-ES"/>
        </w:rPr>
        <w:t>z</w:t>
      </w:r>
      <w:r w:rsidRPr="00C35F16">
        <w:rPr>
          <w:rFonts w:ascii="Arial" w:hAnsi="Arial" w:cs="Arial"/>
          <w:sz w:val="20"/>
          <w:szCs w:val="20"/>
          <w:lang w:val="es-ES"/>
        </w:rPr>
        <w:t>; (ii) −</w:t>
      </w:r>
      <w:r w:rsidRPr="00C35F16">
        <w:rPr>
          <w:rFonts w:ascii="Arial" w:hAnsi="Arial" w:cs="Arial"/>
          <w:i/>
          <w:iCs/>
          <w:sz w:val="20"/>
          <w:szCs w:val="20"/>
          <w:lang w:val="es-ES"/>
        </w:rPr>
        <w:t>x</w:t>
      </w:r>
      <w:r w:rsidRPr="00C35F16">
        <w:rPr>
          <w:rFonts w:ascii="Arial" w:hAnsi="Arial" w:cs="Arial"/>
          <w:sz w:val="20"/>
          <w:szCs w:val="20"/>
          <w:lang w:val="es-ES"/>
        </w:rPr>
        <w:t xml:space="preserve">+1, </w:t>
      </w:r>
      <w:r w:rsidRPr="00C35F16">
        <w:rPr>
          <w:rFonts w:ascii="Arial" w:hAnsi="Arial" w:cs="Arial"/>
          <w:i/>
          <w:iCs/>
          <w:sz w:val="20"/>
          <w:szCs w:val="20"/>
          <w:lang w:val="es-ES"/>
        </w:rPr>
        <w:t>y</w:t>
      </w:r>
      <w:r w:rsidRPr="00C35F16">
        <w:rPr>
          <w:rFonts w:ascii="Arial" w:hAnsi="Arial" w:cs="Arial"/>
          <w:sz w:val="20"/>
          <w:szCs w:val="20"/>
          <w:lang w:val="es-ES"/>
        </w:rPr>
        <w:t>+1, −</w:t>
      </w:r>
      <w:r w:rsidRPr="00C35F16">
        <w:rPr>
          <w:rFonts w:ascii="Arial" w:hAnsi="Arial" w:cs="Arial"/>
          <w:i/>
          <w:iCs/>
          <w:sz w:val="20"/>
          <w:szCs w:val="20"/>
          <w:lang w:val="es-ES"/>
        </w:rPr>
        <w:t>z</w:t>
      </w:r>
      <w:r w:rsidRPr="00C35F16">
        <w:rPr>
          <w:rFonts w:ascii="Arial" w:hAnsi="Arial" w:cs="Arial"/>
          <w:sz w:val="20"/>
          <w:szCs w:val="20"/>
          <w:lang w:val="es-ES"/>
        </w:rPr>
        <w:t>+1/2; (iii) −</w:t>
      </w:r>
      <w:r w:rsidRPr="00C35F16">
        <w:rPr>
          <w:rFonts w:ascii="Arial" w:hAnsi="Arial" w:cs="Arial"/>
          <w:i/>
          <w:iCs/>
          <w:sz w:val="20"/>
          <w:szCs w:val="20"/>
          <w:lang w:val="es-ES"/>
        </w:rPr>
        <w:t>x</w:t>
      </w:r>
      <w:r w:rsidRPr="00C35F16">
        <w:rPr>
          <w:rFonts w:ascii="Arial" w:hAnsi="Arial" w:cs="Arial"/>
          <w:sz w:val="20"/>
          <w:szCs w:val="20"/>
          <w:lang w:val="es-ES"/>
        </w:rPr>
        <w:t xml:space="preserve">+1, </w:t>
      </w:r>
      <w:r w:rsidRPr="00C35F16">
        <w:rPr>
          <w:rFonts w:ascii="Arial" w:hAnsi="Arial" w:cs="Arial"/>
          <w:i/>
          <w:iCs/>
          <w:sz w:val="20"/>
          <w:szCs w:val="20"/>
          <w:lang w:val="es-ES"/>
        </w:rPr>
        <w:t>y</w:t>
      </w:r>
      <w:r w:rsidRPr="00C35F16">
        <w:rPr>
          <w:rFonts w:ascii="Arial" w:hAnsi="Arial" w:cs="Arial"/>
          <w:sz w:val="20"/>
          <w:szCs w:val="20"/>
          <w:lang w:val="es-ES"/>
        </w:rPr>
        <w:t>, −</w:t>
      </w:r>
      <w:r w:rsidRPr="00C35F16">
        <w:rPr>
          <w:rFonts w:ascii="Arial" w:hAnsi="Arial" w:cs="Arial"/>
          <w:i/>
          <w:iCs/>
          <w:sz w:val="20"/>
          <w:szCs w:val="20"/>
          <w:lang w:val="es-ES"/>
        </w:rPr>
        <w:t>z</w:t>
      </w:r>
      <w:r w:rsidRPr="00C35F16">
        <w:rPr>
          <w:rFonts w:ascii="Arial" w:hAnsi="Arial" w:cs="Arial"/>
          <w:sz w:val="20"/>
          <w:szCs w:val="20"/>
          <w:lang w:val="es-ES"/>
        </w:rPr>
        <w:t>+1/2; (iv) −</w:t>
      </w:r>
      <w:r w:rsidRPr="00C35F16">
        <w:rPr>
          <w:rFonts w:ascii="Arial" w:hAnsi="Arial" w:cs="Arial"/>
          <w:i/>
          <w:iCs/>
          <w:sz w:val="20"/>
          <w:szCs w:val="20"/>
          <w:lang w:val="es-ES"/>
        </w:rPr>
        <w:t>x</w:t>
      </w:r>
      <w:r w:rsidRPr="00C35F16">
        <w:rPr>
          <w:rFonts w:ascii="Arial" w:hAnsi="Arial" w:cs="Arial"/>
          <w:sz w:val="20"/>
          <w:szCs w:val="20"/>
          <w:lang w:val="es-ES"/>
        </w:rPr>
        <w:t xml:space="preserve">+1/2, </w:t>
      </w:r>
      <w:r w:rsidRPr="00C35F16">
        <w:rPr>
          <w:rFonts w:ascii="Arial" w:hAnsi="Arial" w:cs="Arial"/>
          <w:i/>
          <w:iCs/>
          <w:sz w:val="20"/>
          <w:szCs w:val="20"/>
          <w:lang w:val="es-ES"/>
        </w:rPr>
        <w:t>y</w:t>
      </w:r>
      <w:r w:rsidRPr="00C35F16">
        <w:rPr>
          <w:rFonts w:ascii="Arial" w:hAnsi="Arial" w:cs="Arial"/>
          <w:sz w:val="20"/>
          <w:szCs w:val="20"/>
          <w:lang w:val="es-ES"/>
        </w:rPr>
        <w:t xml:space="preserve">−1/2, </w:t>
      </w:r>
      <w:r w:rsidRPr="00C35F16">
        <w:rPr>
          <w:rFonts w:ascii="Arial" w:hAnsi="Arial" w:cs="Arial"/>
          <w:i/>
          <w:iCs/>
          <w:sz w:val="20"/>
          <w:szCs w:val="20"/>
          <w:lang w:val="es-ES"/>
        </w:rPr>
        <w:t>z</w:t>
      </w:r>
      <w:r w:rsidRPr="00C35F16">
        <w:rPr>
          <w:rFonts w:ascii="Arial" w:hAnsi="Arial" w:cs="Arial"/>
          <w:sz w:val="20"/>
          <w:szCs w:val="20"/>
          <w:lang w:val="es-ES"/>
        </w:rPr>
        <w:t>.</w:t>
      </w:r>
    </w:p>
    <w:p w14:paraId="54105FC7" w14:textId="77777777" w:rsidR="00D806FB" w:rsidRPr="00D806FB" w:rsidRDefault="00D806FB" w:rsidP="007A4B54">
      <w:pPr>
        <w:rPr>
          <w:lang w:val="es-ES"/>
        </w:rPr>
      </w:pPr>
    </w:p>
    <w:p w14:paraId="57D00CC8" w14:textId="4D9ADF0C" w:rsidR="00A20F55" w:rsidRDefault="00A20F55" w:rsidP="007A4B54">
      <w:pPr>
        <w:spacing w:line="360" w:lineRule="auto"/>
        <w:jc w:val="both"/>
        <w:rPr>
          <w:rFonts w:ascii="Times New Roman" w:hAnsi="Times New Roman" w:cs="Times New Roman"/>
          <w:b/>
          <w:sz w:val="24"/>
          <w:szCs w:val="24"/>
          <w:lang w:val="en-US"/>
        </w:rPr>
      </w:pPr>
      <w:r>
        <w:rPr>
          <w:rFonts w:ascii="Times New Roman" w:hAnsi="Times New Roman" w:cs="Times New Roman"/>
          <w:b/>
          <w:noProof/>
          <w:sz w:val="24"/>
          <w:szCs w:val="24"/>
          <w:lang w:eastAsia="pt-BR"/>
        </w:rPr>
        <w:lastRenderedPageBreak/>
        <w:drawing>
          <wp:inline distT="0" distB="0" distL="0" distR="0" wp14:anchorId="1443AF63" wp14:editId="58B23763">
            <wp:extent cx="5400040" cy="2502535"/>
            <wp:effectExtent l="0" t="0" r="0" b="0"/>
            <wp:docPr id="1531372488" name="Imagem 1" descr="Mapa colorido com texto preto sobre fundo bran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372488" name="Imagem 1" descr="Mapa colorido com texto preto sobre fundo branco&#10;&#10;Descrição gerad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2502535"/>
                    </a:xfrm>
                    <a:prstGeom prst="rect">
                      <a:avLst/>
                    </a:prstGeom>
                  </pic:spPr>
                </pic:pic>
              </a:graphicData>
            </a:graphic>
          </wp:inline>
        </w:drawing>
      </w:r>
    </w:p>
    <w:p w14:paraId="44E1BD32" w14:textId="2AD6E620" w:rsidR="00A20F55" w:rsidRPr="00C35F16" w:rsidRDefault="00A20F55" w:rsidP="007A4B54">
      <w:pPr>
        <w:spacing w:line="360" w:lineRule="auto"/>
        <w:jc w:val="both"/>
        <w:rPr>
          <w:rFonts w:ascii="Arial" w:hAnsi="Arial" w:cs="Arial"/>
          <w:bCs/>
          <w:sz w:val="24"/>
          <w:szCs w:val="24"/>
          <w:lang w:val="en-US"/>
        </w:rPr>
      </w:pPr>
      <w:r w:rsidRPr="00C35F16">
        <w:rPr>
          <w:rFonts w:ascii="Arial" w:hAnsi="Arial" w:cs="Arial"/>
          <w:b/>
          <w:sz w:val="24"/>
          <w:szCs w:val="24"/>
          <w:lang w:val="en-US"/>
        </w:rPr>
        <w:t xml:space="preserve">Figure S3. </w:t>
      </w:r>
      <w:r w:rsidRPr="00C35F16">
        <w:rPr>
          <w:rFonts w:ascii="Arial" w:hAnsi="Arial" w:cs="Arial"/>
          <w:bCs/>
          <w:sz w:val="24"/>
          <w:szCs w:val="24"/>
          <w:lang w:val="en-US"/>
        </w:rPr>
        <w:t xml:space="preserve">Crystal packing of </w:t>
      </w:r>
      <w:r w:rsidRPr="00C35F16">
        <w:rPr>
          <w:rFonts w:ascii="Arial" w:hAnsi="Arial" w:cs="Arial"/>
          <w:b/>
          <w:sz w:val="24"/>
          <w:szCs w:val="24"/>
          <w:lang w:val="en-US"/>
        </w:rPr>
        <w:t>(1)</w:t>
      </w:r>
      <w:r w:rsidRPr="00C35F16">
        <w:rPr>
          <w:rFonts w:ascii="Arial" w:hAnsi="Arial" w:cs="Arial"/>
          <w:bCs/>
          <w:sz w:val="24"/>
          <w:szCs w:val="24"/>
          <w:lang w:val="en-US"/>
        </w:rPr>
        <w:t xml:space="preserve"> viewed through the</w:t>
      </w:r>
      <w:r w:rsidR="002670ED" w:rsidRPr="00C35F16">
        <w:rPr>
          <w:rFonts w:ascii="Arial" w:hAnsi="Arial" w:cs="Arial"/>
          <w:bCs/>
          <w:sz w:val="24"/>
          <w:szCs w:val="24"/>
          <w:lang w:val="en-US"/>
        </w:rPr>
        <w:t xml:space="preserve"> [010] direction, showing the Ni²</w:t>
      </w:r>
      <w:r w:rsidR="002670ED" w:rsidRPr="00C35F16">
        <w:rPr>
          <w:rFonts w:ascii="Cambria Math" w:hAnsi="Cambria Math" w:cs="Cambria Math"/>
          <w:bCs/>
          <w:sz w:val="24"/>
          <w:szCs w:val="24"/>
          <w:lang w:val="en-US"/>
        </w:rPr>
        <w:t>⁺</w:t>
      </w:r>
      <w:r w:rsidRPr="00C35F16">
        <w:rPr>
          <w:rFonts w:ascii="Arial" w:hAnsi="Arial" w:cs="Arial"/>
          <w:bCs/>
          <w:sz w:val="24"/>
          <w:szCs w:val="24"/>
          <w:lang w:val="en-US"/>
        </w:rPr>
        <w:t>-trimesate and DMF layers.</w:t>
      </w:r>
    </w:p>
    <w:p w14:paraId="06E71E66" w14:textId="77777777" w:rsidR="00A20F55" w:rsidRDefault="00A20F55" w:rsidP="007A4B54">
      <w:pPr>
        <w:spacing w:line="360" w:lineRule="auto"/>
        <w:jc w:val="both"/>
        <w:rPr>
          <w:rFonts w:ascii="Times New Roman" w:hAnsi="Times New Roman" w:cs="Times New Roman"/>
          <w:bCs/>
          <w:sz w:val="24"/>
          <w:szCs w:val="24"/>
          <w:lang w:val="en-US"/>
        </w:rPr>
      </w:pPr>
    </w:p>
    <w:p w14:paraId="088741A5" w14:textId="1279F7E4" w:rsidR="00A20F55" w:rsidRPr="00A20F55" w:rsidRDefault="00A20F55" w:rsidP="007A4B54">
      <w:pPr>
        <w:spacing w:line="360" w:lineRule="auto"/>
        <w:jc w:val="both"/>
        <w:rPr>
          <w:rFonts w:ascii="Times New Roman" w:hAnsi="Times New Roman" w:cs="Times New Roman"/>
          <w:bCs/>
          <w:sz w:val="24"/>
          <w:szCs w:val="24"/>
          <w:lang w:val="en-US"/>
        </w:rPr>
      </w:pPr>
      <w:r>
        <w:rPr>
          <w:rFonts w:ascii="Times New Roman" w:hAnsi="Times New Roman" w:cs="Times New Roman"/>
          <w:bCs/>
          <w:noProof/>
          <w:sz w:val="24"/>
          <w:szCs w:val="24"/>
          <w:lang w:eastAsia="pt-BR"/>
        </w:rPr>
        <w:drawing>
          <wp:inline distT="0" distB="0" distL="0" distR="0" wp14:anchorId="6C279DF2" wp14:editId="55A5E796">
            <wp:extent cx="5400040" cy="3401060"/>
            <wp:effectExtent l="0" t="0" r="0" b="8890"/>
            <wp:docPr id="795874402" name="Imagem 2"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874402" name="Imagem 2" descr="Diagrama&#10;&#10;Descrição gerad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3401060"/>
                    </a:xfrm>
                    <a:prstGeom prst="rect">
                      <a:avLst/>
                    </a:prstGeom>
                  </pic:spPr>
                </pic:pic>
              </a:graphicData>
            </a:graphic>
          </wp:inline>
        </w:drawing>
      </w:r>
    </w:p>
    <w:p w14:paraId="562917A0" w14:textId="3FE770DE" w:rsidR="00A20F55" w:rsidRPr="00C35F16" w:rsidRDefault="00A20F55" w:rsidP="007A4B54">
      <w:pPr>
        <w:spacing w:line="360" w:lineRule="auto"/>
        <w:jc w:val="both"/>
        <w:rPr>
          <w:rFonts w:ascii="Arial" w:hAnsi="Arial" w:cs="Arial"/>
          <w:bCs/>
          <w:sz w:val="24"/>
          <w:szCs w:val="24"/>
          <w:lang w:val="en-US"/>
        </w:rPr>
      </w:pPr>
      <w:r w:rsidRPr="00C35F16">
        <w:rPr>
          <w:rFonts w:ascii="Arial" w:hAnsi="Arial" w:cs="Arial"/>
          <w:b/>
          <w:sz w:val="24"/>
          <w:szCs w:val="24"/>
          <w:lang w:val="en-US"/>
        </w:rPr>
        <w:t>Figure S4.</w:t>
      </w:r>
      <w:r w:rsidRPr="00C35F16">
        <w:rPr>
          <w:rFonts w:ascii="Arial" w:hAnsi="Arial" w:cs="Arial"/>
          <w:bCs/>
          <w:sz w:val="24"/>
          <w:szCs w:val="24"/>
          <w:lang w:val="en-US"/>
        </w:rPr>
        <w:t xml:space="preserve"> Calculated cavities in the structure of </w:t>
      </w:r>
      <w:r w:rsidRPr="00C35F16">
        <w:rPr>
          <w:rFonts w:ascii="Arial" w:hAnsi="Arial" w:cs="Arial"/>
          <w:b/>
          <w:sz w:val="24"/>
          <w:szCs w:val="24"/>
          <w:lang w:val="en-US"/>
        </w:rPr>
        <w:t>(1)</w:t>
      </w:r>
      <w:r w:rsidRPr="00C35F16">
        <w:rPr>
          <w:rFonts w:ascii="Arial" w:hAnsi="Arial" w:cs="Arial"/>
          <w:bCs/>
          <w:sz w:val="24"/>
          <w:szCs w:val="24"/>
          <w:lang w:val="en-US"/>
        </w:rPr>
        <w:t xml:space="preserve"> viewed through the [001] </w:t>
      </w:r>
      <w:r w:rsidRPr="00C35F16">
        <w:rPr>
          <w:rFonts w:ascii="Arial" w:hAnsi="Arial" w:cs="Arial"/>
          <w:b/>
          <w:sz w:val="24"/>
          <w:szCs w:val="24"/>
          <w:lang w:val="en-US"/>
        </w:rPr>
        <w:t>(a)</w:t>
      </w:r>
      <w:r w:rsidRPr="00C35F16">
        <w:rPr>
          <w:rFonts w:ascii="Arial" w:hAnsi="Arial" w:cs="Arial"/>
          <w:bCs/>
          <w:sz w:val="24"/>
          <w:szCs w:val="24"/>
          <w:lang w:val="en-US"/>
        </w:rPr>
        <w:t xml:space="preserve">, [100] </w:t>
      </w:r>
      <w:r w:rsidRPr="00C35F16">
        <w:rPr>
          <w:rFonts w:ascii="Arial" w:hAnsi="Arial" w:cs="Arial"/>
          <w:b/>
          <w:sz w:val="24"/>
          <w:szCs w:val="24"/>
          <w:lang w:val="en-US"/>
        </w:rPr>
        <w:t>(b)</w:t>
      </w:r>
      <w:r w:rsidRPr="00C35F16">
        <w:rPr>
          <w:rFonts w:ascii="Arial" w:hAnsi="Arial" w:cs="Arial"/>
          <w:bCs/>
          <w:sz w:val="24"/>
          <w:szCs w:val="24"/>
          <w:lang w:val="en-US"/>
        </w:rPr>
        <w:t xml:space="preserve"> and [010]</w:t>
      </w:r>
      <w:r w:rsidRPr="00C35F16">
        <w:rPr>
          <w:rFonts w:ascii="Arial" w:hAnsi="Arial" w:cs="Arial"/>
          <w:b/>
          <w:sz w:val="24"/>
          <w:szCs w:val="24"/>
          <w:lang w:val="en-US"/>
        </w:rPr>
        <w:t xml:space="preserve"> (c)</w:t>
      </w:r>
      <w:r w:rsidRPr="00C35F16">
        <w:rPr>
          <w:rFonts w:ascii="Arial" w:hAnsi="Arial" w:cs="Arial"/>
          <w:bCs/>
          <w:sz w:val="24"/>
          <w:szCs w:val="24"/>
          <w:lang w:val="en-US"/>
        </w:rPr>
        <w:t xml:space="preserve"> directions.</w:t>
      </w:r>
    </w:p>
    <w:p w14:paraId="5695F255" w14:textId="716EFD58" w:rsidR="00A20F55" w:rsidRDefault="00A20F55" w:rsidP="007A4B54">
      <w:pPr>
        <w:spacing w:line="360" w:lineRule="auto"/>
        <w:jc w:val="both"/>
        <w:rPr>
          <w:rFonts w:ascii="Times New Roman" w:hAnsi="Times New Roman" w:cs="Times New Roman"/>
          <w:bCs/>
          <w:sz w:val="24"/>
          <w:szCs w:val="24"/>
          <w:lang w:val="en-US"/>
        </w:rPr>
      </w:pPr>
    </w:p>
    <w:p w14:paraId="49FA1B45" w14:textId="01F970B8" w:rsidR="002670ED" w:rsidRDefault="002670ED" w:rsidP="007A4B54">
      <w:pPr>
        <w:spacing w:line="360" w:lineRule="auto"/>
        <w:jc w:val="both"/>
        <w:rPr>
          <w:rFonts w:ascii="Times New Roman" w:hAnsi="Times New Roman" w:cs="Times New Roman"/>
          <w:bCs/>
          <w:sz w:val="24"/>
          <w:szCs w:val="24"/>
          <w:lang w:val="en-US"/>
        </w:rPr>
      </w:pPr>
    </w:p>
    <w:p w14:paraId="596603BB" w14:textId="77777777" w:rsidR="003108BA" w:rsidRPr="00A20F55" w:rsidRDefault="003108BA" w:rsidP="007A4B54">
      <w:pPr>
        <w:spacing w:line="360" w:lineRule="auto"/>
        <w:jc w:val="both"/>
        <w:rPr>
          <w:rFonts w:ascii="Times New Roman" w:hAnsi="Times New Roman" w:cs="Times New Roman"/>
          <w:bCs/>
          <w:sz w:val="24"/>
          <w:szCs w:val="24"/>
          <w:lang w:val="en-US"/>
        </w:rPr>
      </w:pPr>
    </w:p>
    <w:p w14:paraId="0399EB38" w14:textId="63873C81" w:rsidR="00FB3F7E" w:rsidRPr="00C35F16" w:rsidRDefault="00FB3F7E" w:rsidP="007A4B54">
      <w:pPr>
        <w:spacing w:line="360" w:lineRule="auto"/>
        <w:jc w:val="both"/>
        <w:rPr>
          <w:rFonts w:ascii="Arial" w:hAnsi="Arial" w:cs="Arial"/>
          <w:b/>
          <w:sz w:val="24"/>
          <w:szCs w:val="24"/>
          <w:lang w:val="en-US"/>
        </w:rPr>
      </w:pPr>
      <w:r w:rsidRPr="00C35F16">
        <w:rPr>
          <w:rFonts w:ascii="Arial" w:hAnsi="Arial" w:cs="Arial"/>
          <w:b/>
          <w:sz w:val="24"/>
          <w:szCs w:val="24"/>
          <w:lang w:val="en-US"/>
        </w:rPr>
        <w:lastRenderedPageBreak/>
        <w:t>Elementa</w:t>
      </w:r>
      <w:r w:rsidR="002636F4" w:rsidRPr="00C35F16">
        <w:rPr>
          <w:rFonts w:ascii="Arial" w:hAnsi="Arial" w:cs="Arial"/>
          <w:b/>
          <w:sz w:val="24"/>
          <w:szCs w:val="24"/>
          <w:lang w:val="en-US"/>
        </w:rPr>
        <w:t>l</w:t>
      </w:r>
      <w:r w:rsidRPr="00C35F16">
        <w:rPr>
          <w:rFonts w:ascii="Arial" w:hAnsi="Arial" w:cs="Arial"/>
          <w:b/>
          <w:sz w:val="24"/>
          <w:szCs w:val="24"/>
          <w:lang w:val="en-US"/>
        </w:rPr>
        <w:t xml:space="preserve"> Analysis</w:t>
      </w:r>
    </w:p>
    <w:p w14:paraId="42E18714" w14:textId="59B90040" w:rsidR="007A4B54" w:rsidRPr="00C35F16" w:rsidRDefault="00FB3F7E" w:rsidP="007A4B54">
      <w:pPr>
        <w:spacing w:line="360" w:lineRule="auto"/>
        <w:jc w:val="both"/>
        <w:rPr>
          <w:rFonts w:ascii="Arial" w:hAnsi="Arial" w:cs="Arial"/>
          <w:sz w:val="24"/>
          <w:szCs w:val="24"/>
          <w:lang w:val="en-US"/>
        </w:rPr>
      </w:pPr>
      <w:r w:rsidRPr="00C35F16">
        <w:rPr>
          <w:rFonts w:ascii="Arial" w:hAnsi="Arial" w:cs="Arial"/>
          <w:sz w:val="24"/>
          <w:szCs w:val="24"/>
          <w:lang w:val="en-US"/>
        </w:rPr>
        <w:t>Considering the empirical formula of the MOF</w:t>
      </w:r>
      <w:r w:rsidR="00007CE3" w:rsidRPr="00C35F16">
        <w:rPr>
          <w:rFonts w:ascii="Arial" w:hAnsi="Arial" w:cs="Arial"/>
          <w:sz w:val="24"/>
          <w:szCs w:val="24"/>
          <w:lang w:val="en-US"/>
        </w:rPr>
        <w:t xml:space="preserve"> Ni-BTC</w:t>
      </w:r>
      <w:r w:rsidRPr="00C35F16">
        <w:rPr>
          <w:rFonts w:ascii="Arial" w:hAnsi="Arial" w:cs="Arial"/>
          <w:sz w:val="24"/>
          <w:szCs w:val="24"/>
          <w:lang w:val="en-US"/>
        </w:rPr>
        <w:t xml:space="preserve"> </w:t>
      </w:r>
      <w:r w:rsidR="007A4B54" w:rsidRPr="00C35F16">
        <w:rPr>
          <w:rFonts w:ascii="Arial" w:hAnsi="Arial" w:cs="Arial"/>
          <w:sz w:val="24"/>
          <w:szCs w:val="24"/>
          <w:lang w:val="en-US"/>
        </w:rPr>
        <w:t>{[Ni(</w:t>
      </w:r>
      <w:r w:rsidR="00B45B5A" w:rsidRPr="00C35F16">
        <w:rPr>
          <w:rFonts w:ascii="Arial" w:hAnsi="Arial" w:cs="Arial"/>
          <w:sz w:val="24"/>
          <w:szCs w:val="24"/>
          <w:lang w:val="en-US"/>
        </w:rPr>
        <w:t>H</w:t>
      </w:r>
      <w:r w:rsidR="002636F4" w:rsidRPr="00C35F16">
        <w:rPr>
          <w:rFonts w:ascii="Arial" w:hAnsi="Arial" w:cs="Arial"/>
          <w:sz w:val="24"/>
          <w:szCs w:val="24"/>
          <w:lang w:val="en-US"/>
        </w:rPr>
        <w:t>BTC</w:t>
      </w:r>
      <w:r w:rsidR="007A4B54" w:rsidRPr="00C35F16">
        <w:rPr>
          <w:rFonts w:ascii="Arial" w:hAnsi="Arial" w:cs="Arial"/>
          <w:sz w:val="24"/>
          <w:szCs w:val="24"/>
          <w:lang w:val="en-US"/>
        </w:rPr>
        <w:t>)</w:t>
      </w:r>
      <w:r w:rsidR="008E730C" w:rsidRPr="00C35F16">
        <w:rPr>
          <w:rFonts w:ascii="Arial" w:hAnsi="Arial" w:cs="Arial"/>
          <w:sz w:val="24"/>
          <w:szCs w:val="24"/>
          <w:lang w:val="en-US"/>
        </w:rPr>
        <w:t>(</w:t>
      </w:r>
      <w:r w:rsidR="007A4B54" w:rsidRPr="00C35F16">
        <w:rPr>
          <w:rFonts w:ascii="Arial" w:hAnsi="Arial" w:cs="Arial"/>
          <w:sz w:val="24"/>
          <w:szCs w:val="24"/>
          <w:lang w:val="en-US"/>
        </w:rPr>
        <w:t>DMF)</w:t>
      </w:r>
      <w:r w:rsidR="007A4B54" w:rsidRPr="00C35F16">
        <w:rPr>
          <w:rFonts w:ascii="Cambria Math" w:hAnsi="Cambria Math" w:cs="Cambria Math"/>
          <w:sz w:val="24"/>
          <w:szCs w:val="24"/>
          <w:lang w:val="en-US"/>
        </w:rPr>
        <w:t>₂</w:t>
      </w:r>
      <w:r w:rsidR="007A4B54" w:rsidRPr="00C35F16">
        <w:rPr>
          <w:rFonts w:ascii="Arial" w:hAnsi="Arial" w:cs="Arial"/>
          <w:sz w:val="24"/>
          <w:szCs w:val="24"/>
          <w:lang w:val="en-US"/>
        </w:rPr>
        <w:t>]</w:t>
      </w:r>
      <w:r w:rsidR="00C70F7F" w:rsidRPr="00C35F16">
        <w:rPr>
          <w:rFonts w:ascii="Arial" w:hAnsi="Arial" w:cs="Arial"/>
          <w:sz w:val="24"/>
          <w:szCs w:val="24"/>
          <w:lang w:val="en-US"/>
        </w:rPr>
        <w:t xml:space="preserve"> (1)</w:t>
      </w:r>
      <w:r w:rsidRPr="00C35F16">
        <w:rPr>
          <w:rFonts w:ascii="Arial" w:hAnsi="Arial" w:cs="Arial"/>
          <w:sz w:val="24"/>
          <w:szCs w:val="24"/>
          <w:lang w:val="en-US"/>
        </w:rPr>
        <w:t>, in molecular fo</w:t>
      </w:r>
      <w:r w:rsidR="007A4B54" w:rsidRPr="00C35F16">
        <w:rPr>
          <w:rFonts w:ascii="Arial" w:hAnsi="Arial" w:cs="Arial"/>
          <w:sz w:val="24"/>
          <w:szCs w:val="24"/>
          <w:lang w:val="en-US"/>
        </w:rPr>
        <w:t>rmula [Ni(</w:t>
      </w:r>
      <w:r w:rsidR="00B45B5A" w:rsidRPr="00C35F16">
        <w:rPr>
          <w:rFonts w:ascii="Arial" w:hAnsi="Arial" w:cs="Arial"/>
          <w:sz w:val="24"/>
          <w:szCs w:val="24"/>
          <w:lang w:val="en-US"/>
        </w:rPr>
        <w:t>H</w:t>
      </w:r>
      <w:r w:rsidR="007A4B54" w:rsidRPr="00C35F16">
        <w:rPr>
          <w:rFonts w:ascii="Arial" w:hAnsi="Arial" w:cs="Arial"/>
          <w:sz w:val="24"/>
          <w:szCs w:val="24"/>
          <w:lang w:val="en-US"/>
        </w:rPr>
        <w:t>C</w:t>
      </w:r>
      <w:r w:rsidR="007A4B54" w:rsidRPr="00C35F16">
        <w:rPr>
          <w:rFonts w:ascii="Cambria Math" w:hAnsi="Cambria Math" w:cs="Cambria Math"/>
          <w:sz w:val="24"/>
          <w:szCs w:val="24"/>
          <w:lang w:val="en-US"/>
        </w:rPr>
        <w:t>₉</w:t>
      </w:r>
      <w:r w:rsidRPr="00C35F16">
        <w:rPr>
          <w:rFonts w:ascii="Arial" w:hAnsi="Arial" w:cs="Arial"/>
          <w:sz w:val="24"/>
          <w:szCs w:val="24"/>
          <w:lang w:val="en-US"/>
        </w:rPr>
        <w:t>H</w:t>
      </w:r>
      <w:r w:rsidRPr="00C35F16">
        <w:rPr>
          <w:rFonts w:ascii="Cambria Math" w:hAnsi="Cambria Math" w:cs="Cambria Math"/>
          <w:sz w:val="24"/>
          <w:szCs w:val="24"/>
          <w:lang w:val="en-US"/>
        </w:rPr>
        <w:t>₃</w:t>
      </w:r>
      <w:r w:rsidRPr="00C35F16">
        <w:rPr>
          <w:rFonts w:ascii="Arial" w:hAnsi="Arial" w:cs="Arial"/>
          <w:sz w:val="24"/>
          <w:szCs w:val="24"/>
          <w:lang w:val="en-US"/>
        </w:rPr>
        <w:t>O</w:t>
      </w:r>
      <w:r w:rsidRPr="00C35F16">
        <w:rPr>
          <w:rFonts w:ascii="Cambria Math" w:hAnsi="Cambria Math" w:cs="Cambria Math"/>
          <w:sz w:val="24"/>
          <w:szCs w:val="24"/>
          <w:lang w:val="en-US"/>
        </w:rPr>
        <w:t>₆</w:t>
      </w:r>
      <w:r w:rsidRPr="00C35F16">
        <w:rPr>
          <w:rFonts w:ascii="Arial" w:hAnsi="Arial" w:cs="Arial"/>
          <w:sz w:val="24"/>
          <w:szCs w:val="24"/>
          <w:lang w:val="en-US"/>
        </w:rPr>
        <w:t>)(C</w:t>
      </w:r>
      <w:r w:rsidRPr="00C35F16">
        <w:rPr>
          <w:rFonts w:ascii="Cambria Math" w:hAnsi="Cambria Math" w:cs="Cambria Math"/>
          <w:sz w:val="24"/>
          <w:szCs w:val="24"/>
          <w:lang w:val="en-US"/>
        </w:rPr>
        <w:t>₃</w:t>
      </w:r>
      <w:r w:rsidRPr="00C35F16">
        <w:rPr>
          <w:rFonts w:ascii="Arial" w:hAnsi="Arial" w:cs="Arial"/>
          <w:sz w:val="24"/>
          <w:szCs w:val="24"/>
          <w:lang w:val="en-US"/>
        </w:rPr>
        <w:t>H</w:t>
      </w:r>
      <w:r w:rsidRPr="00C35F16">
        <w:rPr>
          <w:rFonts w:ascii="Cambria Math" w:hAnsi="Cambria Math" w:cs="Cambria Math"/>
          <w:sz w:val="24"/>
          <w:szCs w:val="24"/>
          <w:lang w:val="en-US"/>
        </w:rPr>
        <w:t>₇</w:t>
      </w:r>
      <w:r w:rsidRPr="00C35F16">
        <w:rPr>
          <w:rFonts w:ascii="Arial" w:hAnsi="Arial" w:cs="Arial"/>
          <w:sz w:val="24"/>
          <w:szCs w:val="24"/>
          <w:lang w:val="en-US"/>
        </w:rPr>
        <w:t>NO)</w:t>
      </w:r>
      <w:r w:rsidRPr="00C35F16">
        <w:rPr>
          <w:rFonts w:ascii="Cambria Math" w:hAnsi="Cambria Math" w:cs="Cambria Math"/>
          <w:sz w:val="24"/>
          <w:szCs w:val="24"/>
          <w:lang w:val="en-US"/>
        </w:rPr>
        <w:t>₂</w:t>
      </w:r>
      <w:r w:rsidRPr="00C35F16">
        <w:rPr>
          <w:rFonts w:ascii="Arial" w:hAnsi="Arial" w:cs="Arial"/>
          <w:sz w:val="24"/>
          <w:szCs w:val="24"/>
          <w:lang w:val="en-US"/>
        </w:rPr>
        <w:t>] (MM = 411</w:t>
      </w:r>
      <w:r w:rsidR="002636F4" w:rsidRPr="00C35F16">
        <w:rPr>
          <w:rFonts w:ascii="Arial" w:hAnsi="Arial" w:cs="Arial"/>
          <w:sz w:val="24"/>
          <w:szCs w:val="24"/>
          <w:lang w:val="en-US"/>
        </w:rPr>
        <w:t>.</w:t>
      </w:r>
      <w:r w:rsidRPr="00C35F16">
        <w:rPr>
          <w:rFonts w:ascii="Arial" w:hAnsi="Arial" w:cs="Arial"/>
          <w:sz w:val="24"/>
          <w:szCs w:val="24"/>
          <w:lang w:val="en-US"/>
        </w:rPr>
        <w:t>88), and</w:t>
      </w:r>
      <w:r w:rsidR="00007CE3" w:rsidRPr="00C35F16">
        <w:rPr>
          <w:rFonts w:ascii="Arial" w:hAnsi="Arial" w:cs="Arial"/>
          <w:sz w:val="24"/>
          <w:szCs w:val="24"/>
          <w:lang w:val="en-US"/>
        </w:rPr>
        <w:t xml:space="preserve"> Co-BTC</w:t>
      </w:r>
      <w:r w:rsidR="007A4B54" w:rsidRPr="00C35F16">
        <w:rPr>
          <w:rFonts w:ascii="Arial" w:hAnsi="Arial" w:cs="Arial"/>
          <w:sz w:val="24"/>
          <w:szCs w:val="24"/>
          <w:lang w:val="en-US"/>
        </w:rPr>
        <w:t xml:space="preserve"> [Co(</w:t>
      </w:r>
      <w:r w:rsidR="00B45B5A" w:rsidRPr="00C35F16">
        <w:rPr>
          <w:rFonts w:ascii="Arial" w:hAnsi="Arial" w:cs="Arial"/>
          <w:sz w:val="24"/>
          <w:szCs w:val="24"/>
          <w:lang w:val="en-US"/>
        </w:rPr>
        <w:t>H</w:t>
      </w:r>
      <w:r w:rsidR="002636F4" w:rsidRPr="00C35F16">
        <w:rPr>
          <w:rFonts w:ascii="Arial" w:hAnsi="Arial" w:cs="Arial"/>
          <w:sz w:val="24"/>
          <w:szCs w:val="24"/>
          <w:lang w:val="en-US"/>
        </w:rPr>
        <w:t>BTC</w:t>
      </w:r>
      <w:r w:rsidR="007A4B54" w:rsidRPr="00C35F16">
        <w:rPr>
          <w:rFonts w:ascii="Arial" w:hAnsi="Arial" w:cs="Arial"/>
          <w:sz w:val="24"/>
          <w:szCs w:val="24"/>
          <w:lang w:val="en-US"/>
        </w:rPr>
        <w:t>)</w:t>
      </w:r>
      <w:r w:rsidR="008E730C" w:rsidRPr="00C35F16">
        <w:rPr>
          <w:rFonts w:ascii="Arial" w:hAnsi="Arial" w:cs="Arial"/>
          <w:sz w:val="24"/>
          <w:szCs w:val="24"/>
          <w:lang w:val="en-US"/>
        </w:rPr>
        <w:t>(</w:t>
      </w:r>
      <w:r w:rsidR="007A4B54" w:rsidRPr="00C35F16">
        <w:rPr>
          <w:rFonts w:ascii="Arial" w:hAnsi="Arial" w:cs="Arial"/>
          <w:sz w:val="24"/>
          <w:szCs w:val="24"/>
          <w:lang w:val="en-US"/>
        </w:rPr>
        <w:t>DMF)</w:t>
      </w:r>
      <w:r w:rsidR="007A4B54" w:rsidRPr="00C35F16">
        <w:rPr>
          <w:rFonts w:ascii="Cambria Math" w:hAnsi="Cambria Math" w:cs="Cambria Math"/>
          <w:sz w:val="24"/>
          <w:szCs w:val="24"/>
          <w:lang w:val="en-US"/>
        </w:rPr>
        <w:t>₂</w:t>
      </w:r>
      <w:r w:rsidR="007A4B54" w:rsidRPr="00C35F16">
        <w:rPr>
          <w:rFonts w:ascii="Arial" w:hAnsi="Arial" w:cs="Arial"/>
          <w:sz w:val="24"/>
          <w:szCs w:val="24"/>
          <w:lang w:val="en-US"/>
        </w:rPr>
        <w:t xml:space="preserve">] </w:t>
      </w:r>
      <w:r w:rsidR="00C70F7F" w:rsidRPr="00C35F16">
        <w:rPr>
          <w:rFonts w:ascii="Arial" w:hAnsi="Arial" w:cs="Arial"/>
          <w:sz w:val="24"/>
          <w:szCs w:val="24"/>
          <w:lang w:val="en-US"/>
        </w:rPr>
        <w:t xml:space="preserve">(2) </w:t>
      </w:r>
      <w:r w:rsidR="007A4B54" w:rsidRPr="00C35F16">
        <w:rPr>
          <w:rFonts w:ascii="Arial" w:hAnsi="Arial" w:cs="Arial"/>
          <w:sz w:val="24"/>
          <w:szCs w:val="24"/>
          <w:lang w:val="en-US"/>
        </w:rPr>
        <w:t>[Co(</w:t>
      </w:r>
      <w:r w:rsidR="00B45B5A" w:rsidRPr="00C35F16">
        <w:rPr>
          <w:rFonts w:ascii="Arial" w:hAnsi="Arial" w:cs="Arial"/>
          <w:sz w:val="24"/>
          <w:szCs w:val="24"/>
          <w:lang w:val="en-US"/>
        </w:rPr>
        <w:t>H</w:t>
      </w:r>
      <w:r w:rsidR="007A4B54" w:rsidRPr="00C35F16">
        <w:rPr>
          <w:rFonts w:ascii="Arial" w:hAnsi="Arial" w:cs="Arial"/>
          <w:sz w:val="24"/>
          <w:szCs w:val="24"/>
          <w:lang w:val="en-US"/>
        </w:rPr>
        <w:t>C</w:t>
      </w:r>
      <w:r w:rsidR="007A4B54" w:rsidRPr="00C35F16">
        <w:rPr>
          <w:rFonts w:ascii="Cambria Math" w:hAnsi="Cambria Math" w:cs="Cambria Math"/>
          <w:sz w:val="24"/>
          <w:szCs w:val="24"/>
          <w:lang w:val="en-US"/>
        </w:rPr>
        <w:t>₉</w:t>
      </w:r>
      <w:r w:rsidR="007A4B54" w:rsidRPr="00C35F16">
        <w:rPr>
          <w:rFonts w:ascii="Arial" w:hAnsi="Arial" w:cs="Arial"/>
          <w:sz w:val="24"/>
          <w:szCs w:val="24"/>
          <w:lang w:val="en-US"/>
        </w:rPr>
        <w:t>H</w:t>
      </w:r>
      <w:r w:rsidR="007A4B54" w:rsidRPr="00C35F16">
        <w:rPr>
          <w:rFonts w:ascii="Cambria Math" w:hAnsi="Cambria Math" w:cs="Cambria Math"/>
          <w:sz w:val="24"/>
          <w:szCs w:val="24"/>
          <w:lang w:val="en-US"/>
        </w:rPr>
        <w:t>₃</w:t>
      </w:r>
      <w:r w:rsidR="007A4B54" w:rsidRPr="00C35F16">
        <w:rPr>
          <w:rFonts w:ascii="Arial" w:hAnsi="Arial" w:cs="Arial"/>
          <w:sz w:val="24"/>
          <w:szCs w:val="24"/>
          <w:lang w:val="en-US"/>
        </w:rPr>
        <w:t>O</w:t>
      </w:r>
      <w:r w:rsidR="007A4B54" w:rsidRPr="00C35F16">
        <w:rPr>
          <w:rFonts w:ascii="Cambria Math" w:hAnsi="Cambria Math" w:cs="Cambria Math"/>
          <w:sz w:val="24"/>
          <w:szCs w:val="24"/>
          <w:lang w:val="en-US"/>
        </w:rPr>
        <w:t>₆</w:t>
      </w:r>
      <w:r w:rsidR="007A4B54" w:rsidRPr="00C35F16">
        <w:rPr>
          <w:rFonts w:ascii="Arial" w:hAnsi="Arial" w:cs="Arial"/>
          <w:sz w:val="24"/>
          <w:szCs w:val="24"/>
          <w:lang w:val="en-US"/>
        </w:rPr>
        <w:t>)(C</w:t>
      </w:r>
      <w:r w:rsidR="007A4B54" w:rsidRPr="00C35F16">
        <w:rPr>
          <w:rFonts w:ascii="Cambria Math" w:hAnsi="Cambria Math" w:cs="Cambria Math"/>
          <w:sz w:val="24"/>
          <w:szCs w:val="24"/>
          <w:lang w:val="en-US"/>
        </w:rPr>
        <w:t>₃</w:t>
      </w:r>
      <w:r w:rsidR="007A4B54" w:rsidRPr="00C35F16">
        <w:rPr>
          <w:rFonts w:ascii="Arial" w:hAnsi="Arial" w:cs="Arial"/>
          <w:sz w:val="24"/>
          <w:szCs w:val="24"/>
          <w:lang w:val="en-US"/>
        </w:rPr>
        <w:t>H</w:t>
      </w:r>
      <w:r w:rsidR="007A4B54" w:rsidRPr="00C35F16">
        <w:rPr>
          <w:rFonts w:ascii="Cambria Math" w:hAnsi="Cambria Math" w:cs="Cambria Math"/>
          <w:sz w:val="24"/>
          <w:szCs w:val="24"/>
          <w:lang w:val="en-US"/>
        </w:rPr>
        <w:t>₇</w:t>
      </w:r>
      <w:r w:rsidR="007A4B54" w:rsidRPr="00C35F16">
        <w:rPr>
          <w:rFonts w:ascii="Arial" w:hAnsi="Arial" w:cs="Arial"/>
          <w:sz w:val="24"/>
          <w:szCs w:val="24"/>
          <w:lang w:val="en-US"/>
        </w:rPr>
        <w:t>NO)</w:t>
      </w:r>
      <w:r w:rsidR="007A4B54" w:rsidRPr="00C35F16">
        <w:rPr>
          <w:rFonts w:ascii="Cambria Math" w:hAnsi="Cambria Math" w:cs="Cambria Math"/>
          <w:sz w:val="24"/>
          <w:szCs w:val="24"/>
          <w:lang w:val="en-US"/>
        </w:rPr>
        <w:t>₂</w:t>
      </w:r>
      <w:r w:rsidR="007A4B54" w:rsidRPr="00C35F16">
        <w:rPr>
          <w:rFonts w:ascii="Arial" w:hAnsi="Arial" w:cs="Arial"/>
          <w:sz w:val="24"/>
          <w:szCs w:val="24"/>
          <w:lang w:val="en-US"/>
        </w:rPr>
        <w:t>] (MM = 412</w:t>
      </w:r>
      <w:r w:rsidR="002636F4" w:rsidRPr="00C35F16">
        <w:rPr>
          <w:rFonts w:ascii="Arial" w:hAnsi="Arial" w:cs="Arial"/>
          <w:sz w:val="24"/>
          <w:szCs w:val="24"/>
          <w:lang w:val="en-US"/>
        </w:rPr>
        <w:t>.</w:t>
      </w:r>
      <w:r w:rsidR="007A4B54" w:rsidRPr="00C35F16">
        <w:rPr>
          <w:rFonts w:ascii="Arial" w:hAnsi="Arial" w:cs="Arial"/>
          <w:sz w:val="24"/>
          <w:szCs w:val="24"/>
          <w:lang w:val="en-US"/>
        </w:rPr>
        <w:t xml:space="preserve">08), </w:t>
      </w:r>
      <w:r w:rsidRPr="00C35F16">
        <w:rPr>
          <w:rFonts w:ascii="Arial" w:hAnsi="Arial" w:cs="Arial"/>
          <w:sz w:val="24"/>
          <w:szCs w:val="24"/>
          <w:lang w:val="en-US"/>
        </w:rPr>
        <w:t>CHN percentages are distant. This can be interpreted as an excess DMF solvent remaining inside the framework.</w:t>
      </w:r>
    </w:p>
    <w:p w14:paraId="6107EBE5" w14:textId="736D8A31" w:rsidR="00C70F7F" w:rsidRPr="00C35F16" w:rsidRDefault="00FA4C6E" w:rsidP="00FA4C6E">
      <w:pPr>
        <w:pStyle w:val="Legenda"/>
        <w:keepNext/>
        <w:rPr>
          <w:rFonts w:ascii="Arial" w:hAnsi="Arial" w:cs="Arial"/>
          <w:b/>
          <w:i w:val="0"/>
          <w:color w:val="000000" w:themeColor="text1"/>
          <w:sz w:val="20"/>
          <w:szCs w:val="20"/>
          <w:lang w:val="en-US"/>
        </w:rPr>
      </w:pPr>
      <w:r w:rsidRPr="00C35F16">
        <w:rPr>
          <w:rFonts w:ascii="Arial" w:hAnsi="Arial" w:cs="Arial"/>
          <w:b/>
          <w:i w:val="0"/>
          <w:color w:val="000000" w:themeColor="text1"/>
          <w:sz w:val="20"/>
          <w:szCs w:val="20"/>
          <w:lang w:val="en-US"/>
        </w:rPr>
        <w:t>Table</w:t>
      </w:r>
      <w:r w:rsidR="00C70F7F" w:rsidRPr="00C35F16">
        <w:rPr>
          <w:rFonts w:ascii="Arial" w:hAnsi="Arial" w:cs="Arial"/>
          <w:b/>
          <w:i w:val="0"/>
          <w:color w:val="000000" w:themeColor="text1"/>
          <w:sz w:val="20"/>
          <w:szCs w:val="20"/>
          <w:lang w:val="en-US"/>
        </w:rPr>
        <w:t xml:space="preserve"> </w:t>
      </w:r>
      <w:r w:rsidR="003A560B" w:rsidRPr="00C35F16">
        <w:rPr>
          <w:rFonts w:ascii="Arial" w:hAnsi="Arial" w:cs="Arial"/>
          <w:b/>
          <w:i w:val="0"/>
          <w:color w:val="000000" w:themeColor="text1"/>
          <w:sz w:val="20"/>
          <w:szCs w:val="20"/>
          <w:lang w:val="en-US"/>
        </w:rPr>
        <w:t>S</w:t>
      </w:r>
      <w:r w:rsidR="00D806FB" w:rsidRPr="00C35F16">
        <w:rPr>
          <w:rFonts w:ascii="Arial" w:hAnsi="Arial" w:cs="Arial"/>
          <w:b/>
          <w:i w:val="0"/>
          <w:color w:val="000000" w:themeColor="text1"/>
          <w:sz w:val="20"/>
          <w:szCs w:val="20"/>
          <w:lang w:val="en-US"/>
        </w:rPr>
        <w:t>2</w:t>
      </w:r>
      <w:r w:rsidR="00C70F7F" w:rsidRPr="00C35F16">
        <w:rPr>
          <w:rFonts w:ascii="Arial" w:hAnsi="Arial" w:cs="Arial"/>
          <w:b/>
          <w:i w:val="0"/>
          <w:color w:val="000000" w:themeColor="text1"/>
          <w:sz w:val="20"/>
          <w:szCs w:val="20"/>
          <w:lang w:val="en-US"/>
        </w:rPr>
        <w:t xml:space="preserve">. </w:t>
      </w:r>
      <w:r w:rsidRPr="00C35F16">
        <w:rPr>
          <w:rFonts w:ascii="Arial" w:hAnsi="Arial" w:cs="Arial"/>
          <w:i w:val="0"/>
          <w:color w:val="000000" w:themeColor="text1"/>
          <w:sz w:val="20"/>
          <w:szCs w:val="20"/>
          <w:lang w:val="en-US"/>
        </w:rPr>
        <w:t>CHN Elementary Analysis</w:t>
      </w:r>
      <w:r w:rsidR="00B45B5A" w:rsidRPr="00C35F16">
        <w:rPr>
          <w:rFonts w:ascii="Arial" w:hAnsi="Arial" w:cs="Arial"/>
          <w:i w:val="0"/>
          <w:color w:val="000000" w:themeColor="text1"/>
          <w:sz w:val="20"/>
          <w:szCs w:val="20"/>
          <w:lang w:val="en-US"/>
        </w:rPr>
        <w:t xml:space="preserve"> CHN</w:t>
      </w:r>
      <w:r w:rsidRPr="00C35F16">
        <w:rPr>
          <w:rFonts w:ascii="Arial" w:hAnsi="Arial" w:cs="Arial"/>
          <w:i w:val="0"/>
          <w:color w:val="000000" w:themeColor="text1"/>
          <w:sz w:val="20"/>
          <w:szCs w:val="20"/>
          <w:lang w:val="en-US"/>
        </w:rPr>
        <w:t xml:space="preserve"> Data of Ni-BTC (1) and Co-BTC (2).</w:t>
      </w:r>
    </w:p>
    <w:tbl>
      <w:tblPr>
        <w:tblStyle w:val="Tabelacomgrade"/>
        <w:tblpPr w:leftFromText="141" w:rightFromText="141" w:vertAnchor="text" w:horzAnchor="margin" w:tblpY="105"/>
        <w:tblW w:w="8846" w:type="dxa"/>
        <w:tblInd w:w="0" w:type="dxa"/>
        <w:tblLook w:val="04A0" w:firstRow="1" w:lastRow="0" w:firstColumn="1" w:lastColumn="0" w:noHBand="0" w:noVBand="1"/>
      </w:tblPr>
      <w:tblGrid>
        <w:gridCol w:w="1049"/>
        <w:gridCol w:w="1476"/>
        <w:gridCol w:w="1123"/>
        <w:gridCol w:w="1476"/>
        <w:gridCol w:w="1123"/>
        <w:gridCol w:w="1476"/>
        <w:gridCol w:w="1123"/>
      </w:tblGrid>
      <w:tr w:rsidR="007A4B54" w:rsidRPr="00C35F16" w14:paraId="27594F87" w14:textId="77777777" w:rsidTr="004F7D81">
        <w:tc>
          <w:tcPr>
            <w:tcW w:w="1180" w:type="dxa"/>
          </w:tcPr>
          <w:p w14:paraId="07F1A409" w14:textId="77777777" w:rsidR="007A4B54" w:rsidRPr="00C35F16" w:rsidRDefault="007A4B54" w:rsidP="004F7D81">
            <w:pPr>
              <w:jc w:val="center"/>
              <w:rPr>
                <w:rFonts w:ascii="Arial" w:hAnsi="Arial" w:cs="Arial"/>
              </w:rPr>
            </w:pPr>
            <w:r w:rsidRPr="00C35F16">
              <w:rPr>
                <w:rFonts w:ascii="Arial" w:hAnsi="Arial" w:cs="Arial"/>
              </w:rPr>
              <w:t>MOF</w:t>
            </w:r>
          </w:p>
        </w:tc>
        <w:tc>
          <w:tcPr>
            <w:tcW w:w="1404" w:type="dxa"/>
          </w:tcPr>
          <w:p w14:paraId="5C2E99B3" w14:textId="77777777" w:rsidR="007A4B54" w:rsidRPr="00C35F16" w:rsidRDefault="007A4B54" w:rsidP="004F7D81">
            <w:pPr>
              <w:jc w:val="center"/>
              <w:rPr>
                <w:rFonts w:ascii="Arial" w:hAnsi="Arial" w:cs="Arial"/>
              </w:rPr>
            </w:pPr>
            <w:r w:rsidRPr="00C35F16">
              <w:rPr>
                <w:rFonts w:ascii="Arial" w:hAnsi="Arial" w:cs="Arial"/>
              </w:rPr>
              <w:t>C experimental</w:t>
            </w:r>
          </w:p>
        </w:tc>
        <w:tc>
          <w:tcPr>
            <w:tcW w:w="1151" w:type="dxa"/>
          </w:tcPr>
          <w:p w14:paraId="02CB5D38" w14:textId="77777777" w:rsidR="007A4B54" w:rsidRPr="00C35F16" w:rsidRDefault="007A4B54" w:rsidP="004F7D81">
            <w:pPr>
              <w:jc w:val="center"/>
              <w:rPr>
                <w:rFonts w:ascii="Arial" w:hAnsi="Arial" w:cs="Arial"/>
              </w:rPr>
            </w:pPr>
            <w:r w:rsidRPr="00C35F16">
              <w:rPr>
                <w:rFonts w:ascii="Arial" w:hAnsi="Arial" w:cs="Arial"/>
              </w:rPr>
              <w:t xml:space="preserve">C </w:t>
            </w:r>
          </w:p>
          <w:p w14:paraId="4EC3E41E" w14:textId="77777777" w:rsidR="007A4B54" w:rsidRPr="00C35F16" w:rsidRDefault="00FA4C6E" w:rsidP="004F7D81">
            <w:pPr>
              <w:jc w:val="center"/>
              <w:rPr>
                <w:rFonts w:ascii="Arial" w:hAnsi="Arial" w:cs="Arial"/>
              </w:rPr>
            </w:pPr>
            <w:r w:rsidRPr="00C35F16">
              <w:rPr>
                <w:rFonts w:ascii="Arial" w:hAnsi="Arial" w:cs="Arial"/>
              </w:rPr>
              <w:t>theorical</w:t>
            </w:r>
          </w:p>
        </w:tc>
        <w:tc>
          <w:tcPr>
            <w:tcW w:w="1404" w:type="dxa"/>
          </w:tcPr>
          <w:p w14:paraId="4C132446" w14:textId="77777777" w:rsidR="007A4B54" w:rsidRPr="00C35F16" w:rsidRDefault="007A4B54" w:rsidP="004F7D81">
            <w:pPr>
              <w:jc w:val="center"/>
              <w:rPr>
                <w:rFonts w:ascii="Arial" w:hAnsi="Arial" w:cs="Arial"/>
              </w:rPr>
            </w:pPr>
            <w:r w:rsidRPr="00C35F16">
              <w:rPr>
                <w:rFonts w:ascii="Arial" w:hAnsi="Arial" w:cs="Arial"/>
              </w:rPr>
              <w:t>H</w:t>
            </w:r>
          </w:p>
          <w:p w14:paraId="156365F4" w14:textId="77777777" w:rsidR="007A4B54" w:rsidRPr="00C35F16" w:rsidRDefault="007A4B54" w:rsidP="004F7D81">
            <w:pPr>
              <w:jc w:val="center"/>
              <w:rPr>
                <w:rFonts w:ascii="Arial" w:hAnsi="Arial" w:cs="Arial"/>
              </w:rPr>
            </w:pPr>
            <w:r w:rsidRPr="00C35F16">
              <w:rPr>
                <w:rFonts w:ascii="Arial" w:hAnsi="Arial" w:cs="Arial"/>
              </w:rPr>
              <w:t>experimental</w:t>
            </w:r>
          </w:p>
        </w:tc>
        <w:tc>
          <w:tcPr>
            <w:tcW w:w="1151" w:type="dxa"/>
          </w:tcPr>
          <w:p w14:paraId="214AF0EC" w14:textId="77777777" w:rsidR="007A4B54" w:rsidRPr="00C35F16" w:rsidRDefault="007A4B54" w:rsidP="004F7D81">
            <w:pPr>
              <w:jc w:val="center"/>
              <w:rPr>
                <w:rFonts w:ascii="Arial" w:hAnsi="Arial" w:cs="Arial"/>
              </w:rPr>
            </w:pPr>
            <w:r w:rsidRPr="00C35F16">
              <w:rPr>
                <w:rFonts w:ascii="Arial" w:hAnsi="Arial" w:cs="Arial"/>
              </w:rPr>
              <w:t>H</w:t>
            </w:r>
          </w:p>
          <w:p w14:paraId="530958D0" w14:textId="77777777" w:rsidR="007A4B54" w:rsidRPr="00C35F16" w:rsidRDefault="00FA4C6E" w:rsidP="004F7D81">
            <w:pPr>
              <w:jc w:val="center"/>
              <w:rPr>
                <w:rFonts w:ascii="Arial" w:hAnsi="Arial" w:cs="Arial"/>
              </w:rPr>
            </w:pPr>
            <w:r w:rsidRPr="00C35F16">
              <w:rPr>
                <w:rFonts w:ascii="Arial" w:hAnsi="Arial" w:cs="Arial"/>
              </w:rPr>
              <w:t>theorical</w:t>
            </w:r>
          </w:p>
        </w:tc>
        <w:tc>
          <w:tcPr>
            <w:tcW w:w="1404" w:type="dxa"/>
          </w:tcPr>
          <w:p w14:paraId="28A0FD8E" w14:textId="77777777" w:rsidR="007A4B54" w:rsidRPr="00C35F16" w:rsidRDefault="007A4B54" w:rsidP="004F7D81">
            <w:pPr>
              <w:jc w:val="center"/>
              <w:rPr>
                <w:rFonts w:ascii="Arial" w:hAnsi="Arial" w:cs="Arial"/>
              </w:rPr>
            </w:pPr>
            <w:r w:rsidRPr="00C35F16">
              <w:rPr>
                <w:rFonts w:ascii="Arial" w:hAnsi="Arial" w:cs="Arial"/>
              </w:rPr>
              <w:t>N</w:t>
            </w:r>
          </w:p>
          <w:p w14:paraId="432BE9D5" w14:textId="77777777" w:rsidR="007A4B54" w:rsidRPr="00C35F16" w:rsidRDefault="007A4B54" w:rsidP="004F7D81">
            <w:pPr>
              <w:jc w:val="center"/>
              <w:rPr>
                <w:rFonts w:ascii="Arial" w:hAnsi="Arial" w:cs="Arial"/>
              </w:rPr>
            </w:pPr>
            <w:r w:rsidRPr="00C35F16">
              <w:rPr>
                <w:rFonts w:ascii="Arial" w:hAnsi="Arial" w:cs="Arial"/>
              </w:rPr>
              <w:t>experimental</w:t>
            </w:r>
          </w:p>
        </w:tc>
        <w:tc>
          <w:tcPr>
            <w:tcW w:w="1152" w:type="dxa"/>
          </w:tcPr>
          <w:p w14:paraId="06B66188" w14:textId="77777777" w:rsidR="007A4B54" w:rsidRPr="00C35F16" w:rsidRDefault="007A4B54" w:rsidP="004F7D81">
            <w:pPr>
              <w:jc w:val="center"/>
              <w:rPr>
                <w:rFonts w:ascii="Arial" w:hAnsi="Arial" w:cs="Arial"/>
              </w:rPr>
            </w:pPr>
            <w:r w:rsidRPr="00C35F16">
              <w:rPr>
                <w:rFonts w:ascii="Arial" w:hAnsi="Arial" w:cs="Arial"/>
              </w:rPr>
              <w:t>N</w:t>
            </w:r>
          </w:p>
          <w:p w14:paraId="1DC84705" w14:textId="77777777" w:rsidR="007A4B54" w:rsidRPr="00C35F16" w:rsidRDefault="00FA4C6E" w:rsidP="004F7D81">
            <w:pPr>
              <w:jc w:val="center"/>
              <w:rPr>
                <w:rFonts w:ascii="Arial" w:hAnsi="Arial" w:cs="Arial"/>
              </w:rPr>
            </w:pPr>
            <w:r w:rsidRPr="00C35F16">
              <w:rPr>
                <w:rFonts w:ascii="Arial" w:hAnsi="Arial" w:cs="Arial"/>
              </w:rPr>
              <w:t>theorical</w:t>
            </w:r>
          </w:p>
        </w:tc>
      </w:tr>
      <w:tr w:rsidR="007A4B54" w:rsidRPr="00C35F16" w14:paraId="1A43AF18" w14:textId="77777777" w:rsidTr="004F7D81">
        <w:tc>
          <w:tcPr>
            <w:tcW w:w="1180" w:type="dxa"/>
          </w:tcPr>
          <w:p w14:paraId="284CB72D" w14:textId="77777777" w:rsidR="007A4B54" w:rsidRPr="00C35F16" w:rsidRDefault="007A4B54" w:rsidP="004F7D81">
            <w:pPr>
              <w:jc w:val="center"/>
              <w:rPr>
                <w:rFonts w:ascii="Arial" w:hAnsi="Arial" w:cs="Arial"/>
              </w:rPr>
            </w:pPr>
            <w:r w:rsidRPr="00C35F16">
              <w:rPr>
                <w:rFonts w:ascii="Arial" w:hAnsi="Arial" w:cs="Arial"/>
              </w:rPr>
              <w:t>Ni-BTC</w:t>
            </w:r>
            <w:r w:rsidR="00DF60CD" w:rsidRPr="00C35F16">
              <w:rPr>
                <w:rFonts w:ascii="Arial" w:hAnsi="Arial" w:cs="Arial"/>
              </w:rPr>
              <w:t xml:space="preserve"> (1)</w:t>
            </w:r>
          </w:p>
        </w:tc>
        <w:tc>
          <w:tcPr>
            <w:tcW w:w="1404" w:type="dxa"/>
          </w:tcPr>
          <w:p w14:paraId="221BF79D" w14:textId="25927093" w:rsidR="007A4B54" w:rsidRPr="00C35F16" w:rsidRDefault="007A4B54" w:rsidP="004F7D81">
            <w:pPr>
              <w:jc w:val="center"/>
              <w:rPr>
                <w:rFonts w:ascii="Arial" w:hAnsi="Arial" w:cs="Arial"/>
              </w:rPr>
            </w:pPr>
            <w:r w:rsidRPr="00C35F16">
              <w:rPr>
                <w:rFonts w:ascii="Arial" w:eastAsia="Times New Roman" w:hAnsi="Arial" w:cs="Arial"/>
                <w:sz w:val="20"/>
                <w:szCs w:val="20"/>
                <w:lang w:eastAsia="pt-BR"/>
              </w:rPr>
              <w:t>33</w:t>
            </w:r>
            <w:r w:rsidR="002636F4" w:rsidRPr="00C35F16">
              <w:rPr>
                <w:rFonts w:ascii="Arial" w:eastAsia="Times New Roman" w:hAnsi="Arial" w:cs="Arial"/>
                <w:sz w:val="20"/>
                <w:szCs w:val="20"/>
                <w:lang w:eastAsia="pt-BR"/>
              </w:rPr>
              <w:t>.</w:t>
            </w:r>
            <w:r w:rsidRPr="00C35F16">
              <w:rPr>
                <w:rFonts w:ascii="Arial" w:eastAsia="Times New Roman" w:hAnsi="Arial" w:cs="Arial"/>
                <w:sz w:val="20"/>
                <w:szCs w:val="20"/>
                <w:lang w:eastAsia="pt-BR"/>
              </w:rPr>
              <w:t>46758906</w:t>
            </w:r>
          </w:p>
        </w:tc>
        <w:tc>
          <w:tcPr>
            <w:tcW w:w="1151" w:type="dxa"/>
          </w:tcPr>
          <w:p w14:paraId="25F719B4" w14:textId="5A2CB3FC" w:rsidR="007A4B54" w:rsidRPr="00C35F16" w:rsidRDefault="007A4B54" w:rsidP="004F7D81">
            <w:pPr>
              <w:jc w:val="center"/>
              <w:rPr>
                <w:rFonts w:ascii="Arial" w:hAnsi="Arial" w:cs="Arial"/>
              </w:rPr>
            </w:pPr>
            <w:r w:rsidRPr="00C35F16">
              <w:rPr>
                <w:rFonts w:ascii="Arial" w:hAnsi="Arial" w:cs="Arial"/>
              </w:rPr>
              <w:t>43</w:t>
            </w:r>
            <w:r w:rsidR="002636F4" w:rsidRPr="00C35F16">
              <w:rPr>
                <w:rFonts w:ascii="Arial" w:hAnsi="Arial" w:cs="Arial"/>
              </w:rPr>
              <w:t>.</w:t>
            </w:r>
            <w:r w:rsidRPr="00C35F16">
              <w:rPr>
                <w:rFonts w:ascii="Arial" w:hAnsi="Arial" w:cs="Arial"/>
              </w:rPr>
              <w:t>70</w:t>
            </w:r>
          </w:p>
        </w:tc>
        <w:tc>
          <w:tcPr>
            <w:tcW w:w="1404" w:type="dxa"/>
          </w:tcPr>
          <w:p w14:paraId="13A1D5CD" w14:textId="40109EBC" w:rsidR="007A4B54" w:rsidRPr="00C35F16" w:rsidRDefault="007A4B54" w:rsidP="004F7D81">
            <w:pPr>
              <w:jc w:val="center"/>
              <w:rPr>
                <w:rFonts w:ascii="Arial" w:hAnsi="Arial" w:cs="Arial"/>
              </w:rPr>
            </w:pPr>
            <w:r w:rsidRPr="00C35F16">
              <w:rPr>
                <w:rFonts w:ascii="Arial" w:eastAsia="Times New Roman" w:hAnsi="Arial" w:cs="Arial"/>
                <w:sz w:val="20"/>
                <w:szCs w:val="20"/>
                <w:lang w:eastAsia="pt-BR"/>
              </w:rPr>
              <w:t>3</w:t>
            </w:r>
            <w:r w:rsidR="002636F4" w:rsidRPr="00C35F16">
              <w:rPr>
                <w:rFonts w:ascii="Arial" w:eastAsia="Times New Roman" w:hAnsi="Arial" w:cs="Arial"/>
                <w:sz w:val="20"/>
                <w:szCs w:val="20"/>
                <w:lang w:eastAsia="pt-BR"/>
              </w:rPr>
              <w:t>.</w:t>
            </w:r>
            <w:r w:rsidRPr="00C35F16">
              <w:rPr>
                <w:rFonts w:ascii="Arial" w:eastAsia="Times New Roman" w:hAnsi="Arial" w:cs="Arial"/>
                <w:sz w:val="20"/>
                <w:szCs w:val="20"/>
                <w:lang w:eastAsia="pt-BR"/>
              </w:rPr>
              <w:t>097766479</w:t>
            </w:r>
          </w:p>
        </w:tc>
        <w:tc>
          <w:tcPr>
            <w:tcW w:w="1151" w:type="dxa"/>
          </w:tcPr>
          <w:p w14:paraId="4293D0EB" w14:textId="1469E4E1" w:rsidR="007A4B54" w:rsidRPr="00C35F16" w:rsidRDefault="007A4B54" w:rsidP="004F7D81">
            <w:pPr>
              <w:jc w:val="center"/>
              <w:rPr>
                <w:rFonts w:ascii="Arial" w:hAnsi="Arial" w:cs="Arial"/>
              </w:rPr>
            </w:pPr>
            <w:r w:rsidRPr="00C35F16">
              <w:rPr>
                <w:rFonts w:ascii="Arial" w:hAnsi="Arial" w:cs="Arial"/>
              </w:rPr>
              <w:t>4</w:t>
            </w:r>
            <w:r w:rsidR="002636F4" w:rsidRPr="00C35F16">
              <w:rPr>
                <w:rFonts w:ascii="Arial" w:hAnsi="Arial" w:cs="Arial"/>
              </w:rPr>
              <w:t>.</w:t>
            </w:r>
            <w:r w:rsidRPr="00C35F16">
              <w:rPr>
                <w:rFonts w:ascii="Arial" w:hAnsi="Arial" w:cs="Arial"/>
              </w:rPr>
              <w:t>13</w:t>
            </w:r>
          </w:p>
        </w:tc>
        <w:tc>
          <w:tcPr>
            <w:tcW w:w="1404" w:type="dxa"/>
          </w:tcPr>
          <w:p w14:paraId="3BC2B118" w14:textId="3B0D65F1" w:rsidR="007A4B54" w:rsidRPr="00C35F16" w:rsidRDefault="007A4B54" w:rsidP="004F7D81">
            <w:pPr>
              <w:jc w:val="center"/>
              <w:rPr>
                <w:rFonts w:ascii="Arial" w:hAnsi="Arial" w:cs="Arial"/>
              </w:rPr>
            </w:pPr>
            <w:r w:rsidRPr="00C35F16">
              <w:rPr>
                <w:rFonts w:ascii="Arial" w:eastAsia="Times New Roman" w:hAnsi="Arial" w:cs="Arial"/>
                <w:sz w:val="20"/>
                <w:szCs w:val="20"/>
                <w:lang w:eastAsia="pt-BR"/>
              </w:rPr>
              <w:t>1</w:t>
            </w:r>
            <w:r w:rsidR="002636F4" w:rsidRPr="00C35F16">
              <w:rPr>
                <w:rFonts w:ascii="Arial" w:eastAsia="Times New Roman" w:hAnsi="Arial" w:cs="Arial"/>
                <w:sz w:val="20"/>
                <w:szCs w:val="20"/>
                <w:lang w:eastAsia="pt-BR"/>
              </w:rPr>
              <w:t>.</w:t>
            </w:r>
            <w:r w:rsidRPr="00C35F16">
              <w:rPr>
                <w:rFonts w:ascii="Arial" w:eastAsia="Times New Roman" w:hAnsi="Arial" w:cs="Arial"/>
                <w:sz w:val="20"/>
                <w:szCs w:val="20"/>
                <w:lang w:eastAsia="pt-BR"/>
              </w:rPr>
              <w:t>698207815</w:t>
            </w:r>
          </w:p>
        </w:tc>
        <w:tc>
          <w:tcPr>
            <w:tcW w:w="1152" w:type="dxa"/>
          </w:tcPr>
          <w:p w14:paraId="3710CADF" w14:textId="325CE99C" w:rsidR="007A4B54" w:rsidRPr="00C35F16" w:rsidRDefault="007A4B54" w:rsidP="004F7D81">
            <w:pPr>
              <w:jc w:val="center"/>
              <w:rPr>
                <w:rFonts w:ascii="Arial" w:hAnsi="Arial" w:cs="Arial"/>
              </w:rPr>
            </w:pPr>
            <w:r w:rsidRPr="00C35F16">
              <w:rPr>
                <w:rFonts w:ascii="Arial" w:hAnsi="Arial" w:cs="Arial"/>
              </w:rPr>
              <w:t>6</w:t>
            </w:r>
            <w:r w:rsidR="002636F4" w:rsidRPr="00C35F16">
              <w:rPr>
                <w:rFonts w:ascii="Arial" w:hAnsi="Arial" w:cs="Arial"/>
              </w:rPr>
              <w:t>.</w:t>
            </w:r>
            <w:r w:rsidRPr="00C35F16">
              <w:rPr>
                <w:rFonts w:ascii="Arial" w:hAnsi="Arial" w:cs="Arial"/>
              </w:rPr>
              <w:t>80</w:t>
            </w:r>
          </w:p>
        </w:tc>
      </w:tr>
      <w:tr w:rsidR="007A4B54" w:rsidRPr="00C35F16" w14:paraId="6713616F" w14:textId="77777777" w:rsidTr="004F7D81">
        <w:tc>
          <w:tcPr>
            <w:tcW w:w="1180" w:type="dxa"/>
          </w:tcPr>
          <w:p w14:paraId="31A0FCA4" w14:textId="77777777" w:rsidR="007A4B54" w:rsidRPr="00C35F16" w:rsidRDefault="007A4B54" w:rsidP="004F7D81">
            <w:pPr>
              <w:jc w:val="center"/>
              <w:rPr>
                <w:rFonts w:ascii="Arial" w:hAnsi="Arial" w:cs="Arial"/>
              </w:rPr>
            </w:pPr>
            <w:r w:rsidRPr="00C35F16">
              <w:rPr>
                <w:rFonts w:ascii="Arial" w:hAnsi="Arial" w:cs="Arial"/>
              </w:rPr>
              <w:t>Co-BTC</w:t>
            </w:r>
            <w:r w:rsidR="00DF60CD" w:rsidRPr="00C35F16">
              <w:rPr>
                <w:rFonts w:ascii="Arial" w:hAnsi="Arial" w:cs="Arial"/>
              </w:rPr>
              <w:t xml:space="preserve"> (2)</w:t>
            </w:r>
          </w:p>
        </w:tc>
        <w:tc>
          <w:tcPr>
            <w:tcW w:w="1404" w:type="dxa"/>
          </w:tcPr>
          <w:p w14:paraId="08090004" w14:textId="4E48266C" w:rsidR="007A4B54" w:rsidRPr="00C35F16" w:rsidRDefault="007A4B54" w:rsidP="004F7D81">
            <w:pPr>
              <w:jc w:val="center"/>
              <w:rPr>
                <w:rFonts w:ascii="Arial" w:hAnsi="Arial" w:cs="Arial"/>
              </w:rPr>
            </w:pPr>
            <w:r w:rsidRPr="00C35F16">
              <w:rPr>
                <w:rFonts w:ascii="Arial" w:eastAsia="Times New Roman" w:hAnsi="Arial" w:cs="Arial"/>
                <w:sz w:val="20"/>
                <w:szCs w:val="20"/>
                <w:lang w:eastAsia="pt-BR"/>
              </w:rPr>
              <w:t>34</w:t>
            </w:r>
            <w:r w:rsidR="002636F4" w:rsidRPr="00C35F16">
              <w:rPr>
                <w:rFonts w:ascii="Arial" w:eastAsia="Times New Roman" w:hAnsi="Arial" w:cs="Arial"/>
                <w:sz w:val="20"/>
                <w:szCs w:val="20"/>
                <w:lang w:eastAsia="pt-BR"/>
              </w:rPr>
              <w:t>.</w:t>
            </w:r>
            <w:r w:rsidRPr="00C35F16">
              <w:rPr>
                <w:rFonts w:ascii="Arial" w:eastAsia="Times New Roman" w:hAnsi="Arial" w:cs="Arial"/>
                <w:sz w:val="20"/>
                <w:szCs w:val="20"/>
                <w:lang w:eastAsia="pt-BR"/>
              </w:rPr>
              <w:t>18053436</w:t>
            </w:r>
          </w:p>
        </w:tc>
        <w:tc>
          <w:tcPr>
            <w:tcW w:w="1151" w:type="dxa"/>
          </w:tcPr>
          <w:p w14:paraId="5C524429" w14:textId="5C39E28C" w:rsidR="007A4B54" w:rsidRPr="00C35F16" w:rsidRDefault="007A4B54" w:rsidP="004F7D81">
            <w:pPr>
              <w:jc w:val="center"/>
              <w:rPr>
                <w:rFonts w:ascii="Arial" w:hAnsi="Arial" w:cs="Arial"/>
              </w:rPr>
            </w:pPr>
            <w:r w:rsidRPr="00C35F16">
              <w:rPr>
                <w:rFonts w:ascii="Arial" w:hAnsi="Arial" w:cs="Arial"/>
              </w:rPr>
              <w:t>43</w:t>
            </w:r>
            <w:r w:rsidR="002636F4" w:rsidRPr="00C35F16">
              <w:rPr>
                <w:rFonts w:ascii="Arial" w:hAnsi="Arial" w:cs="Arial"/>
              </w:rPr>
              <w:t>.</w:t>
            </w:r>
            <w:r w:rsidRPr="00C35F16">
              <w:rPr>
                <w:rFonts w:ascii="Arial" w:hAnsi="Arial" w:cs="Arial"/>
              </w:rPr>
              <w:t>68</w:t>
            </w:r>
          </w:p>
        </w:tc>
        <w:tc>
          <w:tcPr>
            <w:tcW w:w="1404" w:type="dxa"/>
          </w:tcPr>
          <w:p w14:paraId="5B0DC743" w14:textId="00451249" w:rsidR="007A4B54" w:rsidRPr="00C35F16" w:rsidRDefault="007A4B54" w:rsidP="004F7D81">
            <w:pPr>
              <w:jc w:val="center"/>
              <w:rPr>
                <w:rFonts w:ascii="Arial" w:hAnsi="Arial" w:cs="Arial"/>
              </w:rPr>
            </w:pPr>
            <w:r w:rsidRPr="00C35F16">
              <w:rPr>
                <w:rFonts w:ascii="Arial" w:eastAsia="Times New Roman" w:hAnsi="Arial" w:cs="Arial"/>
                <w:sz w:val="20"/>
                <w:szCs w:val="20"/>
                <w:lang w:eastAsia="pt-BR"/>
              </w:rPr>
              <w:t>3</w:t>
            </w:r>
            <w:r w:rsidR="002636F4" w:rsidRPr="00C35F16">
              <w:rPr>
                <w:rFonts w:ascii="Arial" w:eastAsia="Times New Roman" w:hAnsi="Arial" w:cs="Arial"/>
                <w:sz w:val="20"/>
                <w:szCs w:val="20"/>
                <w:lang w:eastAsia="pt-BR"/>
              </w:rPr>
              <w:t>.</w:t>
            </w:r>
            <w:r w:rsidRPr="00C35F16">
              <w:rPr>
                <w:rFonts w:ascii="Arial" w:eastAsia="Times New Roman" w:hAnsi="Arial" w:cs="Arial"/>
                <w:sz w:val="20"/>
                <w:szCs w:val="20"/>
                <w:lang w:eastAsia="pt-BR"/>
              </w:rPr>
              <w:t>029276371</w:t>
            </w:r>
          </w:p>
        </w:tc>
        <w:tc>
          <w:tcPr>
            <w:tcW w:w="1151" w:type="dxa"/>
            <w:vAlign w:val="bottom"/>
          </w:tcPr>
          <w:p w14:paraId="3AA24489" w14:textId="2EC1F8DC" w:rsidR="007A4B54" w:rsidRPr="00C35F16" w:rsidRDefault="007A4B54" w:rsidP="004F7D81">
            <w:pPr>
              <w:jc w:val="center"/>
              <w:rPr>
                <w:rFonts w:ascii="Arial" w:eastAsia="Times New Roman" w:hAnsi="Arial" w:cs="Arial"/>
                <w:sz w:val="20"/>
                <w:szCs w:val="20"/>
                <w:lang w:eastAsia="pt-BR"/>
              </w:rPr>
            </w:pPr>
            <w:r w:rsidRPr="00C35F16">
              <w:rPr>
                <w:rFonts w:ascii="Arial" w:eastAsia="Times New Roman" w:hAnsi="Arial" w:cs="Arial"/>
                <w:sz w:val="20"/>
                <w:szCs w:val="20"/>
                <w:lang w:eastAsia="pt-BR"/>
              </w:rPr>
              <w:t>4</w:t>
            </w:r>
            <w:r w:rsidR="002636F4" w:rsidRPr="00C35F16">
              <w:rPr>
                <w:rFonts w:ascii="Arial" w:eastAsia="Times New Roman" w:hAnsi="Arial" w:cs="Arial"/>
                <w:sz w:val="20"/>
                <w:szCs w:val="20"/>
                <w:lang w:eastAsia="pt-BR"/>
              </w:rPr>
              <w:t>.</w:t>
            </w:r>
            <w:r w:rsidRPr="00C35F16">
              <w:rPr>
                <w:rFonts w:ascii="Arial" w:eastAsia="Times New Roman" w:hAnsi="Arial" w:cs="Arial"/>
                <w:sz w:val="20"/>
                <w:szCs w:val="20"/>
                <w:lang w:eastAsia="pt-BR"/>
              </w:rPr>
              <w:t>12</w:t>
            </w:r>
          </w:p>
        </w:tc>
        <w:tc>
          <w:tcPr>
            <w:tcW w:w="1404" w:type="dxa"/>
            <w:vAlign w:val="bottom"/>
          </w:tcPr>
          <w:p w14:paraId="7E2C0485" w14:textId="5CDE5369" w:rsidR="007A4B54" w:rsidRPr="00C35F16" w:rsidRDefault="007A4B54" w:rsidP="004F7D81">
            <w:pPr>
              <w:jc w:val="center"/>
              <w:rPr>
                <w:rFonts w:ascii="Arial" w:eastAsia="Times New Roman" w:hAnsi="Arial" w:cs="Arial"/>
                <w:sz w:val="20"/>
                <w:szCs w:val="20"/>
                <w:lang w:eastAsia="pt-BR"/>
              </w:rPr>
            </w:pPr>
            <w:r w:rsidRPr="00C35F16">
              <w:rPr>
                <w:rFonts w:ascii="Arial" w:eastAsia="Times New Roman" w:hAnsi="Arial" w:cs="Arial"/>
                <w:sz w:val="20"/>
                <w:szCs w:val="20"/>
                <w:lang w:eastAsia="pt-BR"/>
              </w:rPr>
              <w:t>0</w:t>
            </w:r>
            <w:r w:rsidR="002636F4" w:rsidRPr="00C35F16">
              <w:rPr>
                <w:rFonts w:ascii="Arial" w:eastAsia="Times New Roman" w:hAnsi="Arial" w:cs="Arial"/>
                <w:sz w:val="20"/>
                <w:szCs w:val="20"/>
                <w:lang w:eastAsia="pt-BR"/>
              </w:rPr>
              <w:t>.</w:t>
            </w:r>
            <w:r w:rsidRPr="00C35F16">
              <w:rPr>
                <w:rFonts w:ascii="Arial" w:eastAsia="Times New Roman" w:hAnsi="Arial" w:cs="Arial"/>
                <w:sz w:val="20"/>
                <w:szCs w:val="20"/>
                <w:lang w:eastAsia="pt-BR"/>
              </w:rPr>
              <w:t>884459714</w:t>
            </w:r>
          </w:p>
        </w:tc>
        <w:tc>
          <w:tcPr>
            <w:tcW w:w="1152" w:type="dxa"/>
          </w:tcPr>
          <w:p w14:paraId="79B670D4" w14:textId="50B283B6" w:rsidR="007A4B54" w:rsidRPr="00C35F16" w:rsidRDefault="007A4B54" w:rsidP="004F7D81">
            <w:pPr>
              <w:jc w:val="center"/>
              <w:rPr>
                <w:rFonts w:ascii="Arial" w:hAnsi="Arial" w:cs="Arial"/>
              </w:rPr>
            </w:pPr>
            <w:r w:rsidRPr="00C35F16">
              <w:rPr>
                <w:rFonts w:ascii="Arial" w:hAnsi="Arial" w:cs="Arial"/>
              </w:rPr>
              <w:t>6</w:t>
            </w:r>
            <w:r w:rsidR="002636F4" w:rsidRPr="00C35F16">
              <w:rPr>
                <w:rFonts w:ascii="Arial" w:hAnsi="Arial" w:cs="Arial"/>
              </w:rPr>
              <w:t>.</w:t>
            </w:r>
            <w:r w:rsidRPr="00C35F16">
              <w:rPr>
                <w:rFonts w:ascii="Arial" w:hAnsi="Arial" w:cs="Arial"/>
              </w:rPr>
              <w:t>79</w:t>
            </w:r>
          </w:p>
        </w:tc>
      </w:tr>
    </w:tbl>
    <w:p w14:paraId="6D8DD93B" w14:textId="5C33654B" w:rsidR="00C70F7F" w:rsidRPr="00C35F16" w:rsidRDefault="00C70F7F" w:rsidP="007E2EC9">
      <w:pPr>
        <w:pStyle w:val="Legenda"/>
        <w:keepNext/>
        <w:rPr>
          <w:rFonts w:ascii="Arial" w:hAnsi="Arial" w:cs="Arial"/>
        </w:rPr>
      </w:pPr>
    </w:p>
    <w:p w14:paraId="3AC1D26D" w14:textId="336F7091" w:rsidR="005068E4" w:rsidRDefault="005068E4" w:rsidP="00C35F16">
      <w:pPr>
        <w:autoSpaceDE w:val="0"/>
        <w:autoSpaceDN w:val="0"/>
        <w:adjustRightInd w:val="0"/>
        <w:spacing w:after="0" w:line="360" w:lineRule="auto"/>
        <w:ind w:firstLine="708"/>
        <w:jc w:val="both"/>
        <w:rPr>
          <w:rFonts w:ascii="Arial" w:hAnsi="Arial" w:cs="Arial"/>
          <w:sz w:val="24"/>
          <w:szCs w:val="24"/>
          <w:lang w:val="en-US"/>
        </w:rPr>
      </w:pPr>
      <w:r w:rsidRPr="00C35F16">
        <w:rPr>
          <w:rFonts w:ascii="Arial" w:hAnsi="Arial" w:cs="Arial"/>
          <w:sz w:val="24"/>
          <w:szCs w:val="24"/>
          <w:lang w:val="en-US"/>
        </w:rPr>
        <w:t>CHN Elemental Analysis exhibited similarity in the amounts of C and H, (33.46 and 34.18; 3.03 and 3.09 respectively) while the amount of N in the Ni-BTC MOF is practically twice the quantity of N on the Co-BTC (1,70 and 0,88). Experimental values are far from theoretical due to excess D</w:t>
      </w:r>
      <w:r w:rsidR="00C35F16">
        <w:rPr>
          <w:rFonts w:ascii="Arial" w:hAnsi="Arial" w:cs="Arial"/>
          <w:sz w:val="24"/>
          <w:szCs w:val="24"/>
          <w:lang w:val="en-US"/>
        </w:rPr>
        <w:t>MF within the structure (table S3</w:t>
      </w:r>
      <w:r w:rsidRPr="00C35F16">
        <w:rPr>
          <w:rFonts w:ascii="Arial" w:hAnsi="Arial" w:cs="Arial"/>
          <w:sz w:val="24"/>
          <w:szCs w:val="24"/>
          <w:lang w:val="en-US"/>
        </w:rPr>
        <w:t>).</w:t>
      </w:r>
    </w:p>
    <w:p w14:paraId="5714738A" w14:textId="77777777" w:rsidR="00C35F16" w:rsidRPr="00C35F16" w:rsidRDefault="00C35F16" w:rsidP="00C35F16">
      <w:pPr>
        <w:autoSpaceDE w:val="0"/>
        <w:autoSpaceDN w:val="0"/>
        <w:adjustRightInd w:val="0"/>
        <w:spacing w:after="0" w:line="360" w:lineRule="auto"/>
        <w:ind w:firstLine="708"/>
        <w:jc w:val="both"/>
        <w:rPr>
          <w:rFonts w:ascii="Arial" w:hAnsi="Arial" w:cs="Arial"/>
          <w:sz w:val="24"/>
          <w:szCs w:val="24"/>
          <w:lang w:val="en-US"/>
        </w:rPr>
      </w:pPr>
    </w:p>
    <w:p w14:paraId="75D39A93" w14:textId="377AC58C" w:rsidR="007E2EC9" w:rsidRPr="00C35F16" w:rsidRDefault="003D6C11" w:rsidP="007E2EC9">
      <w:pPr>
        <w:pStyle w:val="Legenda"/>
        <w:keepNext/>
        <w:rPr>
          <w:rFonts w:ascii="Arial" w:hAnsi="Arial" w:cs="Arial"/>
          <w:b/>
          <w:color w:val="000000" w:themeColor="text1"/>
          <w:sz w:val="20"/>
          <w:szCs w:val="20"/>
          <w:lang w:val="en-US"/>
        </w:rPr>
      </w:pPr>
      <w:r w:rsidRPr="00C35F16">
        <w:rPr>
          <w:rFonts w:ascii="Arial" w:hAnsi="Arial" w:cs="Arial"/>
          <w:b/>
          <w:i w:val="0"/>
          <w:color w:val="000000" w:themeColor="text1"/>
          <w:sz w:val="20"/>
          <w:szCs w:val="20"/>
          <w:lang w:val="en-US"/>
        </w:rPr>
        <w:t>Table</w:t>
      </w:r>
      <w:r w:rsidR="007E2EC9" w:rsidRPr="00C35F16">
        <w:rPr>
          <w:rFonts w:ascii="Arial" w:hAnsi="Arial" w:cs="Arial"/>
          <w:b/>
          <w:i w:val="0"/>
          <w:color w:val="000000" w:themeColor="text1"/>
          <w:sz w:val="20"/>
          <w:szCs w:val="20"/>
          <w:lang w:val="en-US"/>
        </w:rPr>
        <w:t xml:space="preserve"> </w:t>
      </w:r>
      <w:r w:rsidR="003A560B" w:rsidRPr="00C35F16">
        <w:rPr>
          <w:rFonts w:ascii="Arial" w:hAnsi="Arial" w:cs="Arial"/>
          <w:b/>
          <w:i w:val="0"/>
          <w:color w:val="000000" w:themeColor="text1"/>
          <w:sz w:val="20"/>
          <w:szCs w:val="20"/>
          <w:lang w:val="en-US"/>
        </w:rPr>
        <w:t>S</w:t>
      </w:r>
      <w:r w:rsidR="00D806FB" w:rsidRPr="00C35F16">
        <w:rPr>
          <w:rFonts w:ascii="Arial" w:hAnsi="Arial" w:cs="Arial"/>
          <w:b/>
          <w:i w:val="0"/>
          <w:color w:val="000000" w:themeColor="text1"/>
          <w:sz w:val="20"/>
          <w:szCs w:val="20"/>
        </w:rPr>
        <w:t>3</w:t>
      </w:r>
      <w:r w:rsidR="007E2EC9" w:rsidRPr="00C35F16">
        <w:rPr>
          <w:rFonts w:ascii="Arial" w:hAnsi="Arial" w:cs="Arial"/>
          <w:b/>
          <w:i w:val="0"/>
          <w:color w:val="000000" w:themeColor="text1"/>
          <w:sz w:val="20"/>
          <w:szCs w:val="20"/>
          <w:lang w:val="en-US"/>
        </w:rPr>
        <w:t>.</w:t>
      </w:r>
      <w:r w:rsidRPr="00C35F16">
        <w:rPr>
          <w:rFonts w:ascii="Arial" w:hAnsi="Arial" w:cs="Arial"/>
          <w:b/>
          <w:i w:val="0"/>
          <w:color w:val="000000" w:themeColor="text1"/>
          <w:sz w:val="20"/>
          <w:szCs w:val="20"/>
          <w:lang w:val="en-US"/>
        </w:rPr>
        <w:t xml:space="preserve"> </w:t>
      </w:r>
      <w:r w:rsidRPr="00C35F16">
        <w:rPr>
          <w:rFonts w:ascii="Arial" w:hAnsi="Arial" w:cs="Arial"/>
          <w:i w:val="0"/>
          <w:color w:val="000000" w:themeColor="text1"/>
          <w:sz w:val="20"/>
          <w:szCs w:val="20"/>
          <w:lang w:val="en-US"/>
        </w:rPr>
        <w:t>Magnetic susceptibility data for Ni-BTC (1) and Co- BTC (2).</w:t>
      </w:r>
    </w:p>
    <w:tbl>
      <w:tblPr>
        <w:tblStyle w:val="TabelaSimples4"/>
        <w:tblW w:w="0" w:type="auto"/>
        <w:tblLook w:val="04A0" w:firstRow="1" w:lastRow="0" w:firstColumn="1" w:lastColumn="0" w:noHBand="0" w:noVBand="1"/>
      </w:tblPr>
      <w:tblGrid>
        <w:gridCol w:w="2831"/>
        <w:gridCol w:w="2831"/>
        <w:gridCol w:w="2832"/>
      </w:tblGrid>
      <w:tr w:rsidR="008D73F4" w:rsidRPr="00C35F16" w14:paraId="61EE1F23" w14:textId="77777777" w:rsidTr="00646B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vAlign w:val="bottom"/>
          </w:tcPr>
          <w:p w14:paraId="51DDFA34" w14:textId="77777777" w:rsidR="008D73F4" w:rsidRPr="00C35F16" w:rsidRDefault="008D73F4" w:rsidP="00646B87">
            <w:pPr>
              <w:jc w:val="center"/>
              <w:rPr>
                <w:rFonts w:ascii="Arial" w:eastAsia="Times New Roman" w:hAnsi="Arial" w:cs="Arial"/>
                <w:color w:val="000000"/>
                <w:lang w:val="en-US" w:eastAsia="pt-BR"/>
              </w:rPr>
            </w:pPr>
          </w:p>
        </w:tc>
        <w:tc>
          <w:tcPr>
            <w:tcW w:w="2831" w:type="dxa"/>
            <w:vAlign w:val="bottom"/>
          </w:tcPr>
          <w:p w14:paraId="4BD48005" w14:textId="77777777" w:rsidR="008D73F4" w:rsidRPr="00C35F16" w:rsidRDefault="008D73F4" w:rsidP="00646B8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Ni-BTC</w:t>
            </w:r>
          </w:p>
        </w:tc>
        <w:tc>
          <w:tcPr>
            <w:tcW w:w="2832" w:type="dxa"/>
            <w:vAlign w:val="bottom"/>
          </w:tcPr>
          <w:p w14:paraId="32402592" w14:textId="77777777" w:rsidR="008D73F4" w:rsidRPr="00C35F16" w:rsidRDefault="008D73F4" w:rsidP="00646B8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Co-BTC</w:t>
            </w:r>
          </w:p>
        </w:tc>
      </w:tr>
      <w:tr w:rsidR="008D73F4" w:rsidRPr="00C35F16" w14:paraId="053EA3D0" w14:textId="77777777" w:rsidTr="00646B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vAlign w:val="bottom"/>
          </w:tcPr>
          <w:p w14:paraId="072D7E66" w14:textId="77777777" w:rsidR="008D73F4" w:rsidRPr="00C35F16" w:rsidRDefault="008D73F4" w:rsidP="00646B87">
            <w:pPr>
              <w:jc w:val="center"/>
              <w:rPr>
                <w:rFonts w:ascii="Arial" w:eastAsia="Times New Roman" w:hAnsi="Arial" w:cs="Arial"/>
                <w:color w:val="000000"/>
                <w:lang w:eastAsia="pt-BR"/>
              </w:rPr>
            </w:pPr>
            <w:r w:rsidRPr="00C35F16">
              <w:rPr>
                <w:rFonts w:ascii="Arial" w:eastAsia="Times New Roman" w:hAnsi="Arial" w:cs="Arial"/>
                <w:color w:val="000000"/>
                <w:lang w:eastAsia="pt-BR"/>
              </w:rPr>
              <w:t>l (cm)</w:t>
            </w:r>
          </w:p>
        </w:tc>
        <w:tc>
          <w:tcPr>
            <w:tcW w:w="2831" w:type="dxa"/>
            <w:vAlign w:val="bottom"/>
          </w:tcPr>
          <w:p w14:paraId="7756CC1E" w14:textId="2CBFE703" w:rsidR="008D73F4" w:rsidRPr="00C35F16" w:rsidRDefault="008D73F4" w:rsidP="00646B8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1</w:t>
            </w:r>
            <w:r w:rsidR="002636F4" w:rsidRPr="00C35F16">
              <w:rPr>
                <w:rFonts w:ascii="Arial" w:eastAsia="Times New Roman" w:hAnsi="Arial" w:cs="Arial"/>
                <w:color w:val="000000"/>
                <w:lang w:eastAsia="pt-BR"/>
              </w:rPr>
              <w:t>.</w:t>
            </w:r>
            <w:r w:rsidRPr="00C35F16">
              <w:rPr>
                <w:rFonts w:ascii="Arial" w:eastAsia="Times New Roman" w:hAnsi="Arial" w:cs="Arial"/>
                <w:color w:val="000000"/>
                <w:lang w:eastAsia="pt-BR"/>
              </w:rPr>
              <w:t>7</w:t>
            </w:r>
          </w:p>
        </w:tc>
        <w:tc>
          <w:tcPr>
            <w:tcW w:w="2832" w:type="dxa"/>
            <w:vAlign w:val="bottom"/>
          </w:tcPr>
          <w:p w14:paraId="57E19C86" w14:textId="121FB027" w:rsidR="008D73F4" w:rsidRPr="00C35F16" w:rsidRDefault="008D73F4" w:rsidP="00646B8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1</w:t>
            </w:r>
            <w:r w:rsidR="002636F4" w:rsidRPr="00C35F16">
              <w:rPr>
                <w:rFonts w:ascii="Arial" w:eastAsia="Times New Roman" w:hAnsi="Arial" w:cs="Arial"/>
                <w:color w:val="000000"/>
                <w:lang w:eastAsia="pt-BR"/>
              </w:rPr>
              <w:t>.</w:t>
            </w:r>
            <w:r w:rsidRPr="00C35F16">
              <w:rPr>
                <w:rFonts w:ascii="Arial" w:eastAsia="Times New Roman" w:hAnsi="Arial" w:cs="Arial"/>
                <w:color w:val="000000"/>
                <w:lang w:eastAsia="pt-BR"/>
              </w:rPr>
              <w:t>6</w:t>
            </w:r>
          </w:p>
        </w:tc>
      </w:tr>
      <w:tr w:rsidR="008D73F4" w:rsidRPr="00C35F16" w14:paraId="59A44A09" w14:textId="77777777" w:rsidTr="00646B87">
        <w:tc>
          <w:tcPr>
            <w:cnfStyle w:val="001000000000" w:firstRow="0" w:lastRow="0" w:firstColumn="1" w:lastColumn="0" w:oddVBand="0" w:evenVBand="0" w:oddHBand="0" w:evenHBand="0" w:firstRowFirstColumn="0" w:firstRowLastColumn="0" w:lastRowFirstColumn="0" w:lastRowLastColumn="0"/>
            <w:tcW w:w="2831" w:type="dxa"/>
            <w:vAlign w:val="bottom"/>
          </w:tcPr>
          <w:p w14:paraId="4F1F21F4" w14:textId="77777777" w:rsidR="008D73F4" w:rsidRPr="00C35F16" w:rsidRDefault="008D73F4" w:rsidP="00646B87">
            <w:pPr>
              <w:jc w:val="center"/>
              <w:rPr>
                <w:rFonts w:ascii="Arial" w:eastAsia="Times New Roman" w:hAnsi="Arial" w:cs="Arial"/>
                <w:color w:val="000000"/>
                <w:lang w:eastAsia="pt-BR"/>
              </w:rPr>
            </w:pPr>
            <w:r w:rsidRPr="00C35F16">
              <w:rPr>
                <w:rFonts w:ascii="Arial" w:eastAsia="Times New Roman" w:hAnsi="Arial" w:cs="Arial"/>
                <w:color w:val="000000"/>
                <w:lang w:eastAsia="pt-BR"/>
              </w:rPr>
              <w:t>m (g)</w:t>
            </w:r>
          </w:p>
        </w:tc>
        <w:tc>
          <w:tcPr>
            <w:tcW w:w="2831" w:type="dxa"/>
            <w:vAlign w:val="bottom"/>
          </w:tcPr>
          <w:p w14:paraId="78665ABD" w14:textId="522A5C12" w:rsidR="008D73F4" w:rsidRPr="00C35F16" w:rsidRDefault="008D73F4" w:rsidP="00646B8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0</w:t>
            </w:r>
            <w:r w:rsidR="002636F4" w:rsidRPr="00C35F16">
              <w:rPr>
                <w:rFonts w:ascii="Arial" w:eastAsia="Times New Roman" w:hAnsi="Arial" w:cs="Arial"/>
                <w:color w:val="000000"/>
                <w:lang w:eastAsia="pt-BR"/>
              </w:rPr>
              <w:t>.</w:t>
            </w:r>
            <w:r w:rsidRPr="00C35F16">
              <w:rPr>
                <w:rFonts w:ascii="Arial" w:eastAsia="Times New Roman" w:hAnsi="Arial" w:cs="Arial"/>
                <w:color w:val="000000"/>
                <w:lang w:eastAsia="pt-BR"/>
              </w:rPr>
              <w:t>0296</w:t>
            </w:r>
          </w:p>
        </w:tc>
        <w:tc>
          <w:tcPr>
            <w:tcW w:w="2832" w:type="dxa"/>
            <w:vAlign w:val="bottom"/>
          </w:tcPr>
          <w:p w14:paraId="09B40158" w14:textId="22692E33" w:rsidR="008D73F4" w:rsidRPr="00C35F16" w:rsidRDefault="008D73F4" w:rsidP="00646B8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0</w:t>
            </w:r>
            <w:r w:rsidR="002636F4" w:rsidRPr="00C35F16">
              <w:rPr>
                <w:rFonts w:ascii="Arial" w:eastAsia="Times New Roman" w:hAnsi="Arial" w:cs="Arial"/>
                <w:color w:val="000000"/>
                <w:lang w:eastAsia="pt-BR"/>
              </w:rPr>
              <w:t>.</w:t>
            </w:r>
            <w:r w:rsidRPr="00C35F16">
              <w:rPr>
                <w:rFonts w:ascii="Arial" w:eastAsia="Times New Roman" w:hAnsi="Arial" w:cs="Arial"/>
                <w:color w:val="000000"/>
                <w:lang w:eastAsia="pt-BR"/>
              </w:rPr>
              <w:t>0293</w:t>
            </w:r>
          </w:p>
        </w:tc>
      </w:tr>
      <w:tr w:rsidR="008D73F4" w:rsidRPr="00C35F16" w14:paraId="2D067900" w14:textId="77777777" w:rsidTr="00646B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vAlign w:val="bottom"/>
          </w:tcPr>
          <w:p w14:paraId="0EB91689" w14:textId="77777777" w:rsidR="008D73F4" w:rsidRPr="00C35F16" w:rsidRDefault="008D73F4" w:rsidP="00646B87">
            <w:pPr>
              <w:jc w:val="center"/>
              <w:rPr>
                <w:rFonts w:ascii="Arial" w:eastAsia="Times New Roman" w:hAnsi="Arial" w:cs="Arial"/>
                <w:color w:val="000000"/>
                <w:lang w:eastAsia="pt-BR"/>
              </w:rPr>
            </w:pPr>
            <w:r w:rsidRPr="00C35F16">
              <w:rPr>
                <w:rFonts w:ascii="Arial" w:eastAsia="Times New Roman" w:hAnsi="Arial" w:cs="Arial"/>
                <w:color w:val="000000"/>
                <w:lang w:eastAsia="pt-BR"/>
              </w:rPr>
              <w:t>R</w:t>
            </w:r>
            <w:r w:rsidRPr="00C35F16">
              <w:rPr>
                <w:rFonts w:ascii="Arial" w:eastAsia="Times New Roman" w:hAnsi="Arial" w:cs="Arial"/>
                <w:color w:val="000000"/>
                <w:vertAlign w:val="subscript"/>
                <w:lang w:eastAsia="pt-BR"/>
              </w:rPr>
              <w:t>0</w:t>
            </w:r>
          </w:p>
        </w:tc>
        <w:tc>
          <w:tcPr>
            <w:tcW w:w="2831" w:type="dxa"/>
            <w:vAlign w:val="bottom"/>
          </w:tcPr>
          <w:p w14:paraId="6DA24262" w14:textId="77777777" w:rsidR="008D73F4" w:rsidRPr="00C35F16" w:rsidRDefault="008D73F4" w:rsidP="00646B8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-70</w:t>
            </w:r>
          </w:p>
        </w:tc>
        <w:tc>
          <w:tcPr>
            <w:tcW w:w="2832" w:type="dxa"/>
            <w:vAlign w:val="bottom"/>
          </w:tcPr>
          <w:p w14:paraId="04D9A7C9" w14:textId="77777777" w:rsidR="008D73F4" w:rsidRPr="00C35F16" w:rsidRDefault="008D73F4" w:rsidP="00646B8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-69</w:t>
            </w:r>
          </w:p>
        </w:tc>
      </w:tr>
      <w:tr w:rsidR="008D73F4" w:rsidRPr="00C35F16" w14:paraId="48CF421D" w14:textId="77777777" w:rsidTr="00646B87">
        <w:tc>
          <w:tcPr>
            <w:cnfStyle w:val="001000000000" w:firstRow="0" w:lastRow="0" w:firstColumn="1" w:lastColumn="0" w:oddVBand="0" w:evenVBand="0" w:oddHBand="0" w:evenHBand="0" w:firstRowFirstColumn="0" w:firstRowLastColumn="0" w:lastRowFirstColumn="0" w:lastRowLastColumn="0"/>
            <w:tcW w:w="2831" w:type="dxa"/>
            <w:vAlign w:val="bottom"/>
          </w:tcPr>
          <w:p w14:paraId="6C5CCA91" w14:textId="77777777" w:rsidR="008D73F4" w:rsidRPr="00C35F16" w:rsidRDefault="008D73F4" w:rsidP="00646B87">
            <w:pPr>
              <w:jc w:val="center"/>
              <w:rPr>
                <w:rFonts w:ascii="Arial" w:eastAsia="Times New Roman" w:hAnsi="Arial" w:cs="Arial"/>
                <w:color w:val="000000"/>
                <w:lang w:eastAsia="pt-BR"/>
              </w:rPr>
            </w:pPr>
            <w:r w:rsidRPr="00C35F16">
              <w:rPr>
                <w:rFonts w:ascii="Arial" w:eastAsia="Times New Roman" w:hAnsi="Arial" w:cs="Arial"/>
                <w:color w:val="000000"/>
                <w:lang w:eastAsia="pt-BR"/>
              </w:rPr>
              <w:t>R</w:t>
            </w:r>
          </w:p>
        </w:tc>
        <w:tc>
          <w:tcPr>
            <w:tcW w:w="2831" w:type="dxa"/>
            <w:vAlign w:val="bottom"/>
          </w:tcPr>
          <w:p w14:paraId="3ED40726" w14:textId="77777777" w:rsidR="008D73F4" w:rsidRPr="00C35F16" w:rsidRDefault="008D73F4" w:rsidP="00646B8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112</w:t>
            </w:r>
          </w:p>
        </w:tc>
        <w:tc>
          <w:tcPr>
            <w:tcW w:w="2832" w:type="dxa"/>
            <w:vAlign w:val="bottom"/>
          </w:tcPr>
          <w:p w14:paraId="67231AFD" w14:textId="77777777" w:rsidR="008D73F4" w:rsidRPr="00C35F16" w:rsidRDefault="008D73F4" w:rsidP="00646B8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441</w:t>
            </w:r>
          </w:p>
        </w:tc>
      </w:tr>
      <w:tr w:rsidR="008D73F4" w:rsidRPr="00C35F16" w14:paraId="4DCA4055" w14:textId="77777777" w:rsidTr="00646B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vAlign w:val="bottom"/>
          </w:tcPr>
          <w:p w14:paraId="52282315" w14:textId="77777777" w:rsidR="008D73F4" w:rsidRPr="00C35F16" w:rsidRDefault="008D73F4" w:rsidP="00646B87">
            <w:pPr>
              <w:jc w:val="center"/>
              <w:rPr>
                <w:rFonts w:ascii="Arial" w:eastAsia="Times New Roman" w:hAnsi="Arial" w:cs="Arial"/>
                <w:color w:val="000000"/>
                <w:lang w:eastAsia="pt-BR"/>
              </w:rPr>
            </w:pPr>
            <w:r w:rsidRPr="00C35F16">
              <w:rPr>
                <w:rFonts w:ascii="Arial" w:eastAsia="Times New Roman" w:hAnsi="Arial" w:cs="Arial"/>
                <w:color w:val="000000"/>
                <w:lang w:eastAsia="pt-BR"/>
              </w:rPr>
              <w:t>C</w:t>
            </w:r>
          </w:p>
        </w:tc>
        <w:tc>
          <w:tcPr>
            <w:tcW w:w="2831" w:type="dxa"/>
            <w:vAlign w:val="bottom"/>
          </w:tcPr>
          <w:p w14:paraId="68D6C095" w14:textId="77777777" w:rsidR="008D73F4" w:rsidRPr="00C35F16" w:rsidRDefault="008D73F4" w:rsidP="00646B8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1</w:t>
            </w:r>
          </w:p>
        </w:tc>
        <w:tc>
          <w:tcPr>
            <w:tcW w:w="2832" w:type="dxa"/>
            <w:vAlign w:val="bottom"/>
          </w:tcPr>
          <w:p w14:paraId="11A6F9CF" w14:textId="77777777" w:rsidR="008D73F4" w:rsidRPr="00C35F16" w:rsidRDefault="008D73F4" w:rsidP="00646B8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1</w:t>
            </w:r>
          </w:p>
        </w:tc>
      </w:tr>
      <w:tr w:rsidR="008D73F4" w:rsidRPr="00C35F16" w14:paraId="3155AED1" w14:textId="77777777" w:rsidTr="00646B87">
        <w:tc>
          <w:tcPr>
            <w:cnfStyle w:val="001000000000" w:firstRow="0" w:lastRow="0" w:firstColumn="1" w:lastColumn="0" w:oddVBand="0" w:evenVBand="0" w:oddHBand="0" w:evenHBand="0" w:firstRowFirstColumn="0" w:firstRowLastColumn="0" w:lastRowFirstColumn="0" w:lastRowLastColumn="0"/>
            <w:tcW w:w="2831" w:type="dxa"/>
            <w:vAlign w:val="bottom"/>
          </w:tcPr>
          <w:p w14:paraId="6312D751" w14:textId="77777777" w:rsidR="008D73F4" w:rsidRPr="00C35F16" w:rsidRDefault="008D73F4" w:rsidP="00646B87">
            <w:pPr>
              <w:jc w:val="center"/>
              <w:rPr>
                <w:rFonts w:ascii="Arial" w:eastAsia="Times New Roman" w:hAnsi="Arial" w:cs="Arial"/>
                <w:color w:val="000000"/>
                <w:lang w:eastAsia="pt-BR"/>
              </w:rPr>
            </w:pPr>
            <w:r w:rsidRPr="00C35F16">
              <w:rPr>
                <w:rFonts w:ascii="Arial" w:eastAsia="Times New Roman" w:hAnsi="Arial" w:cs="Arial"/>
                <w:color w:val="000000"/>
                <w:lang w:eastAsia="pt-BR"/>
              </w:rPr>
              <w:t>χ</w:t>
            </w:r>
            <w:r w:rsidRPr="00C35F16">
              <w:rPr>
                <w:rFonts w:ascii="Arial" w:eastAsia="Times New Roman" w:hAnsi="Arial" w:cs="Arial"/>
                <w:color w:val="000000"/>
                <w:vertAlign w:val="subscript"/>
                <w:lang w:eastAsia="pt-BR"/>
              </w:rPr>
              <w:t>g</w:t>
            </w:r>
          </w:p>
        </w:tc>
        <w:tc>
          <w:tcPr>
            <w:tcW w:w="2831" w:type="dxa"/>
            <w:vAlign w:val="bottom"/>
          </w:tcPr>
          <w:p w14:paraId="64DB217B" w14:textId="75ABAFD9" w:rsidR="008D73F4" w:rsidRPr="00C35F16" w:rsidRDefault="008D73F4" w:rsidP="00646B8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1</w:t>
            </w:r>
            <w:r w:rsidR="002636F4" w:rsidRPr="00C35F16">
              <w:rPr>
                <w:rFonts w:ascii="Arial" w:eastAsia="Times New Roman" w:hAnsi="Arial" w:cs="Arial"/>
                <w:color w:val="000000"/>
                <w:lang w:eastAsia="pt-BR"/>
              </w:rPr>
              <w:t>.</w:t>
            </w:r>
            <w:r w:rsidRPr="00C35F16">
              <w:rPr>
                <w:rFonts w:ascii="Arial" w:eastAsia="Times New Roman" w:hAnsi="Arial" w:cs="Arial"/>
                <w:color w:val="000000"/>
                <w:lang w:eastAsia="pt-BR"/>
              </w:rPr>
              <w:t>045E-05</w:t>
            </w:r>
          </w:p>
        </w:tc>
        <w:tc>
          <w:tcPr>
            <w:tcW w:w="2832" w:type="dxa"/>
            <w:vAlign w:val="bottom"/>
          </w:tcPr>
          <w:p w14:paraId="45A04A78" w14:textId="77EEA149" w:rsidR="008D73F4" w:rsidRPr="00C35F16" w:rsidRDefault="008D73F4" w:rsidP="00646B8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2</w:t>
            </w:r>
            <w:r w:rsidR="002636F4" w:rsidRPr="00C35F16">
              <w:rPr>
                <w:rFonts w:ascii="Arial" w:eastAsia="Times New Roman" w:hAnsi="Arial" w:cs="Arial"/>
                <w:color w:val="000000"/>
                <w:lang w:eastAsia="pt-BR"/>
              </w:rPr>
              <w:t>.</w:t>
            </w:r>
            <w:r w:rsidRPr="00C35F16">
              <w:rPr>
                <w:rFonts w:ascii="Arial" w:eastAsia="Times New Roman" w:hAnsi="Arial" w:cs="Arial"/>
                <w:color w:val="000000"/>
                <w:lang w:eastAsia="pt-BR"/>
              </w:rPr>
              <w:t>785E-05</w:t>
            </w:r>
          </w:p>
        </w:tc>
      </w:tr>
      <w:tr w:rsidR="008D73F4" w:rsidRPr="00C35F16" w14:paraId="773BF9E2" w14:textId="77777777" w:rsidTr="00646B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vAlign w:val="bottom"/>
          </w:tcPr>
          <w:p w14:paraId="3F205DDE" w14:textId="77777777" w:rsidR="008D73F4" w:rsidRPr="00C35F16" w:rsidRDefault="008D73F4" w:rsidP="00646B87">
            <w:pPr>
              <w:jc w:val="center"/>
              <w:rPr>
                <w:rFonts w:ascii="Arial" w:eastAsia="Times New Roman" w:hAnsi="Arial" w:cs="Arial"/>
                <w:color w:val="000000"/>
                <w:lang w:eastAsia="pt-BR"/>
              </w:rPr>
            </w:pPr>
          </w:p>
        </w:tc>
        <w:tc>
          <w:tcPr>
            <w:tcW w:w="2831" w:type="dxa"/>
            <w:vAlign w:val="bottom"/>
          </w:tcPr>
          <w:p w14:paraId="57BDF499" w14:textId="77777777" w:rsidR="008D73F4" w:rsidRPr="00C35F16" w:rsidRDefault="008D73F4" w:rsidP="00646B8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(Paramagnetic)</w:t>
            </w:r>
          </w:p>
        </w:tc>
        <w:tc>
          <w:tcPr>
            <w:tcW w:w="2832" w:type="dxa"/>
            <w:vAlign w:val="bottom"/>
          </w:tcPr>
          <w:p w14:paraId="2D5D8174" w14:textId="77777777" w:rsidR="008D73F4" w:rsidRPr="00C35F16" w:rsidRDefault="008D73F4" w:rsidP="00646B8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pt-BR"/>
              </w:rPr>
            </w:pPr>
            <w:r w:rsidRPr="00C35F16">
              <w:rPr>
                <w:rFonts w:ascii="Arial" w:eastAsia="Times New Roman" w:hAnsi="Arial" w:cs="Arial"/>
                <w:color w:val="000000"/>
                <w:lang w:eastAsia="pt-BR"/>
              </w:rPr>
              <w:t>(Paramagnetic)</w:t>
            </w:r>
          </w:p>
        </w:tc>
      </w:tr>
    </w:tbl>
    <w:p w14:paraId="52EE3C86" w14:textId="77777777" w:rsidR="007A4B54" w:rsidRPr="00C35F16" w:rsidRDefault="007A4B54" w:rsidP="007E2EC9">
      <w:pPr>
        <w:jc w:val="center"/>
        <w:rPr>
          <w:rFonts w:ascii="Arial" w:hAnsi="Arial" w:cs="Arial"/>
        </w:rPr>
      </w:pPr>
    </w:p>
    <w:p w14:paraId="1894D067" w14:textId="61E7A70F" w:rsidR="007A4B54" w:rsidRDefault="005068E4" w:rsidP="007A4B54">
      <w:pPr>
        <w:keepNext/>
      </w:pPr>
      <w:r>
        <w:object w:dxaOrig="6507" w:dyaOrig="4569" w14:anchorId="2CC68F09">
          <v:shape id="_x0000_i1026" type="#_x0000_t75" style="width:398.5pt;height:278.8pt" o:ole="">
            <v:imagedata r:id="rId10" o:title=""/>
          </v:shape>
          <o:OLEObject Type="Embed" ProgID="Origin95.Graph" ShapeID="_x0000_i1026" DrawAspect="Content" ObjectID="_1781083479" r:id="rId11"/>
        </w:object>
      </w:r>
    </w:p>
    <w:p w14:paraId="200BAC3A" w14:textId="5FE59138" w:rsidR="007A4B54" w:rsidRPr="006C1792" w:rsidRDefault="00B04354" w:rsidP="00A83236">
      <w:pPr>
        <w:rPr>
          <w:rFonts w:ascii="Arial" w:hAnsi="Arial" w:cs="Arial"/>
          <w:lang w:val="en-US"/>
        </w:rPr>
      </w:pPr>
      <w:r w:rsidRPr="006C1792">
        <w:rPr>
          <w:rFonts w:ascii="Arial" w:hAnsi="Arial" w:cs="Arial"/>
          <w:b/>
          <w:lang w:val="en-US"/>
        </w:rPr>
        <w:t>Figure</w:t>
      </w:r>
      <w:r w:rsidR="007A4B54" w:rsidRPr="006C1792">
        <w:rPr>
          <w:rFonts w:ascii="Arial" w:hAnsi="Arial" w:cs="Arial"/>
          <w:b/>
          <w:lang w:val="en-US"/>
        </w:rPr>
        <w:t xml:space="preserve"> </w:t>
      </w:r>
      <w:r w:rsidR="003A560B" w:rsidRPr="006C1792">
        <w:rPr>
          <w:rFonts w:ascii="Arial" w:hAnsi="Arial" w:cs="Arial"/>
          <w:b/>
          <w:lang w:val="en-US"/>
        </w:rPr>
        <w:t>S</w:t>
      </w:r>
      <w:r w:rsidR="00D806FB" w:rsidRPr="006C1792">
        <w:rPr>
          <w:rFonts w:ascii="Arial" w:hAnsi="Arial" w:cs="Arial"/>
          <w:b/>
        </w:rPr>
        <w:t>5</w:t>
      </w:r>
      <w:r w:rsidR="007A4B54" w:rsidRPr="006C1792">
        <w:rPr>
          <w:rFonts w:ascii="Arial" w:hAnsi="Arial" w:cs="Arial"/>
          <w:b/>
          <w:lang w:val="en-US"/>
        </w:rPr>
        <w:t>.</w:t>
      </w:r>
      <w:r w:rsidR="007A4B54" w:rsidRPr="006C1792">
        <w:rPr>
          <w:rFonts w:ascii="Arial" w:hAnsi="Arial" w:cs="Arial"/>
          <w:lang w:val="en-US"/>
        </w:rPr>
        <w:t xml:space="preserve"> Stacked P</w:t>
      </w:r>
      <w:r w:rsidR="002636F4" w:rsidRPr="006C1792">
        <w:rPr>
          <w:rFonts w:ascii="Arial" w:hAnsi="Arial" w:cs="Arial"/>
          <w:lang w:val="en-US"/>
        </w:rPr>
        <w:t>XRD</w:t>
      </w:r>
      <w:r w:rsidR="007A4B54" w:rsidRPr="006C1792">
        <w:rPr>
          <w:rFonts w:ascii="Arial" w:hAnsi="Arial" w:cs="Arial"/>
          <w:lang w:val="en-US"/>
        </w:rPr>
        <w:t xml:space="preserve"> spectra of </w:t>
      </w:r>
      <w:r w:rsidR="002636F4" w:rsidRPr="006C1792">
        <w:rPr>
          <w:rFonts w:ascii="Arial" w:hAnsi="Arial" w:cs="Arial"/>
          <w:lang w:val="en-US"/>
        </w:rPr>
        <w:t>synthesized</w:t>
      </w:r>
      <w:r w:rsidR="007A4B54" w:rsidRPr="006C1792">
        <w:rPr>
          <w:rFonts w:ascii="Arial" w:hAnsi="Arial" w:cs="Arial"/>
          <w:lang w:val="en-US"/>
        </w:rPr>
        <w:t xml:space="preserve"> Ni-BTC Nitrate and Ni-BTC chloride.</w:t>
      </w:r>
    </w:p>
    <w:p w14:paraId="7ADAF85F" w14:textId="564DF09A" w:rsidR="007A4B54" w:rsidRDefault="00B03173" w:rsidP="007A4B54">
      <w:pPr>
        <w:keepNext/>
      </w:pPr>
      <w:r>
        <w:object w:dxaOrig="6175" w:dyaOrig="4726" w14:anchorId="6D035EED">
          <v:shape id="_x0000_i1027" type="#_x0000_t75" style="width:397.65pt;height:304.75pt" o:ole="">
            <v:imagedata r:id="rId12" o:title=""/>
          </v:shape>
          <o:OLEObject Type="Embed" ProgID="Origin95.Graph" ShapeID="_x0000_i1027" DrawAspect="Content" ObjectID="_1781083480" r:id="rId13"/>
        </w:object>
      </w:r>
    </w:p>
    <w:p w14:paraId="7C098FC0" w14:textId="134D6D94" w:rsidR="00F66052" w:rsidRPr="006C1792" w:rsidRDefault="00B04354" w:rsidP="00A83236">
      <w:pPr>
        <w:rPr>
          <w:rFonts w:ascii="Arial" w:hAnsi="Arial" w:cs="Arial"/>
          <w:lang w:val="en-US"/>
        </w:rPr>
      </w:pPr>
      <w:r w:rsidRPr="006C1792">
        <w:rPr>
          <w:rFonts w:ascii="Arial" w:hAnsi="Arial" w:cs="Arial"/>
          <w:b/>
          <w:lang w:val="en-US"/>
        </w:rPr>
        <w:t>Figure</w:t>
      </w:r>
      <w:r w:rsidR="007A4B54" w:rsidRPr="006C1792">
        <w:rPr>
          <w:rFonts w:ascii="Arial" w:hAnsi="Arial" w:cs="Arial"/>
          <w:b/>
          <w:lang w:val="en-US"/>
        </w:rPr>
        <w:t xml:space="preserve"> </w:t>
      </w:r>
      <w:r w:rsidR="003A560B" w:rsidRPr="006C1792">
        <w:rPr>
          <w:rFonts w:ascii="Arial" w:hAnsi="Arial" w:cs="Arial"/>
          <w:b/>
          <w:lang w:val="en-US"/>
        </w:rPr>
        <w:t>S</w:t>
      </w:r>
      <w:r w:rsidR="00D806FB" w:rsidRPr="006C1792">
        <w:rPr>
          <w:rFonts w:ascii="Arial" w:hAnsi="Arial" w:cs="Arial"/>
          <w:b/>
        </w:rPr>
        <w:t>6</w:t>
      </w:r>
      <w:r w:rsidR="007A4B54" w:rsidRPr="006C1792">
        <w:rPr>
          <w:rFonts w:ascii="Arial" w:hAnsi="Arial" w:cs="Arial"/>
          <w:b/>
          <w:lang w:val="en-US"/>
        </w:rPr>
        <w:t>.</w:t>
      </w:r>
      <w:r w:rsidR="007A4B54" w:rsidRPr="006C1792">
        <w:rPr>
          <w:rFonts w:ascii="Arial" w:hAnsi="Arial" w:cs="Arial"/>
          <w:lang w:val="en-US"/>
        </w:rPr>
        <w:t xml:space="preserve"> Superimposed </w:t>
      </w:r>
      <w:r w:rsidR="002636F4" w:rsidRPr="006C1792">
        <w:rPr>
          <w:rFonts w:ascii="Arial" w:hAnsi="Arial" w:cs="Arial"/>
          <w:lang w:val="en-US"/>
        </w:rPr>
        <w:t>PXRD</w:t>
      </w:r>
      <w:r w:rsidR="007A4B54" w:rsidRPr="006C1792">
        <w:rPr>
          <w:rFonts w:ascii="Arial" w:hAnsi="Arial" w:cs="Arial"/>
          <w:lang w:val="en-US"/>
        </w:rPr>
        <w:t xml:space="preserve"> spectra of synthes</w:t>
      </w:r>
      <w:r w:rsidR="002636F4" w:rsidRPr="006C1792">
        <w:rPr>
          <w:rFonts w:ascii="Arial" w:hAnsi="Arial" w:cs="Arial"/>
          <w:lang w:val="en-US"/>
        </w:rPr>
        <w:t>ized</w:t>
      </w:r>
      <w:r w:rsidR="007A4B54" w:rsidRPr="006C1792">
        <w:rPr>
          <w:rFonts w:ascii="Arial" w:hAnsi="Arial" w:cs="Arial"/>
          <w:lang w:val="en-US"/>
        </w:rPr>
        <w:t xml:space="preserve"> Ni-BTC Nitrate and Ni-BTC chloride.</w:t>
      </w:r>
    </w:p>
    <w:p w14:paraId="3893C669" w14:textId="77777777" w:rsidR="00A879B4" w:rsidRPr="00D46B74" w:rsidRDefault="00A879B4" w:rsidP="00A83236">
      <w:pPr>
        <w:rPr>
          <w:rFonts w:ascii="Times New Roman" w:hAnsi="Times New Roman" w:cs="Times New Roman"/>
          <w:lang w:val="en-US"/>
        </w:rPr>
      </w:pPr>
    </w:p>
    <w:p w14:paraId="76327B9E" w14:textId="2B092CB7" w:rsidR="000D2E6D" w:rsidRDefault="00565736" w:rsidP="000D2E6D">
      <w:pPr>
        <w:keepNext/>
      </w:pPr>
      <w:r>
        <w:object w:dxaOrig="6174" w:dyaOrig="4726" w14:anchorId="0320F8A4">
          <v:shape id="_x0000_i1028" type="#_x0000_t75" style="width:450.4pt;height:340.75pt" o:ole="">
            <v:imagedata r:id="rId14" o:title=""/>
          </v:shape>
          <o:OLEObject Type="Embed" ProgID="Origin95.Graph" ShapeID="_x0000_i1028" DrawAspect="Content" ObjectID="_1781083481" r:id="rId15"/>
        </w:object>
      </w:r>
    </w:p>
    <w:p w14:paraId="32A3AC25" w14:textId="3C61BACF" w:rsidR="00317861" w:rsidRPr="006C1792" w:rsidRDefault="000D2E6D" w:rsidP="005C18C6">
      <w:pPr>
        <w:rPr>
          <w:rFonts w:ascii="Arial" w:hAnsi="Arial" w:cs="Arial"/>
          <w:lang w:val="en-US"/>
        </w:rPr>
      </w:pPr>
      <w:r w:rsidRPr="006C1792">
        <w:rPr>
          <w:rFonts w:ascii="Arial" w:hAnsi="Arial" w:cs="Arial"/>
          <w:b/>
          <w:lang w:val="en-US"/>
        </w:rPr>
        <w:t>Figure S</w:t>
      </w:r>
      <w:r w:rsidR="00D806FB" w:rsidRPr="006C1792">
        <w:rPr>
          <w:rFonts w:ascii="Arial" w:hAnsi="Arial" w:cs="Arial"/>
          <w:b/>
        </w:rPr>
        <w:t>7</w:t>
      </w:r>
      <w:r w:rsidRPr="006C1792">
        <w:rPr>
          <w:rFonts w:ascii="Arial" w:hAnsi="Arial" w:cs="Arial"/>
          <w:b/>
          <w:lang w:val="en-US"/>
        </w:rPr>
        <w:t xml:space="preserve">. </w:t>
      </w:r>
      <w:r w:rsidRPr="006C1792">
        <w:rPr>
          <w:rFonts w:ascii="Arial" w:hAnsi="Arial" w:cs="Arial"/>
          <w:lang w:val="en-US"/>
        </w:rPr>
        <w:t>FTIR spectrum of Ni-BTC (1).</w:t>
      </w:r>
      <w:r w:rsidR="00565736" w:rsidRPr="006C1792">
        <w:rPr>
          <w:rFonts w:ascii="Arial" w:hAnsi="Arial" w:cs="Arial"/>
        </w:rPr>
        <w:object w:dxaOrig="6507" w:dyaOrig="4569" w14:anchorId="44CBFB4C">
          <v:shape id="_x0000_i1029" type="#_x0000_t75" style="width:429.5pt;height:299.7pt" o:ole="">
            <v:imagedata r:id="rId16" o:title=""/>
          </v:shape>
          <o:OLEObject Type="Embed" ProgID="Origin95.Graph" ShapeID="_x0000_i1029" DrawAspect="Content" ObjectID="_1781083482" r:id="rId17"/>
        </w:object>
      </w:r>
      <w:r w:rsidR="00A879B4" w:rsidRPr="006C1792">
        <w:rPr>
          <w:rFonts w:ascii="Arial" w:hAnsi="Arial" w:cs="Arial"/>
          <w:b/>
          <w:lang w:val="en-US"/>
        </w:rPr>
        <w:t>Figure S</w:t>
      </w:r>
      <w:r w:rsidR="00D806FB" w:rsidRPr="006C1792">
        <w:rPr>
          <w:rFonts w:ascii="Arial" w:hAnsi="Arial" w:cs="Arial"/>
          <w:b/>
        </w:rPr>
        <w:t>8</w:t>
      </w:r>
      <w:r w:rsidR="00A879B4" w:rsidRPr="006C1792">
        <w:rPr>
          <w:rFonts w:ascii="Arial" w:hAnsi="Arial" w:cs="Arial"/>
          <w:b/>
          <w:lang w:val="en-US"/>
        </w:rPr>
        <w:t>.</w:t>
      </w:r>
      <w:r w:rsidR="00A879B4" w:rsidRPr="006C1792">
        <w:rPr>
          <w:rFonts w:ascii="Arial" w:hAnsi="Arial" w:cs="Arial"/>
          <w:lang w:val="en-US"/>
        </w:rPr>
        <w:t xml:space="preserve"> Stacked FTIR spectra of Ni-BTC (1) and Co-BTC (2) </w:t>
      </w:r>
    </w:p>
    <w:p w14:paraId="10F19B0A" w14:textId="1D7FC1B9" w:rsidR="00317861" w:rsidRDefault="00F05C63" w:rsidP="00317861">
      <w:pPr>
        <w:keepNext/>
      </w:pPr>
      <w:r>
        <w:object w:dxaOrig="6174" w:dyaOrig="4726" w14:anchorId="4C0FE913">
          <v:shape id="_x0000_i1030" type="#_x0000_t75" style="width:406.9pt;height:310.6pt" o:ole="">
            <v:imagedata r:id="rId18" o:title=""/>
          </v:shape>
          <o:OLEObject Type="Embed" ProgID="Origin95.Graph" ShapeID="_x0000_i1030" DrawAspect="Content" ObjectID="_1781083483" r:id="rId19"/>
        </w:object>
      </w:r>
    </w:p>
    <w:p w14:paraId="1FD57719" w14:textId="56F31EF5" w:rsidR="00317861" w:rsidRPr="006C1792" w:rsidRDefault="00317861" w:rsidP="00317861">
      <w:pPr>
        <w:rPr>
          <w:rFonts w:ascii="Arial" w:hAnsi="Arial" w:cs="Arial"/>
          <w:lang w:val="en-US"/>
        </w:rPr>
      </w:pPr>
      <w:r w:rsidRPr="006C1792">
        <w:rPr>
          <w:rFonts w:ascii="Arial" w:hAnsi="Arial" w:cs="Arial"/>
          <w:b/>
          <w:lang w:val="en-US"/>
        </w:rPr>
        <w:t>Figure S</w:t>
      </w:r>
      <w:r w:rsidR="00D806FB" w:rsidRPr="006C1792">
        <w:rPr>
          <w:rFonts w:ascii="Arial" w:hAnsi="Arial" w:cs="Arial"/>
          <w:b/>
        </w:rPr>
        <w:t>9</w:t>
      </w:r>
      <w:r w:rsidRPr="006C1792">
        <w:rPr>
          <w:rFonts w:ascii="Arial" w:hAnsi="Arial" w:cs="Arial"/>
          <w:b/>
          <w:lang w:val="en-US"/>
        </w:rPr>
        <w:t>.</w:t>
      </w:r>
      <w:r w:rsidRPr="006C1792">
        <w:rPr>
          <w:rFonts w:ascii="Arial" w:hAnsi="Arial" w:cs="Arial"/>
          <w:lang w:val="en-US"/>
        </w:rPr>
        <w:t xml:space="preserve"> UV-Vis Diffuse Reflectance spectrum of Ni-BTC (1).</w:t>
      </w:r>
    </w:p>
    <w:p w14:paraId="5B46B0DA" w14:textId="1F1355F9" w:rsidR="00317861" w:rsidRDefault="00F05C63" w:rsidP="00317861">
      <w:pPr>
        <w:keepNext/>
      </w:pPr>
      <w:r>
        <w:object w:dxaOrig="6174" w:dyaOrig="4726" w14:anchorId="196D4B62">
          <v:shape id="_x0000_i1031" type="#_x0000_t75" style="width:405.2pt;height:310.6pt" o:ole="">
            <v:imagedata r:id="rId20" o:title=""/>
          </v:shape>
          <o:OLEObject Type="Embed" ProgID="Origin95.Graph" ShapeID="_x0000_i1031" DrawAspect="Content" ObjectID="_1781083484" r:id="rId21"/>
        </w:object>
      </w:r>
    </w:p>
    <w:p w14:paraId="41FB92EE" w14:textId="375D1DB6" w:rsidR="00317861" w:rsidRPr="006C1792" w:rsidRDefault="00317861" w:rsidP="00317861">
      <w:pPr>
        <w:rPr>
          <w:rFonts w:ascii="Arial" w:hAnsi="Arial" w:cs="Arial"/>
          <w:lang w:val="en-US"/>
        </w:rPr>
      </w:pPr>
      <w:r w:rsidRPr="006C1792">
        <w:rPr>
          <w:rFonts w:ascii="Arial" w:hAnsi="Arial" w:cs="Arial"/>
          <w:b/>
          <w:lang w:val="en-US"/>
        </w:rPr>
        <w:t>Figure S</w:t>
      </w:r>
      <w:r w:rsidR="00D806FB" w:rsidRPr="006C1792">
        <w:rPr>
          <w:rFonts w:ascii="Arial" w:hAnsi="Arial" w:cs="Arial"/>
          <w:b/>
        </w:rPr>
        <w:t>10</w:t>
      </w:r>
      <w:r w:rsidRPr="006C1792">
        <w:rPr>
          <w:rFonts w:ascii="Arial" w:hAnsi="Arial" w:cs="Arial"/>
          <w:b/>
          <w:lang w:val="en-US"/>
        </w:rPr>
        <w:t>.</w:t>
      </w:r>
      <w:r w:rsidRPr="006C1792">
        <w:rPr>
          <w:rFonts w:ascii="Arial" w:hAnsi="Arial" w:cs="Arial"/>
          <w:lang w:val="en-US"/>
        </w:rPr>
        <w:t xml:space="preserve"> UV-Vis Diffuse Reflectance spectrum of Co-BTC (2).</w:t>
      </w:r>
    </w:p>
    <w:p w14:paraId="7DCEF951" w14:textId="23837DEE" w:rsidR="00A879B4" w:rsidRDefault="00AC723E" w:rsidP="00A879B4">
      <w:pPr>
        <w:keepNext/>
        <w:autoSpaceDE w:val="0"/>
        <w:autoSpaceDN w:val="0"/>
        <w:adjustRightInd w:val="0"/>
        <w:spacing w:after="0" w:line="240" w:lineRule="auto"/>
        <w:jc w:val="center"/>
      </w:pPr>
      <w:r>
        <w:object w:dxaOrig="6507" w:dyaOrig="4569" w14:anchorId="72889BD4">
          <v:shape id="_x0000_i1032" type="#_x0000_t75" style="width:409.4pt;height:4in" o:ole="">
            <v:imagedata r:id="rId22" o:title=""/>
          </v:shape>
          <o:OLEObject Type="Embed" ProgID="Origin95.Graph" ShapeID="_x0000_i1032" DrawAspect="Content" ObjectID="_1781083485" r:id="rId23"/>
        </w:object>
      </w:r>
    </w:p>
    <w:p w14:paraId="083F8873" w14:textId="389A575E" w:rsidR="00A879B4" w:rsidRPr="006C1792" w:rsidRDefault="00A879B4" w:rsidP="00A879B4">
      <w:pPr>
        <w:rPr>
          <w:rFonts w:ascii="Arial" w:hAnsi="Arial" w:cs="Arial"/>
          <w:lang w:val="en-US"/>
        </w:rPr>
      </w:pPr>
      <w:r w:rsidRPr="006C1792">
        <w:rPr>
          <w:rFonts w:ascii="Arial" w:hAnsi="Arial" w:cs="Arial"/>
          <w:b/>
          <w:lang w:val="en-US"/>
        </w:rPr>
        <w:t xml:space="preserve">Figure </w:t>
      </w:r>
      <w:r w:rsidR="00D806FB" w:rsidRPr="006C1792">
        <w:rPr>
          <w:rFonts w:ascii="Arial" w:hAnsi="Arial" w:cs="Arial"/>
          <w:b/>
        </w:rPr>
        <w:t>11</w:t>
      </w:r>
      <w:r w:rsidRPr="006C1792">
        <w:rPr>
          <w:rFonts w:ascii="Arial" w:hAnsi="Arial" w:cs="Arial"/>
          <w:b/>
          <w:lang w:val="en-US"/>
        </w:rPr>
        <w:t>.</w:t>
      </w:r>
      <w:r w:rsidRPr="006C1792">
        <w:rPr>
          <w:rFonts w:ascii="Arial" w:hAnsi="Arial" w:cs="Arial"/>
          <w:lang w:val="en-US"/>
        </w:rPr>
        <w:t xml:space="preserve"> PXRD of Ni-BTC (1) and Co-BTC</w:t>
      </w:r>
    </w:p>
    <w:p w14:paraId="4B73823C" w14:textId="77777777" w:rsidR="00317861" w:rsidRPr="00D46B74" w:rsidRDefault="00317861" w:rsidP="00A879B4">
      <w:pPr>
        <w:rPr>
          <w:rFonts w:ascii="Times New Roman" w:hAnsi="Times New Roman" w:cs="Times New Roman"/>
          <w:lang w:val="en-US"/>
        </w:rPr>
      </w:pPr>
    </w:p>
    <w:p w14:paraId="6F4E73FB" w14:textId="77777777" w:rsidR="00A879B4" w:rsidRDefault="00A879B4" w:rsidP="00A879B4">
      <w:pPr>
        <w:rPr>
          <w:rFonts w:ascii="Times New Roman" w:hAnsi="Times New Roman" w:cs="Times New Roman"/>
          <w:lang w:val="en-US"/>
        </w:rPr>
      </w:pPr>
    </w:p>
    <w:p w14:paraId="10AFD6B1" w14:textId="77777777" w:rsidR="00A879B4" w:rsidRPr="00D46B74" w:rsidRDefault="00A879B4" w:rsidP="00A83236">
      <w:pPr>
        <w:rPr>
          <w:rFonts w:ascii="Times New Roman" w:hAnsi="Times New Roman" w:cs="Times New Roman"/>
          <w:lang w:val="en-US"/>
        </w:rPr>
      </w:pPr>
    </w:p>
    <w:p w14:paraId="30A97C56" w14:textId="77777777" w:rsidR="00933BE3" w:rsidRPr="003A560B" w:rsidRDefault="00933BE3" w:rsidP="00724C59">
      <w:pPr>
        <w:pStyle w:val="Legenda"/>
        <w:rPr>
          <w:lang w:val="en-US"/>
        </w:rPr>
      </w:pPr>
    </w:p>
    <w:p w14:paraId="56EF0454" w14:textId="77777777" w:rsidR="0081701C" w:rsidRDefault="002B1CAF" w:rsidP="002B1CAF">
      <w:pPr>
        <w:pStyle w:val="Legenda"/>
      </w:pPr>
      <w:r>
        <w:t>.</w:t>
      </w:r>
    </w:p>
    <w:p w14:paraId="65D4A01F" w14:textId="10E2D94B" w:rsidR="00EB290F" w:rsidRDefault="00116506" w:rsidP="00EB290F">
      <w:pPr>
        <w:keepNext/>
      </w:pPr>
      <w:r>
        <w:rPr>
          <w:noProof/>
          <w:lang w:eastAsia="pt-BR"/>
        </w:rPr>
        <w:lastRenderedPageBreak/>
        <w:drawing>
          <wp:inline distT="0" distB="0" distL="0" distR="0" wp14:anchorId="69B6C5DF" wp14:editId="5B4B409E">
            <wp:extent cx="5400040" cy="555244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V Ni BTC 1.png"/>
                    <pic:cNvPicPr/>
                  </pic:nvPicPr>
                  <pic:blipFill>
                    <a:blip r:embed="rId24">
                      <a:extLst>
                        <a:ext uri="{28A0092B-C50C-407E-A947-70E740481C1C}">
                          <a14:useLocalDpi xmlns:a14="http://schemas.microsoft.com/office/drawing/2010/main" val="0"/>
                        </a:ext>
                      </a:extLst>
                    </a:blip>
                    <a:stretch>
                      <a:fillRect/>
                    </a:stretch>
                  </pic:blipFill>
                  <pic:spPr>
                    <a:xfrm>
                      <a:off x="0" y="0"/>
                      <a:ext cx="5400040" cy="5552440"/>
                    </a:xfrm>
                    <a:prstGeom prst="rect">
                      <a:avLst/>
                    </a:prstGeom>
                  </pic:spPr>
                </pic:pic>
              </a:graphicData>
            </a:graphic>
          </wp:inline>
        </w:drawing>
      </w:r>
    </w:p>
    <w:p w14:paraId="62B15735" w14:textId="4F160EEB" w:rsidR="00FA3F6B" w:rsidRPr="006C1792" w:rsidRDefault="00EB290F" w:rsidP="00D22FF4">
      <w:pPr>
        <w:rPr>
          <w:rFonts w:ascii="Arial" w:hAnsi="Arial" w:cs="Arial"/>
          <w:lang w:val="en-US"/>
        </w:rPr>
      </w:pPr>
      <w:r w:rsidRPr="006C1792">
        <w:rPr>
          <w:rFonts w:ascii="Arial" w:hAnsi="Arial" w:cs="Arial"/>
          <w:b/>
          <w:lang w:val="en-US"/>
        </w:rPr>
        <w:t>Figure S</w:t>
      </w:r>
      <w:r w:rsidR="00F60E08" w:rsidRPr="006C1792">
        <w:rPr>
          <w:rFonts w:ascii="Arial" w:hAnsi="Arial" w:cs="Arial"/>
          <w:b/>
        </w:rPr>
        <w:fldChar w:fldCharType="begin"/>
      </w:r>
      <w:r w:rsidR="00F60E08" w:rsidRPr="006C1792">
        <w:rPr>
          <w:rFonts w:ascii="Arial" w:hAnsi="Arial" w:cs="Arial"/>
          <w:b/>
          <w:lang w:val="en-US"/>
        </w:rPr>
        <w:instrText xml:space="preserve"> SEQ Figura \* ARABIC </w:instrText>
      </w:r>
      <w:r w:rsidR="00F60E08" w:rsidRPr="006C1792">
        <w:rPr>
          <w:rFonts w:ascii="Arial" w:hAnsi="Arial" w:cs="Arial"/>
          <w:b/>
        </w:rPr>
        <w:fldChar w:fldCharType="separate"/>
      </w:r>
      <w:r w:rsidR="002A03B9" w:rsidRPr="006C1792">
        <w:rPr>
          <w:rFonts w:ascii="Arial" w:hAnsi="Arial" w:cs="Arial"/>
          <w:b/>
          <w:noProof/>
          <w:lang w:val="en-US"/>
        </w:rPr>
        <w:t>1</w:t>
      </w:r>
      <w:r w:rsidR="00D806FB" w:rsidRPr="006C1792">
        <w:rPr>
          <w:rFonts w:ascii="Arial" w:hAnsi="Arial" w:cs="Arial"/>
          <w:b/>
          <w:noProof/>
          <w:lang w:val="en-US"/>
        </w:rPr>
        <w:t>2</w:t>
      </w:r>
      <w:r w:rsidR="00F60E08" w:rsidRPr="006C1792">
        <w:rPr>
          <w:rFonts w:ascii="Arial" w:hAnsi="Arial" w:cs="Arial"/>
          <w:b/>
          <w:noProof/>
        </w:rPr>
        <w:fldChar w:fldCharType="end"/>
      </w:r>
      <w:r w:rsidRPr="006C1792">
        <w:rPr>
          <w:rFonts w:ascii="Arial" w:hAnsi="Arial" w:cs="Arial"/>
          <w:b/>
          <w:lang w:val="en-US"/>
        </w:rPr>
        <w:t>.</w:t>
      </w:r>
      <w:r w:rsidRPr="006C1792">
        <w:rPr>
          <w:rFonts w:ascii="Arial" w:hAnsi="Arial" w:cs="Arial"/>
          <w:lang w:val="en-US"/>
        </w:rPr>
        <w:t xml:space="preserve"> </w:t>
      </w:r>
      <w:r w:rsidR="0082703B" w:rsidRPr="006C1792">
        <w:rPr>
          <w:rFonts w:ascii="Arial" w:hAnsi="Arial" w:cs="Arial"/>
          <w:lang w:val="en-US"/>
        </w:rPr>
        <w:t>MEV with EDS</w:t>
      </w:r>
      <w:r w:rsidRPr="006C1792">
        <w:rPr>
          <w:rFonts w:ascii="Arial" w:hAnsi="Arial" w:cs="Arial"/>
          <w:lang w:val="en-US"/>
        </w:rPr>
        <w:t xml:space="preserve"> spectrum of Ni-BTC (1) in lamelar hexagonal </w:t>
      </w:r>
      <w:r w:rsidR="008E75D8" w:rsidRPr="006C1792">
        <w:rPr>
          <w:rFonts w:ascii="Arial" w:hAnsi="Arial" w:cs="Arial"/>
          <w:lang w:val="en-US"/>
        </w:rPr>
        <w:t>phase</w:t>
      </w:r>
      <w:r w:rsidRPr="006C1792">
        <w:rPr>
          <w:rFonts w:ascii="Arial" w:hAnsi="Arial" w:cs="Arial"/>
          <w:lang w:val="en-US"/>
        </w:rPr>
        <w:t xml:space="preserve">. </w:t>
      </w:r>
    </w:p>
    <w:p w14:paraId="6934B630" w14:textId="2987BC45" w:rsidR="00323FCD" w:rsidRDefault="00116506" w:rsidP="00323FCD">
      <w:pPr>
        <w:keepNext/>
      </w:pPr>
      <w:r>
        <w:rPr>
          <w:noProof/>
          <w:lang w:eastAsia="pt-BR"/>
        </w:rPr>
        <w:lastRenderedPageBreak/>
        <w:drawing>
          <wp:inline distT="0" distB="0" distL="0" distR="0" wp14:anchorId="574E60CE" wp14:editId="1713E47A">
            <wp:extent cx="5400040" cy="5790565"/>
            <wp:effectExtent l="0" t="0" r="0" b="63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V Ni BTC 2.png"/>
                    <pic:cNvPicPr/>
                  </pic:nvPicPr>
                  <pic:blipFill>
                    <a:blip r:embed="rId25">
                      <a:extLst>
                        <a:ext uri="{28A0092B-C50C-407E-A947-70E740481C1C}">
                          <a14:useLocalDpi xmlns:a14="http://schemas.microsoft.com/office/drawing/2010/main" val="0"/>
                        </a:ext>
                      </a:extLst>
                    </a:blip>
                    <a:stretch>
                      <a:fillRect/>
                    </a:stretch>
                  </pic:blipFill>
                  <pic:spPr>
                    <a:xfrm>
                      <a:off x="0" y="0"/>
                      <a:ext cx="5400040" cy="5790565"/>
                    </a:xfrm>
                    <a:prstGeom prst="rect">
                      <a:avLst/>
                    </a:prstGeom>
                  </pic:spPr>
                </pic:pic>
              </a:graphicData>
            </a:graphic>
          </wp:inline>
        </w:drawing>
      </w:r>
    </w:p>
    <w:p w14:paraId="5EA530F2" w14:textId="61FBA7B1" w:rsidR="00FA3F6B" w:rsidRPr="006C1792" w:rsidRDefault="00323FCD" w:rsidP="00D22FF4">
      <w:pPr>
        <w:rPr>
          <w:rFonts w:ascii="Arial" w:hAnsi="Arial" w:cs="Arial"/>
          <w:lang w:val="en-US"/>
        </w:rPr>
      </w:pPr>
      <w:r w:rsidRPr="006C1792">
        <w:rPr>
          <w:rFonts w:ascii="Arial" w:hAnsi="Arial" w:cs="Arial"/>
          <w:b/>
          <w:lang w:val="en-US"/>
        </w:rPr>
        <w:t>Figure S</w:t>
      </w:r>
      <w:r w:rsidR="00F60E08" w:rsidRPr="006C1792">
        <w:rPr>
          <w:rFonts w:ascii="Arial" w:hAnsi="Arial" w:cs="Arial"/>
          <w:b/>
        </w:rPr>
        <w:fldChar w:fldCharType="begin"/>
      </w:r>
      <w:r w:rsidR="00F60E08" w:rsidRPr="006C1792">
        <w:rPr>
          <w:rFonts w:ascii="Arial" w:hAnsi="Arial" w:cs="Arial"/>
          <w:b/>
          <w:lang w:val="en-US"/>
        </w:rPr>
        <w:instrText xml:space="preserve"> SEQ Figura \* ARABIC </w:instrText>
      </w:r>
      <w:r w:rsidR="00F60E08" w:rsidRPr="006C1792">
        <w:rPr>
          <w:rFonts w:ascii="Arial" w:hAnsi="Arial" w:cs="Arial"/>
          <w:b/>
        </w:rPr>
        <w:fldChar w:fldCharType="separate"/>
      </w:r>
      <w:r w:rsidR="002A03B9" w:rsidRPr="006C1792">
        <w:rPr>
          <w:rFonts w:ascii="Arial" w:hAnsi="Arial" w:cs="Arial"/>
          <w:b/>
          <w:noProof/>
          <w:lang w:val="en-US"/>
        </w:rPr>
        <w:t>1</w:t>
      </w:r>
      <w:r w:rsidR="00D806FB" w:rsidRPr="006C1792">
        <w:rPr>
          <w:rFonts w:ascii="Arial" w:hAnsi="Arial" w:cs="Arial"/>
          <w:b/>
          <w:noProof/>
          <w:lang w:val="en-US"/>
        </w:rPr>
        <w:t>3</w:t>
      </w:r>
      <w:r w:rsidR="00F60E08" w:rsidRPr="006C1792">
        <w:rPr>
          <w:rFonts w:ascii="Arial" w:hAnsi="Arial" w:cs="Arial"/>
          <w:b/>
          <w:noProof/>
        </w:rPr>
        <w:fldChar w:fldCharType="end"/>
      </w:r>
      <w:r w:rsidRPr="006C1792">
        <w:rPr>
          <w:rFonts w:ascii="Arial" w:hAnsi="Arial" w:cs="Arial"/>
          <w:b/>
          <w:lang w:val="en-US"/>
        </w:rPr>
        <w:t>.</w:t>
      </w:r>
      <w:r w:rsidRPr="006C1792">
        <w:rPr>
          <w:rFonts w:ascii="Arial" w:hAnsi="Arial" w:cs="Arial"/>
          <w:lang w:val="en-US"/>
        </w:rPr>
        <w:t xml:space="preserve"> </w:t>
      </w:r>
      <w:r w:rsidR="0082703B" w:rsidRPr="006C1792">
        <w:rPr>
          <w:rFonts w:ascii="Arial" w:hAnsi="Arial" w:cs="Arial"/>
          <w:lang w:val="en-US"/>
        </w:rPr>
        <w:t>MEV with EDS</w:t>
      </w:r>
      <w:r w:rsidRPr="006C1792">
        <w:rPr>
          <w:rFonts w:ascii="Arial" w:hAnsi="Arial" w:cs="Arial"/>
          <w:lang w:val="en-US"/>
        </w:rPr>
        <w:t xml:space="preserve"> spectrum of Ni-BTC (1) agglomerated phase.</w:t>
      </w:r>
    </w:p>
    <w:p w14:paraId="0431EFE4" w14:textId="6C592077" w:rsidR="008341DB" w:rsidRDefault="00116506" w:rsidP="008341DB">
      <w:pPr>
        <w:keepNext/>
      </w:pPr>
      <w:r>
        <w:rPr>
          <w:noProof/>
          <w:lang w:eastAsia="pt-BR"/>
        </w:rPr>
        <w:lastRenderedPageBreak/>
        <w:drawing>
          <wp:inline distT="0" distB="0" distL="0" distR="0" wp14:anchorId="323F5AE9" wp14:editId="4265C0E1">
            <wp:extent cx="5400040" cy="597154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EV Ni BTC 3.png"/>
                    <pic:cNvPicPr/>
                  </pic:nvPicPr>
                  <pic:blipFill>
                    <a:blip r:embed="rId26">
                      <a:extLst>
                        <a:ext uri="{28A0092B-C50C-407E-A947-70E740481C1C}">
                          <a14:useLocalDpi xmlns:a14="http://schemas.microsoft.com/office/drawing/2010/main" val="0"/>
                        </a:ext>
                      </a:extLst>
                    </a:blip>
                    <a:stretch>
                      <a:fillRect/>
                    </a:stretch>
                  </pic:blipFill>
                  <pic:spPr>
                    <a:xfrm>
                      <a:off x="0" y="0"/>
                      <a:ext cx="5400040" cy="5971540"/>
                    </a:xfrm>
                    <a:prstGeom prst="rect">
                      <a:avLst/>
                    </a:prstGeom>
                  </pic:spPr>
                </pic:pic>
              </a:graphicData>
            </a:graphic>
          </wp:inline>
        </w:drawing>
      </w:r>
    </w:p>
    <w:p w14:paraId="5BBC87E9" w14:textId="25417611" w:rsidR="00CB080F" w:rsidRPr="006C1792" w:rsidRDefault="008341DB" w:rsidP="00D22FF4">
      <w:pPr>
        <w:rPr>
          <w:rFonts w:ascii="Arial" w:hAnsi="Arial" w:cs="Arial"/>
          <w:lang w:val="en-US"/>
        </w:rPr>
      </w:pPr>
      <w:r w:rsidRPr="006C1792">
        <w:rPr>
          <w:rFonts w:ascii="Arial" w:hAnsi="Arial" w:cs="Arial"/>
          <w:b/>
          <w:lang w:val="en-US"/>
        </w:rPr>
        <w:t>Figure S</w:t>
      </w:r>
      <w:r w:rsidR="00F60E08" w:rsidRPr="006C1792">
        <w:rPr>
          <w:rFonts w:ascii="Arial" w:hAnsi="Arial" w:cs="Arial"/>
          <w:b/>
        </w:rPr>
        <w:fldChar w:fldCharType="begin"/>
      </w:r>
      <w:r w:rsidR="00F60E08" w:rsidRPr="006C1792">
        <w:rPr>
          <w:rFonts w:ascii="Arial" w:hAnsi="Arial" w:cs="Arial"/>
          <w:b/>
          <w:lang w:val="en-US"/>
        </w:rPr>
        <w:instrText xml:space="preserve"> SEQ Figura \* ARABIC </w:instrText>
      </w:r>
      <w:r w:rsidR="00F60E08" w:rsidRPr="006C1792">
        <w:rPr>
          <w:rFonts w:ascii="Arial" w:hAnsi="Arial" w:cs="Arial"/>
          <w:b/>
        </w:rPr>
        <w:fldChar w:fldCharType="separate"/>
      </w:r>
      <w:r w:rsidR="002A03B9" w:rsidRPr="006C1792">
        <w:rPr>
          <w:rFonts w:ascii="Arial" w:hAnsi="Arial" w:cs="Arial"/>
          <w:b/>
          <w:noProof/>
          <w:lang w:val="en-US"/>
        </w:rPr>
        <w:t>1</w:t>
      </w:r>
      <w:r w:rsidR="00D806FB" w:rsidRPr="006C1792">
        <w:rPr>
          <w:rFonts w:ascii="Arial" w:hAnsi="Arial" w:cs="Arial"/>
          <w:b/>
          <w:noProof/>
          <w:lang w:val="en-US"/>
        </w:rPr>
        <w:t>4</w:t>
      </w:r>
      <w:r w:rsidR="00F60E08" w:rsidRPr="006C1792">
        <w:rPr>
          <w:rFonts w:ascii="Arial" w:hAnsi="Arial" w:cs="Arial"/>
          <w:b/>
          <w:noProof/>
        </w:rPr>
        <w:fldChar w:fldCharType="end"/>
      </w:r>
      <w:r w:rsidRPr="006C1792">
        <w:rPr>
          <w:rFonts w:ascii="Arial" w:hAnsi="Arial" w:cs="Arial"/>
          <w:b/>
          <w:lang w:val="en-US"/>
        </w:rPr>
        <w:t>.</w:t>
      </w:r>
      <w:r w:rsidRPr="006C1792">
        <w:rPr>
          <w:rFonts w:ascii="Arial" w:hAnsi="Arial" w:cs="Arial"/>
          <w:lang w:val="en-US"/>
        </w:rPr>
        <w:t xml:space="preserve"> </w:t>
      </w:r>
      <w:r w:rsidR="0082703B" w:rsidRPr="006C1792">
        <w:rPr>
          <w:rFonts w:ascii="Arial" w:hAnsi="Arial" w:cs="Arial"/>
          <w:lang w:val="en-US"/>
        </w:rPr>
        <w:t>MEV with ED</w:t>
      </w:r>
      <w:r w:rsidR="008E75D8" w:rsidRPr="006C1792">
        <w:rPr>
          <w:rFonts w:ascii="Arial" w:hAnsi="Arial" w:cs="Arial"/>
          <w:lang w:val="en-US"/>
        </w:rPr>
        <w:t>S</w:t>
      </w:r>
      <w:r w:rsidRPr="006C1792">
        <w:rPr>
          <w:rFonts w:ascii="Arial" w:hAnsi="Arial" w:cs="Arial"/>
          <w:lang w:val="en-US"/>
        </w:rPr>
        <w:t xml:space="preserve"> spectrum of Ni-BTC (1) Ni(NO</w:t>
      </w:r>
      <w:r w:rsidRPr="006C1792">
        <w:rPr>
          <w:rFonts w:ascii="Cambria Math" w:hAnsi="Cambria Math" w:cs="Cambria Math"/>
          <w:lang w:val="en-US"/>
        </w:rPr>
        <w:t>₃</w:t>
      </w:r>
      <w:r w:rsidRPr="006C1792">
        <w:rPr>
          <w:rFonts w:ascii="Arial" w:hAnsi="Arial" w:cs="Arial"/>
          <w:lang w:val="en-US"/>
        </w:rPr>
        <w:t>)</w:t>
      </w:r>
      <w:r w:rsidRPr="006C1792">
        <w:rPr>
          <w:rFonts w:ascii="Cambria Math" w:hAnsi="Cambria Math" w:cs="Cambria Math"/>
          <w:lang w:val="en-US"/>
        </w:rPr>
        <w:t>₂</w:t>
      </w:r>
      <w:r w:rsidRPr="006C1792">
        <w:rPr>
          <w:rFonts w:ascii="Arial" w:hAnsi="Arial" w:cs="Arial"/>
          <w:lang w:val="en-US"/>
        </w:rPr>
        <w:t>·6H</w:t>
      </w:r>
      <w:r w:rsidRPr="006C1792">
        <w:rPr>
          <w:rFonts w:ascii="Cambria Math" w:hAnsi="Cambria Math" w:cs="Cambria Math"/>
          <w:lang w:val="en-US"/>
        </w:rPr>
        <w:t>₂</w:t>
      </w:r>
      <w:r w:rsidRPr="006C1792">
        <w:rPr>
          <w:rFonts w:ascii="Arial" w:hAnsi="Arial" w:cs="Arial"/>
          <w:lang w:val="en-US"/>
        </w:rPr>
        <w:t>O synthesis.</w:t>
      </w:r>
    </w:p>
    <w:p w14:paraId="45E3F253" w14:textId="08D3F7F8" w:rsidR="00F66052" w:rsidRDefault="00F66052" w:rsidP="00F66052">
      <w:pPr>
        <w:rPr>
          <w:rFonts w:ascii="Times New Roman" w:hAnsi="Times New Roman" w:cs="Times New Roman"/>
          <w:lang w:val="en-US"/>
        </w:rPr>
      </w:pPr>
    </w:p>
    <w:p w14:paraId="0345D20D" w14:textId="77777777" w:rsidR="00BD5805" w:rsidRDefault="00BD5805" w:rsidP="00BD5805">
      <w:pPr>
        <w:keepNext/>
      </w:pPr>
      <w:r>
        <w:rPr>
          <w:noProof/>
          <w:lang w:eastAsia="pt-BR"/>
        </w:rPr>
        <w:lastRenderedPageBreak/>
        <w:drawing>
          <wp:inline distT="0" distB="0" distL="0" distR="0" wp14:anchorId="66C73322" wp14:editId="030185DC">
            <wp:extent cx="5400040" cy="5734050"/>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 EDX.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00040" cy="5734050"/>
                    </a:xfrm>
                    <a:prstGeom prst="rect">
                      <a:avLst/>
                    </a:prstGeom>
                  </pic:spPr>
                </pic:pic>
              </a:graphicData>
            </a:graphic>
          </wp:inline>
        </w:drawing>
      </w:r>
    </w:p>
    <w:p w14:paraId="2897E8B5" w14:textId="556754FB" w:rsidR="00BD5805" w:rsidRPr="006C1792" w:rsidRDefault="00BD5805" w:rsidP="00BD5805">
      <w:pPr>
        <w:rPr>
          <w:rFonts w:ascii="Arial" w:hAnsi="Arial" w:cs="Arial"/>
          <w:lang w:val="en-US"/>
        </w:rPr>
      </w:pPr>
      <w:r w:rsidRPr="006C1792">
        <w:rPr>
          <w:rFonts w:ascii="Arial" w:hAnsi="Arial" w:cs="Arial"/>
          <w:b/>
          <w:lang w:val="en-US"/>
        </w:rPr>
        <w:t>Figure S</w:t>
      </w:r>
      <w:r w:rsidRPr="006C1792">
        <w:rPr>
          <w:rFonts w:ascii="Arial" w:hAnsi="Arial" w:cs="Arial"/>
          <w:b/>
        </w:rPr>
        <w:fldChar w:fldCharType="begin"/>
      </w:r>
      <w:r w:rsidRPr="006C1792">
        <w:rPr>
          <w:rFonts w:ascii="Arial" w:hAnsi="Arial" w:cs="Arial"/>
          <w:b/>
          <w:lang w:val="en-US"/>
        </w:rPr>
        <w:instrText xml:space="preserve"> SEQ Figura \* ARABIC </w:instrText>
      </w:r>
      <w:r w:rsidRPr="006C1792">
        <w:rPr>
          <w:rFonts w:ascii="Arial" w:hAnsi="Arial" w:cs="Arial"/>
          <w:b/>
        </w:rPr>
        <w:fldChar w:fldCharType="separate"/>
      </w:r>
      <w:r w:rsidRPr="006C1792">
        <w:rPr>
          <w:rFonts w:ascii="Arial" w:hAnsi="Arial" w:cs="Arial"/>
          <w:b/>
          <w:noProof/>
          <w:lang w:val="en-US"/>
        </w:rPr>
        <w:t>1</w:t>
      </w:r>
      <w:r w:rsidR="00D806FB" w:rsidRPr="006C1792">
        <w:rPr>
          <w:rFonts w:ascii="Arial" w:hAnsi="Arial" w:cs="Arial"/>
          <w:b/>
          <w:noProof/>
          <w:lang w:val="en-US"/>
        </w:rPr>
        <w:t>5</w:t>
      </w:r>
      <w:r w:rsidRPr="006C1792">
        <w:rPr>
          <w:rFonts w:ascii="Arial" w:hAnsi="Arial" w:cs="Arial"/>
          <w:b/>
          <w:noProof/>
        </w:rPr>
        <w:fldChar w:fldCharType="end"/>
      </w:r>
      <w:r w:rsidRPr="006C1792">
        <w:rPr>
          <w:rFonts w:ascii="Arial" w:hAnsi="Arial" w:cs="Arial"/>
          <w:b/>
          <w:lang w:val="en-US"/>
        </w:rPr>
        <w:t>.</w:t>
      </w:r>
      <w:r w:rsidRPr="006C1792">
        <w:rPr>
          <w:rFonts w:ascii="Arial" w:hAnsi="Arial" w:cs="Arial"/>
          <w:lang w:val="en-US"/>
        </w:rPr>
        <w:t xml:space="preserve"> MEV with EDS spectrum of Co-BTC (2).</w:t>
      </w:r>
    </w:p>
    <w:p w14:paraId="16437CD2" w14:textId="77777777" w:rsidR="00F66052" w:rsidRDefault="00F66052" w:rsidP="00F66052">
      <w:pPr>
        <w:keepNext/>
        <w:spacing w:line="360" w:lineRule="auto"/>
        <w:jc w:val="both"/>
      </w:pPr>
      <w:r>
        <w:rPr>
          <w:rFonts w:ascii="Times New Roman" w:hAnsi="Times New Roman" w:cs="Times New Roman"/>
          <w:b/>
          <w:noProof/>
          <w:sz w:val="24"/>
          <w:szCs w:val="24"/>
          <w:lang w:eastAsia="pt-BR"/>
        </w:rPr>
        <w:lastRenderedPageBreak/>
        <w:drawing>
          <wp:inline distT="0" distB="0" distL="0" distR="0" wp14:anchorId="5A486A10" wp14:editId="2719D43C">
            <wp:extent cx="2688609" cy="2012256"/>
            <wp:effectExtent l="0" t="0" r="0" b="762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obalto 001.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694154" cy="2016406"/>
                    </a:xfrm>
                    <a:prstGeom prst="rect">
                      <a:avLst/>
                    </a:prstGeom>
                  </pic:spPr>
                </pic:pic>
              </a:graphicData>
            </a:graphic>
          </wp:inline>
        </w:drawing>
      </w:r>
      <w:r>
        <w:rPr>
          <w:rFonts w:ascii="Times New Roman" w:hAnsi="Times New Roman" w:cs="Times New Roman"/>
          <w:b/>
          <w:noProof/>
          <w:sz w:val="24"/>
          <w:szCs w:val="24"/>
          <w:lang w:eastAsia="pt-BR"/>
        </w:rPr>
        <w:drawing>
          <wp:inline distT="0" distB="0" distL="0" distR="0" wp14:anchorId="24EFD545" wp14:editId="1FD578E2">
            <wp:extent cx="2688590" cy="200384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balto 003.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694601" cy="2008320"/>
                    </a:xfrm>
                    <a:prstGeom prst="rect">
                      <a:avLst/>
                    </a:prstGeom>
                  </pic:spPr>
                </pic:pic>
              </a:graphicData>
            </a:graphic>
          </wp:inline>
        </w:drawing>
      </w:r>
      <w:r>
        <w:rPr>
          <w:rFonts w:ascii="Times New Roman" w:hAnsi="Times New Roman" w:cs="Times New Roman"/>
          <w:b/>
          <w:noProof/>
          <w:sz w:val="24"/>
          <w:szCs w:val="24"/>
          <w:lang w:eastAsia="pt-BR"/>
        </w:rPr>
        <w:drawing>
          <wp:inline distT="0" distB="0" distL="0" distR="0" wp14:anchorId="5B8B2E26" wp14:editId="05763C8D">
            <wp:extent cx="2592649" cy="1936385"/>
            <wp:effectExtent l="0" t="0" r="0" b="6985"/>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obalto 004.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610302" cy="1949570"/>
                    </a:xfrm>
                    <a:prstGeom prst="rect">
                      <a:avLst/>
                    </a:prstGeom>
                  </pic:spPr>
                </pic:pic>
              </a:graphicData>
            </a:graphic>
          </wp:inline>
        </w:drawing>
      </w:r>
      <w:r>
        <w:rPr>
          <w:noProof/>
          <w:lang w:eastAsia="pt-BR"/>
        </w:rPr>
        <w:drawing>
          <wp:inline distT="0" distB="0" distL="0" distR="0" wp14:anchorId="23FDB169" wp14:editId="568BC7DC">
            <wp:extent cx="2600226" cy="1937982"/>
            <wp:effectExtent l="0" t="0" r="0" b="5715"/>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obalto 005.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625646" cy="1956928"/>
                    </a:xfrm>
                    <a:prstGeom prst="rect">
                      <a:avLst/>
                    </a:prstGeom>
                  </pic:spPr>
                </pic:pic>
              </a:graphicData>
            </a:graphic>
          </wp:inline>
        </w:drawing>
      </w:r>
    </w:p>
    <w:p w14:paraId="361838D1" w14:textId="5DCA8F77" w:rsidR="00F66052" w:rsidRPr="006C1792" w:rsidRDefault="00F66052" w:rsidP="00F66052">
      <w:pPr>
        <w:rPr>
          <w:rFonts w:ascii="Arial" w:hAnsi="Arial" w:cs="Arial"/>
          <w:lang w:val="en-US"/>
        </w:rPr>
      </w:pPr>
      <w:r w:rsidRPr="006C1792">
        <w:rPr>
          <w:rFonts w:ascii="Arial" w:hAnsi="Arial" w:cs="Arial"/>
          <w:b/>
          <w:lang w:val="en-US"/>
        </w:rPr>
        <w:t xml:space="preserve">Figure </w:t>
      </w:r>
      <w:r w:rsidR="00D63D37" w:rsidRPr="006C1792">
        <w:rPr>
          <w:rFonts w:ascii="Arial" w:hAnsi="Arial" w:cs="Arial"/>
          <w:b/>
          <w:lang w:val="en-US"/>
        </w:rPr>
        <w:t>S</w:t>
      </w:r>
      <w:r w:rsidRPr="006C1792">
        <w:rPr>
          <w:rFonts w:ascii="Arial" w:hAnsi="Arial" w:cs="Arial"/>
          <w:b/>
        </w:rPr>
        <w:fldChar w:fldCharType="begin"/>
      </w:r>
      <w:r w:rsidRPr="006C1792">
        <w:rPr>
          <w:rFonts w:ascii="Arial" w:hAnsi="Arial" w:cs="Arial"/>
          <w:b/>
          <w:lang w:val="en-US"/>
        </w:rPr>
        <w:instrText xml:space="preserve"> SEQ Figura \* ARABIC </w:instrText>
      </w:r>
      <w:r w:rsidRPr="006C1792">
        <w:rPr>
          <w:rFonts w:ascii="Arial" w:hAnsi="Arial" w:cs="Arial"/>
          <w:b/>
        </w:rPr>
        <w:fldChar w:fldCharType="separate"/>
      </w:r>
      <w:r w:rsidR="00BD5805" w:rsidRPr="006C1792">
        <w:rPr>
          <w:rFonts w:ascii="Arial" w:hAnsi="Arial" w:cs="Arial"/>
          <w:b/>
          <w:noProof/>
          <w:lang w:val="en-US"/>
        </w:rPr>
        <w:t>1</w:t>
      </w:r>
      <w:r w:rsidR="00130715" w:rsidRPr="006C1792">
        <w:rPr>
          <w:rFonts w:ascii="Arial" w:hAnsi="Arial" w:cs="Arial"/>
          <w:b/>
          <w:noProof/>
          <w:lang w:val="en-US"/>
        </w:rPr>
        <w:t>6</w:t>
      </w:r>
      <w:r w:rsidRPr="006C1792">
        <w:rPr>
          <w:rFonts w:ascii="Arial" w:hAnsi="Arial" w:cs="Arial"/>
          <w:b/>
          <w:noProof/>
        </w:rPr>
        <w:fldChar w:fldCharType="end"/>
      </w:r>
      <w:r w:rsidRPr="006C1792">
        <w:rPr>
          <w:rFonts w:ascii="Arial" w:hAnsi="Arial" w:cs="Arial"/>
          <w:b/>
          <w:lang w:val="en-US"/>
        </w:rPr>
        <w:t>.</w:t>
      </w:r>
      <w:r w:rsidRPr="006C1792">
        <w:rPr>
          <w:rFonts w:ascii="Arial" w:hAnsi="Arial" w:cs="Arial"/>
          <w:lang w:val="en-US"/>
        </w:rPr>
        <w:t xml:space="preserve"> SEM images of Co-BTC (2).</w:t>
      </w:r>
    </w:p>
    <w:p w14:paraId="46DC8E14" w14:textId="77777777" w:rsidR="00F66052" w:rsidRPr="00D46B74" w:rsidRDefault="00F66052" w:rsidP="00F66052">
      <w:pPr>
        <w:rPr>
          <w:rFonts w:ascii="Times New Roman" w:hAnsi="Times New Roman" w:cs="Times New Roman"/>
          <w:lang w:val="en-US"/>
        </w:rPr>
      </w:pPr>
    </w:p>
    <w:p w14:paraId="2E237AA3" w14:textId="77777777" w:rsidR="00F66052" w:rsidRPr="002636F4" w:rsidRDefault="00F66052" w:rsidP="00D22FF4">
      <w:pPr>
        <w:rPr>
          <w:rFonts w:ascii="Times New Roman" w:hAnsi="Times New Roman" w:cs="Times New Roman"/>
          <w:lang w:val="en-US"/>
        </w:rPr>
      </w:pPr>
    </w:p>
    <w:p w14:paraId="01EE210E" w14:textId="343F6FC8" w:rsidR="00FD21B5" w:rsidRDefault="00116506" w:rsidP="00FD21B5">
      <w:pPr>
        <w:keepNext/>
      </w:pPr>
      <w:r>
        <w:rPr>
          <w:noProof/>
          <w:lang w:eastAsia="pt-BR"/>
        </w:rPr>
        <w:lastRenderedPageBreak/>
        <w:drawing>
          <wp:inline distT="0" distB="0" distL="0" distR="0" wp14:anchorId="25F967BB" wp14:editId="0B59BE7A">
            <wp:extent cx="5400040" cy="404749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lemental C.png"/>
                    <pic:cNvPicPr/>
                  </pic:nvPicPr>
                  <pic:blipFill>
                    <a:blip r:embed="rId32">
                      <a:extLst>
                        <a:ext uri="{28A0092B-C50C-407E-A947-70E740481C1C}">
                          <a14:useLocalDpi xmlns:a14="http://schemas.microsoft.com/office/drawing/2010/main" val="0"/>
                        </a:ext>
                      </a:extLst>
                    </a:blip>
                    <a:stretch>
                      <a:fillRect/>
                    </a:stretch>
                  </pic:blipFill>
                  <pic:spPr>
                    <a:xfrm>
                      <a:off x="0" y="0"/>
                      <a:ext cx="5400040" cy="4047490"/>
                    </a:xfrm>
                    <a:prstGeom prst="rect">
                      <a:avLst/>
                    </a:prstGeom>
                  </pic:spPr>
                </pic:pic>
              </a:graphicData>
            </a:graphic>
          </wp:inline>
        </w:drawing>
      </w:r>
      <w:r>
        <w:rPr>
          <w:noProof/>
          <w:lang w:eastAsia="pt-BR"/>
        </w:rPr>
        <w:drawing>
          <wp:inline distT="0" distB="0" distL="0" distR="0" wp14:anchorId="209B9DFE" wp14:editId="1DA983F2">
            <wp:extent cx="5400040" cy="404495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lemental Ni.png"/>
                    <pic:cNvPicPr/>
                  </pic:nvPicPr>
                  <pic:blipFill>
                    <a:blip r:embed="rId33">
                      <a:extLst>
                        <a:ext uri="{28A0092B-C50C-407E-A947-70E740481C1C}">
                          <a14:useLocalDpi xmlns:a14="http://schemas.microsoft.com/office/drawing/2010/main" val="0"/>
                        </a:ext>
                      </a:extLst>
                    </a:blip>
                    <a:stretch>
                      <a:fillRect/>
                    </a:stretch>
                  </pic:blipFill>
                  <pic:spPr>
                    <a:xfrm>
                      <a:off x="0" y="0"/>
                      <a:ext cx="5400040" cy="4044950"/>
                    </a:xfrm>
                    <a:prstGeom prst="rect">
                      <a:avLst/>
                    </a:prstGeom>
                  </pic:spPr>
                </pic:pic>
              </a:graphicData>
            </a:graphic>
          </wp:inline>
        </w:drawing>
      </w:r>
      <w:r>
        <w:rPr>
          <w:noProof/>
          <w:lang w:eastAsia="pt-BR"/>
        </w:rPr>
        <w:lastRenderedPageBreak/>
        <w:drawing>
          <wp:inline distT="0" distB="0" distL="0" distR="0" wp14:anchorId="66E75923" wp14:editId="0348D595">
            <wp:extent cx="5400040" cy="4051935"/>
            <wp:effectExtent l="0" t="0" r="0" b="5715"/>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lemental N.png"/>
                    <pic:cNvPicPr/>
                  </pic:nvPicPr>
                  <pic:blipFill>
                    <a:blip r:embed="rId34">
                      <a:extLst>
                        <a:ext uri="{28A0092B-C50C-407E-A947-70E740481C1C}">
                          <a14:useLocalDpi xmlns:a14="http://schemas.microsoft.com/office/drawing/2010/main" val="0"/>
                        </a:ext>
                      </a:extLst>
                    </a:blip>
                    <a:stretch>
                      <a:fillRect/>
                    </a:stretch>
                  </pic:blipFill>
                  <pic:spPr>
                    <a:xfrm>
                      <a:off x="0" y="0"/>
                      <a:ext cx="5400040" cy="4051935"/>
                    </a:xfrm>
                    <a:prstGeom prst="rect">
                      <a:avLst/>
                    </a:prstGeom>
                  </pic:spPr>
                </pic:pic>
              </a:graphicData>
            </a:graphic>
          </wp:inline>
        </w:drawing>
      </w:r>
      <w:r>
        <w:rPr>
          <w:noProof/>
          <w:lang w:eastAsia="pt-BR"/>
        </w:rPr>
        <w:drawing>
          <wp:inline distT="0" distB="0" distL="0" distR="0" wp14:anchorId="00B02127" wp14:editId="134C0EF0">
            <wp:extent cx="5400040" cy="404749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lemental O.png"/>
                    <pic:cNvPicPr/>
                  </pic:nvPicPr>
                  <pic:blipFill>
                    <a:blip r:embed="rId35">
                      <a:extLst>
                        <a:ext uri="{28A0092B-C50C-407E-A947-70E740481C1C}">
                          <a14:useLocalDpi xmlns:a14="http://schemas.microsoft.com/office/drawing/2010/main" val="0"/>
                        </a:ext>
                      </a:extLst>
                    </a:blip>
                    <a:stretch>
                      <a:fillRect/>
                    </a:stretch>
                  </pic:blipFill>
                  <pic:spPr>
                    <a:xfrm>
                      <a:off x="0" y="0"/>
                      <a:ext cx="5400040" cy="4047490"/>
                    </a:xfrm>
                    <a:prstGeom prst="rect">
                      <a:avLst/>
                    </a:prstGeom>
                  </pic:spPr>
                </pic:pic>
              </a:graphicData>
            </a:graphic>
          </wp:inline>
        </w:drawing>
      </w:r>
    </w:p>
    <w:p w14:paraId="7FA4D84C" w14:textId="645EF79D" w:rsidR="00FD21B5" w:rsidRPr="006C1792" w:rsidRDefault="00FD21B5" w:rsidP="00D22FF4">
      <w:pPr>
        <w:rPr>
          <w:rFonts w:ascii="Arial" w:hAnsi="Arial" w:cs="Arial"/>
        </w:rPr>
      </w:pPr>
      <w:r w:rsidRPr="006C1792">
        <w:rPr>
          <w:rFonts w:ascii="Arial" w:hAnsi="Arial" w:cs="Arial"/>
          <w:b/>
        </w:rPr>
        <w:t>Figure S</w:t>
      </w:r>
      <w:r w:rsidR="00F60E08" w:rsidRPr="006C1792">
        <w:rPr>
          <w:rFonts w:ascii="Arial" w:hAnsi="Arial" w:cs="Arial"/>
          <w:b/>
        </w:rPr>
        <w:fldChar w:fldCharType="begin"/>
      </w:r>
      <w:r w:rsidR="00F60E08" w:rsidRPr="006C1792">
        <w:rPr>
          <w:rFonts w:ascii="Arial" w:hAnsi="Arial" w:cs="Arial"/>
          <w:b/>
        </w:rPr>
        <w:instrText xml:space="preserve"> SEQ Figura \* ARABIC </w:instrText>
      </w:r>
      <w:r w:rsidR="00F60E08" w:rsidRPr="006C1792">
        <w:rPr>
          <w:rFonts w:ascii="Arial" w:hAnsi="Arial" w:cs="Arial"/>
          <w:b/>
        </w:rPr>
        <w:fldChar w:fldCharType="separate"/>
      </w:r>
      <w:r w:rsidR="002A03B9" w:rsidRPr="006C1792">
        <w:rPr>
          <w:rFonts w:ascii="Arial" w:hAnsi="Arial" w:cs="Arial"/>
          <w:b/>
          <w:noProof/>
        </w:rPr>
        <w:t>1</w:t>
      </w:r>
      <w:r w:rsidR="00130715" w:rsidRPr="006C1792">
        <w:rPr>
          <w:rFonts w:ascii="Arial" w:hAnsi="Arial" w:cs="Arial"/>
          <w:b/>
          <w:noProof/>
        </w:rPr>
        <w:t>7</w:t>
      </w:r>
      <w:r w:rsidR="00F60E08" w:rsidRPr="006C1792">
        <w:rPr>
          <w:rFonts w:ascii="Arial" w:hAnsi="Arial" w:cs="Arial"/>
          <w:b/>
          <w:noProof/>
        </w:rPr>
        <w:fldChar w:fldCharType="end"/>
      </w:r>
      <w:r w:rsidRPr="006C1792">
        <w:rPr>
          <w:rFonts w:ascii="Arial" w:hAnsi="Arial" w:cs="Arial"/>
          <w:b/>
        </w:rPr>
        <w:t>.</w:t>
      </w:r>
      <w:r w:rsidRPr="006C1792">
        <w:rPr>
          <w:rFonts w:ascii="Arial" w:hAnsi="Arial" w:cs="Arial"/>
        </w:rPr>
        <w:t xml:space="preserve"> Elemental Mapping</w:t>
      </w:r>
      <w:r w:rsidR="00D22FF4" w:rsidRPr="006C1792">
        <w:rPr>
          <w:rFonts w:ascii="Arial" w:hAnsi="Arial" w:cs="Arial"/>
        </w:rPr>
        <w:t xml:space="preserve"> C</w:t>
      </w:r>
      <w:r w:rsidR="00493780" w:rsidRPr="006C1792">
        <w:rPr>
          <w:rFonts w:ascii="Arial" w:hAnsi="Arial" w:cs="Arial"/>
        </w:rPr>
        <w:t xml:space="preserve"> (a)</w:t>
      </w:r>
      <w:r w:rsidR="00D22FF4" w:rsidRPr="006C1792">
        <w:rPr>
          <w:rFonts w:ascii="Arial" w:hAnsi="Arial" w:cs="Arial"/>
        </w:rPr>
        <w:t>, Ni</w:t>
      </w:r>
      <w:r w:rsidR="00493780" w:rsidRPr="006C1792">
        <w:rPr>
          <w:rFonts w:ascii="Arial" w:hAnsi="Arial" w:cs="Arial"/>
        </w:rPr>
        <w:t xml:space="preserve"> (b)</w:t>
      </w:r>
      <w:r w:rsidR="00D22FF4" w:rsidRPr="006C1792">
        <w:rPr>
          <w:rFonts w:ascii="Arial" w:hAnsi="Arial" w:cs="Arial"/>
        </w:rPr>
        <w:t>,</w:t>
      </w:r>
      <w:r w:rsidR="00493780" w:rsidRPr="006C1792">
        <w:rPr>
          <w:rFonts w:ascii="Arial" w:hAnsi="Arial" w:cs="Arial"/>
        </w:rPr>
        <w:t xml:space="preserve"> N (c) and </w:t>
      </w:r>
      <w:r w:rsidR="00D22FF4" w:rsidRPr="006C1792">
        <w:rPr>
          <w:rFonts w:ascii="Arial" w:hAnsi="Arial" w:cs="Arial"/>
        </w:rPr>
        <w:t>O</w:t>
      </w:r>
      <w:r w:rsidR="00493780" w:rsidRPr="006C1792">
        <w:rPr>
          <w:rFonts w:ascii="Arial" w:hAnsi="Arial" w:cs="Arial"/>
        </w:rPr>
        <w:t xml:space="preserve"> (d)</w:t>
      </w:r>
      <w:r w:rsidRPr="006C1792">
        <w:rPr>
          <w:rFonts w:ascii="Arial" w:hAnsi="Arial" w:cs="Arial"/>
        </w:rPr>
        <w:t xml:space="preserve"> for Ni-BTC (1).</w:t>
      </w:r>
    </w:p>
    <w:p w14:paraId="49CB93FF" w14:textId="0170E5D9" w:rsidR="00513B17" w:rsidRPr="00513B17" w:rsidRDefault="00513B17" w:rsidP="00513B17">
      <w:pPr>
        <w:keepNext/>
      </w:pPr>
      <w:r>
        <w:rPr>
          <w:noProof/>
          <w:lang w:eastAsia="pt-BR"/>
        </w:rPr>
        <w:lastRenderedPageBreak/>
        <w:drawing>
          <wp:inline distT="0" distB="0" distL="0" distR="0" wp14:anchorId="369E9A64" wp14:editId="18A7FA66">
            <wp:extent cx="5400040" cy="4049395"/>
            <wp:effectExtent l="0" t="0" r="0" b="825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elemental C.png"/>
                    <pic:cNvPicPr/>
                  </pic:nvPicPr>
                  <pic:blipFill>
                    <a:blip r:embed="rId36">
                      <a:extLst>
                        <a:ext uri="{28A0092B-C50C-407E-A947-70E740481C1C}">
                          <a14:useLocalDpi xmlns:a14="http://schemas.microsoft.com/office/drawing/2010/main" val="0"/>
                        </a:ext>
                      </a:extLst>
                    </a:blip>
                    <a:stretch>
                      <a:fillRect/>
                    </a:stretch>
                  </pic:blipFill>
                  <pic:spPr>
                    <a:xfrm>
                      <a:off x="0" y="0"/>
                      <a:ext cx="5400040" cy="4049395"/>
                    </a:xfrm>
                    <a:prstGeom prst="rect">
                      <a:avLst/>
                    </a:prstGeom>
                  </pic:spPr>
                </pic:pic>
              </a:graphicData>
            </a:graphic>
          </wp:inline>
        </w:drawing>
      </w:r>
      <w:r>
        <w:rPr>
          <w:rFonts w:ascii="Times New Roman" w:hAnsi="Times New Roman" w:cs="Times New Roman"/>
          <w:noProof/>
          <w:lang w:eastAsia="pt-BR"/>
        </w:rPr>
        <w:drawing>
          <wp:inline distT="0" distB="0" distL="0" distR="0" wp14:anchorId="10D93460" wp14:editId="290A6CAB">
            <wp:extent cx="5400040" cy="4051935"/>
            <wp:effectExtent l="0" t="0" r="0" b="571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elemental Co.png"/>
                    <pic:cNvPicPr/>
                  </pic:nvPicPr>
                  <pic:blipFill>
                    <a:blip r:embed="rId37">
                      <a:extLst>
                        <a:ext uri="{28A0092B-C50C-407E-A947-70E740481C1C}">
                          <a14:useLocalDpi xmlns:a14="http://schemas.microsoft.com/office/drawing/2010/main" val="0"/>
                        </a:ext>
                      </a:extLst>
                    </a:blip>
                    <a:stretch>
                      <a:fillRect/>
                    </a:stretch>
                  </pic:blipFill>
                  <pic:spPr>
                    <a:xfrm>
                      <a:off x="0" y="0"/>
                      <a:ext cx="5400040" cy="4051935"/>
                    </a:xfrm>
                    <a:prstGeom prst="rect">
                      <a:avLst/>
                    </a:prstGeom>
                  </pic:spPr>
                </pic:pic>
              </a:graphicData>
            </a:graphic>
          </wp:inline>
        </w:drawing>
      </w:r>
      <w:r>
        <w:rPr>
          <w:rFonts w:ascii="Times New Roman" w:hAnsi="Times New Roman" w:cs="Times New Roman"/>
          <w:noProof/>
          <w:lang w:eastAsia="pt-BR"/>
        </w:rPr>
        <w:lastRenderedPageBreak/>
        <w:drawing>
          <wp:inline distT="0" distB="0" distL="0" distR="0" wp14:anchorId="598947EB" wp14:editId="49B91E46">
            <wp:extent cx="5400040" cy="4051935"/>
            <wp:effectExtent l="0" t="0" r="0" b="571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lemental N.png"/>
                    <pic:cNvPicPr/>
                  </pic:nvPicPr>
                  <pic:blipFill>
                    <a:blip r:embed="rId38">
                      <a:extLst>
                        <a:ext uri="{28A0092B-C50C-407E-A947-70E740481C1C}">
                          <a14:useLocalDpi xmlns:a14="http://schemas.microsoft.com/office/drawing/2010/main" val="0"/>
                        </a:ext>
                      </a:extLst>
                    </a:blip>
                    <a:stretch>
                      <a:fillRect/>
                    </a:stretch>
                  </pic:blipFill>
                  <pic:spPr>
                    <a:xfrm>
                      <a:off x="0" y="0"/>
                      <a:ext cx="5400040" cy="4051935"/>
                    </a:xfrm>
                    <a:prstGeom prst="rect">
                      <a:avLst/>
                    </a:prstGeom>
                  </pic:spPr>
                </pic:pic>
              </a:graphicData>
            </a:graphic>
          </wp:inline>
        </w:drawing>
      </w:r>
      <w:r>
        <w:rPr>
          <w:rFonts w:ascii="Times New Roman" w:hAnsi="Times New Roman" w:cs="Times New Roman"/>
          <w:noProof/>
          <w:lang w:eastAsia="pt-BR"/>
        </w:rPr>
        <w:drawing>
          <wp:inline distT="0" distB="0" distL="0" distR="0" wp14:anchorId="1D7BEF18" wp14:editId="1ADBF640">
            <wp:extent cx="5400040" cy="4047490"/>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lemental O.png"/>
                    <pic:cNvPicPr/>
                  </pic:nvPicPr>
                  <pic:blipFill>
                    <a:blip r:embed="rId39">
                      <a:extLst>
                        <a:ext uri="{28A0092B-C50C-407E-A947-70E740481C1C}">
                          <a14:useLocalDpi xmlns:a14="http://schemas.microsoft.com/office/drawing/2010/main" val="0"/>
                        </a:ext>
                      </a:extLst>
                    </a:blip>
                    <a:stretch>
                      <a:fillRect/>
                    </a:stretch>
                  </pic:blipFill>
                  <pic:spPr>
                    <a:xfrm>
                      <a:off x="0" y="0"/>
                      <a:ext cx="5400040" cy="4047490"/>
                    </a:xfrm>
                    <a:prstGeom prst="rect">
                      <a:avLst/>
                    </a:prstGeom>
                  </pic:spPr>
                </pic:pic>
              </a:graphicData>
            </a:graphic>
          </wp:inline>
        </w:drawing>
      </w:r>
    </w:p>
    <w:p w14:paraId="2399D51A" w14:textId="39AA0251" w:rsidR="00D63D37" w:rsidRPr="006C1792" w:rsidRDefault="00FD21B5" w:rsidP="003D08FE">
      <w:pPr>
        <w:rPr>
          <w:rFonts w:ascii="Arial" w:hAnsi="Arial" w:cs="Arial"/>
          <w:lang w:val="en-US"/>
        </w:rPr>
      </w:pPr>
      <w:r w:rsidRPr="006C1792">
        <w:rPr>
          <w:rFonts w:ascii="Arial" w:hAnsi="Arial" w:cs="Arial"/>
          <w:b/>
          <w:lang w:val="en-US"/>
        </w:rPr>
        <w:t>Figure S</w:t>
      </w:r>
      <w:r w:rsidR="00F60E08" w:rsidRPr="006C1792">
        <w:rPr>
          <w:rFonts w:ascii="Arial" w:hAnsi="Arial" w:cs="Arial"/>
          <w:b/>
        </w:rPr>
        <w:fldChar w:fldCharType="begin"/>
      </w:r>
      <w:r w:rsidR="00F60E08" w:rsidRPr="006C1792">
        <w:rPr>
          <w:rFonts w:ascii="Arial" w:hAnsi="Arial" w:cs="Arial"/>
          <w:b/>
          <w:lang w:val="en-US"/>
        </w:rPr>
        <w:instrText xml:space="preserve"> SEQ Figura \* ARABIC </w:instrText>
      </w:r>
      <w:r w:rsidR="00F60E08" w:rsidRPr="006C1792">
        <w:rPr>
          <w:rFonts w:ascii="Arial" w:hAnsi="Arial" w:cs="Arial"/>
          <w:b/>
        </w:rPr>
        <w:fldChar w:fldCharType="separate"/>
      </w:r>
      <w:r w:rsidR="002A03B9" w:rsidRPr="006C1792">
        <w:rPr>
          <w:rFonts w:ascii="Arial" w:hAnsi="Arial" w:cs="Arial"/>
          <w:b/>
          <w:noProof/>
          <w:lang w:val="en-US"/>
        </w:rPr>
        <w:t>1</w:t>
      </w:r>
      <w:r w:rsidR="00130715" w:rsidRPr="006C1792">
        <w:rPr>
          <w:rFonts w:ascii="Arial" w:hAnsi="Arial" w:cs="Arial"/>
          <w:b/>
          <w:noProof/>
          <w:lang w:val="en-US"/>
        </w:rPr>
        <w:t>8</w:t>
      </w:r>
      <w:r w:rsidR="00F60E08" w:rsidRPr="006C1792">
        <w:rPr>
          <w:rFonts w:ascii="Arial" w:hAnsi="Arial" w:cs="Arial"/>
          <w:b/>
          <w:noProof/>
        </w:rPr>
        <w:fldChar w:fldCharType="end"/>
      </w:r>
      <w:r w:rsidRPr="006C1792">
        <w:rPr>
          <w:rFonts w:ascii="Arial" w:hAnsi="Arial" w:cs="Arial"/>
          <w:b/>
          <w:lang w:val="en-US"/>
        </w:rPr>
        <w:t>.</w:t>
      </w:r>
      <w:r w:rsidRPr="006C1792">
        <w:rPr>
          <w:rFonts w:ascii="Arial" w:hAnsi="Arial" w:cs="Arial"/>
          <w:lang w:val="en-US"/>
        </w:rPr>
        <w:t xml:space="preserve"> Elemental Mapping</w:t>
      </w:r>
      <w:r w:rsidR="00D22FF4" w:rsidRPr="006C1792">
        <w:rPr>
          <w:rFonts w:ascii="Arial" w:hAnsi="Arial" w:cs="Arial"/>
          <w:lang w:val="en-US"/>
        </w:rPr>
        <w:t xml:space="preserve"> C</w:t>
      </w:r>
      <w:r w:rsidR="00513B17" w:rsidRPr="006C1792">
        <w:rPr>
          <w:rFonts w:ascii="Arial" w:hAnsi="Arial" w:cs="Arial"/>
          <w:lang w:val="en-US"/>
        </w:rPr>
        <w:t xml:space="preserve"> (a),</w:t>
      </w:r>
      <w:r w:rsidR="00D22FF4" w:rsidRPr="006C1792">
        <w:rPr>
          <w:rFonts w:ascii="Arial" w:hAnsi="Arial" w:cs="Arial"/>
          <w:lang w:val="en-US"/>
        </w:rPr>
        <w:t xml:space="preserve"> Co</w:t>
      </w:r>
      <w:r w:rsidR="00513B17" w:rsidRPr="006C1792">
        <w:rPr>
          <w:rFonts w:ascii="Arial" w:hAnsi="Arial" w:cs="Arial"/>
          <w:lang w:val="en-US"/>
        </w:rPr>
        <w:t xml:space="preserve"> (b), N (c) and</w:t>
      </w:r>
      <w:r w:rsidR="00D22FF4" w:rsidRPr="006C1792">
        <w:rPr>
          <w:rFonts w:ascii="Arial" w:hAnsi="Arial" w:cs="Arial"/>
          <w:lang w:val="en-US"/>
        </w:rPr>
        <w:t xml:space="preserve"> O</w:t>
      </w:r>
      <w:r w:rsidRPr="006C1792">
        <w:rPr>
          <w:rFonts w:ascii="Arial" w:hAnsi="Arial" w:cs="Arial"/>
          <w:lang w:val="en-US"/>
        </w:rPr>
        <w:t xml:space="preserve"> </w:t>
      </w:r>
      <w:r w:rsidR="00513B17" w:rsidRPr="006C1792">
        <w:rPr>
          <w:rFonts w:ascii="Arial" w:hAnsi="Arial" w:cs="Arial"/>
          <w:lang w:val="en-US"/>
        </w:rPr>
        <w:t xml:space="preserve">(d) </w:t>
      </w:r>
      <w:r w:rsidRPr="006C1792">
        <w:rPr>
          <w:rFonts w:ascii="Arial" w:hAnsi="Arial" w:cs="Arial"/>
          <w:lang w:val="en-US"/>
        </w:rPr>
        <w:t>for Co-BTC (2).</w:t>
      </w:r>
    </w:p>
    <w:p w14:paraId="4A279EB0" w14:textId="77777777" w:rsidR="003108BA" w:rsidRPr="003D08FE" w:rsidRDefault="003108BA" w:rsidP="003D08FE">
      <w:pPr>
        <w:rPr>
          <w:rFonts w:ascii="Times New Roman" w:hAnsi="Times New Roman" w:cs="Times New Roman"/>
          <w:lang w:val="en-US"/>
        </w:rPr>
      </w:pPr>
    </w:p>
    <w:p w14:paraId="7AB92B86" w14:textId="679A4018" w:rsidR="00397E04" w:rsidRPr="00A60792" w:rsidRDefault="00397E04" w:rsidP="00397E04">
      <w:pPr>
        <w:pStyle w:val="Ttulo2"/>
        <w:rPr>
          <w:rFonts w:ascii="Arial" w:hAnsi="Arial" w:cs="Arial"/>
          <w:b/>
          <w:sz w:val="22"/>
          <w:szCs w:val="22"/>
          <w:lang w:val="en-US"/>
        </w:rPr>
      </w:pPr>
      <w:r w:rsidRPr="00A60792">
        <w:rPr>
          <w:rFonts w:ascii="Arial" w:hAnsi="Arial" w:cs="Arial"/>
          <w:b/>
          <w:sz w:val="22"/>
          <w:szCs w:val="22"/>
          <w:lang w:val="en-US"/>
        </w:rPr>
        <w:lastRenderedPageBreak/>
        <w:t>Stability Test</w:t>
      </w:r>
    </w:p>
    <w:p w14:paraId="6370A98B" w14:textId="77777777" w:rsidR="00397E04" w:rsidRPr="00A60792" w:rsidRDefault="00397E04" w:rsidP="00397E04">
      <w:pPr>
        <w:rPr>
          <w:rFonts w:ascii="Arial" w:hAnsi="Arial" w:cs="Arial"/>
          <w:lang w:val="en-US"/>
        </w:rPr>
      </w:pPr>
    </w:p>
    <w:p w14:paraId="2CC7A965" w14:textId="334E1FEA" w:rsidR="00397E04" w:rsidRPr="00A60792" w:rsidRDefault="00397E04" w:rsidP="00397E04">
      <w:pPr>
        <w:autoSpaceDE w:val="0"/>
        <w:autoSpaceDN w:val="0"/>
        <w:adjustRightInd w:val="0"/>
        <w:spacing w:after="0" w:line="360" w:lineRule="auto"/>
        <w:ind w:firstLine="708"/>
        <w:jc w:val="both"/>
        <w:rPr>
          <w:rFonts w:ascii="Arial" w:hAnsi="Arial" w:cs="Arial"/>
          <w:lang w:val="en-US"/>
        </w:rPr>
      </w:pPr>
      <w:r w:rsidRPr="00A60792">
        <w:rPr>
          <w:rFonts w:ascii="Arial" w:hAnsi="Arial" w:cs="Arial"/>
          <w:lang w:val="en-US"/>
        </w:rPr>
        <w:t>The stabilities of both networks were tested in function of the pH in aqueous solutions. The pHs tests were adjusted and carried out in HCl (pH = 4), deionized H</w:t>
      </w:r>
      <w:r w:rsidRPr="00A60792">
        <w:rPr>
          <w:rFonts w:ascii="Cambria Math" w:hAnsi="Cambria Math" w:cs="Cambria Math"/>
          <w:lang w:val="en-US"/>
        </w:rPr>
        <w:t>₂</w:t>
      </w:r>
      <w:r w:rsidRPr="00A60792">
        <w:rPr>
          <w:rFonts w:ascii="Arial" w:hAnsi="Arial" w:cs="Arial"/>
          <w:lang w:val="en-US"/>
        </w:rPr>
        <w:t>O (pH = 7) and Na</w:t>
      </w:r>
      <w:r w:rsidR="00DB4FE0" w:rsidRPr="00A60792">
        <w:rPr>
          <w:rFonts w:ascii="Arial" w:hAnsi="Arial" w:cs="Arial"/>
          <w:lang w:val="en-US"/>
        </w:rPr>
        <w:t>OH solution (pH = 10). Figure S18</w:t>
      </w:r>
      <w:r w:rsidRPr="00A60792">
        <w:rPr>
          <w:rFonts w:ascii="Arial" w:hAnsi="Arial" w:cs="Arial"/>
          <w:lang w:val="en-US"/>
        </w:rPr>
        <w:t xml:space="preserve"> shows the comparison between the PXRD spectra of the MOF after exposure to the solutions. For Ni-BTC (1), pH = 10 was the one that achieved the highest stability of the network while still preserving the structure. At pHs 4 and 7, H</w:t>
      </w:r>
      <w:r w:rsidRPr="00A60792">
        <w:rPr>
          <w:rFonts w:ascii="Cambria Math" w:hAnsi="Cambria Math" w:cs="Cambria Math"/>
          <w:lang w:val="en-US"/>
        </w:rPr>
        <w:t>₃</w:t>
      </w:r>
      <w:r w:rsidRPr="00A60792">
        <w:rPr>
          <w:rFonts w:ascii="Arial" w:hAnsi="Arial" w:cs="Arial"/>
          <w:lang w:val="en-US"/>
        </w:rPr>
        <w:t>O</w:t>
      </w:r>
      <w:r w:rsidRPr="00A60792">
        <w:rPr>
          <w:rFonts w:ascii="Cambria Math" w:hAnsi="Cambria Math" w:cs="Cambria Math"/>
          <w:lang w:val="en-US"/>
        </w:rPr>
        <w:t>⁺</w:t>
      </w:r>
      <w:r w:rsidRPr="00A60792">
        <w:rPr>
          <w:rFonts w:ascii="Arial" w:hAnsi="Arial" w:cs="Arial"/>
          <w:lang w:val="en-US"/>
        </w:rPr>
        <w:t xml:space="preserve"> ions potentially displace the coordinated DMF and ligand molecules in the framework, leading to its collapse. For Co-BTC (2), it is </w:t>
      </w:r>
      <w:r w:rsidR="007F7576" w:rsidRPr="00A60792">
        <w:rPr>
          <w:rFonts w:ascii="Arial" w:hAnsi="Arial" w:cs="Arial"/>
          <w:lang w:val="en-US"/>
        </w:rPr>
        <w:t>possible to observe in figure S19</w:t>
      </w:r>
      <w:r w:rsidRPr="00A60792">
        <w:rPr>
          <w:rFonts w:ascii="Arial" w:hAnsi="Arial" w:cs="Arial"/>
          <w:lang w:val="en-US"/>
        </w:rPr>
        <w:t xml:space="preserve"> that it does not exhibit stability in aqueous medium regardless of the pH. It was also possible to observe that the resulting solution had a pink color after the tests, indicating the leaching of Co(II) ions out of the framework, leading to the formation of an aqua-complex [Co(H</w:t>
      </w:r>
      <w:r w:rsidRPr="00A60792">
        <w:rPr>
          <w:rFonts w:ascii="Cambria Math" w:hAnsi="Cambria Math" w:cs="Cambria Math"/>
          <w:lang w:val="en-US"/>
        </w:rPr>
        <w:t>₂</w:t>
      </w:r>
      <w:r w:rsidRPr="00A60792">
        <w:rPr>
          <w:rFonts w:ascii="Arial" w:hAnsi="Arial" w:cs="Arial"/>
          <w:lang w:val="en-US"/>
        </w:rPr>
        <w:t>O)</w:t>
      </w:r>
      <w:r w:rsidRPr="00A60792">
        <w:rPr>
          <w:rFonts w:ascii="Cambria Math" w:hAnsi="Cambria Math" w:cs="Cambria Math"/>
          <w:lang w:val="en-US"/>
        </w:rPr>
        <w:t>₆</w:t>
      </w:r>
      <w:r w:rsidRPr="00A60792">
        <w:rPr>
          <w:rFonts w:ascii="Arial" w:hAnsi="Arial" w:cs="Arial"/>
          <w:lang w:val="en-US"/>
        </w:rPr>
        <w:t>]²</w:t>
      </w:r>
      <w:r w:rsidRPr="00A60792">
        <w:rPr>
          <w:rFonts w:ascii="Cambria Math" w:hAnsi="Cambria Math" w:cs="Cambria Math"/>
          <w:lang w:val="en-US"/>
        </w:rPr>
        <w:t>⁺</w:t>
      </w:r>
      <w:r w:rsidRPr="00A60792">
        <w:rPr>
          <w:rFonts w:ascii="Arial" w:hAnsi="Arial" w:cs="Arial"/>
          <w:lang w:val="en-US"/>
        </w:rPr>
        <w:t xml:space="preserve">. </w:t>
      </w:r>
      <w:r w:rsidRPr="00A60792">
        <w:rPr>
          <w:rFonts w:ascii="Arial" w:hAnsi="Arial" w:cs="Arial"/>
          <w:color w:val="0D0D0D"/>
          <w:shd w:val="clear" w:color="auto" w:fill="FFFFFF"/>
          <w:lang w:val="en-US"/>
        </w:rPr>
        <w:t>Thus, the Ni-BTC MOF did not show stability when applied in an aqueous medium.</w:t>
      </w:r>
    </w:p>
    <w:p w14:paraId="02BA48F5" w14:textId="77777777" w:rsidR="00397E04" w:rsidRDefault="00397E04" w:rsidP="00397E04">
      <w:pPr>
        <w:autoSpaceDE w:val="0"/>
        <w:autoSpaceDN w:val="0"/>
        <w:adjustRightInd w:val="0"/>
        <w:spacing w:after="0" w:line="360" w:lineRule="auto"/>
        <w:ind w:firstLine="708"/>
        <w:jc w:val="both"/>
        <w:rPr>
          <w:rFonts w:ascii="Times New Roman" w:hAnsi="Times New Roman" w:cs="Times New Roman"/>
          <w:sz w:val="24"/>
          <w:szCs w:val="24"/>
          <w:lang w:val="en-US"/>
        </w:rPr>
      </w:pPr>
    </w:p>
    <w:p w14:paraId="3F8D9A7F" w14:textId="6EA5CFDF" w:rsidR="00397E04" w:rsidRDefault="0065176B" w:rsidP="00397E04">
      <w:pPr>
        <w:autoSpaceDE w:val="0"/>
        <w:autoSpaceDN w:val="0"/>
        <w:adjustRightInd w:val="0"/>
        <w:spacing w:after="0" w:line="360" w:lineRule="auto"/>
        <w:ind w:firstLine="708"/>
        <w:jc w:val="center"/>
      </w:pPr>
      <w:r>
        <w:rPr>
          <w:rFonts w:eastAsiaTheme="minorEastAsia"/>
        </w:rPr>
        <w:object w:dxaOrig="6507" w:dyaOrig="4569" w14:anchorId="0E1C3ADD">
          <v:shape id="_x0000_i1033" type="#_x0000_t75" style="width:435.35pt;height:305.6pt" o:ole="">
            <v:imagedata r:id="rId40" o:title=""/>
          </v:shape>
          <o:OLEObject Type="Embed" ProgID="Origin95.Graph" ShapeID="_x0000_i1033" DrawAspect="Content" ObjectID="_1781083486" r:id="rId41"/>
        </w:object>
      </w:r>
    </w:p>
    <w:p w14:paraId="45CA98FC" w14:textId="1D279F98" w:rsidR="00A879B4" w:rsidRPr="00A60792" w:rsidRDefault="00397E04" w:rsidP="00397E04">
      <w:pPr>
        <w:autoSpaceDE w:val="0"/>
        <w:autoSpaceDN w:val="0"/>
        <w:adjustRightInd w:val="0"/>
        <w:spacing w:after="0" w:line="360" w:lineRule="auto"/>
        <w:jc w:val="both"/>
        <w:rPr>
          <w:rFonts w:ascii="Arial" w:hAnsi="Arial" w:cs="Arial"/>
          <w:lang w:val="en-US"/>
        </w:rPr>
      </w:pPr>
      <w:r w:rsidRPr="00A60792">
        <w:rPr>
          <w:rFonts w:ascii="Arial" w:hAnsi="Arial" w:cs="Arial"/>
          <w:b/>
          <w:lang w:val="en-US"/>
        </w:rPr>
        <w:t xml:space="preserve">Figure </w:t>
      </w:r>
      <w:r w:rsidR="00A60792">
        <w:rPr>
          <w:rFonts w:ascii="Arial" w:hAnsi="Arial" w:cs="Arial"/>
          <w:b/>
          <w:lang w:val="en-US"/>
        </w:rPr>
        <w:t>S</w:t>
      </w:r>
      <w:r w:rsidR="00130715" w:rsidRPr="00A60792">
        <w:rPr>
          <w:rFonts w:ascii="Arial" w:hAnsi="Arial" w:cs="Arial"/>
          <w:b/>
        </w:rPr>
        <w:t>19</w:t>
      </w:r>
      <w:r w:rsidRPr="00A60792">
        <w:rPr>
          <w:rFonts w:ascii="Arial" w:hAnsi="Arial" w:cs="Arial"/>
          <w:b/>
          <w:lang w:val="en-US"/>
        </w:rPr>
        <w:t>.</w:t>
      </w:r>
      <w:r w:rsidRPr="00A60792">
        <w:rPr>
          <w:rFonts w:ascii="Arial" w:hAnsi="Arial" w:cs="Arial"/>
          <w:lang w:val="en-US"/>
        </w:rPr>
        <w:t xml:space="preserve"> Stability test: PXRDs of Ni-BTC (1) in aqueous environment at different pH.</w:t>
      </w:r>
    </w:p>
    <w:p w14:paraId="0AFE86A1" w14:textId="77777777" w:rsidR="00397E04" w:rsidRPr="002636F4" w:rsidRDefault="00397E04" w:rsidP="00D22FF4">
      <w:pPr>
        <w:rPr>
          <w:rFonts w:ascii="Times New Roman" w:hAnsi="Times New Roman" w:cs="Times New Roman"/>
          <w:lang w:val="en-US"/>
        </w:rPr>
      </w:pPr>
    </w:p>
    <w:p w14:paraId="079590A6" w14:textId="6A65C1BF" w:rsidR="00A304FC" w:rsidRDefault="00AC723E" w:rsidP="00A304FC">
      <w:pPr>
        <w:keepNext/>
      </w:pPr>
      <w:r>
        <w:object w:dxaOrig="6507" w:dyaOrig="4569" w14:anchorId="47814105">
          <v:shape id="_x0000_i1034" type="#_x0000_t75" style="width:451.25pt;height:318.15pt" o:ole="">
            <v:imagedata r:id="rId42" o:title=""/>
          </v:shape>
          <o:OLEObject Type="Embed" ProgID="Origin95.Graph" ShapeID="_x0000_i1034" DrawAspect="Content" ObjectID="_1781083487" r:id="rId43"/>
        </w:object>
      </w:r>
    </w:p>
    <w:p w14:paraId="05FD68EC" w14:textId="7F7C1850" w:rsidR="00A304FC" w:rsidRPr="00A60792" w:rsidRDefault="00A304FC" w:rsidP="00A304FC">
      <w:pPr>
        <w:pStyle w:val="Legenda"/>
        <w:jc w:val="both"/>
        <w:rPr>
          <w:rFonts w:ascii="Arial" w:hAnsi="Arial" w:cs="Arial"/>
          <w:i w:val="0"/>
          <w:color w:val="000000" w:themeColor="text1"/>
          <w:sz w:val="22"/>
          <w:szCs w:val="22"/>
          <w:lang w:val="en-US"/>
        </w:rPr>
      </w:pPr>
      <w:r w:rsidRPr="00A60792">
        <w:rPr>
          <w:rFonts w:ascii="Arial" w:hAnsi="Arial" w:cs="Arial"/>
          <w:b/>
          <w:i w:val="0"/>
          <w:color w:val="000000" w:themeColor="text1"/>
          <w:sz w:val="22"/>
          <w:szCs w:val="22"/>
          <w:lang w:val="en-US"/>
        </w:rPr>
        <w:t>Figure S</w:t>
      </w:r>
      <w:r w:rsidRPr="00A60792">
        <w:rPr>
          <w:rFonts w:ascii="Arial" w:hAnsi="Arial" w:cs="Arial"/>
          <w:b/>
          <w:i w:val="0"/>
          <w:color w:val="000000" w:themeColor="text1"/>
          <w:sz w:val="22"/>
          <w:szCs w:val="22"/>
        </w:rPr>
        <w:fldChar w:fldCharType="begin"/>
      </w:r>
      <w:r w:rsidRPr="00A60792">
        <w:rPr>
          <w:rFonts w:ascii="Arial" w:hAnsi="Arial" w:cs="Arial"/>
          <w:b/>
          <w:i w:val="0"/>
          <w:color w:val="000000" w:themeColor="text1"/>
          <w:sz w:val="22"/>
          <w:szCs w:val="22"/>
          <w:lang w:val="en-US"/>
        </w:rPr>
        <w:instrText xml:space="preserve"> SEQ Figura \* ARABIC </w:instrText>
      </w:r>
      <w:r w:rsidRPr="00A60792">
        <w:rPr>
          <w:rFonts w:ascii="Arial" w:hAnsi="Arial" w:cs="Arial"/>
          <w:b/>
          <w:i w:val="0"/>
          <w:color w:val="000000" w:themeColor="text1"/>
          <w:sz w:val="22"/>
          <w:szCs w:val="22"/>
        </w:rPr>
        <w:fldChar w:fldCharType="separate"/>
      </w:r>
      <w:r w:rsidR="00D806FB" w:rsidRPr="00A60792">
        <w:rPr>
          <w:rFonts w:ascii="Arial" w:hAnsi="Arial" w:cs="Arial"/>
          <w:b/>
          <w:i w:val="0"/>
          <w:noProof/>
          <w:color w:val="000000" w:themeColor="text1"/>
          <w:sz w:val="22"/>
          <w:szCs w:val="22"/>
          <w:lang w:val="en-US"/>
        </w:rPr>
        <w:t>2</w:t>
      </w:r>
      <w:r w:rsidR="00130715" w:rsidRPr="00A60792">
        <w:rPr>
          <w:rFonts w:ascii="Arial" w:hAnsi="Arial" w:cs="Arial"/>
          <w:b/>
          <w:i w:val="0"/>
          <w:noProof/>
          <w:color w:val="000000" w:themeColor="text1"/>
          <w:sz w:val="22"/>
          <w:szCs w:val="22"/>
          <w:lang w:val="en-US"/>
        </w:rPr>
        <w:t>0</w:t>
      </w:r>
      <w:r w:rsidRPr="00A60792">
        <w:rPr>
          <w:rFonts w:ascii="Arial" w:hAnsi="Arial" w:cs="Arial"/>
          <w:b/>
          <w:i w:val="0"/>
          <w:color w:val="000000" w:themeColor="text1"/>
          <w:sz w:val="22"/>
          <w:szCs w:val="22"/>
        </w:rPr>
        <w:fldChar w:fldCharType="end"/>
      </w:r>
      <w:r w:rsidRPr="00A60792">
        <w:rPr>
          <w:rFonts w:ascii="Arial" w:hAnsi="Arial" w:cs="Arial"/>
          <w:b/>
          <w:i w:val="0"/>
          <w:color w:val="000000" w:themeColor="text1"/>
          <w:sz w:val="22"/>
          <w:szCs w:val="22"/>
          <w:lang w:val="en-US"/>
        </w:rPr>
        <w:t>.</w:t>
      </w:r>
      <w:r w:rsidRPr="00A60792">
        <w:rPr>
          <w:rFonts w:ascii="Arial" w:hAnsi="Arial" w:cs="Arial"/>
          <w:i w:val="0"/>
          <w:color w:val="000000" w:themeColor="text1"/>
          <w:sz w:val="22"/>
          <w:szCs w:val="22"/>
          <w:lang w:val="en-US"/>
        </w:rPr>
        <w:t xml:space="preserve"> Stability test: PXRDs of Co-BTC (2) in aqueous environment at different pH.</w:t>
      </w:r>
    </w:p>
    <w:p w14:paraId="1ED4099B" w14:textId="77777777" w:rsidR="00A304FC" w:rsidRPr="002636F4" w:rsidRDefault="00A304FC" w:rsidP="00D22FF4">
      <w:pPr>
        <w:rPr>
          <w:rFonts w:ascii="Times New Roman" w:hAnsi="Times New Roman" w:cs="Times New Roman"/>
          <w:lang w:val="en-US"/>
        </w:rPr>
      </w:pPr>
    </w:p>
    <w:p w14:paraId="2719E53C" w14:textId="3437F183" w:rsidR="00A64181" w:rsidRDefault="00D94A4A" w:rsidP="00FA66EA">
      <w:pPr>
        <w:keepNext/>
      </w:pPr>
      <w:r>
        <w:object w:dxaOrig="6508" w:dyaOrig="4570" w14:anchorId="32BE83AC">
          <v:shape id="_x0000_i1035" type="#_x0000_t75" style="width:418.6pt;height:292.2pt" o:ole="">
            <v:imagedata r:id="rId44" o:title=""/>
          </v:shape>
          <o:OLEObject Type="Embed" ProgID="Origin95.Graph" ShapeID="_x0000_i1035" DrawAspect="Content" ObjectID="_1781083488" r:id="rId45"/>
        </w:object>
      </w:r>
    </w:p>
    <w:p w14:paraId="6FC06C79" w14:textId="441123C8" w:rsidR="00A64181" w:rsidRPr="00A60792" w:rsidRDefault="00D46B74" w:rsidP="00A64181">
      <w:pPr>
        <w:pStyle w:val="Legenda"/>
        <w:rPr>
          <w:rFonts w:ascii="Arial" w:hAnsi="Arial" w:cs="Arial"/>
          <w:i w:val="0"/>
          <w:color w:val="000000" w:themeColor="text1"/>
          <w:sz w:val="22"/>
          <w:szCs w:val="22"/>
          <w:lang w:val="en-US"/>
        </w:rPr>
      </w:pPr>
      <w:r w:rsidRPr="00A60792">
        <w:rPr>
          <w:rFonts w:ascii="Arial" w:hAnsi="Arial" w:cs="Arial"/>
          <w:b/>
          <w:i w:val="0"/>
          <w:color w:val="000000" w:themeColor="text1"/>
          <w:sz w:val="22"/>
          <w:szCs w:val="22"/>
          <w:lang w:val="en-US"/>
        </w:rPr>
        <w:t>Figure S</w:t>
      </w:r>
      <w:r w:rsidR="00F60E08" w:rsidRPr="00A60792">
        <w:rPr>
          <w:rFonts w:ascii="Arial" w:hAnsi="Arial" w:cs="Arial"/>
          <w:b/>
          <w:i w:val="0"/>
          <w:color w:val="000000" w:themeColor="text1"/>
          <w:sz w:val="22"/>
          <w:szCs w:val="22"/>
        </w:rPr>
        <w:fldChar w:fldCharType="begin"/>
      </w:r>
      <w:r w:rsidR="00F60E08" w:rsidRPr="00A60792">
        <w:rPr>
          <w:rFonts w:ascii="Arial" w:hAnsi="Arial" w:cs="Arial"/>
          <w:b/>
          <w:i w:val="0"/>
          <w:color w:val="000000" w:themeColor="text1"/>
          <w:sz w:val="22"/>
          <w:szCs w:val="22"/>
          <w:lang w:val="en-US"/>
        </w:rPr>
        <w:instrText xml:space="preserve"> SEQ Figura \* ARABIC </w:instrText>
      </w:r>
      <w:r w:rsidR="00F60E08" w:rsidRPr="00A60792">
        <w:rPr>
          <w:rFonts w:ascii="Arial" w:hAnsi="Arial" w:cs="Arial"/>
          <w:b/>
          <w:i w:val="0"/>
          <w:color w:val="000000" w:themeColor="text1"/>
          <w:sz w:val="22"/>
          <w:szCs w:val="22"/>
        </w:rPr>
        <w:fldChar w:fldCharType="separate"/>
      </w:r>
      <w:r w:rsidR="002A03B9" w:rsidRPr="00A60792">
        <w:rPr>
          <w:rFonts w:ascii="Arial" w:hAnsi="Arial" w:cs="Arial"/>
          <w:b/>
          <w:i w:val="0"/>
          <w:noProof/>
          <w:color w:val="000000" w:themeColor="text1"/>
          <w:sz w:val="22"/>
          <w:szCs w:val="22"/>
          <w:lang w:val="en-US"/>
        </w:rPr>
        <w:t>2</w:t>
      </w:r>
      <w:r w:rsidR="00130715" w:rsidRPr="00A60792">
        <w:rPr>
          <w:rFonts w:ascii="Arial" w:hAnsi="Arial" w:cs="Arial"/>
          <w:b/>
          <w:i w:val="0"/>
          <w:noProof/>
          <w:color w:val="000000" w:themeColor="text1"/>
          <w:sz w:val="22"/>
          <w:szCs w:val="22"/>
          <w:lang w:val="en-US"/>
        </w:rPr>
        <w:t>1</w:t>
      </w:r>
      <w:r w:rsidR="00F60E08" w:rsidRPr="00A60792">
        <w:rPr>
          <w:rFonts w:ascii="Arial" w:hAnsi="Arial" w:cs="Arial"/>
          <w:b/>
          <w:i w:val="0"/>
          <w:noProof/>
          <w:color w:val="000000" w:themeColor="text1"/>
          <w:sz w:val="22"/>
          <w:szCs w:val="22"/>
        </w:rPr>
        <w:fldChar w:fldCharType="end"/>
      </w:r>
      <w:r w:rsidR="00A64181" w:rsidRPr="00A60792">
        <w:rPr>
          <w:rFonts w:ascii="Arial" w:hAnsi="Arial" w:cs="Arial"/>
          <w:b/>
          <w:i w:val="0"/>
          <w:color w:val="000000" w:themeColor="text1"/>
          <w:sz w:val="22"/>
          <w:szCs w:val="22"/>
          <w:lang w:val="en-US"/>
        </w:rPr>
        <w:t>.</w:t>
      </w:r>
      <w:r w:rsidR="00456256" w:rsidRPr="00A60792">
        <w:rPr>
          <w:rFonts w:ascii="Arial" w:hAnsi="Arial" w:cs="Arial"/>
          <w:i w:val="0"/>
          <w:color w:val="000000" w:themeColor="text1"/>
          <w:sz w:val="22"/>
          <w:szCs w:val="22"/>
          <w:lang w:val="en-US"/>
        </w:rPr>
        <w:t xml:space="preserve"> </w:t>
      </w:r>
      <w:r w:rsidR="00373595" w:rsidRPr="00A60792">
        <w:rPr>
          <w:rFonts w:ascii="Arial" w:hAnsi="Arial" w:cs="Arial"/>
          <w:i w:val="0"/>
          <w:color w:val="000000" w:themeColor="text1"/>
          <w:sz w:val="22"/>
          <w:szCs w:val="22"/>
          <w:lang w:val="en-US"/>
        </w:rPr>
        <w:t xml:space="preserve">Complete </w:t>
      </w:r>
      <w:r w:rsidR="008E75D8" w:rsidRPr="00A60792">
        <w:rPr>
          <w:rFonts w:ascii="Arial" w:hAnsi="Arial" w:cs="Arial"/>
          <w:i w:val="0"/>
          <w:color w:val="000000" w:themeColor="text1"/>
          <w:sz w:val="22"/>
          <w:szCs w:val="22"/>
          <w:lang w:val="en-US"/>
        </w:rPr>
        <w:t>PXRD</w:t>
      </w:r>
      <w:r w:rsidR="00456256" w:rsidRPr="00A60792">
        <w:rPr>
          <w:rFonts w:ascii="Arial" w:hAnsi="Arial" w:cs="Arial"/>
          <w:i w:val="0"/>
          <w:color w:val="000000" w:themeColor="text1"/>
          <w:sz w:val="22"/>
          <w:szCs w:val="22"/>
          <w:lang w:val="en-US"/>
        </w:rPr>
        <w:t xml:space="preserve"> stacked spectra of Ni-BTC and Ni-BTC with glyphosate added in DMF after 48 hours.</w:t>
      </w:r>
    </w:p>
    <w:p w14:paraId="5825FF6A" w14:textId="75FD19EE" w:rsidR="00A64181" w:rsidRDefault="00D94A4A" w:rsidP="00FA66EA">
      <w:pPr>
        <w:keepNext/>
        <w:jc w:val="center"/>
      </w:pPr>
      <w:r>
        <w:object w:dxaOrig="6508" w:dyaOrig="4570" w14:anchorId="5478492B">
          <v:shape id="_x0000_i1036" type="#_x0000_t75" style="width:421.1pt;height:297.2pt" o:ole="">
            <v:imagedata r:id="rId46" o:title=""/>
          </v:shape>
          <o:OLEObject Type="Embed" ProgID="Origin95.Graph" ShapeID="_x0000_i1036" DrawAspect="Content" ObjectID="_1781083489" r:id="rId47"/>
        </w:object>
      </w:r>
    </w:p>
    <w:p w14:paraId="2378F3DC" w14:textId="0A4AFD22" w:rsidR="00456256" w:rsidRPr="00A60792" w:rsidRDefault="00D46B74" w:rsidP="00A60792">
      <w:pPr>
        <w:pStyle w:val="Legenda"/>
        <w:tabs>
          <w:tab w:val="right" w:pos="8504"/>
        </w:tabs>
        <w:rPr>
          <w:rFonts w:ascii="Arial" w:hAnsi="Arial" w:cs="Arial"/>
          <w:i w:val="0"/>
          <w:color w:val="000000" w:themeColor="text1"/>
          <w:sz w:val="22"/>
          <w:szCs w:val="22"/>
          <w:lang w:val="en-US"/>
        </w:rPr>
      </w:pPr>
      <w:r w:rsidRPr="00A60792">
        <w:rPr>
          <w:rFonts w:ascii="Arial" w:hAnsi="Arial" w:cs="Arial"/>
          <w:b/>
          <w:i w:val="0"/>
          <w:color w:val="000000" w:themeColor="text1"/>
          <w:sz w:val="22"/>
          <w:szCs w:val="22"/>
          <w:lang w:val="en-US"/>
        </w:rPr>
        <w:t>Figure</w:t>
      </w:r>
      <w:r w:rsidR="00A64181" w:rsidRPr="00A60792">
        <w:rPr>
          <w:rFonts w:ascii="Arial" w:hAnsi="Arial" w:cs="Arial"/>
          <w:b/>
          <w:i w:val="0"/>
          <w:color w:val="000000" w:themeColor="text1"/>
          <w:sz w:val="22"/>
          <w:szCs w:val="22"/>
          <w:lang w:val="en-US"/>
        </w:rPr>
        <w:t xml:space="preserve"> </w:t>
      </w:r>
      <w:r w:rsidRPr="00A60792">
        <w:rPr>
          <w:rFonts w:ascii="Arial" w:hAnsi="Arial" w:cs="Arial"/>
          <w:b/>
          <w:i w:val="0"/>
          <w:color w:val="000000" w:themeColor="text1"/>
          <w:sz w:val="22"/>
          <w:szCs w:val="22"/>
          <w:lang w:val="en-US"/>
        </w:rPr>
        <w:t>S</w:t>
      </w:r>
      <w:r w:rsidR="00F60E08" w:rsidRPr="00A60792">
        <w:rPr>
          <w:rFonts w:ascii="Arial" w:hAnsi="Arial" w:cs="Arial"/>
          <w:b/>
          <w:i w:val="0"/>
          <w:color w:val="000000" w:themeColor="text1"/>
          <w:sz w:val="22"/>
          <w:szCs w:val="22"/>
        </w:rPr>
        <w:fldChar w:fldCharType="begin"/>
      </w:r>
      <w:r w:rsidR="00F60E08" w:rsidRPr="00A60792">
        <w:rPr>
          <w:rFonts w:ascii="Arial" w:hAnsi="Arial" w:cs="Arial"/>
          <w:b/>
          <w:i w:val="0"/>
          <w:color w:val="000000" w:themeColor="text1"/>
          <w:sz w:val="22"/>
          <w:szCs w:val="22"/>
          <w:lang w:val="en-US"/>
        </w:rPr>
        <w:instrText xml:space="preserve"> SEQ Figura \* ARABIC </w:instrText>
      </w:r>
      <w:r w:rsidR="00F60E08" w:rsidRPr="00A60792">
        <w:rPr>
          <w:rFonts w:ascii="Arial" w:hAnsi="Arial" w:cs="Arial"/>
          <w:b/>
          <w:i w:val="0"/>
          <w:color w:val="000000" w:themeColor="text1"/>
          <w:sz w:val="22"/>
          <w:szCs w:val="22"/>
        </w:rPr>
        <w:fldChar w:fldCharType="separate"/>
      </w:r>
      <w:r w:rsidR="002A03B9" w:rsidRPr="00A60792">
        <w:rPr>
          <w:rFonts w:ascii="Arial" w:hAnsi="Arial" w:cs="Arial"/>
          <w:b/>
          <w:i w:val="0"/>
          <w:noProof/>
          <w:color w:val="000000" w:themeColor="text1"/>
          <w:sz w:val="22"/>
          <w:szCs w:val="22"/>
          <w:lang w:val="en-US"/>
        </w:rPr>
        <w:t>2</w:t>
      </w:r>
      <w:r w:rsidR="00130715" w:rsidRPr="00A60792">
        <w:rPr>
          <w:rFonts w:ascii="Arial" w:hAnsi="Arial" w:cs="Arial"/>
          <w:b/>
          <w:i w:val="0"/>
          <w:noProof/>
          <w:color w:val="000000" w:themeColor="text1"/>
          <w:sz w:val="22"/>
          <w:szCs w:val="22"/>
          <w:lang w:val="en-US"/>
        </w:rPr>
        <w:t>2</w:t>
      </w:r>
      <w:r w:rsidR="00F60E08" w:rsidRPr="00A60792">
        <w:rPr>
          <w:rFonts w:ascii="Arial" w:hAnsi="Arial" w:cs="Arial"/>
          <w:b/>
          <w:i w:val="0"/>
          <w:noProof/>
          <w:color w:val="000000" w:themeColor="text1"/>
          <w:sz w:val="22"/>
          <w:szCs w:val="22"/>
        </w:rPr>
        <w:fldChar w:fldCharType="end"/>
      </w:r>
      <w:r w:rsidR="00A64181" w:rsidRPr="00A60792">
        <w:rPr>
          <w:rFonts w:ascii="Arial" w:hAnsi="Arial" w:cs="Arial"/>
          <w:b/>
          <w:i w:val="0"/>
          <w:color w:val="000000" w:themeColor="text1"/>
          <w:sz w:val="22"/>
          <w:szCs w:val="22"/>
          <w:lang w:val="en-US"/>
        </w:rPr>
        <w:t>.</w:t>
      </w:r>
      <w:r w:rsidR="00456256" w:rsidRPr="00A60792">
        <w:rPr>
          <w:rFonts w:ascii="Arial" w:hAnsi="Arial" w:cs="Arial"/>
          <w:i w:val="0"/>
          <w:color w:val="000000" w:themeColor="text1"/>
          <w:sz w:val="22"/>
          <w:szCs w:val="22"/>
          <w:lang w:val="en-US"/>
        </w:rPr>
        <w:t xml:space="preserve"> FTIR stacked spectra of Ni-BTC, glyphosate and Ni-BTC with glyphosate added in DMF after 48 hours.</w:t>
      </w:r>
      <w:r w:rsidR="001D2EDE" w:rsidRPr="00A60792">
        <w:rPr>
          <w:rFonts w:ascii="Arial" w:hAnsi="Arial" w:cs="Arial"/>
          <w:i w:val="0"/>
          <w:color w:val="000000" w:themeColor="text1"/>
          <w:sz w:val="22"/>
          <w:szCs w:val="22"/>
          <w:lang w:val="en-US"/>
        </w:rPr>
        <w:tab/>
      </w:r>
    </w:p>
    <w:p w14:paraId="2A86A763" w14:textId="77777777" w:rsidR="002A03B9" w:rsidRDefault="002A03B9" w:rsidP="002A03B9">
      <w:pPr>
        <w:keepNext/>
        <w:spacing w:line="360" w:lineRule="auto"/>
        <w:ind w:firstLine="709"/>
        <w:jc w:val="center"/>
      </w:pPr>
      <w:r>
        <w:object w:dxaOrig="6600" w:dyaOrig="4627" w14:anchorId="5C46FDE2">
          <v:shape id="_x0000_i1037" type="#_x0000_t75" style="width:412.75pt;height:291.35pt" o:ole="">
            <v:imagedata r:id="rId48" o:title=""/>
          </v:shape>
          <o:OLEObject Type="Embed" ProgID="Origin50.Graph" ShapeID="_x0000_i1037" DrawAspect="Content" ObjectID="_1781083490" r:id="rId49"/>
        </w:object>
      </w:r>
    </w:p>
    <w:p w14:paraId="00915E91" w14:textId="471635B7" w:rsidR="001D2EDE" w:rsidRPr="00A60792" w:rsidRDefault="002A03B9" w:rsidP="002A03B9">
      <w:pPr>
        <w:spacing w:after="0" w:line="360" w:lineRule="auto"/>
        <w:jc w:val="both"/>
        <w:rPr>
          <w:rFonts w:ascii="Arial" w:hAnsi="Arial" w:cs="Arial"/>
          <w:lang w:val="en-US"/>
        </w:rPr>
      </w:pPr>
      <w:r w:rsidRPr="00A60792">
        <w:rPr>
          <w:rFonts w:ascii="Arial" w:hAnsi="Arial" w:cs="Arial"/>
          <w:b/>
          <w:lang w:val="en-US"/>
        </w:rPr>
        <w:t>Figure S</w:t>
      </w:r>
      <w:r w:rsidRPr="00A60792">
        <w:rPr>
          <w:rFonts w:ascii="Arial" w:hAnsi="Arial" w:cs="Arial"/>
          <w:b/>
        </w:rPr>
        <w:fldChar w:fldCharType="begin"/>
      </w:r>
      <w:r w:rsidRPr="00A60792">
        <w:rPr>
          <w:rFonts w:ascii="Arial" w:hAnsi="Arial" w:cs="Arial"/>
          <w:b/>
          <w:lang w:val="en-US"/>
        </w:rPr>
        <w:instrText xml:space="preserve"> SEQ Figura \* ARABIC </w:instrText>
      </w:r>
      <w:r w:rsidRPr="00A60792">
        <w:rPr>
          <w:rFonts w:ascii="Arial" w:hAnsi="Arial" w:cs="Arial"/>
          <w:b/>
        </w:rPr>
        <w:fldChar w:fldCharType="separate"/>
      </w:r>
      <w:r w:rsidRPr="00A60792">
        <w:rPr>
          <w:rFonts w:ascii="Arial" w:hAnsi="Arial" w:cs="Arial"/>
          <w:b/>
          <w:noProof/>
          <w:lang w:val="en-US"/>
        </w:rPr>
        <w:t>2</w:t>
      </w:r>
      <w:r w:rsidR="00130715" w:rsidRPr="00A60792">
        <w:rPr>
          <w:rFonts w:ascii="Arial" w:hAnsi="Arial" w:cs="Arial"/>
          <w:b/>
          <w:noProof/>
          <w:lang w:val="en-US"/>
        </w:rPr>
        <w:t>3</w:t>
      </w:r>
      <w:r w:rsidRPr="00A60792">
        <w:rPr>
          <w:rFonts w:ascii="Arial" w:hAnsi="Arial" w:cs="Arial"/>
          <w:b/>
        </w:rPr>
        <w:fldChar w:fldCharType="end"/>
      </w:r>
      <w:r w:rsidRPr="00A60792">
        <w:rPr>
          <w:rFonts w:ascii="Arial" w:hAnsi="Arial" w:cs="Arial"/>
          <w:b/>
          <w:lang w:val="en-US"/>
        </w:rPr>
        <w:t>.</w:t>
      </w:r>
      <w:r w:rsidRPr="00A60792">
        <w:rPr>
          <w:rFonts w:ascii="Arial" w:hAnsi="Arial" w:cs="Arial"/>
          <w:lang w:val="en-US"/>
        </w:rPr>
        <w:t xml:space="preserve"> Electrochemical determination of GLY by SWV using the MOF/CPE sensor in 0.1 mol L</w:t>
      </w:r>
      <w:r w:rsidRPr="00A60792">
        <w:rPr>
          <w:rFonts w:ascii="Arial" w:hAnsi="Arial" w:cs="Arial"/>
          <w:vertAlign w:val="superscript"/>
          <w:lang w:val="en-US"/>
        </w:rPr>
        <w:t xml:space="preserve">−1 </w:t>
      </w:r>
      <w:r w:rsidRPr="00A60792">
        <w:rPr>
          <w:rStyle w:val="hps"/>
          <w:rFonts w:ascii="Arial" w:hAnsi="Arial" w:cs="Arial"/>
          <w:lang w:val="en-US"/>
        </w:rPr>
        <w:t>phosphate buffer solution</w:t>
      </w:r>
      <w:r w:rsidRPr="00A60792">
        <w:rPr>
          <w:rFonts w:ascii="Arial" w:hAnsi="Arial" w:cs="Arial"/>
          <w:lang w:val="en-US"/>
        </w:rPr>
        <w:t xml:space="preserve"> (pH 7.0. </w:t>
      </w:r>
      <w:r w:rsidRPr="00A60792">
        <w:rPr>
          <w:rStyle w:val="hps"/>
          <w:rFonts w:ascii="Arial" w:hAnsi="Arial" w:cs="Arial"/>
          <w:lang w:val="en-US"/>
        </w:rPr>
        <w:t xml:space="preserve">SWV conditions: </w:t>
      </w:r>
      <w:r w:rsidRPr="00A60792">
        <w:rPr>
          <w:rStyle w:val="hps"/>
          <w:rFonts w:ascii="Arial" w:hAnsi="Arial" w:cs="Arial"/>
          <w:i/>
          <w:lang w:val="en-US"/>
        </w:rPr>
        <w:t>f</w:t>
      </w:r>
      <w:r w:rsidRPr="00A60792">
        <w:rPr>
          <w:rStyle w:val="hps"/>
          <w:rFonts w:ascii="Arial" w:hAnsi="Arial" w:cs="Arial"/>
          <w:lang w:val="en-US"/>
        </w:rPr>
        <w:t xml:space="preserve"> = 10 Hz, </w:t>
      </w:r>
      <w:r w:rsidRPr="00A60792">
        <w:rPr>
          <w:rStyle w:val="hps"/>
          <w:rFonts w:ascii="Arial" w:hAnsi="Arial" w:cs="Arial"/>
          <w:i/>
          <w:lang w:val="en-US"/>
        </w:rPr>
        <w:t>a</w:t>
      </w:r>
      <w:r w:rsidRPr="00A60792">
        <w:rPr>
          <w:rStyle w:val="hps"/>
          <w:rFonts w:ascii="Arial" w:hAnsi="Arial" w:cs="Arial"/>
          <w:lang w:val="en-US"/>
        </w:rPr>
        <w:t xml:space="preserve"> = 75 mV, Δ</w:t>
      </w:r>
      <w:r w:rsidRPr="00A60792">
        <w:rPr>
          <w:rStyle w:val="hps"/>
          <w:rFonts w:ascii="Arial" w:hAnsi="Arial" w:cs="Arial"/>
          <w:i/>
          <w:lang w:val="en-US"/>
        </w:rPr>
        <w:t>E</w:t>
      </w:r>
      <w:r w:rsidRPr="00A60792">
        <w:rPr>
          <w:rStyle w:val="hps"/>
          <w:rFonts w:ascii="Arial" w:hAnsi="Arial" w:cs="Arial"/>
          <w:vertAlign w:val="subscript"/>
          <w:lang w:val="en-US"/>
        </w:rPr>
        <w:t xml:space="preserve">s </w:t>
      </w:r>
      <w:r w:rsidRPr="00A60792">
        <w:rPr>
          <w:rStyle w:val="hps"/>
          <w:rFonts w:ascii="Arial" w:hAnsi="Arial" w:cs="Arial"/>
          <w:lang w:val="en-US"/>
        </w:rPr>
        <w:t>= 5 mV.</w:t>
      </w:r>
    </w:p>
    <w:p w14:paraId="679B8696" w14:textId="1207A11B" w:rsidR="001D2EDE" w:rsidRPr="00775FC3" w:rsidRDefault="001D2EDE" w:rsidP="00F00FB0">
      <w:pPr>
        <w:pStyle w:val="Ttulo2"/>
        <w:rPr>
          <w:rFonts w:ascii="Arial" w:hAnsi="Arial" w:cs="Arial"/>
          <w:b/>
          <w:sz w:val="24"/>
          <w:szCs w:val="24"/>
          <w:lang w:val="en-US"/>
        </w:rPr>
      </w:pPr>
      <w:r w:rsidRPr="00775FC3">
        <w:rPr>
          <w:rFonts w:ascii="Arial" w:hAnsi="Arial" w:cs="Arial"/>
          <w:b/>
          <w:sz w:val="24"/>
          <w:szCs w:val="24"/>
          <w:lang w:val="en-US"/>
        </w:rPr>
        <w:lastRenderedPageBreak/>
        <w:t>Determination of</w:t>
      </w:r>
      <w:r w:rsidR="00AD4A78" w:rsidRPr="00775FC3">
        <w:rPr>
          <w:rFonts w:ascii="Arial" w:hAnsi="Arial" w:cs="Arial"/>
          <w:b/>
          <w:sz w:val="24"/>
          <w:szCs w:val="24"/>
          <w:lang w:val="en-US"/>
        </w:rPr>
        <w:t xml:space="preserve"> Glyphosate Coordination by ¹H and</w:t>
      </w:r>
      <w:r w:rsidRPr="00775FC3">
        <w:rPr>
          <w:rFonts w:ascii="Arial" w:hAnsi="Arial" w:cs="Arial"/>
          <w:b/>
          <w:sz w:val="24"/>
          <w:szCs w:val="24"/>
          <w:lang w:val="en-US"/>
        </w:rPr>
        <w:t xml:space="preserve"> ³¹P NMR</w:t>
      </w:r>
    </w:p>
    <w:p w14:paraId="274FDF22" w14:textId="77777777" w:rsidR="00F00FB0" w:rsidRPr="00775FC3" w:rsidRDefault="00F00FB0" w:rsidP="00F00FB0">
      <w:pPr>
        <w:rPr>
          <w:rFonts w:ascii="Arial" w:hAnsi="Arial" w:cs="Arial"/>
          <w:sz w:val="24"/>
          <w:szCs w:val="24"/>
          <w:lang w:val="en-US"/>
        </w:rPr>
      </w:pPr>
    </w:p>
    <w:p w14:paraId="1538D94E" w14:textId="295FA4E8" w:rsidR="00F00FB0" w:rsidRPr="00775FC3" w:rsidRDefault="00F00FB0" w:rsidP="00F00FB0">
      <w:pPr>
        <w:autoSpaceDE w:val="0"/>
        <w:autoSpaceDN w:val="0"/>
        <w:adjustRightInd w:val="0"/>
        <w:spacing w:after="0" w:line="360" w:lineRule="auto"/>
        <w:jc w:val="both"/>
        <w:rPr>
          <w:rFonts w:ascii="Arial" w:hAnsi="Arial" w:cs="Arial"/>
          <w:sz w:val="24"/>
          <w:szCs w:val="24"/>
          <w:lang w:val="en-US"/>
        </w:rPr>
      </w:pPr>
      <w:r w:rsidRPr="00775FC3">
        <w:rPr>
          <w:rFonts w:ascii="Arial" w:hAnsi="Arial" w:cs="Arial"/>
          <w:b/>
          <w:sz w:val="24"/>
          <w:szCs w:val="24"/>
          <w:lang w:val="en-US"/>
        </w:rPr>
        <w:t xml:space="preserve">¹H and ³¹P NMR experiments: </w:t>
      </w:r>
      <w:r w:rsidRPr="00775FC3">
        <w:rPr>
          <w:rFonts w:ascii="Arial" w:hAnsi="Arial" w:cs="Arial"/>
          <w:sz w:val="24"/>
          <w:szCs w:val="24"/>
          <w:lang w:val="en-US"/>
        </w:rPr>
        <w:t xml:space="preserve">The NMR spectra of glyphosate were </w:t>
      </w:r>
      <w:r w:rsidR="008E75D8" w:rsidRPr="00775FC3">
        <w:rPr>
          <w:rFonts w:ascii="Arial" w:hAnsi="Arial" w:cs="Arial"/>
          <w:sz w:val="24"/>
          <w:szCs w:val="24"/>
          <w:lang w:val="en-US"/>
        </w:rPr>
        <w:t>obtained using</w:t>
      </w:r>
      <w:r w:rsidRPr="00775FC3">
        <w:rPr>
          <w:rFonts w:ascii="Arial" w:hAnsi="Arial" w:cs="Arial"/>
          <w:sz w:val="24"/>
          <w:szCs w:val="24"/>
          <w:lang w:val="en-US"/>
        </w:rPr>
        <w:t xml:space="preserve"> 500 MHz Agilent model 500/54 in D</w:t>
      </w:r>
      <w:r w:rsidRPr="00775FC3">
        <w:rPr>
          <w:rFonts w:ascii="Cambria Math" w:hAnsi="Cambria Math" w:cs="Cambria Math"/>
          <w:sz w:val="24"/>
          <w:szCs w:val="24"/>
          <w:lang w:val="en-US"/>
        </w:rPr>
        <w:t>₂</w:t>
      </w:r>
      <w:r w:rsidRPr="00775FC3">
        <w:rPr>
          <w:rFonts w:ascii="Arial" w:hAnsi="Arial" w:cs="Arial"/>
          <w:sz w:val="24"/>
          <w:szCs w:val="24"/>
          <w:lang w:val="en-US"/>
        </w:rPr>
        <w:t>O solution at 250 °C. The external standard was a cappilar tube filled with H</w:t>
      </w:r>
      <w:r w:rsidRPr="00775FC3">
        <w:rPr>
          <w:rFonts w:ascii="Cambria Math" w:hAnsi="Cambria Math" w:cs="Cambria Math"/>
          <w:sz w:val="24"/>
          <w:szCs w:val="24"/>
          <w:lang w:val="en-US"/>
        </w:rPr>
        <w:t>₃</w:t>
      </w:r>
      <w:r w:rsidRPr="00775FC3">
        <w:rPr>
          <w:rFonts w:ascii="Arial" w:hAnsi="Arial" w:cs="Arial"/>
          <w:sz w:val="24"/>
          <w:szCs w:val="24"/>
          <w:lang w:val="en-US"/>
        </w:rPr>
        <w:t>PO</w:t>
      </w:r>
      <w:r w:rsidRPr="00775FC3">
        <w:rPr>
          <w:rFonts w:ascii="Cambria Math" w:hAnsi="Cambria Math" w:cs="Cambria Math"/>
          <w:sz w:val="24"/>
          <w:szCs w:val="24"/>
          <w:lang w:val="en-US"/>
        </w:rPr>
        <w:t>₄</w:t>
      </w:r>
      <w:r w:rsidRPr="00775FC3">
        <w:rPr>
          <w:rFonts w:ascii="Arial" w:hAnsi="Arial" w:cs="Arial"/>
          <w:sz w:val="24"/>
          <w:szCs w:val="24"/>
          <w:lang w:val="en-US"/>
        </w:rPr>
        <w:t xml:space="preserve"> 85%. 10 mg of glyphosate (GLY) were dissolved in 750 </w:t>
      </w:r>
      <w:r w:rsidRPr="00775FC3">
        <w:rPr>
          <w:rFonts w:ascii="Arial" w:hAnsi="Arial" w:cs="Arial"/>
          <w:sz w:val="24"/>
          <w:szCs w:val="24"/>
        </w:rPr>
        <w:t>μ</w:t>
      </w:r>
      <w:r w:rsidRPr="00775FC3">
        <w:rPr>
          <w:rFonts w:ascii="Arial" w:hAnsi="Arial" w:cs="Arial"/>
          <w:sz w:val="24"/>
          <w:szCs w:val="24"/>
          <w:lang w:val="en-US"/>
        </w:rPr>
        <w:t>L of deuterated water (D</w:t>
      </w:r>
      <w:r w:rsidRPr="00775FC3">
        <w:rPr>
          <w:rFonts w:ascii="Cambria Math" w:hAnsi="Cambria Math" w:cs="Cambria Math"/>
          <w:sz w:val="24"/>
          <w:szCs w:val="24"/>
          <w:lang w:val="en-US"/>
        </w:rPr>
        <w:t>₂</w:t>
      </w:r>
      <w:r w:rsidRPr="00775FC3">
        <w:rPr>
          <w:rFonts w:ascii="Arial" w:hAnsi="Arial" w:cs="Arial"/>
          <w:sz w:val="24"/>
          <w:szCs w:val="24"/>
          <w:lang w:val="en-US"/>
        </w:rPr>
        <w:t>O). In the MOF Ni-BTC (1) glyphosate expe</w:t>
      </w:r>
      <w:r w:rsidR="00170FB5" w:rsidRPr="00775FC3">
        <w:rPr>
          <w:rFonts w:ascii="Arial" w:hAnsi="Arial" w:cs="Arial"/>
          <w:sz w:val="24"/>
          <w:szCs w:val="24"/>
          <w:lang w:val="en-US"/>
        </w:rPr>
        <w:t>riment, 5 mg of MOF were add</w:t>
      </w:r>
      <w:r w:rsidRPr="00775FC3">
        <w:rPr>
          <w:rFonts w:ascii="Arial" w:hAnsi="Arial" w:cs="Arial"/>
          <w:sz w:val="24"/>
          <w:szCs w:val="24"/>
          <w:lang w:val="en-US"/>
        </w:rPr>
        <w:t>ed in the same tube.</w:t>
      </w:r>
    </w:p>
    <w:p w14:paraId="548706FA" w14:textId="7B819313" w:rsidR="001D2EDE" w:rsidRPr="00775FC3" w:rsidRDefault="001D2EDE" w:rsidP="001D2EDE">
      <w:pPr>
        <w:autoSpaceDE w:val="0"/>
        <w:autoSpaceDN w:val="0"/>
        <w:adjustRightInd w:val="0"/>
        <w:spacing w:after="0" w:line="360" w:lineRule="auto"/>
        <w:ind w:firstLine="708"/>
        <w:jc w:val="both"/>
        <w:rPr>
          <w:rFonts w:ascii="Arial" w:hAnsi="Arial" w:cs="Arial"/>
          <w:sz w:val="24"/>
          <w:szCs w:val="24"/>
          <w:lang w:val="en-US"/>
        </w:rPr>
      </w:pPr>
      <w:r w:rsidRPr="00775FC3">
        <w:rPr>
          <w:rFonts w:ascii="Arial" w:hAnsi="Arial" w:cs="Arial"/>
          <w:sz w:val="24"/>
          <w:szCs w:val="24"/>
          <w:lang w:val="en-US"/>
        </w:rPr>
        <w:t>The glyphosate molecule (N-(phosphonomethyl)glycine) (GLY) intrinsically have a chemical equilibrium, with protons moving between the carboxylate, phosphonate and amine groups,</w:t>
      </w:r>
      <w:r w:rsidR="00E4558B" w:rsidRPr="00775FC3">
        <w:rPr>
          <w:rFonts w:ascii="Arial" w:hAnsi="Arial" w:cs="Arial"/>
          <w:sz w:val="24"/>
          <w:szCs w:val="24"/>
          <w:lang w:val="en-US"/>
        </w:rPr>
        <w:t xml:space="preserve"> </w:t>
      </w:r>
      <w:r w:rsidR="00D46F85" w:rsidRPr="00775FC3">
        <w:rPr>
          <w:rFonts w:ascii="Arial" w:hAnsi="Arial" w:cs="Arial"/>
          <w:sz w:val="24"/>
          <w:szCs w:val="24"/>
          <w:lang w:val="en-US"/>
        </w:rPr>
        <w:t>as can be observed in figure S23</w:t>
      </w:r>
      <w:r w:rsidRPr="00775FC3">
        <w:rPr>
          <w:rFonts w:ascii="Arial" w:hAnsi="Arial" w:cs="Arial"/>
          <w:sz w:val="24"/>
          <w:szCs w:val="24"/>
          <w:lang w:val="en-US"/>
        </w:rPr>
        <w:t>. This leads to the formation of zwitterionic species, where at a pH = 7 species III prevails in the equilibrium. This phenomenon can be analyzed by NMR. It is also possible to study the coordination of GLY to the Ni(II) centers by this technique.</w:t>
      </w:r>
    </w:p>
    <w:p w14:paraId="6DC96045" w14:textId="77777777" w:rsidR="00ED6AB7" w:rsidRDefault="00ED6AB7" w:rsidP="00ED6AB7">
      <w:pPr>
        <w:keepNext/>
        <w:spacing w:line="360" w:lineRule="auto"/>
        <w:ind w:firstLine="708"/>
        <w:jc w:val="both"/>
      </w:pPr>
      <w:r>
        <w:rPr>
          <w:rFonts w:eastAsiaTheme="minorEastAsia"/>
        </w:rPr>
        <w:object w:dxaOrig="8985" w:dyaOrig="1515" w14:anchorId="61DCC6F4">
          <v:shape id="_x0000_i1038" type="#_x0000_t75" style="width:448.75pt;height:75.35pt" o:ole="">
            <v:imagedata r:id="rId50" o:title=""/>
          </v:shape>
          <o:OLEObject Type="Embed" ProgID="ChemDraw.Document.6.0" ShapeID="_x0000_i1038" DrawAspect="Content" ObjectID="_1781083491" r:id="rId51"/>
        </w:object>
      </w:r>
    </w:p>
    <w:p w14:paraId="617F2AE7" w14:textId="3638C93C" w:rsidR="00ED6AB7" w:rsidRPr="00775FC3" w:rsidRDefault="00ED6AB7" w:rsidP="00ED6AB7">
      <w:pPr>
        <w:pStyle w:val="Legenda"/>
        <w:jc w:val="both"/>
        <w:rPr>
          <w:rFonts w:ascii="Arial" w:hAnsi="Arial" w:cs="Arial"/>
          <w:i w:val="0"/>
          <w:sz w:val="22"/>
          <w:szCs w:val="22"/>
          <w:lang w:val="en-US"/>
        </w:rPr>
      </w:pPr>
      <w:r w:rsidRPr="00775FC3">
        <w:rPr>
          <w:rFonts w:ascii="Arial" w:hAnsi="Arial" w:cs="Arial"/>
          <w:b/>
          <w:i w:val="0"/>
          <w:color w:val="000000" w:themeColor="text1"/>
          <w:sz w:val="22"/>
          <w:szCs w:val="22"/>
          <w:lang w:val="en-US"/>
        </w:rPr>
        <w:t xml:space="preserve">Figure </w:t>
      </w:r>
      <w:r w:rsidR="00D63D37" w:rsidRPr="00775FC3">
        <w:rPr>
          <w:rFonts w:ascii="Arial" w:hAnsi="Arial" w:cs="Arial"/>
          <w:b/>
          <w:i w:val="0"/>
          <w:color w:val="000000" w:themeColor="text1"/>
          <w:sz w:val="22"/>
          <w:szCs w:val="22"/>
          <w:lang w:val="en-US"/>
        </w:rPr>
        <w:t>S</w:t>
      </w:r>
      <w:r w:rsidRPr="00775FC3">
        <w:rPr>
          <w:rFonts w:ascii="Arial" w:hAnsi="Arial" w:cs="Arial"/>
          <w:b/>
          <w:i w:val="0"/>
          <w:color w:val="000000" w:themeColor="text1"/>
          <w:sz w:val="22"/>
          <w:szCs w:val="22"/>
        </w:rPr>
        <w:fldChar w:fldCharType="begin"/>
      </w:r>
      <w:r w:rsidRPr="00775FC3">
        <w:rPr>
          <w:rFonts w:ascii="Arial" w:hAnsi="Arial" w:cs="Arial"/>
          <w:b/>
          <w:i w:val="0"/>
          <w:color w:val="000000" w:themeColor="text1"/>
          <w:sz w:val="22"/>
          <w:szCs w:val="22"/>
          <w:lang w:val="en-US"/>
        </w:rPr>
        <w:instrText xml:space="preserve"> SEQ Figura \* ARABIC </w:instrText>
      </w:r>
      <w:r w:rsidRPr="00775FC3">
        <w:rPr>
          <w:rFonts w:ascii="Arial" w:hAnsi="Arial" w:cs="Arial"/>
          <w:b/>
          <w:i w:val="0"/>
          <w:color w:val="000000" w:themeColor="text1"/>
          <w:sz w:val="22"/>
          <w:szCs w:val="22"/>
        </w:rPr>
        <w:fldChar w:fldCharType="separate"/>
      </w:r>
      <w:r w:rsidR="002A03B9" w:rsidRPr="00775FC3">
        <w:rPr>
          <w:rFonts w:ascii="Arial" w:hAnsi="Arial" w:cs="Arial"/>
          <w:b/>
          <w:i w:val="0"/>
          <w:noProof/>
          <w:color w:val="000000" w:themeColor="text1"/>
          <w:sz w:val="22"/>
          <w:szCs w:val="22"/>
          <w:lang w:val="en-US"/>
        </w:rPr>
        <w:t>2</w:t>
      </w:r>
      <w:r w:rsidR="00130715" w:rsidRPr="00775FC3">
        <w:rPr>
          <w:rFonts w:ascii="Arial" w:hAnsi="Arial" w:cs="Arial"/>
          <w:b/>
          <w:i w:val="0"/>
          <w:noProof/>
          <w:color w:val="000000" w:themeColor="text1"/>
          <w:sz w:val="22"/>
          <w:szCs w:val="22"/>
          <w:lang w:val="en-US"/>
        </w:rPr>
        <w:t>4</w:t>
      </w:r>
      <w:r w:rsidRPr="00775FC3">
        <w:rPr>
          <w:rFonts w:ascii="Arial" w:hAnsi="Arial" w:cs="Arial"/>
          <w:b/>
          <w:i w:val="0"/>
          <w:color w:val="000000" w:themeColor="text1"/>
          <w:sz w:val="22"/>
          <w:szCs w:val="22"/>
        </w:rPr>
        <w:fldChar w:fldCharType="end"/>
      </w:r>
      <w:r w:rsidRPr="00775FC3">
        <w:rPr>
          <w:rFonts w:ascii="Arial" w:hAnsi="Arial" w:cs="Arial"/>
          <w:b/>
          <w:i w:val="0"/>
          <w:color w:val="000000" w:themeColor="text1"/>
          <w:sz w:val="22"/>
          <w:szCs w:val="22"/>
          <w:lang w:val="en-US"/>
        </w:rPr>
        <w:t xml:space="preserve">. </w:t>
      </w:r>
      <w:r w:rsidRPr="00775FC3">
        <w:rPr>
          <w:rFonts w:ascii="Arial" w:hAnsi="Arial" w:cs="Arial"/>
          <w:i w:val="0"/>
          <w:color w:val="000000" w:themeColor="text1"/>
          <w:sz w:val="22"/>
          <w:szCs w:val="22"/>
          <w:lang w:val="en-US"/>
        </w:rPr>
        <w:t>Main species presen</w:t>
      </w:r>
      <w:r w:rsidR="00537C41" w:rsidRPr="00775FC3">
        <w:rPr>
          <w:rFonts w:ascii="Arial" w:hAnsi="Arial" w:cs="Arial"/>
          <w:i w:val="0"/>
          <w:color w:val="000000" w:themeColor="text1"/>
          <w:sz w:val="22"/>
          <w:szCs w:val="22"/>
          <w:lang w:val="en-US"/>
        </w:rPr>
        <w:t>t in glyphosate equilibrium in aqueous medium.</w:t>
      </w:r>
      <w:r w:rsidR="00E06D8B" w:rsidRPr="00775FC3">
        <w:rPr>
          <w:rFonts w:ascii="Arial" w:hAnsi="Arial" w:cs="Arial"/>
          <w:i w:val="0"/>
          <w:color w:val="000000" w:themeColor="text1"/>
          <w:sz w:val="22"/>
          <w:szCs w:val="22"/>
          <w:lang w:val="en-US"/>
        </w:rPr>
        <w:fldChar w:fldCharType="begin"/>
      </w:r>
      <w:r w:rsidR="00E06D8B" w:rsidRPr="00775FC3">
        <w:rPr>
          <w:rFonts w:ascii="Arial" w:hAnsi="Arial" w:cs="Arial"/>
          <w:i w:val="0"/>
          <w:color w:val="000000" w:themeColor="text1"/>
          <w:sz w:val="22"/>
          <w:szCs w:val="22"/>
          <w:lang w:val="en-US"/>
        </w:rPr>
        <w:instrText xml:space="preserve"> ADDIN CSL_CITATION {"citationItems":[{"id":"ITEM-1","itemData":{"DOI":"10.1021/acs.est.2c00900","ISSN":"15205851","PMID":"35896036","abstract":"Nitrification inhibitors (NI) represent a valid chemical strategy to retard nitrogen oxidation in soil and limit nitrate leaching or nitrogen oxide emission. We hypothesized that humic substances can complex NI, thus affecting their activity, mobility, and persistence in soil. Therefore, we focused on 3,4-dimethylpyrazole phosphate (DMPP) by placing it in contact w </w:instrText>
      </w:r>
      <w:r w:rsidR="00E06D8B" w:rsidRPr="00775FC3">
        <w:rPr>
          <w:rFonts w:ascii="Arial" w:hAnsi="Arial" w:cs="Arial"/>
          <w:i w:val="0"/>
          <w:color w:val="000000" w:themeColor="text1"/>
          <w:sz w:val="22"/>
          <w:szCs w:val="22"/>
          <w:lang w:val="en-US"/>
        </w:rPr>
        <w:fldChar w:fldCharType="end"/>
      </w:r>
    </w:p>
    <w:p w14:paraId="0E04BCEF" w14:textId="77777777" w:rsidR="00ED6AB7" w:rsidRDefault="00ED6AB7" w:rsidP="001D2EDE">
      <w:pPr>
        <w:autoSpaceDE w:val="0"/>
        <w:autoSpaceDN w:val="0"/>
        <w:adjustRightInd w:val="0"/>
        <w:spacing w:after="0" w:line="360" w:lineRule="auto"/>
        <w:ind w:firstLine="708"/>
        <w:jc w:val="both"/>
        <w:rPr>
          <w:rFonts w:ascii="Times New Roman" w:hAnsi="Times New Roman" w:cs="Times New Roman"/>
          <w:sz w:val="24"/>
          <w:szCs w:val="24"/>
          <w:lang w:val="en-US"/>
        </w:rPr>
      </w:pPr>
    </w:p>
    <w:p w14:paraId="5B238088" w14:textId="32FF5817" w:rsidR="001D2EDE" w:rsidRPr="00775FC3" w:rsidRDefault="00F844E5" w:rsidP="001D2EDE">
      <w:pPr>
        <w:autoSpaceDE w:val="0"/>
        <w:autoSpaceDN w:val="0"/>
        <w:adjustRightInd w:val="0"/>
        <w:spacing w:after="0" w:line="360" w:lineRule="auto"/>
        <w:ind w:firstLine="708"/>
        <w:jc w:val="both"/>
        <w:rPr>
          <w:rFonts w:ascii="Arial" w:hAnsi="Arial" w:cs="Arial"/>
          <w:sz w:val="24"/>
          <w:szCs w:val="24"/>
          <w:lang w:val="en-US"/>
        </w:rPr>
      </w:pPr>
      <w:r w:rsidRPr="00775FC3">
        <w:rPr>
          <w:rFonts w:ascii="Arial" w:hAnsi="Arial" w:cs="Arial"/>
          <w:sz w:val="24"/>
          <w:szCs w:val="24"/>
          <w:lang w:val="en-US"/>
        </w:rPr>
        <w:t>Figure S</w:t>
      </w:r>
      <w:r w:rsidR="00775FC3" w:rsidRPr="00775FC3">
        <w:rPr>
          <w:rFonts w:ascii="Arial" w:hAnsi="Arial" w:cs="Arial"/>
          <w:sz w:val="24"/>
          <w:szCs w:val="24"/>
          <w:lang w:val="en-US"/>
        </w:rPr>
        <w:t>25A</w:t>
      </w:r>
      <w:r w:rsidR="001D2EDE" w:rsidRPr="00775FC3">
        <w:rPr>
          <w:rFonts w:ascii="Arial" w:hAnsi="Arial" w:cs="Arial"/>
          <w:sz w:val="24"/>
          <w:szCs w:val="24"/>
          <w:lang w:val="en-US"/>
        </w:rPr>
        <w:t xml:space="preserve"> presents the ¹H spectrum of GLY in D</w:t>
      </w:r>
      <w:r w:rsidR="001D2EDE" w:rsidRPr="00775FC3">
        <w:rPr>
          <w:rFonts w:ascii="Cambria Math" w:hAnsi="Cambria Math" w:cs="Cambria Math"/>
          <w:sz w:val="24"/>
          <w:szCs w:val="24"/>
          <w:lang w:val="en-US"/>
        </w:rPr>
        <w:t>₂</w:t>
      </w:r>
      <w:r w:rsidR="001D2EDE" w:rsidRPr="00775FC3">
        <w:rPr>
          <w:rFonts w:ascii="Arial" w:hAnsi="Arial" w:cs="Arial"/>
          <w:sz w:val="24"/>
          <w:szCs w:val="24"/>
          <w:lang w:val="en-US"/>
        </w:rPr>
        <w:t>O. It is possible to observe two main signals related to the methylene groups (CH</w:t>
      </w:r>
      <w:r w:rsidR="001D2EDE" w:rsidRPr="00775FC3">
        <w:rPr>
          <w:rFonts w:ascii="Cambria Math" w:hAnsi="Cambria Math" w:cs="Cambria Math"/>
          <w:sz w:val="24"/>
          <w:szCs w:val="24"/>
          <w:lang w:val="en-US"/>
        </w:rPr>
        <w:t>₂</w:t>
      </w:r>
      <w:r w:rsidR="001D2EDE" w:rsidRPr="00775FC3">
        <w:rPr>
          <w:rFonts w:ascii="Arial" w:hAnsi="Arial" w:cs="Arial"/>
          <w:sz w:val="24"/>
          <w:szCs w:val="24"/>
          <w:lang w:val="en-US"/>
        </w:rPr>
        <w:t>), one singlet at 3.85 ppm (signal A) for the group (-CH</w:t>
      </w:r>
      <w:r w:rsidR="001D2EDE" w:rsidRPr="00775FC3">
        <w:rPr>
          <w:rFonts w:ascii="Cambria Math" w:hAnsi="Cambria Math" w:cs="Cambria Math"/>
          <w:sz w:val="24"/>
          <w:szCs w:val="24"/>
          <w:lang w:val="en-US"/>
        </w:rPr>
        <w:t>₂</w:t>
      </w:r>
      <w:r w:rsidR="001D2EDE" w:rsidRPr="00775FC3">
        <w:rPr>
          <w:rFonts w:ascii="Arial" w:hAnsi="Arial" w:cs="Arial"/>
          <w:sz w:val="24"/>
          <w:szCs w:val="24"/>
          <w:lang w:val="en-US"/>
        </w:rPr>
        <w:t>COO</w:t>
      </w:r>
      <w:r w:rsidR="001D2EDE" w:rsidRPr="00775FC3">
        <w:rPr>
          <w:rFonts w:ascii="Cambria Math" w:hAnsi="Cambria Math" w:cs="Cambria Math"/>
          <w:sz w:val="24"/>
          <w:szCs w:val="24"/>
          <w:lang w:val="en-US"/>
        </w:rPr>
        <w:t>⁻</w:t>
      </w:r>
      <w:r w:rsidR="001D2EDE" w:rsidRPr="00775FC3">
        <w:rPr>
          <w:rFonts w:ascii="Arial" w:hAnsi="Arial" w:cs="Arial"/>
          <w:sz w:val="24"/>
          <w:szCs w:val="24"/>
          <w:lang w:val="en-US"/>
        </w:rPr>
        <w:t>), and a doublet at 3.14 and 3.16 ppm (signal B) for a group (-CH</w:t>
      </w:r>
      <w:r w:rsidR="001D2EDE" w:rsidRPr="00775FC3">
        <w:rPr>
          <w:rFonts w:ascii="Cambria Math" w:hAnsi="Cambria Math" w:cs="Cambria Math"/>
          <w:sz w:val="24"/>
          <w:szCs w:val="24"/>
          <w:lang w:val="en-US"/>
        </w:rPr>
        <w:t>₂</w:t>
      </w:r>
      <w:r w:rsidR="001D2EDE" w:rsidRPr="00775FC3">
        <w:rPr>
          <w:rFonts w:ascii="Arial" w:hAnsi="Arial" w:cs="Arial"/>
          <w:sz w:val="24"/>
          <w:szCs w:val="24"/>
          <w:lang w:val="en-US"/>
        </w:rPr>
        <w:t>P</w:t>
      </w:r>
      <w:r w:rsidR="00C169FB" w:rsidRPr="00775FC3">
        <w:rPr>
          <w:rFonts w:ascii="Arial" w:hAnsi="Arial" w:cs="Arial"/>
          <w:sz w:val="24"/>
          <w:szCs w:val="24"/>
          <w:lang w:val="en-US"/>
        </w:rPr>
        <w:t>(</w:t>
      </w:r>
      <w:r w:rsidR="001D2EDE" w:rsidRPr="00775FC3">
        <w:rPr>
          <w:rFonts w:ascii="Arial" w:hAnsi="Arial" w:cs="Arial"/>
          <w:sz w:val="24"/>
          <w:szCs w:val="24"/>
          <w:lang w:val="en-US"/>
        </w:rPr>
        <w:t>OH</w:t>
      </w:r>
      <w:r w:rsidR="00C169FB" w:rsidRPr="00775FC3">
        <w:rPr>
          <w:rFonts w:ascii="Arial" w:hAnsi="Arial" w:cs="Arial"/>
          <w:sz w:val="24"/>
          <w:szCs w:val="24"/>
          <w:lang w:val="en-US"/>
        </w:rPr>
        <w:t>)O</w:t>
      </w:r>
      <w:r w:rsidR="001D2EDE" w:rsidRPr="00775FC3">
        <w:rPr>
          <w:rFonts w:ascii="Cambria Math" w:hAnsi="Cambria Math" w:cs="Cambria Math"/>
          <w:sz w:val="24"/>
          <w:szCs w:val="24"/>
          <w:lang w:val="en-US"/>
        </w:rPr>
        <w:t>₂⁻</w:t>
      </w:r>
      <w:r w:rsidR="001D2EDE" w:rsidRPr="00775FC3">
        <w:rPr>
          <w:rFonts w:ascii="Arial" w:hAnsi="Arial" w:cs="Arial"/>
          <w:sz w:val="24"/>
          <w:szCs w:val="24"/>
          <w:lang w:val="en-US"/>
        </w:rPr>
        <w:t xml:space="preserve">); </w:t>
      </w:r>
      <w:r w:rsidR="00775FC3">
        <w:rPr>
          <w:rFonts w:ascii="Arial" w:hAnsi="Arial" w:cs="Arial"/>
          <w:sz w:val="24"/>
          <w:szCs w:val="24"/>
          <w:lang w:val="en-US"/>
        </w:rPr>
        <w:t>Figure S25</w:t>
      </w:r>
      <w:r w:rsidR="00122228" w:rsidRPr="00775FC3">
        <w:rPr>
          <w:rFonts w:ascii="Arial" w:hAnsi="Arial" w:cs="Arial"/>
          <w:sz w:val="24"/>
          <w:szCs w:val="24"/>
          <w:lang w:val="en-US"/>
        </w:rPr>
        <w:t>B</w:t>
      </w:r>
      <w:r w:rsidR="001D2EDE" w:rsidRPr="00775FC3">
        <w:rPr>
          <w:rFonts w:ascii="Arial" w:hAnsi="Arial" w:cs="Arial"/>
          <w:sz w:val="24"/>
          <w:szCs w:val="24"/>
          <w:lang w:val="en-US"/>
        </w:rPr>
        <w:t xml:space="preserve"> presents the ³¹P spectrum, in which is possible to observe a singlet signal at 8.57 ppm, related to the P atom in GLY molecule. The H</w:t>
      </w:r>
      <w:r w:rsidR="001D2EDE" w:rsidRPr="00775FC3">
        <w:rPr>
          <w:rFonts w:ascii="Cambria Math" w:hAnsi="Cambria Math" w:cs="Cambria Math"/>
          <w:sz w:val="24"/>
          <w:szCs w:val="24"/>
          <w:lang w:val="en-US"/>
        </w:rPr>
        <w:t>₃</w:t>
      </w:r>
      <w:r w:rsidR="001D2EDE" w:rsidRPr="00775FC3">
        <w:rPr>
          <w:rFonts w:ascii="Arial" w:hAnsi="Arial" w:cs="Arial"/>
          <w:sz w:val="24"/>
          <w:szCs w:val="24"/>
          <w:lang w:val="en-US"/>
        </w:rPr>
        <w:t>PO</w:t>
      </w:r>
      <w:r w:rsidR="001D2EDE" w:rsidRPr="00775FC3">
        <w:rPr>
          <w:rFonts w:ascii="Cambria Math" w:hAnsi="Cambria Math" w:cs="Cambria Math"/>
          <w:sz w:val="24"/>
          <w:szCs w:val="24"/>
          <w:lang w:val="en-US"/>
        </w:rPr>
        <w:t>₄</w:t>
      </w:r>
      <w:r w:rsidR="001D2EDE" w:rsidRPr="00775FC3">
        <w:rPr>
          <w:rFonts w:ascii="Arial" w:hAnsi="Arial" w:cs="Arial"/>
          <w:sz w:val="24"/>
          <w:szCs w:val="24"/>
          <w:lang w:val="en-US"/>
        </w:rPr>
        <w:t xml:space="preserve"> pattern in D</w:t>
      </w:r>
      <w:r w:rsidR="001D2EDE" w:rsidRPr="00775FC3">
        <w:rPr>
          <w:rFonts w:ascii="Cambria Math" w:hAnsi="Cambria Math" w:cs="Cambria Math"/>
          <w:sz w:val="24"/>
          <w:szCs w:val="24"/>
          <w:lang w:val="en-US"/>
        </w:rPr>
        <w:t>₂</w:t>
      </w:r>
      <w:r w:rsidR="001D2EDE" w:rsidRPr="00775FC3">
        <w:rPr>
          <w:rFonts w:ascii="Arial" w:hAnsi="Arial" w:cs="Arial"/>
          <w:sz w:val="24"/>
          <w:szCs w:val="24"/>
          <w:lang w:val="en-US"/>
        </w:rPr>
        <w:t>O was placed in a capillary tube to serve as an internal reference, appearing as 0.39 ppm.</w:t>
      </w:r>
    </w:p>
    <w:p w14:paraId="7C06C7D4" w14:textId="79BA25F2" w:rsidR="001D2EDE" w:rsidRPr="00775FC3" w:rsidRDefault="001D2EDE" w:rsidP="001D2EDE">
      <w:pPr>
        <w:autoSpaceDE w:val="0"/>
        <w:autoSpaceDN w:val="0"/>
        <w:adjustRightInd w:val="0"/>
        <w:spacing w:after="0" w:line="360" w:lineRule="auto"/>
        <w:ind w:firstLine="708"/>
        <w:jc w:val="both"/>
        <w:rPr>
          <w:rFonts w:ascii="Arial" w:hAnsi="Arial" w:cs="Arial"/>
          <w:sz w:val="24"/>
          <w:szCs w:val="24"/>
          <w:lang w:val="en-US"/>
        </w:rPr>
      </w:pPr>
      <w:r w:rsidRPr="00775FC3">
        <w:rPr>
          <w:rFonts w:ascii="Arial" w:hAnsi="Arial" w:cs="Arial"/>
          <w:sz w:val="24"/>
          <w:szCs w:val="24"/>
          <w:lang w:val="en-US"/>
        </w:rPr>
        <w:t xml:space="preserve">After 5 mg of activated Ni-BTC (1) MOF (treated at 100 °C for 1 hour then dissolved using 750 </w:t>
      </w:r>
      <w:r w:rsidRPr="00775FC3">
        <w:rPr>
          <w:rFonts w:ascii="Arial" w:hAnsi="Arial" w:cs="Arial"/>
          <w:sz w:val="24"/>
          <w:szCs w:val="24"/>
        </w:rPr>
        <w:t>μ</w:t>
      </w:r>
      <w:r w:rsidRPr="00775FC3">
        <w:rPr>
          <w:rFonts w:ascii="Arial" w:hAnsi="Arial" w:cs="Arial"/>
          <w:sz w:val="24"/>
          <w:szCs w:val="24"/>
          <w:lang w:val="en-US"/>
        </w:rPr>
        <w:t>L of D</w:t>
      </w:r>
      <w:r w:rsidRPr="00775FC3">
        <w:rPr>
          <w:rFonts w:ascii="Cambria Math" w:hAnsi="Cambria Math" w:cs="Cambria Math"/>
          <w:sz w:val="24"/>
          <w:szCs w:val="24"/>
          <w:lang w:val="en-US"/>
        </w:rPr>
        <w:t>₂</w:t>
      </w:r>
      <w:r w:rsidRPr="00775FC3">
        <w:rPr>
          <w:rFonts w:ascii="Arial" w:hAnsi="Arial" w:cs="Arial"/>
          <w:sz w:val="24"/>
          <w:szCs w:val="24"/>
          <w:lang w:val="en-US"/>
        </w:rPr>
        <w:t xml:space="preserve">O) was added to the tube, and the ¹H and ³¹P spectra indicated the coordination of GLY to the Ni(II) centers. In the ¹H spectrum, by the shift of signal A from 3.85 ppm to 3.69 ppm in addition to the enlargement of signals A and B, it is possible to infer the coordination of GLY to Ni(II).  In the ³¹P spectrum the signal shifted from 8.57 ppm to 9.58 ppm in addition to the enlargement of the peak, which is characteristic of paramagnetic species in the </w:t>
      </w:r>
      <w:r w:rsidRPr="00775FC3">
        <w:rPr>
          <w:rFonts w:ascii="Arial" w:hAnsi="Arial" w:cs="Arial"/>
          <w:sz w:val="24"/>
          <w:szCs w:val="24"/>
          <w:lang w:val="en-US"/>
        </w:rPr>
        <w:lastRenderedPageBreak/>
        <w:t>NMR. We can also observe the presence of free DMF in the medium (</w:t>
      </w:r>
      <w:r w:rsidR="00DF745E" w:rsidRPr="00775FC3">
        <w:rPr>
          <w:rFonts w:ascii="Arial" w:hAnsi="Arial" w:cs="Arial"/>
          <w:sz w:val="24"/>
          <w:szCs w:val="24"/>
          <w:lang w:val="en-US"/>
        </w:rPr>
        <w:t>Fig. S26A</w:t>
      </w:r>
      <w:r w:rsidRPr="00775FC3">
        <w:rPr>
          <w:rFonts w:ascii="Arial" w:hAnsi="Arial" w:cs="Arial"/>
          <w:sz w:val="24"/>
          <w:szCs w:val="24"/>
          <w:lang w:val="en-US"/>
        </w:rPr>
        <w:t>). Considering these results, it is possible to propose that the coordination with Ni(II) occurs by the phosphonate group, as its signal in the ³¹P spectrum appears more unshielded. In ¹H NMR spectrum, the signal assigned to the CH</w:t>
      </w:r>
      <w:r w:rsidRPr="00775FC3">
        <w:rPr>
          <w:rFonts w:ascii="Cambria Math" w:hAnsi="Cambria Math" w:cs="Cambria Math"/>
          <w:sz w:val="24"/>
          <w:szCs w:val="24"/>
          <w:lang w:val="en-US"/>
        </w:rPr>
        <w:t>₂</w:t>
      </w:r>
      <w:r w:rsidRPr="00775FC3">
        <w:rPr>
          <w:rFonts w:ascii="Arial" w:hAnsi="Arial" w:cs="Arial"/>
          <w:sz w:val="24"/>
          <w:szCs w:val="24"/>
          <w:lang w:val="en-US"/>
        </w:rPr>
        <w:t xml:space="preserve"> of COO‾ group (signal A) appears more shielded in relation to the spectrum of free glyphosate. Therefore, if coordination occurred via the carboxylate group, signal A would appear in a more unshielded region, as can be observed in figure</w:t>
      </w:r>
      <w:r w:rsidR="008A5B9B" w:rsidRPr="00775FC3">
        <w:rPr>
          <w:rFonts w:ascii="Arial" w:hAnsi="Arial" w:cs="Arial"/>
          <w:sz w:val="24"/>
          <w:szCs w:val="24"/>
          <w:lang w:val="en-US"/>
        </w:rPr>
        <w:t xml:space="preserve"> S25</w:t>
      </w:r>
      <w:r w:rsidR="004904DB" w:rsidRPr="00775FC3">
        <w:rPr>
          <w:rFonts w:ascii="Arial" w:hAnsi="Arial" w:cs="Arial"/>
          <w:sz w:val="24"/>
          <w:szCs w:val="24"/>
          <w:lang w:val="en-US"/>
        </w:rPr>
        <w:t>A</w:t>
      </w:r>
      <w:r w:rsidRPr="00775FC3">
        <w:rPr>
          <w:rFonts w:ascii="Arial" w:hAnsi="Arial" w:cs="Arial"/>
          <w:sz w:val="24"/>
          <w:szCs w:val="24"/>
          <w:lang w:val="en-US"/>
        </w:rPr>
        <w:t>.</w:t>
      </w:r>
    </w:p>
    <w:p w14:paraId="3E4FCDE6" w14:textId="723C924C" w:rsidR="00E4558B" w:rsidRPr="00775FC3" w:rsidRDefault="00E4558B" w:rsidP="00E4558B">
      <w:pPr>
        <w:autoSpaceDE w:val="0"/>
        <w:autoSpaceDN w:val="0"/>
        <w:adjustRightInd w:val="0"/>
        <w:spacing w:after="0" w:line="360" w:lineRule="auto"/>
        <w:ind w:firstLine="708"/>
        <w:jc w:val="both"/>
        <w:rPr>
          <w:rFonts w:ascii="Arial" w:hAnsi="Arial" w:cs="Arial"/>
          <w:sz w:val="24"/>
          <w:szCs w:val="24"/>
          <w:lang w:val="en-US"/>
        </w:rPr>
      </w:pPr>
      <w:r w:rsidRPr="00775FC3">
        <w:rPr>
          <w:rFonts w:ascii="Arial" w:hAnsi="Arial" w:cs="Arial"/>
          <w:color w:val="0D0D0D"/>
          <w:sz w:val="24"/>
          <w:szCs w:val="24"/>
          <w:shd w:val="clear" w:color="auto" w:fill="FFFFFF"/>
          <w:lang w:val="en-US"/>
        </w:rPr>
        <w:t>An attempt was made to perform this analysis using ¹H and ³¹P NMR spectroscopy using DMF</w:t>
      </w:r>
      <w:r w:rsidR="00B55153" w:rsidRPr="00775FC3">
        <w:rPr>
          <w:rFonts w:ascii="Arial" w:hAnsi="Arial" w:cs="Arial"/>
          <w:color w:val="0D0D0D"/>
          <w:sz w:val="24"/>
          <w:szCs w:val="24"/>
          <w:shd w:val="clear" w:color="auto" w:fill="FFFFFF"/>
          <w:lang w:val="en-US"/>
        </w:rPr>
        <w:t>-</w:t>
      </w:r>
      <w:r w:rsidRPr="00775FC3">
        <w:rPr>
          <w:rFonts w:ascii="Arial" w:hAnsi="Arial" w:cs="Arial"/>
          <w:color w:val="0D0D0D"/>
          <w:sz w:val="24"/>
          <w:szCs w:val="24"/>
          <w:shd w:val="clear" w:color="auto" w:fill="FFFFFF"/>
          <w:lang w:val="en-US"/>
        </w:rPr>
        <w:t>d</w:t>
      </w:r>
      <w:r w:rsidRPr="00775FC3">
        <w:rPr>
          <w:rFonts w:ascii="Cambria Math" w:hAnsi="Cambria Math" w:cs="Cambria Math"/>
          <w:color w:val="0D0D0D"/>
          <w:sz w:val="24"/>
          <w:szCs w:val="24"/>
          <w:shd w:val="clear" w:color="auto" w:fill="FFFFFF"/>
          <w:lang w:val="en-US"/>
        </w:rPr>
        <w:t>₇</w:t>
      </w:r>
      <w:r w:rsidRPr="00775FC3">
        <w:rPr>
          <w:rFonts w:ascii="Arial" w:hAnsi="Arial" w:cs="Arial"/>
          <w:color w:val="0D0D0D"/>
          <w:sz w:val="24"/>
          <w:szCs w:val="24"/>
          <w:shd w:val="clear" w:color="auto" w:fill="FFFFFF"/>
          <w:lang w:val="en-US"/>
        </w:rPr>
        <w:t xml:space="preserve"> as the solvent, but in this case, glyphosate was insoluble, as is characteristic of some molecules being less soluble in deuterated solvents than in non-deuterated ones.</w:t>
      </w:r>
    </w:p>
    <w:p w14:paraId="7C91921E" w14:textId="048C66DE" w:rsidR="001D2EDE" w:rsidRPr="00775FC3" w:rsidRDefault="001D2EDE" w:rsidP="00CB260B">
      <w:pPr>
        <w:keepNext/>
        <w:autoSpaceDE w:val="0"/>
        <w:autoSpaceDN w:val="0"/>
        <w:adjustRightInd w:val="0"/>
        <w:spacing w:after="0" w:line="240" w:lineRule="auto"/>
        <w:rPr>
          <w:rFonts w:ascii="Arial" w:hAnsi="Arial" w:cs="Arial"/>
          <w:lang w:val="en-US"/>
        </w:rPr>
      </w:pPr>
    </w:p>
    <w:p w14:paraId="09EB9BC8" w14:textId="663FE34A" w:rsidR="00D42175" w:rsidRPr="00D42175" w:rsidRDefault="00FA510A" w:rsidP="00D42175">
      <w:pPr>
        <w:rPr>
          <w:lang w:val="en-US"/>
        </w:rPr>
      </w:pPr>
      <w:r>
        <w:object w:dxaOrig="16305" w:dyaOrig="11370" w14:anchorId="2F9D3460">
          <v:shape id="_x0000_i1039" type="#_x0000_t75" style="width:424.45pt;height:296.35pt" o:ole="">
            <v:imagedata r:id="rId52" o:title=""/>
          </v:shape>
          <o:OLEObject Type="Embed" ProgID="MestReNova.Document.1" ShapeID="_x0000_i1039" DrawAspect="Content" ObjectID="_1781083492" r:id="rId53"/>
        </w:object>
      </w:r>
    </w:p>
    <w:p w14:paraId="52100729" w14:textId="0480C4E8" w:rsidR="00D42175" w:rsidRDefault="00FA510A" w:rsidP="00D42175">
      <w:pPr>
        <w:keepNext/>
      </w:pPr>
      <w:r>
        <w:object w:dxaOrig="16305" w:dyaOrig="11370" w14:anchorId="16FE97EF">
          <v:shape id="_x0000_i1040" type="#_x0000_t75" style="width:424.45pt;height:296.35pt" o:ole="">
            <v:imagedata r:id="rId54" o:title=""/>
          </v:shape>
          <o:OLEObject Type="Embed" ProgID="MestReNova.Document.1" ShapeID="_x0000_i1040" DrawAspect="Content" ObjectID="_1781083493" r:id="rId55"/>
        </w:object>
      </w:r>
    </w:p>
    <w:p w14:paraId="006BB467" w14:textId="244FBE07" w:rsidR="00CA44BE" w:rsidRPr="00775FC3" w:rsidRDefault="00D42175" w:rsidP="00AF14CC">
      <w:pPr>
        <w:rPr>
          <w:rFonts w:ascii="Arial" w:hAnsi="Arial" w:cs="Arial"/>
          <w:lang w:val="en-US"/>
        </w:rPr>
      </w:pPr>
      <w:r w:rsidRPr="00775FC3">
        <w:rPr>
          <w:rFonts w:ascii="Arial" w:hAnsi="Arial" w:cs="Arial"/>
          <w:b/>
          <w:lang w:val="en-US"/>
        </w:rPr>
        <w:t>Figure S</w:t>
      </w:r>
      <w:r w:rsidR="00F60E08" w:rsidRPr="00775FC3">
        <w:rPr>
          <w:rFonts w:ascii="Arial" w:hAnsi="Arial" w:cs="Arial"/>
          <w:b/>
        </w:rPr>
        <w:fldChar w:fldCharType="begin"/>
      </w:r>
      <w:r w:rsidR="00F60E08" w:rsidRPr="00775FC3">
        <w:rPr>
          <w:rFonts w:ascii="Arial" w:hAnsi="Arial" w:cs="Arial"/>
          <w:b/>
          <w:lang w:val="en-US"/>
        </w:rPr>
        <w:instrText xml:space="preserve"> SEQ Figura \* ARABIC </w:instrText>
      </w:r>
      <w:r w:rsidR="00F60E08" w:rsidRPr="00775FC3">
        <w:rPr>
          <w:rFonts w:ascii="Arial" w:hAnsi="Arial" w:cs="Arial"/>
          <w:b/>
        </w:rPr>
        <w:fldChar w:fldCharType="separate"/>
      </w:r>
      <w:r w:rsidR="002A03B9" w:rsidRPr="00775FC3">
        <w:rPr>
          <w:rFonts w:ascii="Arial" w:hAnsi="Arial" w:cs="Arial"/>
          <w:b/>
          <w:noProof/>
          <w:lang w:val="en-US"/>
        </w:rPr>
        <w:t>2</w:t>
      </w:r>
      <w:r w:rsidR="00130715" w:rsidRPr="00775FC3">
        <w:rPr>
          <w:rFonts w:ascii="Arial" w:hAnsi="Arial" w:cs="Arial"/>
          <w:b/>
          <w:noProof/>
          <w:lang w:val="en-US"/>
        </w:rPr>
        <w:t>5</w:t>
      </w:r>
      <w:r w:rsidR="00F60E08" w:rsidRPr="00775FC3">
        <w:rPr>
          <w:rFonts w:ascii="Arial" w:hAnsi="Arial" w:cs="Arial"/>
          <w:b/>
          <w:noProof/>
        </w:rPr>
        <w:fldChar w:fldCharType="end"/>
      </w:r>
      <w:r w:rsidR="00FA510A" w:rsidRPr="00775FC3">
        <w:rPr>
          <w:rFonts w:ascii="Arial" w:hAnsi="Arial" w:cs="Arial"/>
          <w:b/>
          <w:lang w:val="en-US"/>
        </w:rPr>
        <w:t>.</w:t>
      </w:r>
      <w:r w:rsidR="00FA510A" w:rsidRPr="00775FC3">
        <w:rPr>
          <w:rFonts w:ascii="Arial" w:hAnsi="Arial" w:cs="Arial"/>
          <w:lang w:val="en-US"/>
        </w:rPr>
        <w:t xml:space="preserve"> NMR spectra ¹H (A) and ³¹P (B</w:t>
      </w:r>
      <w:r w:rsidRPr="00775FC3">
        <w:rPr>
          <w:rFonts w:ascii="Arial" w:hAnsi="Arial" w:cs="Arial"/>
          <w:lang w:val="en-US"/>
        </w:rPr>
        <w:t>) of free glyphosate</w:t>
      </w:r>
      <w:r w:rsidR="00EB78D1" w:rsidRPr="00775FC3">
        <w:rPr>
          <w:rFonts w:ascii="Arial" w:hAnsi="Arial" w:cs="Arial"/>
          <w:lang w:val="en-US"/>
        </w:rPr>
        <w:t xml:space="preserve"> (GLY)</w:t>
      </w:r>
      <w:r w:rsidRPr="00775FC3">
        <w:rPr>
          <w:rFonts w:ascii="Arial" w:hAnsi="Arial" w:cs="Arial"/>
          <w:lang w:val="en-US"/>
        </w:rPr>
        <w:t xml:space="preserve"> in D</w:t>
      </w:r>
      <w:r w:rsidRPr="00775FC3">
        <w:rPr>
          <w:rFonts w:ascii="Cambria Math" w:hAnsi="Cambria Math" w:cs="Cambria Math"/>
          <w:lang w:val="en-US"/>
        </w:rPr>
        <w:t>₂</w:t>
      </w:r>
      <w:r w:rsidRPr="00775FC3">
        <w:rPr>
          <w:rFonts w:ascii="Arial" w:hAnsi="Arial" w:cs="Arial"/>
          <w:lang w:val="en-US"/>
        </w:rPr>
        <w:t>O at 25°C.</w:t>
      </w:r>
    </w:p>
    <w:p w14:paraId="76072030" w14:textId="344A9AD7" w:rsidR="005F1396" w:rsidRDefault="00FA510A" w:rsidP="005F1396">
      <w:pPr>
        <w:keepNext/>
      </w:pPr>
      <w:r>
        <w:object w:dxaOrig="16305" w:dyaOrig="11430" w14:anchorId="7586EBFB">
          <v:shape id="_x0000_i1041" type="#_x0000_t75" style="width:424.45pt;height:298.05pt" o:ole="">
            <v:imagedata r:id="rId56" o:title=""/>
          </v:shape>
          <o:OLEObject Type="Embed" ProgID="MestReNova.Document.1" ShapeID="_x0000_i1041" DrawAspect="Content" ObjectID="_1781083494" r:id="rId57"/>
        </w:object>
      </w:r>
      <w:r>
        <w:object w:dxaOrig="16305" w:dyaOrig="11370" w14:anchorId="79844761">
          <v:shape id="_x0000_i1042" type="#_x0000_t75" style="width:424.45pt;height:296.35pt" o:ole="">
            <v:imagedata r:id="rId58" o:title=""/>
          </v:shape>
          <o:OLEObject Type="Embed" ProgID="MestReNova.Document.1" ShapeID="_x0000_i1042" DrawAspect="Content" ObjectID="_1781083495" r:id="rId59"/>
        </w:object>
      </w:r>
    </w:p>
    <w:p w14:paraId="00F2C140" w14:textId="228784C7" w:rsidR="007445CE" w:rsidRPr="00775FC3" w:rsidRDefault="005F1396" w:rsidP="00997CDC">
      <w:pPr>
        <w:pStyle w:val="Legenda"/>
        <w:jc w:val="both"/>
        <w:rPr>
          <w:rFonts w:ascii="Arial" w:hAnsi="Arial" w:cs="Arial"/>
          <w:i w:val="0"/>
          <w:color w:val="000000" w:themeColor="text1"/>
          <w:sz w:val="22"/>
          <w:szCs w:val="22"/>
          <w:lang w:val="en-US"/>
        </w:rPr>
      </w:pPr>
      <w:r w:rsidRPr="00775FC3">
        <w:rPr>
          <w:rFonts w:ascii="Arial" w:hAnsi="Arial" w:cs="Arial"/>
          <w:b/>
          <w:i w:val="0"/>
          <w:color w:val="000000" w:themeColor="text1"/>
          <w:sz w:val="22"/>
          <w:szCs w:val="22"/>
          <w:lang w:val="en-US"/>
        </w:rPr>
        <w:t xml:space="preserve">Figure </w:t>
      </w:r>
      <w:r w:rsidR="00E4558B" w:rsidRPr="00775FC3">
        <w:rPr>
          <w:rFonts w:ascii="Arial" w:hAnsi="Arial" w:cs="Arial"/>
          <w:b/>
          <w:i w:val="0"/>
          <w:color w:val="000000" w:themeColor="text1"/>
          <w:sz w:val="22"/>
          <w:szCs w:val="22"/>
          <w:lang w:val="en-US"/>
        </w:rPr>
        <w:t>S</w:t>
      </w:r>
      <w:r w:rsidR="00D45027" w:rsidRPr="00775FC3">
        <w:rPr>
          <w:rFonts w:ascii="Arial" w:hAnsi="Arial" w:cs="Arial"/>
          <w:b/>
          <w:i w:val="0"/>
          <w:color w:val="000000" w:themeColor="text1"/>
          <w:sz w:val="22"/>
          <w:szCs w:val="22"/>
        </w:rPr>
        <w:fldChar w:fldCharType="begin"/>
      </w:r>
      <w:r w:rsidR="00D45027" w:rsidRPr="00775FC3">
        <w:rPr>
          <w:rFonts w:ascii="Arial" w:hAnsi="Arial" w:cs="Arial"/>
          <w:b/>
          <w:i w:val="0"/>
          <w:color w:val="000000" w:themeColor="text1"/>
          <w:sz w:val="22"/>
          <w:szCs w:val="22"/>
          <w:lang w:val="en-US"/>
        </w:rPr>
        <w:instrText xml:space="preserve"> SEQ Figura \* ARABIC </w:instrText>
      </w:r>
      <w:r w:rsidR="00D45027" w:rsidRPr="00775FC3">
        <w:rPr>
          <w:rFonts w:ascii="Arial" w:hAnsi="Arial" w:cs="Arial"/>
          <w:b/>
          <w:i w:val="0"/>
          <w:color w:val="000000" w:themeColor="text1"/>
          <w:sz w:val="22"/>
          <w:szCs w:val="22"/>
        </w:rPr>
        <w:fldChar w:fldCharType="separate"/>
      </w:r>
      <w:r w:rsidR="002A03B9" w:rsidRPr="00775FC3">
        <w:rPr>
          <w:rFonts w:ascii="Arial" w:hAnsi="Arial" w:cs="Arial"/>
          <w:b/>
          <w:i w:val="0"/>
          <w:noProof/>
          <w:color w:val="000000" w:themeColor="text1"/>
          <w:sz w:val="22"/>
          <w:szCs w:val="22"/>
          <w:lang w:val="en-US"/>
        </w:rPr>
        <w:t>2</w:t>
      </w:r>
      <w:r w:rsidR="00130715" w:rsidRPr="00775FC3">
        <w:rPr>
          <w:rFonts w:ascii="Arial" w:hAnsi="Arial" w:cs="Arial"/>
          <w:b/>
          <w:i w:val="0"/>
          <w:noProof/>
          <w:color w:val="000000" w:themeColor="text1"/>
          <w:sz w:val="22"/>
          <w:szCs w:val="22"/>
          <w:lang w:val="en-US"/>
        </w:rPr>
        <w:t>6</w:t>
      </w:r>
      <w:r w:rsidR="00D45027" w:rsidRPr="00775FC3">
        <w:rPr>
          <w:rFonts w:ascii="Arial" w:hAnsi="Arial" w:cs="Arial"/>
          <w:b/>
          <w:i w:val="0"/>
          <w:noProof/>
          <w:color w:val="000000" w:themeColor="text1"/>
          <w:sz w:val="22"/>
          <w:szCs w:val="22"/>
        </w:rPr>
        <w:fldChar w:fldCharType="end"/>
      </w:r>
      <w:r w:rsidR="00FA510A" w:rsidRPr="00775FC3">
        <w:rPr>
          <w:rFonts w:ascii="Arial" w:hAnsi="Arial" w:cs="Arial"/>
          <w:b/>
          <w:i w:val="0"/>
          <w:color w:val="000000" w:themeColor="text1"/>
          <w:sz w:val="22"/>
          <w:szCs w:val="22"/>
          <w:lang w:val="en-US"/>
        </w:rPr>
        <w:t>.</w:t>
      </w:r>
      <w:r w:rsidR="00FA510A" w:rsidRPr="00775FC3">
        <w:rPr>
          <w:rFonts w:ascii="Arial" w:hAnsi="Arial" w:cs="Arial"/>
          <w:i w:val="0"/>
          <w:color w:val="000000" w:themeColor="text1"/>
          <w:sz w:val="22"/>
          <w:szCs w:val="22"/>
          <w:lang w:val="en-US"/>
        </w:rPr>
        <w:t xml:space="preserve">  Comparative ¹H (A) and ³¹P (B</w:t>
      </w:r>
      <w:r w:rsidRPr="00775FC3">
        <w:rPr>
          <w:rFonts w:ascii="Arial" w:hAnsi="Arial" w:cs="Arial"/>
          <w:i w:val="0"/>
          <w:color w:val="000000" w:themeColor="text1"/>
          <w:sz w:val="22"/>
          <w:szCs w:val="22"/>
          <w:lang w:val="en-US"/>
        </w:rPr>
        <w:t>) NMR spectra of GLY in the presence of Ni-BTC MOF in D</w:t>
      </w:r>
      <w:r w:rsidRPr="00775FC3">
        <w:rPr>
          <w:rFonts w:ascii="Cambria Math" w:hAnsi="Cambria Math" w:cs="Cambria Math"/>
          <w:i w:val="0"/>
          <w:color w:val="000000" w:themeColor="text1"/>
          <w:sz w:val="22"/>
          <w:szCs w:val="22"/>
          <w:lang w:val="en-US"/>
        </w:rPr>
        <w:t>₂</w:t>
      </w:r>
      <w:r w:rsidRPr="00775FC3">
        <w:rPr>
          <w:rFonts w:ascii="Arial" w:hAnsi="Arial" w:cs="Arial"/>
          <w:i w:val="0"/>
          <w:color w:val="000000" w:themeColor="text1"/>
          <w:sz w:val="22"/>
          <w:szCs w:val="22"/>
          <w:lang w:val="en-US"/>
        </w:rPr>
        <w:t>O at 25°C.</w:t>
      </w:r>
    </w:p>
    <w:p w14:paraId="05E8E6B2" w14:textId="41B3ADB1" w:rsidR="002D4604" w:rsidRPr="00AA1ECC" w:rsidRDefault="00FA510A" w:rsidP="00AA1ECC">
      <w:pPr>
        <w:keepNext/>
      </w:pPr>
      <w:r>
        <w:object w:dxaOrig="16305" w:dyaOrig="11400" w14:anchorId="05C99BF1">
          <v:shape id="_x0000_i1043" type="#_x0000_t75" style="width:424.45pt;height:298.9pt" o:ole="">
            <v:imagedata r:id="rId60" o:title=""/>
          </v:shape>
          <o:OLEObject Type="Embed" ProgID="MestReNova.Document.1" ShapeID="_x0000_i1043" DrawAspect="Content" ObjectID="_1781083496" r:id="rId61"/>
        </w:object>
      </w:r>
    </w:p>
    <w:p w14:paraId="5D436BFB" w14:textId="76F73FF1" w:rsidR="00D76AD4" w:rsidRDefault="00FA510A" w:rsidP="00D76AD4">
      <w:pPr>
        <w:keepNext/>
      </w:pPr>
      <w:r>
        <w:object w:dxaOrig="16305" w:dyaOrig="11370" w14:anchorId="5875B2E8">
          <v:shape id="_x0000_i1044" type="#_x0000_t75" style="width:424.45pt;height:296.35pt" o:ole="">
            <v:imagedata r:id="rId62" o:title=""/>
          </v:shape>
          <o:OLEObject Type="Embed" ProgID="MestReNova.Document.1" ShapeID="_x0000_i1044" DrawAspect="Content" ObjectID="_1781083497" r:id="rId63"/>
        </w:object>
      </w:r>
    </w:p>
    <w:p w14:paraId="4BF2CDF2" w14:textId="2B4E8A33" w:rsidR="002A03B9" w:rsidRPr="0088521E" w:rsidRDefault="00D76AD4" w:rsidP="0088521E">
      <w:pPr>
        <w:pStyle w:val="Legenda"/>
        <w:rPr>
          <w:rFonts w:ascii="Arial" w:hAnsi="Arial" w:cs="Arial"/>
          <w:i w:val="0"/>
          <w:color w:val="000000" w:themeColor="text1"/>
          <w:sz w:val="22"/>
          <w:szCs w:val="22"/>
          <w:lang w:val="en-US"/>
        </w:rPr>
      </w:pPr>
      <w:r w:rsidRPr="00775FC3">
        <w:rPr>
          <w:rFonts w:ascii="Arial" w:hAnsi="Arial" w:cs="Arial"/>
          <w:b/>
          <w:i w:val="0"/>
          <w:color w:val="000000" w:themeColor="text1"/>
          <w:sz w:val="22"/>
          <w:szCs w:val="22"/>
          <w:lang w:val="en-US"/>
        </w:rPr>
        <w:t xml:space="preserve">Figure </w:t>
      </w:r>
      <w:r w:rsidR="005B4653" w:rsidRPr="00775FC3">
        <w:rPr>
          <w:rFonts w:ascii="Arial" w:hAnsi="Arial" w:cs="Arial"/>
          <w:b/>
          <w:i w:val="0"/>
          <w:color w:val="000000" w:themeColor="text1"/>
          <w:sz w:val="22"/>
          <w:szCs w:val="22"/>
          <w:lang w:val="en-US"/>
        </w:rPr>
        <w:t>S</w:t>
      </w:r>
      <w:r w:rsidRPr="00775FC3">
        <w:rPr>
          <w:rFonts w:ascii="Arial" w:hAnsi="Arial" w:cs="Arial"/>
          <w:b/>
          <w:i w:val="0"/>
          <w:color w:val="000000" w:themeColor="text1"/>
          <w:sz w:val="22"/>
          <w:szCs w:val="22"/>
        </w:rPr>
        <w:fldChar w:fldCharType="begin"/>
      </w:r>
      <w:r w:rsidRPr="00775FC3">
        <w:rPr>
          <w:rFonts w:ascii="Arial" w:hAnsi="Arial" w:cs="Arial"/>
          <w:b/>
          <w:i w:val="0"/>
          <w:color w:val="000000" w:themeColor="text1"/>
          <w:sz w:val="22"/>
          <w:szCs w:val="22"/>
          <w:lang w:val="en-US"/>
        </w:rPr>
        <w:instrText xml:space="preserve"> SEQ Figura \* ARABIC </w:instrText>
      </w:r>
      <w:r w:rsidRPr="00775FC3">
        <w:rPr>
          <w:rFonts w:ascii="Arial" w:hAnsi="Arial" w:cs="Arial"/>
          <w:b/>
          <w:i w:val="0"/>
          <w:color w:val="000000" w:themeColor="text1"/>
          <w:sz w:val="22"/>
          <w:szCs w:val="22"/>
        </w:rPr>
        <w:fldChar w:fldCharType="separate"/>
      </w:r>
      <w:r w:rsidR="002A03B9" w:rsidRPr="00775FC3">
        <w:rPr>
          <w:rFonts w:ascii="Arial" w:hAnsi="Arial" w:cs="Arial"/>
          <w:b/>
          <w:i w:val="0"/>
          <w:noProof/>
          <w:color w:val="000000" w:themeColor="text1"/>
          <w:sz w:val="22"/>
          <w:szCs w:val="22"/>
          <w:lang w:val="en-US"/>
        </w:rPr>
        <w:t>2</w:t>
      </w:r>
      <w:r w:rsidR="00130715" w:rsidRPr="00775FC3">
        <w:rPr>
          <w:rFonts w:ascii="Arial" w:hAnsi="Arial" w:cs="Arial"/>
          <w:b/>
          <w:i w:val="0"/>
          <w:noProof/>
          <w:color w:val="000000" w:themeColor="text1"/>
          <w:sz w:val="22"/>
          <w:szCs w:val="22"/>
          <w:lang w:val="en-US"/>
        </w:rPr>
        <w:t>7</w:t>
      </w:r>
      <w:r w:rsidRPr="00775FC3">
        <w:rPr>
          <w:rFonts w:ascii="Arial" w:hAnsi="Arial" w:cs="Arial"/>
          <w:b/>
          <w:i w:val="0"/>
          <w:color w:val="000000" w:themeColor="text1"/>
          <w:sz w:val="22"/>
          <w:szCs w:val="22"/>
        </w:rPr>
        <w:fldChar w:fldCharType="end"/>
      </w:r>
      <w:r w:rsidR="00FA510A" w:rsidRPr="00775FC3">
        <w:rPr>
          <w:rFonts w:ascii="Arial" w:hAnsi="Arial" w:cs="Arial"/>
          <w:b/>
          <w:i w:val="0"/>
          <w:color w:val="000000" w:themeColor="text1"/>
          <w:sz w:val="22"/>
          <w:szCs w:val="22"/>
          <w:lang w:val="en-US"/>
        </w:rPr>
        <w:t>.</w:t>
      </w:r>
      <w:r w:rsidR="00FA510A" w:rsidRPr="00775FC3">
        <w:rPr>
          <w:rFonts w:ascii="Arial" w:hAnsi="Arial" w:cs="Arial"/>
          <w:i w:val="0"/>
          <w:color w:val="000000" w:themeColor="text1"/>
          <w:sz w:val="22"/>
          <w:szCs w:val="22"/>
          <w:lang w:val="en-US"/>
        </w:rPr>
        <w:t xml:space="preserve"> ¹H NMR spectra (A</w:t>
      </w:r>
      <w:r w:rsidRPr="00775FC3">
        <w:rPr>
          <w:rFonts w:ascii="Arial" w:hAnsi="Arial" w:cs="Arial"/>
          <w:i w:val="0"/>
          <w:color w:val="000000" w:themeColor="text1"/>
          <w:sz w:val="22"/>
          <w:szCs w:val="22"/>
          <w:lang w:val="en-US"/>
        </w:rPr>
        <w:t xml:space="preserve">) and </w:t>
      </w:r>
      <w:r w:rsidR="00FA510A" w:rsidRPr="00775FC3">
        <w:rPr>
          <w:rFonts w:ascii="Arial" w:hAnsi="Arial" w:cs="Arial"/>
          <w:i w:val="0"/>
          <w:color w:val="000000" w:themeColor="text1"/>
          <w:sz w:val="22"/>
          <w:szCs w:val="22"/>
          <w:lang w:val="en-US"/>
        </w:rPr>
        <w:t>³¹P (B</w:t>
      </w:r>
      <w:r w:rsidRPr="00775FC3">
        <w:rPr>
          <w:rFonts w:ascii="Arial" w:hAnsi="Arial" w:cs="Arial"/>
          <w:i w:val="0"/>
          <w:color w:val="000000" w:themeColor="text1"/>
          <w:sz w:val="22"/>
          <w:szCs w:val="22"/>
          <w:lang w:val="en-US"/>
        </w:rPr>
        <w:t>) of Ni-BTC (1) i</w:t>
      </w:r>
      <w:r w:rsidR="004E25B3" w:rsidRPr="00775FC3">
        <w:rPr>
          <w:rFonts w:ascii="Arial" w:hAnsi="Arial" w:cs="Arial"/>
          <w:i w:val="0"/>
          <w:color w:val="000000" w:themeColor="text1"/>
          <w:sz w:val="22"/>
          <w:szCs w:val="22"/>
          <w:lang w:val="en-US"/>
        </w:rPr>
        <w:t>n D</w:t>
      </w:r>
      <w:r w:rsidR="004E25B3" w:rsidRPr="00775FC3">
        <w:rPr>
          <w:rFonts w:ascii="Cambria Math" w:hAnsi="Cambria Math" w:cs="Cambria Math"/>
          <w:i w:val="0"/>
          <w:color w:val="000000" w:themeColor="text1"/>
          <w:sz w:val="22"/>
          <w:szCs w:val="22"/>
          <w:lang w:val="en-US"/>
        </w:rPr>
        <w:t>₂</w:t>
      </w:r>
      <w:r w:rsidR="004E25B3" w:rsidRPr="00775FC3">
        <w:rPr>
          <w:rFonts w:ascii="Arial" w:hAnsi="Arial" w:cs="Arial"/>
          <w:i w:val="0"/>
          <w:color w:val="000000" w:themeColor="text1"/>
          <w:sz w:val="22"/>
          <w:szCs w:val="22"/>
          <w:lang w:val="en-US"/>
        </w:rPr>
        <w:t xml:space="preserve">O in presence of GLY </w:t>
      </w:r>
      <w:r w:rsidRPr="00775FC3">
        <w:rPr>
          <w:rFonts w:ascii="Arial" w:hAnsi="Arial" w:cs="Arial"/>
          <w:i w:val="0"/>
          <w:color w:val="000000" w:themeColor="text1"/>
          <w:sz w:val="22"/>
          <w:szCs w:val="22"/>
          <w:lang w:val="en-US"/>
        </w:rPr>
        <w:t>(full scale).</w:t>
      </w:r>
      <w:r w:rsidR="002A03B9" w:rsidRPr="00775FC3">
        <w:rPr>
          <w:rFonts w:ascii="Arial" w:hAnsi="Arial" w:cs="Arial"/>
          <w:sz w:val="24"/>
          <w:szCs w:val="24"/>
          <w:lang w:val="en-US"/>
        </w:rPr>
        <w:t xml:space="preserve"> </w:t>
      </w:r>
    </w:p>
    <w:p w14:paraId="1180F900" w14:textId="77777777" w:rsidR="002A03B9" w:rsidRPr="00A20F55" w:rsidRDefault="002A03B9" w:rsidP="002A03B9">
      <w:pPr>
        <w:rPr>
          <w:lang w:val="en-US"/>
        </w:rPr>
      </w:pPr>
    </w:p>
    <w:sectPr w:rsidR="002A03B9" w:rsidRPr="00A20F5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90D372" w14:textId="77777777" w:rsidR="00F11D98" w:rsidRDefault="00F11D98" w:rsidP="008E730C">
      <w:pPr>
        <w:spacing w:after="0" w:line="240" w:lineRule="auto"/>
      </w:pPr>
      <w:r>
        <w:separator/>
      </w:r>
    </w:p>
  </w:endnote>
  <w:endnote w:type="continuationSeparator" w:id="0">
    <w:p w14:paraId="47C1EF3A" w14:textId="77777777" w:rsidR="00F11D98" w:rsidRDefault="00F11D98" w:rsidP="008E73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FF0094" w14:textId="77777777" w:rsidR="00F11D98" w:rsidRDefault="00F11D98" w:rsidP="008E730C">
      <w:pPr>
        <w:spacing w:after="0" w:line="240" w:lineRule="auto"/>
      </w:pPr>
      <w:r>
        <w:separator/>
      </w:r>
    </w:p>
  </w:footnote>
  <w:footnote w:type="continuationSeparator" w:id="0">
    <w:p w14:paraId="2A514FAB" w14:textId="77777777" w:rsidR="00F11D98" w:rsidRDefault="00F11D98" w:rsidP="008E73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26C"/>
    <w:rsid w:val="00007CE3"/>
    <w:rsid w:val="00034054"/>
    <w:rsid w:val="0006057A"/>
    <w:rsid w:val="000839ED"/>
    <w:rsid w:val="000C1575"/>
    <w:rsid w:val="000D2E6D"/>
    <w:rsid w:val="00116506"/>
    <w:rsid w:val="00122228"/>
    <w:rsid w:val="00130715"/>
    <w:rsid w:val="00132C7A"/>
    <w:rsid w:val="001613E3"/>
    <w:rsid w:val="00170FB5"/>
    <w:rsid w:val="00197C39"/>
    <w:rsid w:val="001C471B"/>
    <w:rsid w:val="001D2EDE"/>
    <w:rsid w:val="001E71E7"/>
    <w:rsid w:val="00202DEA"/>
    <w:rsid w:val="00232849"/>
    <w:rsid w:val="0026026C"/>
    <w:rsid w:val="002636F4"/>
    <w:rsid w:val="002642B4"/>
    <w:rsid w:val="002670ED"/>
    <w:rsid w:val="002676D2"/>
    <w:rsid w:val="0027412B"/>
    <w:rsid w:val="002A03B9"/>
    <w:rsid w:val="002B1CAF"/>
    <w:rsid w:val="002B61C1"/>
    <w:rsid w:val="002D4604"/>
    <w:rsid w:val="002E14E5"/>
    <w:rsid w:val="002E65A4"/>
    <w:rsid w:val="003108BA"/>
    <w:rsid w:val="00317861"/>
    <w:rsid w:val="00323FCD"/>
    <w:rsid w:val="00373595"/>
    <w:rsid w:val="003859C3"/>
    <w:rsid w:val="00397E04"/>
    <w:rsid w:val="003A560B"/>
    <w:rsid w:val="003B0B74"/>
    <w:rsid w:val="003D08FE"/>
    <w:rsid w:val="003D420C"/>
    <w:rsid w:val="003D6C11"/>
    <w:rsid w:val="003E291F"/>
    <w:rsid w:val="003F4EC2"/>
    <w:rsid w:val="003F6189"/>
    <w:rsid w:val="00402ACF"/>
    <w:rsid w:val="00403598"/>
    <w:rsid w:val="0044046F"/>
    <w:rsid w:val="00456256"/>
    <w:rsid w:val="004904DB"/>
    <w:rsid w:val="00493780"/>
    <w:rsid w:val="004E25B3"/>
    <w:rsid w:val="005068E4"/>
    <w:rsid w:val="00513B17"/>
    <w:rsid w:val="00537C41"/>
    <w:rsid w:val="00561423"/>
    <w:rsid w:val="00565736"/>
    <w:rsid w:val="005723F3"/>
    <w:rsid w:val="005B3360"/>
    <w:rsid w:val="005B4653"/>
    <w:rsid w:val="005C18C6"/>
    <w:rsid w:val="005C4B62"/>
    <w:rsid w:val="005F1396"/>
    <w:rsid w:val="00604800"/>
    <w:rsid w:val="00606E26"/>
    <w:rsid w:val="00632A58"/>
    <w:rsid w:val="0065176B"/>
    <w:rsid w:val="00653A3A"/>
    <w:rsid w:val="00657CF2"/>
    <w:rsid w:val="006C1792"/>
    <w:rsid w:val="006D0E6A"/>
    <w:rsid w:val="007058E5"/>
    <w:rsid w:val="00705CE0"/>
    <w:rsid w:val="00724C59"/>
    <w:rsid w:val="007445CE"/>
    <w:rsid w:val="007616FB"/>
    <w:rsid w:val="00775FC3"/>
    <w:rsid w:val="0078548C"/>
    <w:rsid w:val="007A4B54"/>
    <w:rsid w:val="007B686F"/>
    <w:rsid w:val="007C372F"/>
    <w:rsid w:val="007D042F"/>
    <w:rsid w:val="007D7E70"/>
    <w:rsid w:val="007E2EC9"/>
    <w:rsid w:val="007F7576"/>
    <w:rsid w:val="0081247A"/>
    <w:rsid w:val="0081701C"/>
    <w:rsid w:val="00821FCB"/>
    <w:rsid w:val="0082703B"/>
    <w:rsid w:val="008341DB"/>
    <w:rsid w:val="0084379F"/>
    <w:rsid w:val="00847ED7"/>
    <w:rsid w:val="00857D7E"/>
    <w:rsid w:val="008631A5"/>
    <w:rsid w:val="0088521E"/>
    <w:rsid w:val="008A5B9B"/>
    <w:rsid w:val="008B4137"/>
    <w:rsid w:val="008B55EF"/>
    <w:rsid w:val="008D058F"/>
    <w:rsid w:val="008D73F4"/>
    <w:rsid w:val="008E5BAA"/>
    <w:rsid w:val="008E730C"/>
    <w:rsid w:val="008E75D8"/>
    <w:rsid w:val="008F2231"/>
    <w:rsid w:val="009315DC"/>
    <w:rsid w:val="00933BE3"/>
    <w:rsid w:val="00935160"/>
    <w:rsid w:val="009378E0"/>
    <w:rsid w:val="00997CDC"/>
    <w:rsid w:val="009E2C79"/>
    <w:rsid w:val="00A15413"/>
    <w:rsid w:val="00A20F55"/>
    <w:rsid w:val="00A24A2F"/>
    <w:rsid w:val="00A304FC"/>
    <w:rsid w:val="00A31C4D"/>
    <w:rsid w:val="00A41E39"/>
    <w:rsid w:val="00A60792"/>
    <w:rsid w:val="00A64181"/>
    <w:rsid w:val="00A83236"/>
    <w:rsid w:val="00A879B4"/>
    <w:rsid w:val="00A90960"/>
    <w:rsid w:val="00AA1ECC"/>
    <w:rsid w:val="00AA7D9B"/>
    <w:rsid w:val="00AC723E"/>
    <w:rsid w:val="00AD4A78"/>
    <w:rsid w:val="00AE7547"/>
    <w:rsid w:val="00AF14CC"/>
    <w:rsid w:val="00B03173"/>
    <w:rsid w:val="00B04354"/>
    <w:rsid w:val="00B0710E"/>
    <w:rsid w:val="00B45B5A"/>
    <w:rsid w:val="00B55153"/>
    <w:rsid w:val="00B559A8"/>
    <w:rsid w:val="00B97BE0"/>
    <w:rsid w:val="00BA6C5B"/>
    <w:rsid w:val="00BD5805"/>
    <w:rsid w:val="00BF306D"/>
    <w:rsid w:val="00C03C2D"/>
    <w:rsid w:val="00C15B75"/>
    <w:rsid w:val="00C169FB"/>
    <w:rsid w:val="00C34333"/>
    <w:rsid w:val="00C35F16"/>
    <w:rsid w:val="00C43CBF"/>
    <w:rsid w:val="00C70F7F"/>
    <w:rsid w:val="00CA05F4"/>
    <w:rsid w:val="00CA44BE"/>
    <w:rsid w:val="00CB080F"/>
    <w:rsid w:val="00CB260B"/>
    <w:rsid w:val="00CD7BD7"/>
    <w:rsid w:val="00CE6AF4"/>
    <w:rsid w:val="00D13327"/>
    <w:rsid w:val="00D22FF4"/>
    <w:rsid w:val="00D42175"/>
    <w:rsid w:val="00D45027"/>
    <w:rsid w:val="00D46B74"/>
    <w:rsid w:val="00D46F85"/>
    <w:rsid w:val="00D63D37"/>
    <w:rsid w:val="00D76AD4"/>
    <w:rsid w:val="00D806FB"/>
    <w:rsid w:val="00D94A4A"/>
    <w:rsid w:val="00DA0513"/>
    <w:rsid w:val="00DA1C0D"/>
    <w:rsid w:val="00DB4FE0"/>
    <w:rsid w:val="00DB6CC1"/>
    <w:rsid w:val="00DE112B"/>
    <w:rsid w:val="00DF60CD"/>
    <w:rsid w:val="00DF745E"/>
    <w:rsid w:val="00E06D8B"/>
    <w:rsid w:val="00E26841"/>
    <w:rsid w:val="00E4558B"/>
    <w:rsid w:val="00E5230D"/>
    <w:rsid w:val="00E84423"/>
    <w:rsid w:val="00E9788A"/>
    <w:rsid w:val="00EB290F"/>
    <w:rsid w:val="00EB78D1"/>
    <w:rsid w:val="00ED6AB7"/>
    <w:rsid w:val="00EF3498"/>
    <w:rsid w:val="00EF421E"/>
    <w:rsid w:val="00F00FB0"/>
    <w:rsid w:val="00F05C63"/>
    <w:rsid w:val="00F11D98"/>
    <w:rsid w:val="00F15105"/>
    <w:rsid w:val="00F47DBD"/>
    <w:rsid w:val="00F5256A"/>
    <w:rsid w:val="00F60E08"/>
    <w:rsid w:val="00F66052"/>
    <w:rsid w:val="00F844E5"/>
    <w:rsid w:val="00FA3F6B"/>
    <w:rsid w:val="00FA4C6E"/>
    <w:rsid w:val="00FA510A"/>
    <w:rsid w:val="00FA66EA"/>
    <w:rsid w:val="00FB3F7E"/>
    <w:rsid w:val="00FD21B5"/>
    <w:rsid w:val="00FF480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76929"/>
  <w15:chartTrackingRefBased/>
  <w15:docId w15:val="{96FCD30C-3CAD-44DC-B415-E64CD7283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har"/>
    <w:uiPriority w:val="9"/>
    <w:unhideWhenUsed/>
    <w:qFormat/>
    <w:rsid w:val="001D2EDE"/>
    <w:pPr>
      <w:keepNext/>
      <w:keepLines/>
      <w:spacing w:before="120" w:after="0" w:line="240" w:lineRule="auto"/>
      <w:outlineLvl w:val="1"/>
    </w:pPr>
    <w:rPr>
      <w:rFonts w:ascii="Times New Roman" w:eastAsiaTheme="majorEastAsia" w:hAnsi="Times New Roman" w:cstheme="majorBidi"/>
      <w:cap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26026C"/>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
    <w:next w:val="Normal"/>
    <w:uiPriority w:val="35"/>
    <w:unhideWhenUsed/>
    <w:qFormat/>
    <w:rsid w:val="007A4B54"/>
    <w:pPr>
      <w:spacing w:after="200" w:line="240" w:lineRule="auto"/>
    </w:pPr>
    <w:rPr>
      <w:i/>
      <w:iCs/>
      <w:color w:val="44546A" w:themeColor="text2"/>
      <w:sz w:val="18"/>
      <w:szCs w:val="18"/>
    </w:rPr>
  </w:style>
  <w:style w:type="table" w:styleId="TabelaSimples4">
    <w:name w:val="Plain Table 4"/>
    <w:basedOn w:val="Tabelanormal"/>
    <w:uiPriority w:val="44"/>
    <w:rsid w:val="007E2EC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1332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TtulodoLivro">
    <w:name w:val="Book Title"/>
    <w:basedOn w:val="Fontepargpadro"/>
    <w:uiPriority w:val="33"/>
    <w:qFormat/>
    <w:rsid w:val="00C70F7F"/>
    <w:rPr>
      <w:b/>
      <w:bCs/>
      <w:i/>
      <w:iCs/>
      <w:spacing w:val="5"/>
    </w:rPr>
  </w:style>
  <w:style w:type="paragraph" w:styleId="PargrafodaLista">
    <w:name w:val="List Paragraph"/>
    <w:basedOn w:val="Normal"/>
    <w:uiPriority w:val="34"/>
    <w:qFormat/>
    <w:rsid w:val="00AF14CC"/>
    <w:pPr>
      <w:ind w:left="720"/>
      <w:contextualSpacing/>
    </w:pPr>
  </w:style>
  <w:style w:type="character" w:customStyle="1" w:styleId="Ttulo2Char">
    <w:name w:val="Título 2 Char"/>
    <w:basedOn w:val="Fontepargpadro"/>
    <w:link w:val="Ttulo2"/>
    <w:uiPriority w:val="9"/>
    <w:rsid w:val="001D2EDE"/>
    <w:rPr>
      <w:rFonts w:ascii="Times New Roman" w:eastAsiaTheme="majorEastAsia" w:hAnsi="Times New Roman" w:cstheme="majorBidi"/>
      <w:caps/>
      <w:sz w:val="28"/>
      <w:szCs w:val="28"/>
    </w:rPr>
  </w:style>
  <w:style w:type="character" w:styleId="Refdecomentrio">
    <w:name w:val="annotation reference"/>
    <w:basedOn w:val="Fontepargpadro"/>
    <w:uiPriority w:val="99"/>
    <w:semiHidden/>
    <w:unhideWhenUsed/>
    <w:rsid w:val="008E75D8"/>
    <w:rPr>
      <w:sz w:val="16"/>
      <w:szCs w:val="16"/>
    </w:rPr>
  </w:style>
  <w:style w:type="paragraph" w:styleId="Textodecomentrio">
    <w:name w:val="annotation text"/>
    <w:basedOn w:val="Normal"/>
    <w:link w:val="TextodecomentrioChar"/>
    <w:uiPriority w:val="99"/>
    <w:semiHidden/>
    <w:unhideWhenUsed/>
    <w:rsid w:val="008E75D8"/>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E75D8"/>
    <w:rPr>
      <w:sz w:val="20"/>
      <w:szCs w:val="20"/>
    </w:rPr>
  </w:style>
  <w:style w:type="paragraph" w:styleId="Assuntodocomentrio">
    <w:name w:val="annotation subject"/>
    <w:basedOn w:val="Textodecomentrio"/>
    <w:next w:val="Textodecomentrio"/>
    <w:link w:val="AssuntodocomentrioChar"/>
    <w:uiPriority w:val="99"/>
    <w:semiHidden/>
    <w:unhideWhenUsed/>
    <w:rsid w:val="008E75D8"/>
    <w:rPr>
      <w:b/>
      <w:bCs/>
    </w:rPr>
  </w:style>
  <w:style w:type="character" w:customStyle="1" w:styleId="AssuntodocomentrioChar">
    <w:name w:val="Assunto do comentário Char"/>
    <w:basedOn w:val="TextodecomentrioChar"/>
    <w:link w:val="Assuntodocomentrio"/>
    <w:uiPriority w:val="99"/>
    <w:semiHidden/>
    <w:rsid w:val="008E75D8"/>
    <w:rPr>
      <w:b/>
      <w:bCs/>
      <w:sz w:val="20"/>
      <w:szCs w:val="20"/>
    </w:rPr>
  </w:style>
  <w:style w:type="paragraph" w:styleId="Textodebalo">
    <w:name w:val="Balloon Text"/>
    <w:basedOn w:val="Normal"/>
    <w:link w:val="TextodebaloChar"/>
    <w:uiPriority w:val="99"/>
    <w:semiHidden/>
    <w:unhideWhenUsed/>
    <w:rsid w:val="0093516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935160"/>
    <w:rPr>
      <w:rFonts w:ascii="Segoe UI" w:hAnsi="Segoe UI" w:cs="Segoe UI"/>
      <w:sz w:val="18"/>
      <w:szCs w:val="18"/>
    </w:rPr>
  </w:style>
  <w:style w:type="character" w:customStyle="1" w:styleId="hps">
    <w:name w:val="hps"/>
    <w:basedOn w:val="Fontepargpadro"/>
    <w:rsid w:val="002A03B9"/>
  </w:style>
  <w:style w:type="paragraph" w:styleId="Cabealho">
    <w:name w:val="header"/>
    <w:basedOn w:val="Normal"/>
    <w:link w:val="CabealhoChar"/>
    <w:uiPriority w:val="99"/>
    <w:unhideWhenUsed/>
    <w:rsid w:val="008E730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E730C"/>
  </w:style>
  <w:style w:type="paragraph" w:styleId="Rodap">
    <w:name w:val="footer"/>
    <w:basedOn w:val="Normal"/>
    <w:link w:val="RodapChar"/>
    <w:uiPriority w:val="99"/>
    <w:unhideWhenUsed/>
    <w:rsid w:val="008E730C"/>
    <w:pPr>
      <w:tabs>
        <w:tab w:val="center" w:pos="4252"/>
        <w:tab w:val="right" w:pos="8504"/>
      </w:tabs>
      <w:spacing w:after="0" w:line="240" w:lineRule="auto"/>
    </w:pPr>
  </w:style>
  <w:style w:type="character" w:customStyle="1" w:styleId="RodapChar">
    <w:name w:val="Rodapé Char"/>
    <w:basedOn w:val="Fontepargpadro"/>
    <w:link w:val="Rodap"/>
    <w:uiPriority w:val="99"/>
    <w:rsid w:val="008E730C"/>
  </w:style>
  <w:style w:type="paragraph" w:customStyle="1" w:styleId="RSCB01ARTAbstract">
    <w:name w:val="RSC B01 ART Abstract"/>
    <w:basedOn w:val="Normal"/>
    <w:link w:val="RSCB01ARTAbstractChar"/>
    <w:qFormat/>
    <w:rsid w:val="008E730C"/>
    <w:pPr>
      <w:spacing w:after="200" w:line="240" w:lineRule="exact"/>
      <w:jc w:val="both"/>
    </w:pPr>
    <w:rPr>
      <w:noProof/>
      <w:sz w:val="16"/>
      <w:lang w:val="en-GB" w:eastAsia="en-GB"/>
    </w:rPr>
  </w:style>
  <w:style w:type="character" w:customStyle="1" w:styleId="RSCB01ARTAbstractChar">
    <w:name w:val="RSC B01 ART Abstract Char"/>
    <w:basedOn w:val="Fontepargpadro"/>
    <w:link w:val="RSCB01ARTAbstract"/>
    <w:rsid w:val="008E730C"/>
    <w:rPr>
      <w:noProof/>
      <w:sz w:val="16"/>
      <w:lang w:val="en-GB" w:eastAsia="en-GB"/>
    </w:rPr>
  </w:style>
  <w:style w:type="paragraph" w:styleId="NormalWeb">
    <w:name w:val="Normal (Web)"/>
    <w:basedOn w:val="Normal"/>
    <w:uiPriority w:val="99"/>
    <w:semiHidden/>
    <w:unhideWhenUsed/>
    <w:rsid w:val="00D806F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lefootnotep">
    <w:name w:val="tablefootnotep"/>
    <w:basedOn w:val="Normal"/>
    <w:uiPriority w:val="99"/>
    <w:semiHidden/>
    <w:rsid w:val="00D806FB"/>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403377">
      <w:bodyDiv w:val="1"/>
      <w:marLeft w:val="0"/>
      <w:marRight w:val="0"/>
      <w:marTop w:val="0"/>
      <w:marBottom w:val="0"/>
      <w:divBdr>
        <w:top w:val="none" w:sz="0" w:space="0" w:color="auto"/>
        <w:left w:val="none" w:sz="0" w:space="0" w:color="auto"/>
        <w:bottom w:val="none" w:sz="0" w:space="0" w:color="auto"/>
        <w:right w:val="none" w:sz="0" w:space="0" w:color="auto"/>
      </w:divBdr>
    </w:div>
    <w:div w:id="1182355005">
      <w:bodyDiv w:val="1"/>
      <w:marLeft w:val="0"/>
      <w:marRight w:val="0"/>
      <w:marTop w:val="0"/>
      <w:marBottom w:val="0"/>
      <w:divBdr>
        <w:top w:val="none" w:sz="0" w:space="0" w:color="auto"/>
        <w:left w:val="none" w:sz="0" w:space="0" w:color="auto"/>
        <w:bottom w:val="none" w:sz="0" w:space="0" w:color="auto"/>
        <w:right w:val="none" w:sz="0" w:space="0" w:color="auto"/>
      </w:divBdr>
    </w:div>
    <w:div w:id="2078748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9.emf"/><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oleObject" Target="embeddings/oleObject6.bin"/><Relationship Id="rId34" Type="http://schemas.openxmlformats.org/officeDocument/2006/relationships/image" Target="media/image22.png"/><Relationship Id="rId42" Type="http://schemas.openxmlformats.org/officeDocument/2006/relationships/image" Target="media/image29.emf"/><Relationship Id="rId47" Type="http://schemas.openxmlformats.org/officeDocument/2006/relationships/oleObject" Target="embeddings/oleObject11.bin"/><Relationship Id="rId50" Type="http://schemas.openxmlformats.org/officeDocument/2006/relationships/image" Target="media/image33.emf"/><Relationship Id="rId55" Type="http://schemas.openxmlformats.org/officeDocument/2006/relationships/oleObject" Target="embeddings/oleObject15.bin"/><Relationship Id="rId63" Type="http://schemas.openxmlformats.org/officeDocument/2006/relationships/oleObject" Target="embeddings/oleObject19.bin"/><Relationship Id="rId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image" Target="media/image8.emf"/><Relationship Id="rId20" Type="http://schemas.openxmlformats.org/officeDocument/2006/relationships/image" Target="media/image10.emf"/><Relationship Id="rId29" Type="http://schemas.openxmlformats.org/officeDocument/2006/relationships/image" Target="media/image17.png"/><Relationship Id="rId41" Type="http://schemas.openxmlformats.org/officeDocument/2006/relationships/oleObject" Target="embeddings/oleObject8.bin"/><Relationship Id="rId54" Type="http://schemas.openxmlformats.org/officeDocument/2006/relationships/image" Target="media/image35.emf"/><Relationship Id="rId62" Type="http://schemas.openxmlformats.org/officeDocument/2006/relationships/image" Target="media/image39.emf"/><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oleObject" Target="embeddings/oleObject1.bin"/><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emf"/><Relationship Id="rId45" Type="http://schemas.openxmlformats.org/officeDocument/2006/relationships/oleObject" Target="embeddings/oleObject10.bin"/><Relationship Id="rId53" Type="http://schemas.openxmlformats.org/officeDocument/2006/relationships/oleObject" Target="embeddings/oleObject14.bin"/><Relationship Id="rId58" Type="http://schemas.openxmlformats.org/officeDocument/2006/relationships/image" Target="media/image37.emf"/><Relationship Id="rId5" Type="http://schemas.openxmlformats.org/officeDocument/2006/relationships/endnotes" Target="end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oleObject" Target="embeddings/oleObject12.bin"/><Relationship Id="rId57" Type="http://schemas.openxmlformats.org/officeDocument/2006/relationships/oleObject" Target="embeddings/oleObject16.bin"/><Relationship Id="rId61" Type="http://schemas.openxmlformats.org/officeDocument/2006/relationships/oleObject" Target="embeddings/oleObject18.bin"/><Relationship Id="rId10" Type="http://schemas.openxmlformats.org/officeDocument/2006/relationships/image" Target="media/image5.emf"/><Relationship Id="rId19" Type="http://schemas.openxmlformats.org/officeDocument/2006/relationships/oleObject" Target="embeddings/oleObject5.bin"/><Relationship Id="rId31" Type="http://schemas.openxmlformats.org/officeDocument/2006/relationships/image" Target="media/image19.png"/><Relationship Id="rId44" Type="http://schemas.openxmlformats.org/officeDocument/2006/relationships/image" Target="media/image30.emf"/><Relationship Id="rId52" Type="http://schemas.openxmlformats.org/officeDocument/2006/relationships/image" Target="media/image34.emf"/><Relationship Id="rId60" Type="http://schemas.openxmlformats.org/officeDocument/2006/relationships/image" Target="media/image38.emf"/><Relationship Id="rId65"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7.emf"/><Relationship Id="rId22" Type="http://schemas.openxmlformats.org/officeDocument/2006/relationships/image" Target="media/image11.emf"/><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oleObject" Target="embeddings/oleObject9.bin"/><Relationship Id="rId48" Type="http://schemas.openxmlformats.org/officeDocument/2006/relationships/image" Target="media/image32.emf"/><Relationship Id="rId56" Type="http://schemas.openxmlformats.org/officeDocument/2006/relationships/image" Target="media/image36.emf"/><Relationship Id="rId64" Type="http://schemas.openxmlformats.org/officeDocument/2006/relationships/fontTable" Target="fontTable.xml"/><Relationship Id="rId8" Type="http://schemas.openxmlformats.org/officeDocument/2006/relationships/image" Target="media/image3.tiff"/><Relationship Id="rId51" Type="http://schemas.openxmlformats.org/officeDocument/2006/relationships/oleObject" Target="embeddings/oleObject13.bin"/><Relationship Id="rId3" Type="http://schemas.openxmlformats.org/officeDocument/2006/relationships/webSettings" Target="webSettings.xml"/><Relationship Id="rId12" Type="http://schemas.openxmlformats.org/officeDocument/2006/relationships/image" Target="media/image6.emf"/><Relationship Id="rId17" Type="http://schemas.openxmlformats.org/officeDocument/2006/relationships/oleObject" Target="embeddings/oleObject4.bin"/><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1.emf"/><Relationship Id="rId59" Type="http://schemas.openxmlformats.org/officeDocument/2006/relationships/oleObject" Target="embeddings/oleObject17.bin"/></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645</TotalTime>
  <Pages>25</Pages>
  <Words>1585</Words>
  <Characters>8565</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Manoel</dc:creator>
  <cp:keywords/>
  <dc:description/>
  <cp:lastModifiedBy>João Manoel</cp:lastModifiedBy>
  <cp:revision>186</cp:revision>
  <dcterms:created xsi:type="dcterms:W3CDTF">2023-11-23T18:12:00Z</dcterms:created>
  <dcterms:modified xsi:type="dcterms:W3CDTF">2024-06-28T15:38:00Z</dcterms:modified>
</cp:coreProperties>
</file>