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3B96D0" w14:textId="77777777" w:rsidR="005851A4" w:rsidRPr="00246E77" w:rsidRDefault="005851A4" w:rsidP="005851A4">
      <w:pPr>
        <w:widowControl w:val="0"/>
        <w:autoSpaceDE w:val="0"/>
        <w:autoSpaceDN w:val="0"/>
        <w:adjustRightInd w:val="0"/>
        <w:spacing w:after="0" w:line="240" w:lineRule="auto"/>
        <w:ind w:left="630" w:right="630"/>
        <w:rPr>
          <w:rFonts w:ascii="Times New Roman" w:hAnsi="Times New Roman" w:cs="Times New Roman"/>
          <w:color w:val="000000"/>
          <w:sz w:val="24"/>
          <w:szCs w:val="24"/>
        </w:rPr>
      </w:pPr>
      <w:r w:rsidRPr="000F1D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Table 2. </w:t>
      </w:r>
      <w:r w:rsidRPr="000F1D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Subgroup </w:t>
      </w:r>
      <w:r w:rsidRPr="000F1D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IA</w:t>
      </w:r>
      <w:r w:rsidRPr="000F1D9F">
        <w:rPr>
          <w:rFonts w:ascii="Times New Roman" w:eastAsia="Times New Roman" w:hAnsi="Times New Roman" w:cs="Times New Roman"/>
          <w:color w:val="000000"/>
          <w:sz w:val="24"/>
          <w:szCs w:val="24"/>
        </w:rPr>
        <w:t>, summary of the cores with squamous cell carcinoma (Grade I) with CTLA-4 and CD137 expression.</w:t>
      </w:r>
    </w:p>
    <w:tbl>
      <w:tblPr>
        <w:tblW w:w="11631" w:type="dxa"/>
        <w:jc w:val="center"/>
        <w:tblLook w:val="04A0" w:firstRow="1" w:lastRow="0" w:firstColumn="1" w:lastColumn="0" w:noHBand="0" w:noVBand="1"/>
      </w:tblPr>
      <w:tblGrid>
        <w:gridCol w:w="586"/>
        <w:gridCol w:w="593"/>
        <w:gridCol w:w="1172"/>
        <w:gridCol w:w="1612"/>
        <w:gridCol w:w="1066"/>
        <w:gridCol w:w="879"/>
        <w:gridCol w:w="1278"/>
        <w:gridCol w:w="1588"/>
        <w:gridCol w:w="879"/>
        <w:gridCol w:w="1978"/>
      </w:tblGrid>
      <w:tr w:rsidR="00595DED" w:rsidRPr="000F1D9F" w14:paraId="482A1901" w14:textId="77777777" w:rsidTr="00F13FC5">
        <w:trPr>
          <w:trHeight w:val="300"/>
          <w:jc w:val="center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551A6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No.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A2DF7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Age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21C59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Stage</w:t>
            </w:r>
          </w:p>
        </w:tc>
        <w:tc>
          <w:tcPr>
            <w:tcW w:w="158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63DFA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CTLA4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+ </w:t>
            </w: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(%)</w:t>
            </w:r>
          </w:p>
        </w:tc>
        <w:tc>
          <w:tcPr>
            <w:tcW w:w="100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469C7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Intensity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AB57C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Score</w:t>
            </w:r>
          </w:p>
        </w:tc>
        <w:tc>
          <w:tcPr>
            <w:tcW w:w="11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126BE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Expression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838EA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Interpretation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C4672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LPI</w:t>
            </w:r>
            <w:proofErr w:type="spellEnd"/>
          </w:p>
        </w:tc>
        <w:tc>
          <w:tcPr>
            <w:tcW w:w="1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374A4C" w14:textId="44BC1853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LP</w:t>
            </w:r>
            <w:r w:rsidR="00D65E2A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: </w:t>
            </w: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CD137</w:t>
            </w:r>
            <w:r w:rsidR="00F13FC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+</w:t>
            </w:r>
            <w:r w:rsidRPr="000F1D9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(%)</w:t>
            </w:r>
          </w:p>
        </w:tc>
      </w:tr>
      <w:tr w:rsidR="00595DED" w:rsidRPr="000F1D9F" w14:paraId="6976E6C2" w14:textId="77777777" w:rsidTr="00F13FC5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E1B93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49292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7BF68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6E6DA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30C84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3FD32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52774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76124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646F1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CC737A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595DED" w:rsidRPr="000F1D9F" w14:paraId="5E5FE08C" w14:textId="77777777" w:rsidTr="00F13FC5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F9FB5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EA690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8CAE9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D3C5D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18F08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8F82F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5C11E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E95E3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8D950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C5C694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595DED" w:rsidRPr="000F1D9F" w14:paraId="75AE1104" w14:textId="77777777" w:rsidTr="00F13FC5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65153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A974D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B16A7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T3N0M0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0C88F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ACFCC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28146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6552A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DF3F7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51E0E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6EB1F7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595DED" w:rsidRPr="000F1D9F" w14:paraId="4263EBBD" w14:textId="77777777" w:rsidTr="00F13FC5">
        <w:trPr>
          <w:trHeight w:val="30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FC0D0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4B6DE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82B2E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T1N1M0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D56F5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DC746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2B334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2a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1A583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76156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Negative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E1CC6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22AD6B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595DED" w:rsidRPr="000F1D9F" w14:paraId="216BD66A" w14:textId="77777777" w:rsidTr="00F13FC5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793E5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170B0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CE822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20BCF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BEB87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76019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1b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E98EB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D3056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9900CC"/>
              </w:rPr>
              <w:t>LoPos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41939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889292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595DED" w:rsidRPr="000F1D9F" w14:paraId="729C2900" w14:textId="77777777" w:rsidTr="00F13FC5">
        <w:trPr>
          <w:trHeight w:val="29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D5F26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808F3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C2B72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B6DBB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D9D6A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CB65D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CD2DE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27A9E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6F5DB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42D96D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  <w:tr w:rsidR="00595DED" w:rsidRPr="000F1D9F" w14:paraId="604AA993" w14:textId="77777777" w:rsidTr="00F13FC5">
        <w:trPr>
          <w:trHeight w:val="300"/>
          <w:jc w:val="center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DCF52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77367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2FE94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T1N0M0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D242B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16C7F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2+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C2D0A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2b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8977F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8CC30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</w:pPr>
            <w:r w:rsidRPr="000F1D9F">
              <w:rPr>
                <w:rFonts w:ascii="Times New Roman" w:eastAsia="Times New Roman" w:hAnsi="Times New Roman" w:cs="Times New Roman"/>
                <w:b/>
                <w:bCs/>
                <w:color w:val="FF0000"/>
              </w:rPr>
              <w:t>Positive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E1A63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8736B5" w14:textId="77777777" w:rsidR="005851A4" w:rsidRPr="000F1D9F" w:rsidRDefault="005851A4" w:rsidP="005851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1D9F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</w:tr>
    </w:tbl>
    <w:p w14:paraId="3EA102DE" w14:textId="7CCBA1B9" w:rsidR="00ED5481" w:rsidRPr="005851A4" w:rsidRDefault="005851A4" w:rsidP="005851A4">
      <w:pPr>
        <w:spacing w:after="0" w:line="240" w:lineRule="auto"/>
        <w:ind w:left="630" w:righ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5851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LPI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F1D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Lymphoplasmacytic infiltrate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5851A4">
        <w:rPr>
          <w:rFonts w:ascii="Times New Roman" w:eastAsia="Times New Roman" w:hAnsi="Times New Roman" w:cs="Times New Roman"/>
          <w:b/>
          <w:bCs/>
          <w:color w:val="9900CC"/>
          <w:sz w:val="24"/>
          <w:szCs w:val="24"/>
        </w:rPr>
        <w:t>LoPos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low positive</w:t>
      </w:r>
    </w:p>
    <w:sectPr w:rsidR="00ED5481" w:rsidRPr="005851A4" w:rsidSect="005851A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3BE"/>
    <w:rsid w:val="003C0F87"/>
    <w:rsid w:val="005543BE"/>
    <w:rsid w:val="005851A4"/>
    <w:rsid w:val="00595DED"/>
    <w:rsid w:val="007209CD"/>
    <w:rsid w:val="00D65E2A"/>
    <w:rsid w:val="00DA271E"/>
    <w:rsid w:val="00ED5481"/>
    <w:rsid w:val="00F13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61ACF"/>
  <w15:chartTrackingRefBased/>
  <w15:docId w15:val="{E608D26D-241B-4BFB-BE5A-99028BEF5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51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autoRedefine/>
    <w:qFormat/>
    <w:rsid w:val="00DA271E"/>
    <w:pPr>
      <w:spacing w:after="0" w:line="240" w:lineRule="auto"/>
      <w:jc w:val="center"/>
    </w:pPr>
    <w:rPr>
      <w:rFonts w:ascii="Arial" w:hAnsi="Arial"/>
      <w:noProof/>
      <w:color w:val="0000FF"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DA271E"/>
    <w:rPr>
      <w:rFonts w:ascii="Arial" w:hAnsi="Arial"/>
      <w:noProof/>
      <w:color w:val="0000F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Neda A. Moatamed</dc:creator>
  <cp:keywords/>
  <dc:description/>
  <cp:lastModifiedBy>Neda A. Moatamed</cp:lastModifiedBy>
  <cp:revision>5</cp:revision>
  <dcterms:created xsi:type="dcterms:W3CDTF">2020-07-18T21:21:00Z</dcterms:created>
  <dcterms:modified xsi:type="dcterms:W3CDTF">2020-07-18T22:34:00Z</dcterms:modified>
</cp:coreProperties>
</file>