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F89B6" w14:textId="1772389D" w:rsidR="00CB24AA" w:rsidRPr="00D37BB0" w:rsidRDefault="00CB24AA" w:rsidP="000C5BAA">
      <w:pPr>
        <w:spacing w:afterLines="50" w:after="156" w:line="600" w:lineRule="auto"/>
        <w:rPr>
          <w:rFonts w:eastAsiaTheme="minorEastAsia" w:cs="Times New Roman"/>
          <w:bCs/>
          <w:sz w:val="32"/>
          <w:szCs w:val="32"/>
        </w:rPr>
      </w:pPr>
      <w:r w:rsidRPr="00324BF6">
        <w:rPr>
          <w:rFonts w:cs="Times New Roman"/>
          <w:b/>
          <w:sz w:val="32"/>
          <w:szCs w:val="32"/>
        </w:rPr>
        <w:fldChar w:fldCharType="begin"/>
      </w:r>
      <w:r w:rsidRPr="00324BF6">
        <w:rPr>
          <w:rFonts w:cs="Times New Roman"/>
          <w:b/>
          <w:sz w:val="32"/>
          <w:szCs w:val="32"/>
        </w:rPr>
        <w:instrText xml:space="preserve"> MACROBUTTON MTEditEquationSection2 </w:instrText>
      </w:r>
      <w:r w:rsidRPr="00324BF6">
        <w:rPr>
          <w:rStyle w:val="MTEquationSection"/>
          <w:rFonts w:ascii="宋体" w:eastAsia="宋体" w:hAnsi="宋体" w:cs="宋体" w:hint="eastAsia"/>
          <w:color w:val="auto"/>
        </w:rPr>
        <w:instrText>公式章</w:instrText>
      </w:r>
      <w:r w:rsidRPr="00324BF6">
        <w:rPr>
          <w:rStyle w:val="MTEquationSection"/>
          <w:color w:val="auto"/>
        </w:rPr>
        <w:instrText xml:space="preserve"> 1 </w:instrText>
      </w:r>
      <w:r w:rsidRPr="00324BF6">
        <w:rPr>
          <w:rStyle w:val="MTEquationSection"/>
          <w:rFonts w:ascii="宋体" w:eastAsia="宋体" w:hAnsi="宋体" w:cs="宋体" w:hint="eastAsia"/>
          <w:color w:val="auto"/>
        </w:rPr>
        <w:instrText>节</w:instrText>
      </w:r>
      <w:r w:rsidRPr="00324BF6">
        <w:rPr>
          <w:rStyle w:val="MTEquationSection"/>
          <w:color w:val="auto"/>
        </w:rPr>
        <w:instrText xml:space="preserve"> 1</w:instrText>
      </w:r>
      <w:r w:rsidRPr="00324BF6">
        <w:rPr>
          <w:rFonts w:cs="Times New Roman"/>
          <w:b/>
          <w:sz w:val="32"/>
          <w:szCs w:val="32"/>
        </w:rPr>
        <w:fldChar w:fldCharType="begin"/>
      </w:r>
      <w:r w:rsidRPr="00324BF6">
        <w:rPr>
          <w:rFonts w:cs="Times New Roman"/>
          <w:b/>
          <w:sz w:val="32"/>
          <w:szCs w:val="32"/>
        </w:rPr>
        <w:instrText xml:space="preserve"> SEQ MTEqn \r \h \* MERGEFORMAT </w:instrText>
      </w:r>
      <w:r w:rsidRPr="00324BF6">
        <w:rPr>
          <w:rFonts w:cs="Times New Roman"/>
          <w:b/>
          <w:sz w:val="32"/>
          <w:szCs w:val="32"/>
        </w:rPr>
        <w:fldChar w:fldCharType="end"/>
      </w:r>
      <w:r w:rsidRPr="00324BF6">
        <w:rPr>
          <w:rFonts w:cs="Times New Roman"/>
          <w:b/>
          <w:sz w:val="32"/>
          <w:szCs w:val="32"/>
        </w:rPr>
        <w:fldChar w:fldCharType="begin"/>
      </w:r>
      <w:r w:rsidRPr="00324BF6">
        <w:rPr>
          <w:rFonts w:cs="Times New Roman"/>
          <w:b/>
          <w:sz w:val="32"/>
          <w:szCs w:val="32"/>
        </w:rPr>
        <w:instrText xml:space="preserve"> SEQ MTSec \r 1 \h \* MERGEFORMAT </w:instrText>
      </w:r>
      <w:r w:rsidRPr="00324BF6">
        <w:rPr>
          <w:rFonts w:cs="Times New Roman"/>
          <w:b/>
          <w:sz w:val="32"/>
          <w:szCs w:val="32"/>
        </w:rPr>
        <w:fldChar w:fldCharType="end"/>
      </w:r>
      <w:r w:rsidRPr="00324BF6">
        <w:rPr>
          <w:rFonts w:cs="Times New Roman"/>
          <w:b/>
          <w:sz w:val="32"/>
          <w:szCs w:val="32"/>
        </w:rPr>
        <w:fldChar w:fldCharType="begin"/>
      </w:r>
      <w:r w:rsidRPr="00324BF6">
        <w:rPr>
          <w:rFonts w:cs="Times New Roman"/>
          <w:b/>
          <w:sz w:val="32"/>
          <w:szCs w:val="32"/>
        </w:rPr>
        <w:instrText xml:space="preserve"> SEQ MTChap \r 1 \h \* MERGEFORMAT </w:instrText>
      </w:r>
      <w:r w:rsidRPr="00324BF6">
        <w:rPr>
          <w:rFonts w:cs="Times New Roman"/>
          <w:b/>
          <w:sz w:val="32"/>
          <w:szCs w:val="32"/>
        </w:rPr>
        <w:fldChar w:fldCharType="end"/>
      </w:r>
      <w:r w:rsidRPr="00324BF6">
        <w:rPr>
          <w:rFonts w:cs="Times New Roman"/>
          <w:b/>
          <w:sz w:val="32"/>
          <w:szCs w:val="32"/>
        </w:rPr>
        <w:fldChar w:fldCharType="end"/>
      </w:r>
      <w:r w:rsidRPr="00D37BB0">
        <w:rPr>
          <w:rFonts w:cs="Times New Roman"/>
          <w:bCs/>
          <w:sz w:val="32"/>
          <w:szCs w:val="32"/>
        </w:rPr>
        <w:t>Supplementary Information for</w:t>
      </w:r>
    </w:p>
    <w:p w14:paraId="27A2B66D" w14:textId="51B56369" w:rsidR="00CB24AA" w:rsidRPr="00D37BB0" w:rsidRDefault="00D37BB0" w:rsidP="001471A6">
      <w:pPr>
        <w:pStyle w:val="authadd"/>
        <w:adjustRightInd w:val="0"/>
        <w:snapToGrid w:val="0"/>
        <w:spacing w:line="48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Adaptive wireless-powered network based on CNN near-field positioning by a full-duplex metasurface</w:t>
      </w:r>
    </w:p>
    <w:p w14:paraId="6B3CD46B" w14:textId="1042B062" w:rsidR="0037511D" w:rsidRDefault="0037511D" w:rsidP="003A015C">
      <w:pPr>
        <w:pStyle w:val="authadd"/>
        <w:adjustRightInd w:val="0"/>
        <w:snapToGrid w:val="0"/>
        <w:spacing w:line="480" w:lineRule="auto"/>
        <w:rPr>
          <w:bCs/>
          <w:sz w:val="24"/>
          <w:szCs w:val="24"/>
          <w:lang w:val="fr-FR"/>
        </w:rPr>
      </w:pPr>
      <w:bookmarkStart w:id="0" w:name="_Hlk131111553"/>
      <w:r w:rsidRPr="0037511D">
        <w:rPr>
          <w:bCs/>
          <w:sz w:val="24"/>
          <w:szCs w:val="24"/>
          <w:lang w:val="fr-FR"/>
        </w:rPr>
        <w:t>De Xiao Xia</w:t>
      </w:r>
      <w:r w:rsidRPr="0037511D">
        <w:rPr>
          <w:bCs/>
          <w:sz w:val="24"/>
          <w:szCs w:val="24"/>
          <w:vertAlign w:val="superscript"/>
          <w:lang w:val="fr-FR"/>
        </w:rPr>
        <w:t>1</w:t>
      </w:r>
      <w:r w:rsidRPr="0037511D">
        <w:rPr>
          <w:bCs/>
          <w:sz w:val="24"/>
          <w:szCs w:val="24"/>
          <w:lang w:val="fr-FR"/>
        </w:rPr>
        <w:t>, Jia Qi Han</w:t>
      </w:r>
      <w:r w:rsidRPr="0037511D">
        <w:rPr>
          <w:bCs/>
          <w:sz w:val="24"/>
          <w:szCs w:val="24"/>
          <w:vertAlign w:val="superscript"/>
          <w:lang w:val="fr-FR"/>
        </w:rPr>
        <w:t>1</w:t>
      </w:r>
      <w:r w:rsidRPr="0037511D">
        <w:rPr>
          <w:bCs/>
          <w:sz w:val="24"/>
          <w:szCs w:val="24"/>
          <w:lang w:val="fr-FR"/>
        </w:rPr>
        <w:t>, Ya Jie Mu</w:t>
      </w:r>
      <w:r w:rsidRPr="0037511D">
        <w:rPr>
          <w:bCs/>
          <w:sz w:val="24"/>
          <w:szCs w:val="24"/>
          <w:vertAlign w:val="superscript"/>
          <w:lang w:val="fr-FR"/>
        </w:rPr>
        <w:t>1</w:t>
      </w:r>
      <w:r w:rsidRPr="0037511D">
        <w:rPr>
          <w:bCs/>
          <w:sz w:val="24"/>
          <w:szCs w:val="24"/>
          <w:lang w:val="fr-FR"/>
        </w:rPr>
        <w:t>, Lei Guan</w:t>
      </w:r>
      <w:r w:rsidRPr="0037511D">
        <w:rPr>
          <w:bCs/>
          <w:sz w:val="24"/>
          <w:szCs w:val="24"/>
          <w:vertAlign w:val="superscript"/>
          <w:lang w:val="fr-FR"/>
        </w:rPr>
        <w:t>1</w:t>
      </w:r>
      <w:r w:rsidRPr="0037511D">
        <w:rPr>
          <w:bCs/>
          <w:sz w:val="24"/>
          <w:szCs w:val="24"/>
          <w:lang w:val="fr-FR"/>
        </w:rPr>
        <w:t>, Xin Wang</w:t>
      </w:r>
      <w:r w:rsidRPr="0037511D">
        <w:rPr>
          <w:bCs/>
          <w:sz w:val="24"/>
          <w:szCs w:val="24"/>
          <w:vertAlign w:val="superscript"/>
          <w:lang w:val="fr-FR"/>
        </w:rPr>
        <w:t>1</w:t>
      </w:r>
      <w:r w:rsidRPr="0037511D">
        <w:rPr>
          <w:bCs/>
          <w:sz w:val="24"/>
          <w:szCs w:val="24"/>
          <w:lang w:val="fr-FR"/>
        </w:rPr>
        <w:t>,</w:t>
      </w:r>
      <w:r w:rsidR="00BA77A9" w:rsidRPr="00BA77A9">
        <w:rPr>
          <w:bCs/>
          <w:sz w:val="24"/>
          <w:szCs w:val="24"/>
          <w:lang w:val="fr-FR"/>
        </w:rPr>
        <w:t xml:space="preserve"> </w:t>
      </w:r>
      <w:r w:rsidR="00BA77A9" w:rsidRPr="0037511D">
        <w:rPr>
          <w:bCs/>
          <w:sz w:val="24"/>
          <w:szCs w:val="24"/>
          <w:lang w:val="fr-FR"/>
        </w:rPr>
        <w:t>Xiang Jin Ma</w:t>
      </w:r>
      <w:r w:rsidR="00BA77A9" w:rsidRPr="0037511D">
        <w:rPr>
          <w:bCs/>
          <w:sz w:val="24"/>
          <w:szCs w:val="24"/>
          <w:vertAlign w:val="superscript"/>
          <w:lang w:val="fr-FR"/>
        </w:rPr>
        <w:t>1</w:t>
      </w:r>
      <w:r w:rsidR="00BA77A9" w:rsidRPr="0037511D">
        <w:rPr>
          <w:bCs/>
          <w:sz w:val="24"/>
          <w:szCs w:val="24"/>
          <w:lang w:val="fr-FR"/>
        </w:rPr>
        <w:t>,</w:t>
      </w:r>
      <w:r w:rsidR="00BA77A9" w:rsidRPr="00BA77A9">
        <w:rPr>
          <w:bCs/>
          <w:sz w:val="24"/>
          <w:szCs w:val="24"/>
          <w:lang w:val="fr-FR"/>
        </w:rPr>
        <w:t xml:space="preserve"> </w:t>
      </w:r>
      <w:r w:rsidR="00BA77A9">
        <w:rPr>
          <w:bCs/>
          <w:sz w:val="24"/>
          <w:szCs w:val="24"/>
          <w:lang w:val="fr-FR"/>
        </w:rPr>
        <w:t>Li Hao Zhu</w:t>
      </w:r>
      <w:r w:rsidR="00BA77A9" w:rsidRPr="0037511D">
        <w:rPr>
          <w:bCs/>
          <w:sz w:val="24"/>
          <w:szCs w:val="24"/>
          <w:vertAlign w:val="superscript"/>
          <w:lang w:val="fr-FR"/>
        </w:rPr>
        <w:t>1</w:t>
      </w:r>
      <w:r w:rsidR="00BA77A9" w:rsidRPr="0037511D">
        <w:rPr>
          <w:bCs/>
          <w:sz w:val="24"/>
          <w:szCs w:val="24"/>
          <w:lang w:val="fr-FR"/>
        </w:rPr>
        <w:t>,</w:t>
      </w:r>
      <w:r w:rsidRPr="0037511D">
        <w:rPr>
          <w:bCs/>
          <w:sz w:val="24"/>
          <w:szCs w:val="24"/>
          <w:lang w:val="fr-FR"/>
        </w:rPr>
        <w:t xml:space="preserve"> Tian Guan</w:t>
      </w:r>
      <w:r w:rsidR="0006211F">
        <w:rPr>
          <w:bCs/>
          <w:sz w:val="24"/>
          <w:szCs w:val="24"/>
          <w:lang w:val="fr-FR"/>
        </w:rPr>
        <w:t>g</w:t>
      </w:r>
      <w:r w:rsidRPr="0037511D">
        <w:rPr>
          <w:bCs/>
          <w:sz w:val="24"/>
          <w:szCs w:val="24"/>
          <w:lang w:val="fr-FR"/>
        </w:rPr>
        <w:t xml:space="preserve"> Lv</w:t>
      </w:r>
      <w:r w:rsidRPr="0037511D">
        <w:rPr>
          <w:bCs/>
          <w:sz w:val="24"/>
          <w:szCs w:val="24"/>
          <w:vertAlign w:val="superscript"/>
          <w:lang w:val="fr-FR"/>
        </w:rPr>
        <w:t>1</w:t>
      </w:r>
      <w:r w:rsidRPr="0037511D">
        <w:rPr>
          <w:bCs/>
          <w:sz w:val="24"/>
          <w:szCs w:val="24"/>
          <w:lang w:val="fr-FR"/>
        </w:rPr>
        <w:t>, Hai Xia Liu</w:t>
      </w:r>
      <w:r w:rsidRPr="0037511D">
        <w:rPr>
          <w:bCs/>
          <w:sz w:val="24"/>
          <w:szCs w:val="24"/>
          <w:vertAlign w:val="superscript"/>
          <w:lang w:val="fr-FR"/>
        </w:rPr>
        <w:t>1</w:t>
      </w:r>
      <w:r w:rsidRPr="0037511D">
        <w:rPr>
          <w:bCs/>
          <w:sz w:val="24"/>
          <w:szCs w:val="24"/>
          <w:lang w:val="fr-FR"/>
        </w:rPr>
        <w:t>, Yan Shi</w:t>
      </w:r>
      <w:r w:rsidRPr="0037511D">
        <w:rPr>
          <w:bCs/>
          <w:sz w:val="24"/>
          <w:szCs w:val="24"/>
          <w:vertAlign w:val="superscript"/>
          <w:lang w:val="fr-FR"/>
        </w:rPr>
        <w:t>1</w:t>
      </w:r>
      <w:r w:rsidRPr="0037511D">
        <w:rPr>
          <w:bCs/>
          <w:sz w:val="24"/>
          <w:szCs w:val="24"/>
          <w:lang w:val="fr-FR"/>
        </w:rPr>
        <w:t>, Long Li</w:t>
      </w:r>
      <w:r w:rsidRPr="0037511D">
        <w:rPr>
          <w:bCs/>
          <w:sz w:val="24"/>
          <w:szCs w:val="24"/>
          <w:vertAlign w:val="superscript"/>
          <w:lang w:val="fr-FR"/>
        </w:rPr>
        <w:t>1,*</w:t>
      </w:r>
      <w:r w:rsidRPr="0037511D">
        <w:rPr>
          <w:bCs/>
          <w:sz w:val="24"/>
          <w:szCs w:val="24"/>
          <w:lang w:val="fr-FR"/>
        </w:rPr>
        <w:t>, and Tie Jun Cui</w:t>
      </w:r>
      <w:r w:rsidRPr="0037511D">
        <w:rPr>
          <w:bCs/>
          <w:sz w:val="24"/>
          <w:szCs w:val="24"/>
          <w:vertAlign w:val="superscript"/>
          <w:lang w:val="fr-FR"/>
        </w:rPr>
        <w:t>2,*</w:t>
      </w:r>
    </w:p>
    <w:p w14:paraId="52BF5422" w14:textId="4D0F9E68" w:rsidR="00CB24AA" w:rsidRPr="00D37BB0" w:rsidRDefault="00CB24AA" w:rsidP="003A015C">
      <w:pPr>
        <w:pStyle w:val="authadd"/>
        <w:adjustRightInd w:val="0"/>
        <w:snapToGrid w:val="0"/>
        <w:spacing w:line="480" w:lineRule="auto"/>
        <w:rPr>
          <w:rFonts w:eastAsia="Arial Unicode MS"/>
          <w:iCs/>
          <w:szCs w:val="21"/>
          <w:lang w:val="en-US"/>
        </w:rPr>
      </w:pPr>
      <w:r w:rsidRPr="00D37BB0">
        <w:rPr>
          <w:rFonts w:eastAsia="Arial Unicode MS"/>
          <w:iCs/>
          <w:szCs w:val="21"/>
          <w:vertAlign w:val="superscript"/>
          <w:lang w:val="en-US"/>
        </w:rPr>
        <w:t>1</w:t>
      </w:r>
      <w:r w:rsidRPr="00D37BB0">
        <w:rPr>
          <w:rFonts w:eastAsia="Arial Unicode MS"/>
          <w:i/>
          <w:iCs/>
          <w:szCs w:val="21"/>
          <w:vertAlign w:val="superscript"/>
          <w:lang w:val="en-US"/>
        </w:rPr>
        <w:t xml:space="preserve"> </w:t>
      </w:r>
      <w:r w:rsidRPr="00D37BB0">
        <w:rPr>
          <w:rFonts w:eastAsia="Arial Unicode MS"/>
          <w:iCs/>
          <w:szCs w:val="21"/>
          <w:lang w:val="en-US"/>
        </w:rPr>
        <w:t>Key Laboratory of High-Speed Circuit Design and EMC of Ministry of Education, School of Electronic Engineering, Xidian University, Xi'an 710071, China</w:t>
      </w:r>
    </w:p>
    <w:p w14:paraId="110B8E78" w14:textId="77777777" w:rsidR="00CB24AA" w:rsidRPr="00D37BB0" w:rsidRDefault="00CB24AA" w:rsidP="003A015C">
      <w:pPr>
        <w:pStyle w:val="authadd"/>
        <w:adjustRightInd w:val="0"/>
        <w:snapToGrid w:val="0"/>
        <w:spacing w:line="480" w:lineRule="auto"/>
        <w:rPr>
          <w:rFonts w:eastAsia="Arial Unicode MS"/>
          <w:iCs/>
          <w:szCs w:val="21"/>
          <w:lang w:val="en-US"/>
        </w:rPr>
      </w:pPr>
      <w:r w:rsidRPr="00D37BB0">
        <w:rPr>
          <w:rFonts w:eastAsia="Arial Unicode MS"/>
          <w:iCs/>
          <w:szCs w:val="21"/>
          <w:vertAlign w:val="superscript"/>
          <w:lang w:val="en-US"/>
        </w:rPr>
        <w:t>2</w:t>
      </w:r>
      <w:r w:rsidRPr="00D37BB0">
        <w:rPr>
          <w:rFonts w:eastAsia="Arial Unicode MS"/>
          <w:i/>
          <w:iCs/>
          <w:szCs w:val="21"/>
          <w:vertAlign w:val="superscript"/>
          <w:lang w:val="en-US"/>
        </w:rPr>
        <w:t xml:space="preserve"> </w:t>
      </w:r>
      <w:r w:rsidRPr="00D37BB0">
        <w:rPr>
          <w:rFonts w:eastAsia="Arial Unicode MS"/>
          <w:iCs/>
          <w:szCs w:val="21"/>
          <w:lang w:val="en-US"/>
        </w:rPr>
        <w:t>Institute of Electromagnetic Space and the State Key Laboratory of Millimeter Waves, Southeast University, Nanjing 210096, China</w:t>
      </w:r>
    </w:p>
    <w:p w14:paraId="03655D93" w14:textId="145B9A40" w:rsidR="00CB24AA" w:rsidRPr="00D37BB0" w:rsidRDefault="00CB24AA" w:rsidP="003A015C">
      <w:pPr>
        <w:pStyle w:val="authadd"/>
        <w:adjustRightInd w:val="0"/>
        <w:snapToGrid w:val="0"/>
        <w:spacing w:line="480" w:lineRule="auto"/>
        <w:rPr>
          <w:rFonts w:eastAsia="Arial Unicode MS"/>
          <w:iCs/>
          <w:szCs w:val="21"/>
          <w:lang w:val="en-US"/>
        </w:rPr>
      </w:pPr>
      <w:r w:rsidRPr="00D37BB0">
        <w:rPr>
          <w:rFonts w:eastAsia="Arial Unicode MS"/>
          <w:iCs/>
          <w:szCs w:val="21"/>
          <w:vertAlign w:val="superscript"/>
          <w:lang w:val="en-US"/>
        </w:rPr>
        <w:t>*</w:t>
      </w:r>
      <w:r w:rsidRPr="00D37BB0">
        <w:rPr>
          <w:rFonts w:eastAsia="Arial Unicode MS"/>
          <w:iCs/>
          <w:szCs w:val="21"/>
          <w:lang w:val="en-US"/>
        </w:rPr>
        <w:t xml:space="preserve"> Corresponding authors. E-mail: </w:t>
      </w:r>
      <w:hyperlink r:id="rId8" w:history="1">
        <w:r w:rsidRPr="00D37BB0">
          <w:rPr>
            <w:rStyle w:val="af2"/>
            <w:rFonts w:eastAsia="Arial Unicode MS"/>
            <w:iCs/>
            <w:color w:val="auto"/>
            <w:szCs w:val="21"/>
            <w:lang w:val="en-US"/>
          </w:rPr>
          <w:t>lilong@mail.xidian.edu.cn</w:t>
        </w:r>
      </w:hyperlink>
      <w:r w:rsidRPr="00D37BB0">
        <w:rPr>
          <w:rStyle w:val="af2"/>
          <w:rFonts w:eastAsia="Arial Unicode MS"/>
          <w:iCs/>
          <w:color w:val="auto"/>
          <w:szCs w:val="21"/>
          <w:lang w:val="en-US"/>
        </w:rPr>
        <w:t xml:space="preserve"> and </w:t>
      </w:r>
      <w:hyperlink r:id="rId9" w:history="1">
        <w:r w:rsidRPr="00D37BB0">
          <w:rPr>
            <w:rStyle w:val="af2"/>
            <w:rFonts w:eastAsia="Arial Unicode MS"/>
            <w:iCs/>
            <w:color w:val="auto"/>
            <w:szCs w:val="21"/>
            <w:lang w:val="en-US"/>
          </w:rPr>
          <w:t>tjcui@seu.edu.cn</w:t>
        </w:r>
      </w:hyperlink>
      <w:bookmarkEnd w:id="0"/>
    </w:p>
    <w:p w14:paraId="62C38AEB" w14:textId="77777777" w:rsidR="00CB24AA" w:rsidRPr="00D37BB0" w:rsidRDefault="00CB24AA" w:rsidP="004B6970">
      <w:pPr>
        <w:rPr>
          <w:rFonts w:ascii="Arial" w:hAnsi="Arial" w:cs="Arial"/>
          <w:b/>
          <w:szCs w:val="24"/>
        </w:rPr>
      </w:pPr>
    </w:p>
    <w:p w14:paraId="02B55442" w14:textId="67DACB71" w:rsidR="00CB24AA" w:rsidRPr="00D37BB0" w:rsidRDefault="00CB24AA" w:rsidP="00404DD9">
      <w:pPr>
        <w:rPr>
          <w:rFonts w:cs="Times New Roman"/>
          <w:b/>
          <w:sz w:val="24"/>
          <w:szCs w:val="24"/>
        </w:rPr>
      </w:pPr>
      <w:r w:rsidRPr="00D37BB0">
        <w:rPr>
          <w:rFonts w:cs="Times New Roman"/>
          <w:b/>
          <w:sz w:val="24"/>
          <w:szCs w:val="24"/>
        </w:rPr>
        <w:t xml:space="preserve">This supplementary information </w:t>
      </w:r>
      <w:r w:rsidR="001471A6" w:rsidRPr="00D37BB0">
        <w:rPr>
          <w:rFonts w:cs="Times New Roman"/>
          <w:b/>
          <w:sz w:val="24"/>
          <w:szCs w:val="24"/>
        </w:rPr>
        <w:t>include</w:t>
      </w:r>
      <w:r w:rsidRPr="00D37BB0">
        <w:rPr>
          <w:rFonts w:cs="Times New Roman"/>
          <w:b/>
          <w:sz w:val="24"/>
          <w:szCs w:val="24"/>
        </w:rPr>
        <w:t xml:space="preserve">s: </w:t>
      </w:r>
    </w:p>
    <w:p w14:paraId="016E1743" w14:textId="7012F26D" w:rsidR="00CB24AA" w:rsidRPr="00D37BB0" w:rsidRDefault="00CB24AA" w:rsidP="00404DD9">
      <w:pPr>
        <w:rPr>
          <w:rFonts w:cs="Times New Roman"/>
          <w:bCs/>
          <w:sz w:val="24"/>
          <w:szCs w:val="24"/>
        </w:rPr>
      </w:pPr>
      <w:r w:rsidRPr="00D37BB0">
        <w:rPr>
          <w:rFonts w:cs="Times New Roman"/>
          <w:bCs/>
          <w:sz w:val="24"/>
          <w:szCs w:val="24"/>
        </w:rPr>
        <w:t xml:space="preserve">Supplementary Note 1. </w:t>
      </w:r>
      <w:r w:rsidR="00E43917" w:rsidRPr="00E43917">
        <w:rPr>
          <w:rFonts w:cs="Times New Roman"/>
          <w:bCs/>
          <w:sz w:val="24"/>
          <w:szCs w:val="24"/>
        </w:rPr>
        <w:t>Design of the full-duplex metasurface</w:t>
      </w:r>
    </w:p>
    <w:p w14:paraId="3DFC4F42" w14:textId="01AB087A" w:rsidR="00252F6E" w:rsidRPr="00D37BB0" w:rsidRDefault="00252F6E" w:rsidP="00404DD9">
      <w:pPr>
        <w:rPr>
          <w:rFonts w:cs="Times New Roman"/>
          <w:bCs/>
          <w:sz w:val="24"/>
          <w:szCs w:val="24"/>
        </w:rPr>
      </w:pPr>
      <w:r w:rsidRPr="00D37BB0">
        <w:rPr>
          <w:rFonts w:cs="Times New Roman"/>
          <w:bCs/>
          <w:sz w:val="24"/>
          <w:szCs w:val="24"/>
        </w:rPr>
        <w:t xml:space="preserve">Supplementary Note 2. </w:t>
      </w:r>
      <w:r w:rsidR="00E43917" w:rsidRPr="00E43917">
        <w:rPr>
          <w:rFonts w:cs="Times New Roman"/>
          <w:bCs/>
          <w:sz w:val="24"/>
          <w:szCs w:val="24"/>
        </w:rPr>
        <w:t>Derivation of harmonic generation during rectification</w:t>
      </w:r>
    </w:p>
    <w:p w14:paraId="569A0B11" w14:textId="30939C49" w:rsidR="00252F6E" w:rsidRPr="00D37BB0" w:rsidRDefault="00252F6E" w:rsidP="00404DD9">
      <w:pPr>
        <w:rPr>
          <w:rFonts w:eastAsiaTheme="minorEastAsia" w:cs="Times New Roman"/>
          <w:bCs/>
          <w:sz w:val="24"/>
          <w:szCs w:val="24"/>
        </w:rPr>
      </w:pPr>
      <w:r w:rsidRPr="00D37BB0">
        <w:rPr>
          <w:rFonts w:cs="Times New Roman"/>
          <w:bCs/>
          <w:sz w:val="24"/>
          <w:szCs w:val="24"/>
        </w:rPr>
        <w:t xml:space="preserve">Supplementary Note 3. </w:t>
      </w:r>
      <w:r w:rsidR="00E43917" w:rsidRPr="00E43917">
        <w:rPr>
          <w:rFonts w:cs="Times New Roman"/>
          <w:bCs/>
          <w:sz w:val="24"/>
          <w:szCs w:val="24"/>
        </w:rPr>
        <w:t>Design of the receiving terminal</w:t>
      </w:r>
    </w:p>
    <w:p w14:paraId="777F0A0E" w14:textId="16C69884" w:rsidR="00CB24AA" w:rsidRPr="00D37BB0" w:rsidRDefault="00CB24AA" w:rsidP="003D50F6">
      <w:pPr>
        <w:rPr>
          <w:rFonts w:cs="Times New Roman"/>
          <w:bCs/>
          <w:sz w:val="24"/>
          <w:szCs w:val="24"/>
        </w:rPr>
      </w:pPr>
      <w:r w:rsidRPr="00D37BB0">
        <w:rPr>
          <w:rFonts w:cs="Times New Roman"/>
          <w:bCs/>
          <w:sz w:val="24"/>
          <w:szCs w:val="24"/>
        </w:rPr>
        <w:t xml:space="preserve">Supplementary Note </w:t>
      </w:r>
      <w:r w:rsidR="00756F4E" w:rsidRPr="00D37BB0">
        <w:rPr>
          <w:rFonts w:cs="Times New Roman"/>
          <w:bCs/>
          <w:sz w:val="24"/>
          <w:szCs w:val="24"/>
        </w:rPr>
        <w:t>4</w:t>
      </w:r>
      <w:r w:rsidRPr="00D37BB0">
        <w:rPr>
          <w:rFonts w:cs="Times New Roman"/>
          <w:bCs/>
          <w:sz w:val="24"/>
          <w:szCs w:val="24"/>
        </w:rPr>
        <w:t xml:space="preserve">. </w:t>
      </w:r>
      <w:r w:rsidR="00E43917" w:rsidRPr="00E43917">
        <w:rPr>
          <w:rFonts w:cs="Times New Roman"/>
          <w:bCs/>
          <w:sz w:val="24"/>
          <w:szCs w:val="24"/>
        </w:rPr>
        <w:t>Optimize the STC matrix based on BPSO</w:t>
      </w:r>
    </w:p>
    <w:p w14:paraId="5FB1AC12" w14:textId="06082F33" w:rsidR="00CB24AA" w:rsidRPr="00D37BB0" w:rsidRDefault="00CB24AA" w:rsidP="004B7415">
      <w:pPr>
        <w:rPr>
          <w:rFonts w:cs="Times New Roman"/>
          <w:bCs/>
          <w:sz w:val="24"/>
          <w:szCs w:val="24"/>
        </w:rPr>
      </w:pPr>
      <w:r w:rsidRPr="00D37BB0">
        <w:rPr>
          <w:rFonts w:cs="Times New Roman"/>
          <w:bCs/>
          <w:sz w:val="24"/>
          <w:szCs w:val="24"/>
        </w:rPr>
        <w:t xml:space="preserve">Supplementary Note </w:t>
      </w:r>
      <w:r w:rsidR="00756F4E" w:rsidRPr="00D37BB0">
        <w:rPr>
          <w:rFonts w:cs="Times New Roman"/>
          <w:bCs/>
          <w:sz w:val="24"/>
          <w:szCs w:val="24"/>
        </w:rPr>
        <w:t>5</w:t>
      </w:r>
      <w:r w:rsidRPr="00D37BB0">
        <w:rPr>
          <w:rFonts w:cs="Times New Roman"/>
          <w:bCs/>
          <w:sz w:val="24"/>
          <w:szCs w:val="24"/>
        </w:rPr>
        <w:t xml:space="preserve">. </w:t>
      </w:r>
      <w:r w:rsidR="00E43917" w:rsidRPr="00E43917">
        <w:rPr>
          <w:rFonts w:cs="Times New Roman"/>
          <w:bCs/>
          <w:sz w:val="24"/>
          <w:szCs w:val="24"/>
        </w:rPr>
        <w:t xml:space="preserve">The system architecture of </w:t>
      </w:r>
      <w:r w:rsidR="00CB4D46">
        <w:rPr>
          <w:rFonts w:cs="Times New Roman"/>
          <w:bCs/>
          <w:sz w:val="24"/>
          <w:szCs w:val="24"/>
        </w:rPr>
        <w:t xml:space="preserve">the </w:t>
      </w:r>
      <w:r w:rsidR="00E43917" w:rsidRPr="00E43917">
        <w:rPr>
          <w:rFonts w:cs="Times New Roman"/>
          <w:bCs/>
          <w:sz w:val="24"/>
          <w:szCs w:val="24"/>
        </w:rPr>
        <w:t>transceiver</w:t>
      </w:r>
    </w:p>
    <w:p w14:paraId="28BEB1FA" w14:textId="6F6713D8" w:rsidR="00C26202" w:rsidRPr="00324BF6" w:rsidRDefault="00C26202" w:rsidP="007D5403">
      <w:pPr>
        <w:rPr>
          <w:rFonts w:eastAsiaTheme="minorEastAsia" w:cs="Times New Roman"/>
          <w:bCs/>
          <w:sz w:val="24"/>
          <w:szCs w:val="24"/>
        </w:rPr>
      </w:pPr>
      <w:bookmarkStart w:id="1" w:name="OLE_LINK7"/>
      <w:bookmarkStart w:id="2" w:name="OLE_LINK8"/>
    </w:p>
    <w:p w14:paraId="52D259D6" w14:textId="77777777" w:rsidR="00C26202" w:rsidRPr="00324BF6" w:rsidRDefault="00C26202" w:rsidP="007D5403">
      <w:pPr>
        <w:rPr>
          <w:rFonts w:eastAsiaTheme="minorEastAsia" w:cs="Times New Roman"/>
          <w:bCs/>
          <w:sz w:val="24"/>
          <w:szCs w:val="24"/>
        </w:rPr>
        <w:sectPr w:rsidR="00C26202" w:rsidRPr="00324BF6" w:rsidSect="001471A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1389" w:bottom="1418" w:left="1389" w:header="851" w:footer="992" w:gutter="0"/>
          <w:cols w:space="425"/>
          <w:docGrid w:type="lines" w:linePitch="312"/>
        </w:sectPr>
      </w:pPr>
    </w:p>
    <w:bookmarkEnd w:id="1"/>
    <w:bookmarkEnd w:id="2"/>
    <w:p w14:paraId="47C627A0" w14:textId="2D70FA7A" w:rsidR="001039BD" w:rsidRPr="001039BD" w:rsidRDefault="00CB24AA" w:rsidP="00404DD9">
      <w:pPr>
        <w:rPr>
          <w:rFonts w:eastAsiaTheme="minorEastAsia" w:cs="Times New Roman"/>
          <w:b/>
          <w:sz w:val="24"/>
          <w:szCs w:val="24"/>
        </w:rPr>
      </w:pPr>
      <w:r w:rsidRPr="00324BF6">
        <w:rPr>
          <w:rFonts w:cs="Times New Roman"/>
          <w:b/>
          <w:sz w:val="24"/>
          <w:szCs w:val="24"/>
        </w:rPr>
        <w:lastRenderedPageBreak/>
        <w:t>Supplementary Note 1.</w:t>
      </w:r>
      <w:r w:rsidR="00507A44">
        <w:rPr>
          <w:rFonts w:cs="Times New Roman"/>
          <w:b/>
          <w:sz w:val="24"/>
          <w:szCs w:val="24"/>
        </w:rPr>
        <w:t xml:space="preserve"> Design of the</w:t>
      </w:r>
      <w:r w:rsidR="00CA6C60">
        <w:rPr>
          <w:rFonts w:cs="Times New Roman"/>
          <w:b/>
          <w:sz w:val="24"/>
          <w:szCs w:val="24"/>
        </w:rPr>
        <w:t xml:space="preserve"> full-duplex</w:t>
      </w:r>
      <w:r w:rsidR="00507A44">
        <w:rPr>
          <w:rFonts w:cs="Times New Roman"/>
          <w:b/>
          <w:sz w:val="24"/>
          <w:szCs w:val="24"/>
        </w:rPr>
        <w:t xml:space="preserve"> </w:t>
      </w:r>
      <w:r w:rsidR="00CA6C60">
        <w:rPr>
          <w:rFonts w:cs="Times New Roman"/>
          <w:b/>
          <w:sz w:val="24"/>
          <w:szCs w:val="24"/>
        </w:rPr>
        <w:t>metasurface</w:t>
      </w:r>
    </w:p>
    <w:p w14:paraId="5DE9BD07" w14:textId="5E93D705" w:rsidR="001039BD" w:rsidRDefault="00DF4077" w:rsidP="00381A66">
      <w:pPr>
        <w:jc w:val="center"/>
        <w:rPr>
          <w:rFonts w:eastAsiaTheme="minorEastAsia"/>
          <w:sz w:val="24"/>
          <w:szCs w:val="24"/>
        </w:rPr>
      </w:pPr>
      <w:r>
        <w:object w:dxaOrig="8161" w:dyaOrig="7657" w14:anchorId="3C7165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.45pt;height:386.15pt" o:ole="">
            <v:imagedata r:id="rId16" o:title=""/>
          </v:shape>
          <o:OLEObject Type="Embed" ProgID="Visio.Drawing.15" ShapeID="_x0000_i1025" DrawAspect="Content" ObjectID="_1777796818" r:id="rId17"/>
        </w:object>
      </w:r>
    </w:p>
    <w:p w14:paraId="12DBDFB5" w14:textId="35CA4D72" w:rsidR="00CB0F8D" w:rsidRDefault="002F3C9B" w:rsidP="009658F8">
      <w:pPr>
        <w:jc w:val="left"/>
        <w:rPr>
          <w:rFonts w:eastAsiaTheme="minorEastAsia" w:cs="Times New Roman"/>
          <w:bCs/>
          <w:szCs w:val="21"/>
        </w:rPr>
      </w:pPr>
      <w:r w:rsidRPr="00B56D9B">
        <w:rPr>
          <w:rFonts w:cs="Times New Roman"/>
          <w:b/>
          <w:szCs w:val="21"/>
        </w:rPr>
        <w:t>Supplementary</w:t>
      </w:r>
      <w:r w:rsidR="00491C71" w:rsidRPr="00B56D9B">
        <w:rPr>
          <w:rFonts w:cs="Times New Roman" w:hint="eastAsia"/>
          <w:b/>
          <w:szCs w:val="21"/>
        </w:rPr>
        <w:t xml:space="preserve"> </w:t>
      </w:r>
      <w:r w:rsidRPr="00B56D9B">
        <w:rPr>
          <w:rFonts w:cs="Times New Roman"/>
          <w:b/>
          <w:szCs w:val="21"/>
        </w:rPr>
        <w:t>Fig. 1</w:t>
      </w:r>
      <w:r w:rsidR="002A281C">
        <w:rPr>
          <w:rFonts w:cs="Times New Roman"/>
          <w:b/>
          <w:szCs w:val="21"/>
        </w:rPr>
        <w:t xml:space="preserve"> </w:t>
      </w:r>
      <w:r w:rsidR="009658F8">
        <w:rPr>
          <w:rFonts w:cs="Times New Roman"/>
          <w:bCs/>
          <w:szCs w:val="21"/>
        </w:rPr>
        <w:t>F</w:t>
      </w:r>
      <w:r w:rsidR="002A281C">
        <w:rPr>
          <w:rFonts w:cs="Times New Roman"/>
          <w:bCs/>
          <w:szCs w:val="21"/>
        </w:rPr>
        <w:t>ull-duplex metasurface.</w:t>
      </w:r>
      <w:r w:rsidR="00491C71" w:rsidRPr="00324BF6">
        <w:rPr>
          <w:rFonts w:cs="Times New Roman"/>
          <w:b/>
          <w:szCs w:val="21"/>
        </w:rPr>
        <w:t xml:space="preserve"> </w:t>
      </w:r>
      <w:r w:rsidR="00FB1235" w:rsidRPr="00FB1235">
        <w:rPr>
          <w:rFonts w:cs="Times New Roman"/>
          <w:b/>
          <w:szCs w:val="21"/>
        </w:rPr>
        <w:t>a</w:t>
      </w:r>
      <w:r w:rsidR="00FB1235">
        <w:rPr>
          <w:rFonts w:cs="Times New Roman"/>
          <w:bCs/>
          <w:szCs w:val="21"/>
        </w:rPr>
        <w:t xml:space="preserve"> Explosive view</w:t>
      </w:r>
      <w:r w:rsidR="00C8069B">
        <w:rPr>
          <w:rFonts w:cs="Times New Roman"/>
          <w:bCs/>
          <w:szCs w:val="21"/>
        </w:rPr>
        <w:t xml:space="preserve"> and</w:t>
      </w:r>
      <w:r w:rsidR="00FB1235">
        <w:rPr>
          <w:rFonts w:cs="Times New Roman"/>
          <w:bCs/>
          <w:szCs w:val="21"/>
        </w:rPr>
        <w:t xml:space="preserve"> </w:t>
      </w:r>
      <w:r w:rsidR="00FB1235" w:rsidRPr="00FB1235">
        <w:rPr>
          <w:rFonts w:cs="Times New Roman"/>
          <w:b/>
          <w:szCs w:val="21"/>
        </w:rPr>
        <w:t>b</w:t>
      </w:r>
      <w:r w:rsidR="00FB1235">
        <w:rPr>
          <w:rFonts w:cs="Times New Roman"/>
          <w:bCs/>
          <w:szCs w:val="21"/>
        </w:rPr>
        <w:t xml:space="preserve"> </w:t>
      </w:r>
      <w:r w:rsidR="00C8069B">
        <w:rPr>
          <w:rFonts w:cs="Times New Roman"/>
          <w:bCs/>
          <w:szCs w:val="21"/>
        </w:rPr>
        <w:t>t</w:t>
      </w:r>
      <w:r w:rsidR="00FB1235">
        <w:rPr>
          <w:rFonts w:cs="Times New Roman"/>
          <w:bCs/>
          <w:szCs w:val="21"/>
        </w:rPr>
        <w:t>op views of meta-atoms at different frequencies.</w:t>
      </w:r>
      <w:r w:rsidR="009658F8">
        <w:rPr>
          <w:rFonts w:cs="Times New Roman"/>
          <w:bCs/>
          <w:szCs w:val="21"/>
        </w:rPr>
        <w:t xml:space="preserve"> </w:t>
      </w:r>
      <w:r w:rsidR="009658F8" w:rsidRPr="009658F8">
        <w:rPr>
          <w:rFonts w:cs="Times New Roman"/>
          <w:b/>
          <w:szCs w:val="21"/>
        </w:rPr>
        <w:t>c</w:t>
      </w:r>
      <w:r w:rsidR="009658F8">
        <w:rPr>
          <w:rFonts w:cs="Times New Roman"/>
          <w:bCs/>
          <w:szCs w:val="21"/>
        </w:rPr>
        <w:t xml:space="preserve"> Top view and </w:t>
      </w:r>
      <w:r w:rsidR="009658F8">
        <w:rPr>
          <w:rFonts w:cs="Times New Roman"/>
          <w:b/>
          <w:szCs w:val="21"/>
        </w:rPr>
        <w:t>d</w:t>
      </w:r>
      <w:r w:rsidR="009658F8">
        <w:rPr>
          <w:rFonts w:cs="Times New Roman"/>
          <w:bCs/>
          <w:szCs w:val="21"/>
        </w:rPr>
        <w:t xml:space="preserve"> bottom view of</w:t>
      </w:r>
      <w:r w:rsidR="00237701">
        <w:rPr>
          <w:rFonts w:cs="Times New Roman"/>
          <w:bCs/>
          <w:szCs w:val="21"/>
        </w:rPr>
        <w:t xml:space="preserve"> its</w:t>
      </w:r>
      <w:r w:rsidR="009658F8">
        <w:rPr>
          <w:rFonts w:cs="Times New Roman"/>
          <w:bCs/>
          <w:szCs w:val="21"/>
        </w:rPr>
        <w:t xml:space="preserve"> fabricated prototype.</w:t>
      </w:r>
    </w:p>
    <w:p w14:paraId="2D09E1E3" w14:textId="77777777" w:rsidR="00BF3831" w:rsidRPr="00BF3831" w:rsidRDefault="00BF3831" w:rsidP="009658F8">
      <w:pPr>
        <w:jc w:val="left"/>
        <w:rPr>
          <w:rFonts w:eastAsiaTheme="minorEastAsia" w:cs="Times New Roman"/>
          <w:bCs/>
          <w:szCs w:val="21"/>
        </w:rPr>
      </w:pPr>
    </w:p>
    <w:p w14:paraId="21B5D6A3" w14:textId="77777777" w:rsidR="00C553C0" w:rsidRDefault="00C553C0" w:rsidP="00CB0F8D">
      <w:pPr>
        <w:spacing w:line="240" w:lineRule="auto"/>
        <w:jc w:val="center"/>
        <w:rPr>
          <w:rFonts w:cs="Times New Roman"/>
          <w:bCs/>
        </w:rPr>
      </w:pPr>
      <w:r>
        <w:rPr>
          <w:b/>
          <w:szCs w:val="24"/>
        </w:rPr>
        <w:t xml:space="preserve">Supplementary </w:t>
      </w:r>
      <w:r w:rsidRPr="00324BF6">
        <w:rPr>
          <w:b/>
          <w:szCs w:val="24"/>
        </w:rPr>
        <w:t>Table 1</w:t>
      </w:r>
      <w:r w:rsidRPr="00324BF6">
        <w:rPr>
          <w:sz w:val="24"/>
          <w:szCs w:val="24"/>
        </w:rPr>
        <w:t xml:space="preserve"> </w:t>
      </w:r>
      <w:r w:rsidRPr="00D21989">
        <w:rPr>
          <w:rFonts w:cs="Times New Roman"/>
          <w:bCs/>
          <w:smallCaps/>
        </w:rPr>
        <w:t>Parameter Values</w:t>
      </w:r>
    </w:p>
    <w:tbl>
      <w:tblPr>
        <w:tblStyle w:val="a7"/>
        <w:tblW w:w="893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79"/>
        <w:gridCol w:w="2116"/>
        <w:gridCol w:w="2126"/>
        <w:gridCol w:w="2410"/>
      </w:tblGrid>
      <w:tr w:rsidR="00C553C0" w14:paraId="5E4A2C4F" w14:textId="77777777" w:rsidTr="00B257B2">
        <w:trPr>
          <w:trHeight w:val="397"/>
        </w:trPr>
        <w:tc>
          <w:tcPr>
            <w:tcW w:w="227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7F7ECED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P</w:t>
            </w:r>
            <w:r>
              <w:rPr>
                <w:rFonts w:eastAsiaTheme="minorEastAsia"/>
                <w:sz w:val="24"/>
                <w:szCs w:val="24"/>
              </w:rPr>
              <w:t>arameters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92566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V</w:t>
            </w:r>
            <w:r>
              <w:rPr>
                <w:rFonts w:eastAsiaTheme="minorEastAsia"/>
                <w:sz w:val="24"/>
                <w:szCs w:val="24"/>
              </w:rPr>
              <w:t>alues(mm)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2CAA12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P</w:t>
            </w:r>
            <w:r>
              <w:rPr>
                <w:rFonts w:eastAsiaTheme="minorEastAsia"/>
                <w:sz w:val="24"/>
                <w:szCs w:val="24"/>
              </w:rPr>
              <w:t>arameters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7E856394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V</w:t>
            </w:r>
            <w:r>
              <w:rPr>
                <w:rFonts w:eastAsiaTheme="minorEastAsia"/>
                <w:sz w:val="24"/>
                <w:szCs w:val="24"/>
              </w:rPr>
              <w:t>alues(mm)</w:t>
            </w:r>
          </w:p>
        </w:tc>
      </w:tr>
      <w:tr w:rsidR="00C553C0" w14:paraId="717CC2CC" w14:textId="77777777" w:rsidTr="00B257B2">
        <w:trPr>
          <w:trHeight w:val="397"/>
        </w:trPr>
        <w:tc>
          <w:tcPr>
            <w:tcW w:w="227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C32A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037F4">
              <w:rPr>
                <w:rFonts w:eastAsiaTheme="minorEastAsia" w:hint="eastAsia"/>
                <w:i/>
                <w:iCs/>
                <w:sz w:val="24"/>
                <w:szCs w:val="24"/>
              </w:rPr>
              <w:t>H</w:t>
            </w:r>
            <w:r w:rsidRPr="009037F4">
              <w:rPr>
                <w:rFonts w:eastAsiaTheme="minor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5614C0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3</w:t>
            </w:r>
            <w:r>
              <w:rPr>
                <w:rFonts w:eastAsiaTheme="minorEastAsia"/>
                <w:sz w:val="24"/>
                <w:szCs w:val="24"/>
              </w:rPr>
              <w:t>.048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D234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037F4">
              <w:rPr>
                <w:rFonts w:eastAsiaTheme="minorEastAsia" w:hint="eastAsia"/>
                <w:i/>
                <w:iCs/>
                <w:sz w:val="24"/>
                <w:szCs w:val="24"/>
              </w:rPr>
              <w:t>H</w:t>
            </w:r>
            <w:r w:rsidRPr="009037F4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B0788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>.254</w:t>
            </w:r>
          </w:p>
        </w:tc>
      </w:tr>
      <w:tr w:rsidR="00C553C0" w14:paraId="4AE7BBA2" w14:textId="77777777" w:rsidTr="00B257B2">
        <w:trPr>
          <w:trHeight w:val="397"/>
        </w:trPr>
        <w:tc>
          <w:tcPr>
            <w:tcW w:w="22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49F682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037F4">
              <w:rPr>
                <w:rFonts w:eastAsiaTheme="minorEastAsia" w:hint="eastAsia"/>
                <w:i/>
                <w:iCs/>
                <w:sz w:val="24"/>
                <w:szCs w:val="24"/>
              </w:rPr>
              <w:t>P</w:t>
            </w:r>
            <w:r w:rsidRPr="009037F4">
              <w:rPr>
                <w:rFonts w:eastAsiaTheme="minor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282B05E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AB4E981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9037F4">
              <w:rPr>
                <w:rFonts w:eastAsiaTheme="minorEastAsia" w:hint="eastAsia"/>
                <w:i/>
                <w:iCs/>
                <w:sz w:val="24"/>
                <w:szCs w:val="24"/>
              </w:rPr>
              <w:t>P</w:t>
            </w:r>
            <w:r w:rsidRPr="009037F4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6ECE29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2.5</w:t>
            </w:r>
          </w:p>
        </w:tc>
      </w:tr>
      <w:tr w:rsidR="00C553C0" w14:paraId="0C2C6966" w14:textId="77777777" w:rsidTr="00B257B2">
        <w:trPr>
          <w:trHeight w:val="397"/>
        </w:trPr>
        <w:tc>
          <w:tcPr>
            <w:tcW w:w="2279" w:type="dxa"/>
            <w:tcBorders>
              <w:right w:val="single" w:sz="4" w:space="0" w:color="auto"/>
            </w:tcBorders>
            <w:vAlign w:val="center"/>
          </w:tcPr>
          <w:p w14:paraId="37160D4B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84465">
              <w:rPr>
                <w:rFonts w:eastAsiaTheme="minorEastAsia"/>
                <w:i/>
                <w:iCs/>
                <w:sz w:val="24"/>
                <w:szCs w:val="24"/>
              </w:rPr>
              <w:t>w</w:t>
            </w:r>
            <w:r w:rsidRPr="00584465">
              <w:rPr>
                <w:rFonts w:eastAsiaTheme="minor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1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08CF1C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0FE4F58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84465">
              <w:rPr>
                <w:rFonts w:eastAsiaTheme="minorEastAsia"/>
                <w:i/>
                <w:iCs/>
                <w:sz w:val="24"/>
                <w:szCs w:val="24"/>
              </w:rPr>
              <w:t>w</w:t>
            </w:r>
            <w:r w:rsidRPr="00584465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7736CB91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6</w:t>
            </w:r>
          </w:p>
        </w:tc>
      </w:tr>
      <w:tr w:rsidR="00C553C0" w14:paraId="12B75E43" w14:textId="77777777" w:rsidTr="00B257B2">
        <w:trPr>
          <w:trHeight w:val="397"/>
        </w:trPr>
        <w:tc>
          <w:tcPr>
            <w:tcW w:w="2279" w:type="dxa"/>
            <w:tcBorders>
              <w:right w:val="single" w:sz="4" w:space="0" w:color="auto"/>
            </w:tcBorders>
            <w:vAlign w:val="center"/>
          </w:tcPr>
          <w:p w14:paraId="1ED41AF0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84465">
              <w:rPr>
                <w:rFonts w:eastAsiaTheme="minorEastAsia"/>
                <w:i/>
                <w:iCs/>
                <w:sz w:val="24"/>
                <w:szCs w:val="24"/>
              </w:rPr>
              <w:t>l</w:t>
            </w:r>
            <w:r w:rsidRPr="00584465">
              <w:rPr>
                <w:rFonts w:eastAsiaTheme="minor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11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1A3B75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2.5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67E246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84465">
              <w:rPr>
                <w:rFonts w:eastAsiaTheme="minorEastAsia"/>
                <w:i/>
                <w:iCs/>
                <w:sz w:val="24"/>
                <w:szCs w:val="24"/>
              </w:rPr>
              <w:t>l</w:t>
            </w:r>
            <w:r w:rsidRPr="00584465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14:paraId="0B60916B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4</w:t>
            </w:r>
            <w:r>
              <w:rPr>
                <w:rFonts w:eastAsiaTheme="minorEastAsia"/>
                <w:sz w:val="24"/>
                <w:szCs w:val="24"/>
              </w:rPr>
              <w:t>.4</w:t>
            </w:r>
          </w:p>
        </w:tc>
      </w:tr>
      <w:tr w:rsidR="00C553C0" w14:paraId="3AE52A3F" w14:textId="77777777" w:rsidTr="00B257B2">
        <w:trPr>
          <w:trHeight w:val="397"/>
        </w:trPr>
        <w:tc>
          <w:tcPr>
            <w:tcW w:w="22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A7E025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84465">
              <w:rPr>
                <w:rFonts w:eastAsiaTheme="minorEastAsia"/>
                <w:i/>
                <w:iCs/>
                <w:sz w:val="24"/>
                <w:szCs w:val="24"/>
              </w:rPr>
              <w:t>t</w:t>
            </w:r>
            <w:r w:rsidRPr="00584465">
              <w:rPr>
                <w:rFonts w:eastAsiaTheme="minor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11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4EC0F0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.5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7455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584465">
              <w:rPr>
                <w:rFonts w:eastAsiaTheme="minorEastAsia"/>
                <w:i/>
                <w:iCs/>
                <w:sz w:val="24"/>
                <w:szCs w:val="24"/>
              </w:rPr>
              <w:t>t</w:t>
            </w:r>
            <w:r w:rsidRPr="00584465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179CC0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.4</w:t>
            </w:r>
          </w:p>
        </w:tc>
      </w:tr>
      <w:tr w:rsidR="00C553C0" w14:paraId="2505866F" w14:textId="77777777" w:rsidTr="00B257B2">
        <w:trPr>
          <w:trHeight w:val="397"/>
        </w:trPr>
        <w:tc>
          <w:tcPr>
            <w:tcW w:w="227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4928B15" w14:textId="77777777" w:rsidR="00C553C0" w:rsidRPr="00584465" w:rsidRDefault="00C553C0" w:rsidP="00B257B2">
            <w:pPr>
              <w:spacing w:line="240" w:lineRule="auto"/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r w:rsidRPr="00584465">
              <w:rPr>
                <w:rFonts w:eastAsiaTheme="minorEastAsia" w:hint="eastAsia"/>
                <w:i/>
                <w:iCs/>
                <w:sz w:val="24"/>
                <w:szCs w:val="24"/>
              </w:rPr>
              <w:t>g</w:t>
            </w:r>
          </w:p>
        </w:tc>
        <w:tc>
          <w:tcPr>
            <w:tcW w:w="211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E5017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>.25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834351" w14:textId="77777777" w:rsidR="00C553C0" w:rsidRPr="00584465" w:rsidRDefault="00C553C0" w:rsidP="00B257B2">
            <w:pPr>
              <w:spacing w:line="240" w:lineRule="auto"/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r w:rsidRPr="00584465">
              <w:rPr>
                <w:rFonts w:eastAsiaTheme="minorEastAsia" w:hint="eastAsia"/>
                <w:i/>
                <w:iCs/>
                <w:sz w:val="24"/>
                <w:szCs w:val="24"/>
              </w:rPr>
              <w:t>d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57BA66C5" w14:textId="77777777" w:rsidR="00C553C0" w:rsidRDefault="00C553C0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>.3</w:t>
            </w:r>
          </w:p>
        </w:tc>
      </w:tr>
    </w:tbl>
    <w:p w14:paraId="535C9465" w14:textId="77777777" w:rsidR="00C553C0" w:rsidRDefault="00C553C0" w:rsidP="009658F8">
      <w:pPr>
        <w:jc w:val="left"/>
        <w:rPr>
          <w:rFonts w:eastAsiaTheme="minorEastAsia"/>
          <w:sz w:val="24"/>
          <w:szCs w:val="24"/>
        </w:rPr>
      </w:pPr>
    </w:p>
    <w:p w14:paraId="4E12B6E9" w14:textId="575D52D6" w:rsidR="006D2703" w:rsidRDefault="00381A66" w:rsidP="00915D4B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lastRenderedPageBreak/>
        <w:t xml:space="preserve">The </w:t>
      </w:r>
      <w:bookmarkStart w:id="3" w:name="OLE_LINK9"/>
      <w:r>
        <w:rPr>
          <w:rFonts w:eastAsiaTheme="minorEastAsia"/>
          <w:sz w:val="24"/>
          <w:szCs w:val="24"/>
        </w:rPr>
        <w:t>meta-atoms</w:t>
      </w:r>
      <w:bookmarkEnd w:id="3"/>
      <w:r>
        <w:rPr>
          <w:rFonts w:eastAsiaTheme="minorEastAsia"/>
          <w:sz w:val="24"/>
          <w:szCs w:val="24"/>
        </w:rPr>
        <w:t xml:space="preserve"> are printed on the substrate of S7136H (</w:t>
      </w:r>
      <w:r w:rsidR="0078744E" w:rsidRPr="0078744E">
        <w:rPr>
          <w:rFonts w:eastAsiaTheme="minorEastAsia"/>
          <w:i/>
          <w:iCs/>
          <w:sz w:val="24"/>
          <w:szCs w:val="24"/>
        </w:rPr>
        <w:sym w:font="Symbol" w:char="F065"/>
      </w:r>
      <w:r w:rsidR="0078744E" w:rsidRPr="0078744E">
        <w:rPr>
          <w:rFonts w:eastAsiaTheme="minorEastAsia"/>
          <w:sz w:val="24"/>
          <w:szCs w:val="24"/>
          <w:vertAlign w:val="subscript"/>
        </w:rPr>
        <w:t>r</w:t>
      </w:r>
      <w:r w:rsidR="0078744E">
        <w:rPr>
          <w:rFonts w:eastAsiaTheme="minorEastAsia"/>
          <w:sz w:val="24"/>
          <w:szCs w:val="24"/>
        </w:rPr>
        <w:t xml:space="preserve"> = 3.55</w:t>
      </w:r>
      <w:r w:rsidR="0078744E">
        <w:rPr>
          <w:rFonts w:eastAsiaTheme="minorEastAsia" w:hint="eastAsia"/>
          <w:sz w:val="24"/>
          <w:szCs w:val="24"/>
        </w:rPr>
        <w:t>,</w:t>
      </w:r>
      <w:r w:rsidR="0078744E">
        <w:rPr>
          <w:rFonts w:eastAsiaTheme="minorEastAsia"/>
          <w:sz w:val="24"/>
          <w:szCs w:val="24"/>
        </w:rPr>
        <w:t xml:space="preserve"> tan</w:t>
      </w:r>
      <w:r w:rsidR="0078744E" w:rsidRPr="0078744E">
        <w:rPr>
          <w:rFonts w:eastAsiaTheme="minorEastAsia"/>
          <w:i/>
          <w:iCs/>
          <w:sz w:val="24"/>
          <w:szCs w:val="24"/>
        </w:rPr>
        <w:sym w:font="Symbol" w:char="F064"/>
      </w:r>
      <w:r w:rsidR="0078744E">
        <w:rPr>
          <w:rFonts w:eastAsiaTheme="minorEastAsia"/>
          <w:i/>
          <w:iCs/>
          <w:sz w:val="24"/>
          <w:szCs w:val="24"/>
        </w:rPr>
        <w:t xml:space="preserve"> </w:t>
      </w:r>
      <w:r w:rsidR="0078744E">
        <w:rPr>
          <w:rFonts w:eastAsiaTheme="minorEastAsia"/>
          <w:sz w:val="24"/>
          <w:szCs w:val="24"/>
        </w:rPr>
        <w:t>= 0.00</w:t>
      </w:r>
      <w:r w:rsidR="00450175">
        <w:rPr>
          <w:rFonts w:eastAsiaTheme="minorEastAsia"/>
          <w:sz w:val="24"/>
          <w:szCs w:val="24"/>
        </w:rPr>
        <w:t>2</w:t>
      </w:r>
      <w:r>
        <w:rPr>
          <w:rFonts w:eastAsiaTheme="minorEastAsia"/>
          <w:sz w:val="24"/>
          <w:szCs w:val="24"/>
        </w:rPr>
        <w:t>). The positive poles of PIN diodes are connected with a DC bias, and the on and off states of PIN diodes are controlled by FPGA. There are two sizes of meta-atoms, as shown in</w:t>
      </w:r>
      <w:r w:rsidR="002A281C">
        <w:rPr>
          <w:rFonts w:eastAsiaTheme="minorEastAsia"/>
          <w:sz w:val="24"/>
          <w:szCs w:val="24"/>
        </w:rPr>
        <w:t xml:space="preserve"> Supplementary </w:t>
      </w:r>
      <w:bookmarkStart w:id="4" w:name="OLE_LINK14"/>
      <w:r w:rsidR="002A281C">
        <w:rPr>
          <w:rFonts w:eastAsiaTheme="minorEastAsia"/>
          <w:sz w:val="24"/>
          <w:szCs w:val="24"/>
        </w:rPr>
        <w:t>Fig. 1</w:t>
      </w:r>
      <w:bookmarkEnd w:id="4"/>
      <w:r w:rsidR="00796914">
        <w:rPr>
          <w:rFonts w:eastAsiaTheme="minorEastAsia"/>
          <w:sz w:val="24"/>
          <w:szCs w:val="24"/>
        </w:rPr>
        <w:t>a</w:t>
      </w:r>
      <w:r w:rsidR="00663E67">
        <w:rPr>
          <w:rFonts w:eastAsiaTheme="minorEastAsia"/>
          <w:sz w:val="24"/>
          <w:szCs w:val="24"/>
        </w:rPr>
        <w:t xml:space="preserve"> and Fig. 1b</w:t>
      </w:r>
      <w:r>
        <w:rPr>
          <w:rFonts w:eastAsiaTheme="minorEastAsia"/>
          <w:sz w:val="24"/>
          <w:szCs w:val="24"/>
        </w:rPr>
        <w:t xml:space="preserve">. </w:t>
      </w:r>
      <w:r w:rsidR="00CA44AE">
        <w:rPr>
          <w:rFonts w:eastAsiaTheme="minorEastAsia"/>
          <w:sz w:val="24"/>
          <w:szCs w:val="24"/>
        </w:rPr>
        <w:t>They operate at two different frequenc</w:t>
      </w:r>
      <w:r w:rsidR="00444289">
        <w:rPr>
          <w:rFonts w:eastAsiaTheme="minorEastAsia"/>
          <w:sz w:val="24"/>
          <w:szCs w:val="24"/>
        </w:rPr>
        <w:t xml:space="preserve">ies </w:t>
      </w:r>
      <w:r w:rsidR="00FD686C">
        <w:rPr>
          <w:rFonts w:eastAsiaTheme="minorEastAsia"/>
          <w:sz w:val="24"/>
          <w:szCs w:val="24"/>
        </w:rPr>
        <w:t>for transmitting RF power and receiving feedback signals.</w:t>
      </w:r>
      <w:r w:rsidR="00BC014D">
        <w:rPr>
          <w:rFonts w:eastAsiaTheme="minorEastAsia"/>
          <w:sz w:val="24"/>
          <w:szCs w:val="24"/>
        </w:rPr>
        <w:t xml:space="preserve"> The main geometric parameters are listed in</w:t>
      </w:r>
      <w:r w:rsidR="004E04DF">
        <w:rPr>
          <w:rFonts w:eastAsiaTheme="minorEastAsia"/>
          <w:color w:val="FF0000"/>
          <w:sz w:val="24"/>
          <w:szCs w:val="24"/>
        </w:rPr>
        <w:t xml:space="preserve"> </w:t>
      </w:r>
      <w:r w:rsidR="004E04DF" w:rsidRPr="004E04DF">
        <w:rPr>
          <w:rFonts w:eastAsiaTheme="minorEastAsia"/>
          <w:sz w:val="24"/>
          <w:szCs w:val="24"/>
        </w:rPr>
        <w:t>Supplementary Table 1</w:t>
      </w:r>
      <w:r w:rsidR="00BC014D">
        <w:rPr>
          <w:rFonts w:eastAsiaTheme="minorEastAsia"/>
          <w:sz w:val="24"/>
          <w:szCs w:val="24"/>
        </w:rPr>
        <w:t>.</w:t>
      </w:r>
    </w:p>
    <w:p w14:paraId="64BA30C2" w14:textId="7B96BF36" w:rsidR="002F3C9B" w:rsidRPr="002F3C9B" w:rsidRDefault="00444289" w:rsidP="002F3C9B">
      <w:pPr>
        <w:rPr>
          <w:rFonts w:eastAsiaTheme="minorEastAsia"/>
        </w:rPr>
      </w:pPr>
      <w:r>
        <w:rPr>
          <w:rFonts w:eastAsiaTheme="minorEastAsia"/>
        </w:rPr>
        <w:t>Based on the above meta-atoms, the fabricated full-duplex metasurface is shown in</w:t>
      </w:r>
      <w:r w:rsidRPr="00444289">
        <w:rPr>
          <w:rFonts w:eastAsiaTheme="minorEastAsia"/>
          <w:color w:val="C00000"/>
        </w:rPr>
        <w:t xml:space="preserve"> </w:t>
      </w:r>
      <w:r w:rsidR="008B0A23">
        <w:rPr>
          <w:rFonts w:eastAsiaTheme="minorEastAsia"/>
          <w:sz w:val="24"/>
          <w:szCs w:val="24"/>
        </w:rPr>
        <w:t>Supplementary Fig. 1c and Fig. 1d</w:t>
      </w:r>
      <w:r>
        <w:rPr>
          <w:rFonts w:eastAsiaTheme="minorEastAsia"/>
        </w:rPr>
        <w:t>.</w:t>
      </w:r>
      <w:r w:rsidR="007360F6">
        <w:rPr>
          <w:rFonts w:eastAsiaTheme="minorEastAsia"/>
        </w:rPr>
        <w:t xml:space="preserve"> As can be seen,</w:t>
      </w:r>
      <w:r w:rsidR="007B00F4">
        <w:rPr>
          <w:rFonts w:eastAsiaTheme="minorEastAsia"/>
        </w:rPr>
        <w:t xml:space="preserve"> it </w:t>
      </w:r>
      <w:r w:rsidR="00CB4D46">
        <w:rPr>
          <w:rFonts w:eastAsiaTheme="minorEastAsia"/>
        </w:rPr>
        <w:t>consists</w:t>
      </w:r>
      <w:r w:rsidR="007B00F4">
        <w:rPr>
          <w:rFonts w:eastAsiaTheme="minorEastAsia"/>
        </w:rPr>
        <w:t xml:space="preserve"> of a 16</w:t>
      </w:r>
      <w:r w:rsidR="007B00F4">
        <w:rPr>
          <w:rFonts w:eastAsiaTheme="minorEastAsia" w:hint="eastAsia"/>
        </w:rPr>
        <w:t>×</w:t>
      </w:r>
      <w:r w:rsidR="007B00F4">
        <w:rPr>
          <w:rFonts w:eastAsiaTheme="minorEastAsia"/>
        </w:rPr>
        <w:t>16 square array and a 12</w:t>
      </w:r>
      <w:r w:rsidR="007B00F4">
        <w:rPr>
          <w:rFonts w:eastAsiaTheme="minorEastAsia" w:hint="eastAsia"/>
        </w:rPr>
        <w:t>×</w:t>
      </w:r>
      <w:r w:rsidR="007B00F4">
        <w:rPr>
          <w:rFonts w:eastAsiaTheme="minorEastAsia" w:hint="eastAsia"/>
        </w:rPr>
        <w:t>2</w:t>
      </w:r>
      <w:r w:rsidR="007B00F4">
        <w:rPr>
          <w:rFonts w:eastAsiaTheme="minorEastAsia"/>
        </w:rPr>
        <w:t xml:space="preserve"> L-shaped array. They are responsible for different operating frequencies. Besides, </w:t>
      </w:r>
      <w:r w:rsidR="00AB4D5C">
        <w:rPr>
          <w:rFonts w:eastAsiaTheme="minorEastAsia"/>
        </w:rPr>
        <w:t>the wide-band horn antenna serves as the feed source, which can simultaneously transmit the 5.8 GHz energy and receive the feedback signal at 11.6 GHz.</w:t>
      </w:r>
      <w:r w:rsidR="00DB335E">
        <w:rPr>
          <w:rFonts w:eastAsiaTheme="minorEastAsia"/>
        </w:rPr>
        <w:t xml:space="preserve"> On the back of the metasurface, </w:t>
      </w:r>
      <w:r w:rsidR="00CB4D46">
        <w:rPr>
          <w:rFonts w:eastAsiaTheme="minorEastAsia"/>
        </w:rPr>
        <w:t>an</w:t>
      </w:r>
      <w:r w:rsidR="00DB335E">
        <w:rPr>
          <w:rFonts w:eastAsiaTheme="minorEastAsia"/>
        </w:rPr>
        <w:t xml:space="preserve"> FPGA board controls the coding matrix of </w:t>
      </w:r>
      <w:r w:rsidR="00CB4D46">
        <w:rPr>
          <w:rFonts w:eastAsiaTheme="minorEastAsia"/>
        </w:rPr>
        <w:t xml:space="preserve">the </w:t>
      </w:r>
      <w:r w:rsidR="00DB335E">
        <w:rPr>
          <w:rFonts w:eastAsiaTheme="minorEastAsia"/>
        </w:rPr>
        <w:t xml:space="preserve">array in </w:t>
      </w:r>
      <w:r w:rsidR="00CB4D46">
        <w:rPr>
          <w:rFonts w:eastAsiaTheme="minorEastAsia"/>
        </w:rPr>
        <w:t>real-time</w:t>
      </w:r>
      <w:r w:rsidR="00DB335E">
        <w:rPr>
          <w:rFonts w:eastAsiaTheme="minorEastAsia"/>
        </w:rPr>
        <w:t xml:space="preserve">, by </w:t>
      </w:r>
      <w:r w:rsidR="00CB4D46">
        <w:rPr>
          <w:rFonts w:eastAsiaTheme="minorEastAsia"/>
        </w:rPr>
        <w:t>connecting</w:t>
      </w:r>
      <w:r w:rsidR="00DB335E">
        <w:rPr>
          <w:rFonts w:eastAsiaTheme="minorEastAsia"/>
        </w:rPr>
        <w:t xml:space="preserve"> the laptop with serial ports.</w:t>
      </w:r>
    </w:p>
    <w:p w14:paraId="7A99123B" w14:textId="1D5BC480" w:rsidR="00BA4F88" w:rsidRDefault="00FC5B0E" w:rsidP="00BA4F88">
      <w:pPr>
        <w:rPr>
          <w:rFonts w:cs="Times New Roman"/>
          <w:b/>
          <w:sz w:val="24"/>
          <w:szCs w:val="24"/>
        </w:rPr>
      </w:pPr>
      <w:r w:rsidRPr="00324BF6">
        <w:rPr>
          <w:rFonts w:cs="Times New Roman"/>
          <w:b/>
          <w:sz w:val="24"/>
          <w:szCs w:val="24"/>
        </w:rPr>
        <w:t xml:space="preserve">Supplementary Note </w:t>
      </w:r>
      <w:r>
        <w:rPr>
          <w:rFonts w:cs="Times New Roman"/>
          <w:b/>
          <w:sz w:val="24"/>
          <w:szCs w:val="24"/>
        </w:rPr>
        <w:t>2. Derivation of harmonic generation during rectification</w:t>
      </w:r>
    </w:p>
    <w:p w14:paraId="648E2B41" w14:textId="7EBB6A9E" w:rsidR="000D0724" w:rsidRDefault="001B36F7" w:rsidP="00BA4F88">
      <w:pPr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>The</w:t>
      </w:r>
      <w:r>
        <w:rPr>
          <w:rFonts w:eastAsiaTheme="minorEastAsia"/>
          <w:sz w:val="24"/>
          <w:szCs w:val="24"/>
        </w:rPr>
        <w:t xml:space="preserve"> nonlinear </w:t>
      </w:r>
      <w:bookmarkStart w:id="5" w:name="OLE_LINK1"/>
      <w:r>
        <w:rPr>
          <w:rFonts w:eastAsiaTheme="minorEastAsia"/>
          <w:sz w:val="24"/>
          <w:szCs w:val="24"/>
        </w:rPr>
        <w:t xml:space="preserve">relationship </w:t>
      </w:r>
      <w:bookmarkEnd w:id="5"/>
      <w:r>
        <w:rPr>
          <w:rFonts w:eastAsiaTheme="minorEastAsia"/>
          <w:sz w:val="24"/>
          <w:szCs w:val="24"/>
        </w:rPr>
        <w:t>between voltage and current in a Schottky diode can be expressed as:</w:t>
      </w:r>
    </w:p>
    <w:p w14:paraId="76F63DE9" w14:textId="478191DC" w:rsidR="001B36F7" w:rsidRDefault="001B36F7" w:rsidP="001B36F7">
      <w:pPr>
        <w:pStyle w:val="MTDisplayEquation"/>
        <w:spacing w:line="240" w:lineRule="auto"/>
      </w:pPr>
      <w:r>
        <w:tab/>
      </w:r>
      <w:r w:rsidRPr="001B36F7">
        <w:rPr>
          <w:position w:val="-30"/>
        </w:rPr>
        <w:object w:dxaOrig="2580" w:dyaOrig="720" w14:anchorId="6AE6AED6">
          <v:shape id="_x0000_i1026" type="#_x0000_t75" style="width:129.45pt;height:36.45pt" o:ole="">
            <v:imagedata r:id="rId18" o:title=""/>
          </v:shape>
          <o:OLEObject Type="Embed" ProgID="Equation.DSMT4" ShapeID="_x0000_i1026" DrawAspect="Content" ObjectID="_1777796819" r:id="rId19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(S</w:instrText>
      </w:r>
      <w:fldSimple w:instr=" SEQ MTEqn \c \* Arabic \* MERGEFORMAT ">
        <w:r w:rsidR="00ED7572">
          <w:rPr>
            <w:noProof/>
          </w:rPr>
          <w:instrText>1</w:instrText>
        </w:r>
      </w:fldSimple>
      <w:r>
        <w:instrText>)</w:instrText>
      </w:r>
      <w:r>
        <w:fldChar w:fldCharType="end"/>
      </w:r>
    </w:p>
    <w:p w14:paraId="3D8D4B66" w14:textId="68C6DA39" w:rsidR="001B36F7" w:rsidRDefault="001B36F7" w:rsidP="001B36F7">
      <w:pPr>
        <w:rPr>
          <w:rFonts w:eastAsiaTheme="minorEastAsia"/>
          <w:sz w:val="24"/>
          <w:szCs w:val="24"/>
        </w:rPr>
      </w:pPr>
      <w:r>
        <w:rPr>
          <w:rFonts w:eastAsiaTheme="minorEastAsia"/>
          <w:lang w:val="x-none"/>
        </w:rPr>
        <w:t xml:space="preserve">where </w:t>
      </w:r>
      <w:r w:rsidRPr="001B36F7">
        <w:rPr>
          <w:rFonts w:eastAsiaTheme="minorEastAsia"/>
          <w:i/>
          <w:iCs/>
          <w:lang w:val="x-none"/>
        </w:rPr>
        <w:t>k</w:t>
      </w:r>
      <w:r>
        <w:rPr>
          <w:rFonts w:eastAsiaTheme="minorEastAsia"/>
          <w:lang w:val="x-none"/>
        </w:rPr>
        <w:t xml:space="preserve"> denotes the Boltzmann’s constant, </w:t>
      </w:r>
      <w:r w:rsidRPr="001B36F7">
        <w:rPr>
          <w:rFonts w:eastAsiaTheme="minorEastAsia"/>
          <w:i/>
          <w:iCs/>
          <w:lang w:val="x-none"/>
        </w:rPr>
        <w:t>n</w:t>
      </w:r>
      <w:r>
        <w:rPr>
          <w:rFonts w:eastAsiaTheme="minorEastAsia"/>
          <w:lang w:val="x-none"/>
        </w:rPr>
        <w:t xml:space="preserve"> is the ideality factor, </w:t>
      </w:r>
      <w:r w:rsidR="00964C72" w:rsidRPr="00964C72">
        <w:rPr>
          <w:rFonts w:eastAsiaTheme="minorEastAsia"/>
          <w:i/>
          <w:iCs/>
          <w:lang w:val="x-none"/>
        </w:rPr>
        <w:t>T</w:t>
      </w:r>
      <w:r w:rsidR="00964C72">
        <w:rPr>
          <w:rFonts w:eastAsiaTheme="minorEastAsia"/>
          <w:lang w:val="x-none"/>
        </w:rPr>
        <w:t xml:space="preserve"> is the temperature, </w:t>
      </w:r>
      <w:r w:rsidR="00964C72" w:rsidRPr="00964C72">
        <w:rPr>
          <w:rFonts w:eastAsiaTheme="minorEastAsia"/>
          <w:i/>
          <w:iCs/>
          <w:lang w:val="x-none"/>
        </w:rPr>
        <w:t>q</w:t>
      </w:r>
      <w:r w:rsidR="00964C72">
        <w:rPr>
          <w:rFonts w:eastAsiaTheme="minorEastAsia"/>
          <w:lang w:val="x-none"/>
        </w:rPr>
        <w:t xml:space="preserve"> denotes the charge of an electron, and </w:t>
      </w:r>
      <w:r w:rsidR="00964C72" w:rsidRPr="00964C72">
        <w:rPr>
          <w:rFonts w:eastAsiaTheme="minorEastAsia"/>
          <w:i/>
          <w:iCs/>
          <w:lang w:val="x-none"/>
        </w:rPr>
        <w:t>I</w:t>
      </w:r>
      <w:r w:rsidR="00964C72" w:rsidRPr="00964C72">
        <w:rPr>
          <w:rFonts w:eastAsiaTheme="minorEastAsia"/>
          <w:vertAlign w:val="subscript"/>
          <w:lang w:val="x-none"/>
        </w:rPr>
        <w:t>s</w:t>
      </w:r>
      <w:r w:rsidR="00964C72">
        <w:rPr>
          <w:rFonts w:eastAsiaTheme="minorEastAsia"/>
          <w:lang w:val="x-none"/>
        </w:rPr>
        <w:t xml:space="preserve"> is the saturation current</w:t>
      </w:r>
      <w:r w:rsidR="00C35DF5" w:rsidRPr="00C35DF5">
        <w:rPr>
          <w:rFonts w:cs="Times New Roman"/>
          <w:kern w:val="0"/>
          <w:szCs w:val="24"/>
          <w:vertAlign w:val="superscript"/>
        </w:rPr>
        <w:t>1</w:t>
      </w:r>
      <w:r w:rsidR="00964C72">
        <w:rPr>
          <w:rFonts w:eastAsiaTheme="minorEastAsia"/>
          <w:lang w:val="x-none"/>
        </w:rPr>
        <w:t xml:space="preserve">. </w:t>
      </w:r>
      <w:r w:rsidR="00C35DF5">
        <w:rPr>
          <w:rFonts w:eastAsiaTheme="minorEastAsia"/>
          <w:lang w:val="x-none"/>
        </w:rPr>
        <w:t>Consider a sinusoidal signal</w:t>
      </w:r>
      <w:r w:rsidR="006925A6">
        <w:rPr>
          <w:rFonts w:eastAsiaTheme="minorEastAsia"/>
          <w:lang w:val="x-none"/>
        </w:rPr>
        <w:t xml:space="preserve"> </w:t>
      </w:r>
      <w:r w:rsidR="006925A6" w:rsidRPr="006925A6">
        <w:rPr>
          <w:rFonts w:eastAsiaTheme="minorEastAsia"/>
          <w:i/>
          <w:iCs/>
          <w:lang w:val="x-none"/>
        </w:rPr>
        <w:t>V</w:t>
      </w:r>
      <w:r w:rsidR="006925A6">
        <w:rPr>
          <w:rFonts w:eastAsiaTheme="minorEastAsia"/>
          <w:lang w:val="x-none"/>
        </w:rPr>
        <w:t>=</w:t>
      </w:r>
      <w:r w:rsidR="00CD0CE7" w:rsidRPr="00CD0CE7">
        <w:rPr>
          <w:rFonts w:eastAsiaTheme="minorEastAsia"/>
          <w:i/>
          <w:iCs/>
          <w:lang w:val="x-none"/>
        </w:rPr>
        <w:t>V</w:t>
      </w:r>
      <w:r w:rsidR="00CD0CE7" w:rsidRPr="00CD0CE7">
        <w:rPr>
          <w:rFonts w:eastAsiaTheme="minorEastAsia"/>
          <w:vertAlign w:val="subscript"/>
          <w:lang w:val="x-none"/>
        </w:rPr>
        <w:t>s</w:t>
      </w:r>
      <w:r w:rsidR="006925A6">
        <w:rPr>
          <w:rFonts w:eastAsiaTheme="minorEastAsia"/>
          <w:lang w:val="x-none"/>
        </w:rPr>
        <w:t>cos(</w:t>
      </w:r>
      <w:r w:rsidR="00675B9A" w:rsidRPr="00675B9A">
        <w:rPr>
          <w:rFonts w:eastAsiaTheme="minorEastAsia" w:cs="Times New Roman"/>
          <w:i/>
          <w:iCs/>
          <w:lang w:val="x-none"/>
        </w:rPr>
        <w:sym w:font="Symbol" w:char="F077"/>
      </w:r>
      <w:r w:rsidR="00675B9A" w:rsidRPr="00675B9A">
        <w:rPr>
          <w:rFonts w:eastAsiaTheme="minorEastAsia" w:cs="Times New Roman"/>
          <w:vertAlign w:val="subscript"/>
          <w:lang w:val="x-none"/>
        </w:rPr>
        <w:t>1</w:t>
      </w:r>
      <w:r w:rsidR="006925A6" w:rsidRPr="006925A6">
        <w:rPr>
          <w:rFonts w:eastAsiaTheme="minorEastAsia" w:cs="Times New Roman"/>
          <w:i/>
          <w:iCs/>
          <w:lang w:val="x-none"/>
        </w:rPr>
        <w:t>t</w:t>
      </w:r>
      <w:r w:rsidR="006925A6">
        <w:rPr>
          <w:rFonts w:eastAsiaTheme="minorEastAsia"/>
          <w:lang w:val="x-none"/>
        </w:rPr>
        <w:t>)</w:t>
      </w:r>
      <w:r w:rsidR="00C35DF5">
        <w:rPr>
          <w:rFonts w:eastAsiaTheme="minorEastAsia"/>
          <w:lang w:val="x-none"/>
        </w:rPr>
        <w:t xml:space="preserve"> being input to </w:t>
      </w:r>
      <w:r w:rsidR="00CB4D46">
        <w:rPr>
          <w:rFonts w:eastAsiaTheme="minorEastAsia"/>
          <w:lang w:val="x-none"/>
        </w:rPr>
        <w:t xml:space="preserve">the </w:t>
      </w:r>
      <w:r w:rsidR="00C35DF5">
        <w:rPr>
          <w:rFonts w:eastAsiaTheme="minorEastAsia"/>
          <w:sz w:val="24"/>
          <w:szCs w:val="24"/>
        </w:rPr>
        <w:t xml:space="preserve">Schottky diode, and the output response can be decomposed into </w:t>
      </w:r>
      <w:r w:rsidR="00CB4D46">
        <w:rPr>
          <w:rFonts w:eastAsiaTheme="minorEastAsia"/>
          <w:sz w:val="24"/>
          <w:szCs w:val="24"/>
        </w:rPr>
        <w:t xml:space="preserve">the </w:t>
      </w:r>
      <w:r w:rsidR="00C35DF5">
        <w:rPr>
          <w:rFonts w:eastAsiaTheme="minorEastAsia"/>
          <w:sz w:val="24"/>
          <w:szCs w:val="24"/>
        </w:rPr>
        <w:t>Taylor series as</w:t>
      </w:r>
    </w:p>
    <w:p w14:paraId="0F6038D1" w14:textId="1A1C9539" w:rsidR="00C35DF5" w:rsidRDefault="007A6BE2" w:rsidP="007A6BE2">
      <w:pPr>
        <w:pStyle w:val="MTDisplayEquation"/>
      </w:pPr>
      <w:r>
        <w:tab/>
      </w:r>
      <w:r w:rsidR="00E71332" w:rsidRPr="007A6BE2">
        <w:rPr>
          <w:position w:val="-14"/>
        </w:rPr>
        <w:object w:dxaOrig="5920" w:dyaOrig="440" w14:anchorId="67DEE8B4">
          <v:shape id="_x0000_i1027" type="#_x0000_t75" style="width:295.7pt;height:21.85pt" o:ole="">
            <v:imagedata r:id="rId20" o:title=""/>
          </v:shape>
          <o:OLEObject Type="Embed" ProgID="Equation.DSMT4" ShapeID="_x0000_i1027" DrawAspect="Content" ObjectID="_1777796820" r:id="rId21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(S</w:instrText>
      </w:r>
      <w:fldSimple w:instr=" SEQ MTEqn \c \* Arabic \* MERGEFORMAT ">
        <w:r w:rsidR="00ED7572">
          <w:rPr>
            <w:noProof/>
          </w:rPr>
          <w:instrText>2</w:instrText>
        </w:r>
      </w:fldSimple>
      <w:r>
        <w:instrText>)</w:instrText>
      </w:r>
      <w:r>
        <w:fldChar w:fldCharType="end"/>
      </w:r>
    </w:p>
    <w:p w14:paraId="0E3D5306" w14:textId="67185B6A" w:rsidR="007A6BE2" w:rsidRDefault="007A6BE2" w:rsidP="007A6BE2">
      <w:pPr>
        <w:rPr>
          <w:rFonts w:eastAsiaTheme="minorEastAsia"/>
          <w:lang w:val="x-none"/>
        </w:rPr>
      </w:pPr>
      <w:r>
        <w:rPr>
          <w:rFonts w:eastAsiaTheme="minorEastAsia"/>
          <w:lang w:val="x-none"/>
        </w:rPr>
        <w:t xml:space="preserve">where </w:t>
      </w:r>
      <w:r w:rsidRPr="007A6BE2">
        <w:rPr>
          <w:rFonts w:eastAsiaTheme="minorEastAsia"/>
          <w:i/>
          <w:iCs/>
          <w:lang w:val="x-none"/>
        </w:rPr>
        <w:t>x</w:t>
      </w:r>
      <w:r w:rsidRPr="007A6BE2">
        <w:rPr>
          <w:rFonts w:eastAsiaTheme="minorEastAsia"/>
          <w:vertAlign w:val="subscript"/>
          <w:lang w:val="x-none"/>
        </w:rPr>
        <w:t>0</w:t>
      </w:r>
      <w:r>
        <w:rPr>
          <w:rFonts w:eastAsiaTheme="minorEastAsia"/>
          <w:lang w:val="x-none"/>
        </w:rPr>
        <w:t xml:space="preserve">, </w:t>
      </w:r>
      <w:r w:rsidRPr="007A6BE2">
        <w:rPr>
          <w:rFonts w:eastAsiaTheme="minorEastAsia"/>
          <w:i/>
          <w:iCs/>
          <w:lang w:val="x-none"/>
        </w:rPr>
        <w:t>x</w:t>
      </w:r>
      <w:r w:rsidRPr="00CD0CE7">
        <w:rPr>
          <w:rFonts w:eastAsiaTheme="minorEastAsia"/>
          <w:vertAlign w:val="subscript"/>
          <w:lang w:val="x-none"/>
        </w:rPr>
        <w:t>1</w:t>
      </w:r>
      <w:r>
        <w:rPr>
          <w:rFonts w:eastAsiaTheme="minorEastAsia"/>
          <w:lang w:val="x-none"/>
        </w:rPr>
        <w:t xml:space="preserve">, </w:t>
      </w:r>
      <w:r w:rsidRPr="00CD0CE7">
        <w:rPr>
          <w:rFonts w:eastAsiaTheme="minorEastAsia"/>
          <w:i/>
          <w:iCs/>
          <w:lang w:val="x-none"/>
        </w:rPr>
        <w:t>x</w:t>
      </w:r>
      <w:r w:rsidRPr="00CD0CE7">
        <w:rPr>
          <w:rFonts w:eastAsiaTheme="minorEastAsia"/>
          <w:vertAlign w:val="subscript"/>
          <w:lang w:val="x-none"/>
        </w:rPr>
        <w:t>2</w:t>
      </w:r>
      <w:r>
        <w:rPr>
          <w:rFonts w:eastAsiaTheme="minorEastAsia"/>
          <w:lang w:val="x-none"/>
        </w:rPr>
        <w:t xml:space="preserve">, … are the coefficients of Taylor expansion. </w:t>
      </w:r>
      <w:r w:rsidR="00AA1E62">
        <w:rPr>
          <w:rFonts w:eastAsiaTheme="minorEastAsia"/>
          <w:lang w:val="x-none"/>
        </w:rPr>
        <w:t>Since</w:t>
      </w:r>
    </w:p>
    <w:p w14:paraId="2C77E4E6" w14:textId="7B61DCE0" w:rsidR="00AA1E62" w:rsidRDefault="00AA1E62" w:rsidP="00AA1E62">
      <w:pPr>
        <w:pStyle w:val="MTDisplayEquation"/>
        <w:spacing w:line="240" w:lineRule="auto"/>
      </w:pPr>
      <w:r>
        <w:tab/>
      </w:r>
      <w:r w:rsidRPr="00AA1E62">
        <w:rPr>
          <w:position w:val="-24"/>
        </w:rPr>
        <w:object w:dxaOrig="2480" w:dyaOrig="620" w14:anchorId="2EFD22D7">
          <v:shape id="_x0000_i1028" type="#_x0000_t75" style="width:123.85pt;height:31.3pt" o:ole="">
            <v:imagedata r:id="rId22" o:title=""/>
          </v:shape>
          <o:OLEObject Type="Embed" ProgID="Equation.DSMT4" ShapeID="_x0000_i1028" DrawAspect="Content" ObjectID="_1777796821" r:id="rId23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(S</w:instrText>
      </w:r>
      <w:fldSimple w:instr=" SEQ MTEqn \c \* Arabic \* MERGEFORMAT ">
        <w:r w:rsidR="00ED7572">
          <w:rPr>
            <w:noProof/>
          </w:rPr>
          <w:instrText>3</w:instrText>
        </w:r>
      </w:fldSimple>
      <w:r>
        <w:instrText>)</w:instrText>
      </w:r>
      <w:r>
        <w:fldChar w:fldCharType="end"/>
      </w:r>
    </w:p>
    <w:p w14:paraId="7790859B" w14:textId="158A7245" w:rsidR="00AA1E62" w:rsidRDefault="00675B9A" w:rsidP="00AA1E62">
      <w:pPr>
        <w:rPr>
          <w:rFonts w:eastAsiaTheme="minorEastAsia"/>
          <w:lang w:val="x-none"/>
        </w:rPr>
      </w:pPr>
      <w:r>
        <w:rPr>
          <w:rFonts w:eastAsiaTheme="minorEastAsia"/>
          <w:lang w:val="x-none"/>
        </w:rPr>
        <w:t>and</w:t>
      </w:r>
    </w:p>
    <w:p w14:paraId="1FBB5AFE" w14:textId="1F9968B2" w:rsidR="00675B9A" w:rsidRDefault="00675B9A" w:rsidP="00675B9A">
      <w:pPr>
        <w:pStyle w:val="MTDisplayEquation"/>
        <w:spacing w:line="240" w:lineRule="auto"/>
      </w:pPr>
      <w:r>
        <w:lastRenderedPageBreak/>
        <w:tab/>
      </w:r>
      <w:r w:rsidRPr="00675B9A">
        <w:rPr>
          <w:position w:val="-24"/>
        </w:rPr>
        <w:object w:dxaOrig="3019" w:dyaOrig="620" w14:anchorId="4429DCAD">
          <v:shape id="_x0000_i1029" type="#_x0000_t75" style="width:151.3pt;height:31.3pt" o:ole="">
            <v:imagedata r:id="rId24" o:title=""/>
          </v:shape>
          <o:OLEObject Type="Embed" ProgID="Equation.DSMT4" ShapeID="_x0000_i1029" DrawAspect="Content" ObjectID="_1777796822" r:id="rId25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(S</w:instrText>
      </w:r>
      <w:fldSimple w:instr=" SEQ MTEqn \c \* Arabic \* MERGEFORMAT ">
        <w:r w:rsidR="00ED7572">
          <w:rPr>
            <w:noProof/>
          </w:rPr>
          <w:instrText>4</w:instrText>
        </w:r>
      </w:fldSimple>
      <w:r>
        <w:instrText>)</w:instrText>
      </w:r>
      <w:r>
        <w:fldChar w:fldCharType="end"/>
      </w:r>
    </w:p>
    <w:p w14:paraId="58665D4F" w14:textId="7E027C54" w:rsidR="00675B9A" w:rsidRDefault="00675B9A" w:rsidP="00675B9A">
      <w:pPr>
        <w:rPr>
          <w:rFonts w:eastAsiaTheme="minorEastAsia"/>
          <w:lang w:val="x-none"/>
        </w:rPr>
      </w:pPr>
      <w:r>
        <w:rPr>
          <w:rFonts w:eastAsiaTheme="minorEastAsia"/>
          <w:lang w:val="x-none"/>
        </w:rPr>
        <w:t>then</w:t>
      </w:r>
    </w:p>
    <w:p w14:paraId="56AE7670" w14:textId="2727187E" w:rsidR="00675B9A" w:rsidRDefault="00675B9A" w:rsidP="0097348D">
      <w:pPr>
        <w:pStyle w:val="MTDisplayEquation"/>
        <w:spacing w:line="240" w:lineRule="auto"/>
      </w:pPr>
      <w:r>
        <w:tab/>
      </w:r>
      <w:r w:rsidR="0097348D" w:rsidRPr="0097348D">
        <w:rPr>
          <w:position w:val="-58"/>
        </w:rPr>
        <w:object w:dxaOrig="4540" w:dyaOrig="1280" w14:anchorId="78D38BFE">
          <v:shape id="_x0000_i1030" type="#_x0000_t75" style="width:227.55pt;height:64.3pt" o:ole="">
            <v:imagedata r:id="rId26" o:title=""/>
          </v:shape>
          <o:OLEObject Type="Embed" ProgID="Equation.DSMT4" ShapeID="_x0000_i1030" DrawAspect="Content" ObjectID="_1777796823" r:id="rId27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(S</w:instrText>
      </w:r>
      <w:fldSimple w:instr=" SEQ MTEqn \c \* Arabic \* MERGEFORMAT ">
        <w:r w:rsidR="00ED7572">
          <w:rPr>
            <w:noProof/>
          </w:rPr>
          <w:instrText>5</w:instrText>
        </w:r>
      </w:fldSimple>
      <w:r>
        <w:instrText>)</w:instrText>
      </w:r>
      <w:r>
        <w:fldChar w:fldCharType="end"/>
      </w:r>
    </w:p>
    <w:p w14:paraId="419840AC" w14:textId="66BA3719" w:rsidR="00B059DB" w:rsidRDefault="007A679B" w:rsidP="0010692F">
      <w:pPr>
        <w:rPr>
          <w:rFonts w:eastAsiaTheme="minorEastAsia"/>
          <w:lang w:val="x-none"/>
        </w:rPr>
      </w:pPr>
      <w:r>
        <w:rPr>
          <w:rFonts w:eastAsiaTheme="minorEastAsia"/>
          <w:lang w:val="x-none"/>
        </w:rPr>
        <w:t>It can be found that</w:t>
      </w:r>
      <w:r w:rsidR="00B059DB">
        <w:rPr>
          <w:rFonts w:eastAsiaTheme="minorEastAsia"/>
          <w:lang w:val="x-none"/>
        </w:rPr>
        <w:t xml:space="preserve"> the output voltage has DC and AC components at 0, </w:t>
      </w:r>
      <w:r w:rsidR="00B059DB" w:rsidRPr="00675B9A">
        <w:rPr>
          <w:rFonts w:eastAsiaTheme="minorEastAsia" w:cs="Times New Roman"/>
          <w:i/>
          <w:iCs/>
          <w:lang w:val="x-none"/>
        </w:rPr>
        <w:sym w:font="Symbol" w:char="F077"/>
      </w:r>
      <w:r w:rsidR="00B059DB" w:rsidRPr="00675B9A">
        <w:rPr>
          <w:rFonts w:eastAsiaTheme="minorEastAsia" w:cs="Times New Roman"/>
          <w:vertAlign w:val="subscript"/>
          <w:lang w:val="x-none"/>
        </w:rPr>
        <w:t>1</w:t>
      </w:r>
      <w:r w:rsidR="00B059DB">
        <w:rPr>
          <w:rFonts w:eastAsiaTheme="minorEastAsia"/>
          <w:lang w:val="x-none"/>
        </w:rPr>
        <w:t>, 2</w:t>
      </w:r>
      <w:r w:rsidR="00B059DB" w:rsidRPr="00675B9A">
        <w:rPr>
          <w:rFonts w:eastAsiaTheme="minorEastAsia" w:cs="Times New Roman"/>
          <w:i/>
          <w:iCs/>
          <w:lang w:val="x-none"/>
        </w:rPr>
        <w:sym w:font="Symbol" w:char="F077"/>
      </w:r>
      <w:r w:rsidR="00B059DB" w:rsidRPr="00675B9A">
        <w:rPr>
          <w:rFonts w:eastAsiaTheme="minorEastAsia" w:cs="Times New Roman"/>
          <w:vertAlign w:val="subscript"/>
          <w:lang w:val="x-none"/>
        </w:rPr>
        <w:t>1</w:t>
      </w:r>
      <w:r w:rsidR="00B059DB">
        <w:rPr>
          <w:rFonts w:eastAsiaTheme="minorEastAsia"/>
          <w:lang w:val="x-none"/>
        </w:rPr>
        <w:t>, 3</w:t>
      </w:r>
      <w:r w:rsidR="00B059DB" w:rsidRPr="00675B9A">
        <w:rPr>
          <w:rFonts w:eastAsiaTheme="minorEastAsia" w:cs="Times New Roman"/>
          <w:i/>
          <w:iCs/>
          <w:lang w:val="x-none"/>
        </w:rPr>
        <w:sym w:font="Symbol" w:char="F077"/>
      </w:r>
      <w:r w:rsidR="00B059DB" w:rsidRPr="00675B9A">
        <w:rPr>
          <w:rFonts w:eastAsiaTheme="minorEastAsia" w:cs="Times New Roman"/>
          <w:vertAlign w:val="subscript"/>
          <w:lang w:val="x-none"/>
        </w:rPr>
        <w:t>1</w:t>
      </w:r>
      <w:r w:rsidR="00B059DB">
        <w:rPr>
          <w:rFonts w:eastAsiaTheme="minorEastAsia"/>
          <w:lang w:val="x-none"/>
        </w:rPr>
        <w:t xml:space="preserve">, </w:t>
      </w:r>
      <w:r w:rsidR="00E91DF3">
        <w:rPr>
          <w:rFonts w:eastAsiaTheme="minorEastAsia"/>
          <w:lang w:val="x-none"/>
        </w:rPr>
        <w:t>etc.</w:t>
      </w:r>
      <w:r>
        <w:rPr>
          <w:rFonts w:eastAsiaTheme="minorEastAsia"/>
          <w:lang w:val="x-none"/>
        </w:rPr>
        <w:t>, and</w:t>
      </w:r>
      <w:r w:rsidR="00E91DF3">
        <w:rPr>
          <w:rFonts w:eastAsiaTheme="minorEastAsia"/>
          <w:lang w:val="x-none"/>
        </w:rPr>
        <w:t xml:space="preserve"> </w:t>
      </w:r>
      <w:r>
        <w:rPr>
          <w:rFonts w:eastAsiaTheme="minorEastAsia"/>
          <w:lang w:val="x-none"/>
        </w:rPr>
        <w:t>t</w:t>
      </w:r>
      <w:r w:rsidR="00E91DF3">
        <w:rPr>
          <w:rFonts w:eastAsiaTheme="minorEastAsia"/>
          <w:lang w:val="x-none"/>
        </w:rPr>
        <w:t>he 2nd harmonic can be denoted as</w:t>
      </w:r>
    </w:p>
    <w:p w14:paraId="423A7899" w14:textId="1DFA8F58" w:rsidR="00E91DF3" w:rsidRDefault="00E91DF3" w:rsidP="00ED69E0">
      <w:pPr>
        <w:pStyle w:val="MTDisplayEquation"/>
        <w:spacing w:line="240" w:lineRule="auto"/>
      </w:pPr>
      <w:r>
        <w:tab/>
      </w:r>
      <w:r w:rsidR="004E7F8A" w:rsidRPr="00E91DF3">
        <w:rPr>
          <w:position w:val="-24"/>
        </w:rPr>
        <w:object w:dxaOrig="2180" w:dyaOrig="620" w14:anchorId="6D356081">
          <v:shape id="_x0000_i1031" type="#_x0000_t75" style="width:109.7pt;height:31.3pt" o:ole="">
            <v:imagedata r:id="rId28" o:title=""/>
          </v:shape>
          <o:OLEObject Type="Embed" ProgID="Equation.DSMT4" ShapeID="_x0000_i1031" DrawAspect="Content" ObjectID="_1777796824" r:id="rId29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(S</w:instrText>
      </w:r>
      <w:fldSimple w:instr=" SEQ MTEqn \c \* Arabic \* MERGEFORMAT ">
        <w:r w:rsidR="00ED7572">
          <w:rPr>
            <w:noProof/>
          </w:rPr>
          <w:instrText>6</w:instrText>
        </w:r>
      </w:fldSimple>
      <w:r>
        <w:instrText>)</w:instrText>
      </w:r>
      <w:r>
        <w:fldChar w:fldCharType="end"/>
      </w:r>
    </w:p>
    <w:p w14:paraId="3B580514" w14:textId="10A317E9" w:rsidR="00E91DF3" w:rsidRPr="00E91DF3" w:rsidRDefault="007A679B" w:rsidP="00E91DF3">
      <w:pPr>
        <w:rPr>
          <w:rFonts w:eastAsiaTheme="minorEastAsia"/>
          <w:lang w:val="x-none"/>
        </w:rPr>
      </w:pPr>
      <w:bookmarkStart w:id="6" w:name="OLE_LINK2"/>
      <w:r>
        <w:rPr>
          <w:rFonts w:eastAsiaTheme="minorEastAsia"/>
          <w:lang w:val="x-none"/>
        </w:rPr>
        <w:t>This</w:t>
      </w:r>
      <w:r w:rsidR="00041962">
        <w:rPr>
          <w:rFonts w:eastAsiaTheme="minorEastAsia"/>
          <w:lang w:val="x-none"/>
        </w:rPr>
        <w:t xml:space="preserve"> 2nd</w:t>
      </w:r>
      <w:bookmarkEnd w:id="6"/>
      <w:r w:rsidR="00041962">
        <w:rPr>
          <w:rFonts w:eastAsiaTheme="minorEastAsia"/>
          <w:lang w:val="x-none"/>
        </w:rPr>
        <w:t xml:space="preserve"> harmonic is prominent in the whole harmonic components. </w:t>
      </w:r>
      <w:r w:rsidR="00FB66EB">
        <w:rPr>
          <w:rFonts w:eastAsiaTheme="minorEastAsia"/>
          <w:lang w:val="x-none"/>
        </w:rPr>
        <w:t>It will be</w:t>
      </w:r>
      <w:r w:rsidR="00041962">
        <w:rPr>
          <w:rFonts w:eastAsiaTheme="minorEastAsia"/>
          <w:lang w:val="x-none"/>
        </w:rPr>
        <w:t xml:space="preserve"> extract</w:t>
      </w:r>
      <w:r w:rsidR="00FB66EB">
        <w:rPr>
          <w:rFonts w:eastAsiaTheme="minorEastAsia"/>
          <w:lang w:val="x-none"/>
        </w:rPr>
        <w:t xml:space="preserve">ed </w:t>
      </w:r>
      <w:r w:rsidR="00041962">
        <w:rPr>
          <w:rFonts w:eastAsiaTheme="minorEastAsia"/>
          <w:lang w:val="x-none"/>
        </w:rPr>
        <w:t>and leverage</w:t>
      </w:r>
      <w:r w:rsidR="00FB66EB">
        <w:rPr>
          <w:rFonts w:eastAsiaTheme="minorEastAsia"/>
          <w:lang w:val="x-none"/>
        </w:rPr>
        <w:t>d</w:t>
      </w:r>
      <w:r w:rsidR="00041962">
        <w:rPr>
          <w:rFonts w:eastAsiaTheme="minorEastAsia"/>
          <w:lang w:val="x-none"/>
        </w:rPr>
        <w:t xml:space="preserve"> for positioning.</w:t>
      </w:r>
    </w:p>
    <w:p w14:paraId="21D40C6A" w14:textId="1F2E8465" w:rsidR="00BA4F88" w:rsidRDefault="00FC5B0E" w:rsidP="00BA4F88">
      <w:pPr>
        <w:rPr>
          <w:rFonts w:cs="Times New Roman"/>
          <w:b/>
          <w:sz w:val="24"/>
          <w:szCs w:val="24"/>
        </w:rPr>
      </w:pPr>
      <w:r w:rsidRPr="00324BF6">
        <w:rPr>
          <w:rFonts w:cs="Times New Roman"/>
          <w:b/>
          <w:sz w:val="24"/>
          <w:szCs w:val="24"/>
        </w:rPr>
        <w:t xml:space="preserve">Supplementary Note </w:t>
      </w:r>
      <w:r>
        <w:rPr>
          <w:rFonts w:cs="Times New Roman"/>
          <w:b/>
          <w:sz w:val="24"/>
          <w:szCs w:val="24"/>
        </w:rPr>
        <w:t xml:space="preserve">3. Design of the </w:t>
      </w:r>
      <w:r w:rsidR="00663E67">
        <w:rPr>
          <w:rFonts w:cs="Times New Roman"/>
          <w:b/>
          <w:sz w:val="24"/>
          <w:szCs w:val="24"/>
        </w:rPr>
        <w:t>receiving</w:t>
      </w:r>
      <w:r w:rsidR="00B01800">
        <w:rPr>
          <w:rFonts w:cs="Times New Roman"/>
          <w:b/>
          <w:sz w:val="24"/>
          <w:szCs w:val="24"/>
        </w:rPr>
        <w:t xml:space="preserve"> </w:t>
      </w:r>
      <w:r w:rsidR="00663E67">
        <w:rPr>
          <w:rFonts w:cs="Times New Roman"/>
          <w:b/>
          <w:sz w:val="24"/>
          <w:szCs w:val="24"/>
        </w:rPr>
        <w:t>terminal</w:t>
      </w:r>
    </w:p>
    <w:p w14:paraId="11B58A02" w14:textId="7CE3BD71" w:rsidR="00EC7238" w:rsidRPr="00EC7238" w:rsidRDefault="00CB4D46" w:rsidP="006D2703">
      <w:pPr>
        <w:rPr>
          <w:rFonts w:eastAsiaTheme="minorEastAsia"/>
          <w:sz w:val="24"/>
          <w:szCs w:val="24"/>
        </w:rPr>
      </w:pPr>
      <w:r>
        <w:rPr>
          <w:rFonts w:eastAsiaTheme="minorEastAsia"/>
          <w:lang w:val="x-none"/>
        </w:rPr>
        <w:t>The layout</w:t>
      </w:r>
      <w:r w:rsidR="001E07FF">
        <w:rPr>
          <w:rFonts w:eastAsiaTheme="minorEastAsia"/>
          <w:lang w:val="x-none"/>
        </w:rPr>
        <w:t xml:space="preserve"> of the designed antenna </w:t>
      </w:r>
      <w:r>
        <w:rPr>
          <w:rFonts w:eastAsiaTheme="minorEastAsia"/>
          <w:lang w:val="x-none"/>
        </w:rPr>
        <w:t>is</w:t>
      </w:r>
      <w:r w:rsidR="00B269FB">
        <w:rPr>
          <w:rFonts w:eastAsiaTheme="minorEastAsia"/>
          <w:lang w:val="x-none"/>
        </w:rPr>
        <w:t xml:space="preserve"> shown in </w:t>
      </w:r>
      <w:r w:rsidR="003E66D8" w:rsidRPr="009A081F">
        <w:rPr>
          <w:rFonts w:eastAsiaTheme="minorEastAsia"/>
          <w:lang w:val="x-none"/>
        </w:rPr>
        <w:t xml:space="preserve">Supplementary Fig. </w:t>
      </w:r>
      <w:r w:rsidR="009A081F" w:rsidRPr="009A081F">
        <w:rPr>
          <w:rFonts w:eastAsiaTheme="minorEastAsia"/>
          <w:lang w:val="x-none"/>
        </w:rPr>
        <w:t>2a</w:t>
      </w:r>
      <w:r w:rsidR="00045A6E">
        <w:rPr>
          <w:rFonts w:eastAsiaTheme="minorEastAsia"/>
          <w:lang w:val="x-none"/>
        </w:rPr>
        <w:t xml:space="preserve"> and Fig. 2b</w:t>
      </w:r>
      <w:r w:rsidR="00B269FB">
        <w:rPr>
          <w:rFonts w:eastAsiaTheme="minorEastAsia"/>
          <w:lang w:val="x-none"/>
        </w:rPr>
        <w:t xml:space="preserve">. </w:t>
      </w:r>
      <w:r w:rsidR="001E07FF">
        <w:rPr>
          <w:rFonts w:eastAsiaTheme="minorEastAsia"/>
          <w:lang w:val="x-none"/>
        </w:rPr>
        <w:t xml:space="preserve">The antenna </w:t>
      </w:r>
      <w:r w:rsidR="00B269FB">
        <w:rPr>
          <w:rFonts w:eastAsiaTheme="minorEastAsia"/>
          <w:lang w:val="x-none"/>
        </w:rPr>
        <w:t>is a 4</w:t>
      </w:r>
      <w:r w:rsidR="00B269FB">
        <w:rPr>
          <w:rFonts w:eastAsiaTheme="minorEastAsia" w:hint="eastAsia"/>
          <w:lang w:val="x-none"/>
        </w:rPr>
        <w:t>×</w:t>
      </w:r>
      <w:r w:rsidR="00B269FB">
        <w:rPr>
          <w:rFonts w:eastAsiaTheme="minorEastAsia" w:hint="eastAsia"/>
          <w:lang w:val="x-none"/>
        </w:rPr>
        <w:t>4</w:t>
      </w:r>
      <w:r w:rsidR="00B269FB">
        <w:rPr>
          <w:rFonts w:eastAsiaTheme="minorEastAsia"/>
          <w:lang w:val="x-none"/>
        </w:rPr>
        <w:t xml:space="preserve"> </w:t>
      </w:r>
      <w:r w:rsidR="00B269FB">
        <w:rPr>
          <w:rFonts w:eastAsiaTheme="minorEastAsia" w:hint="eastAsia"/>
          <w:lang w:val="x-none"/>
        </w:rPr>
        <w:t>array</w:t>
      </w:r>
      <w:r w:rsidR="00B269FB">
        <w:rPr>
          <w:rFonts w:eastAsiaTheme="minorEastAsia"/>
          <w:lang w:val="x-none"/>
        </w:rPr>
        <w:t xml:space="preserve">, and each element is </w:t>
      </w:r>
      <w:r>
        <w:rPr>
          <w:rFonts w:eastAsiaTheme="minorEastAsia"/>
          <w:lang w:val="x-none"/>
        </w:rPr>
        <w:t xml:space="preserve">a </w:t>
      </w:r>
      <w:r w:rsidR="00B269FB">
        <w:rPr>
          <w:rFonts w:eastAsiaTheme="minorEastAsia"/>
          <w:lang w:val="x-none"/>
        </w:rPr>
        <w:t xml:space="preserve">dual-band co-aperture design. </w:t>
      </w:r>
      <w:r w:rsidR="00B50D30">
        <w:rPr>
          <w:rFonts w:eastAsiaTheme="minorEastAsia"/>
          <w:lang w:val="x-none"/>
        </w:rPr>
        <w:t>The outer square loop is working at 5.8 GH</w:t>
      </w:r>
      <w:r w:rsidR="00B50D30">
        <w:rPr>
          <w:rFonts w:eastAsiaTheme="minorEastAsia" w:hint="eastAsia"/>
          <w:lang w:val="x-none"/>
        </w:rPr>
        <w:t>z</w:t>
      </w:r>
      <w:r w:rsidR="00B50D30">
        <w:rPr>
          <w:rFonts w:eastAsiaTheme="minorEastAsia"/>
          <w:lang w:val="x-none"/>
        </w:rPr>
        <w:t xml:space="preserve">, while the inner dumbbell-shaped structure </w:t>
      </w:r>
      <w:r>
        <w:rPr>
          <w:rFonts w:eastAsiaTheme="minorEastAsia"/>
          <w:lang w:val="x-none"/>
        </w:rPr>
        <w:t xml:space="preserve">is </w:t>
      </w:r>
      <w:r w:rsidR="00B50D30">
        <w:rPr>
          <w:rFonts w:eastAsiaTheme="minorEastAsia"/>
          <w:lang w:val="x-none"/>
        </w:rPr>
        <w:t xml:space="preserve">at 11.6 GHz. They are fed through the metallic vias. Under the bottom of the antenna, two power combiners </w:t>
      </w:r>
      <w:r>
        <w:rPr>
          <w:rFonts w:eastAsiaTheme="minorEastAsia"/>
          <w:lang w:val="x-none"/>
        </w:rPr>
        <w:t>synthesize</w:t>
      </w:r>
      <w:r w:rsidR="00B50D30">
        <w:rPr>
          <w:rFonts w:eastAsiaTheme="minorEastAsia"/>
          <w:lang w:val="x-none"/>
        </w:rPr>
        <w:t xml:space="preserve"> the 4</w:t>
      </w:r>
      <w:r w:rsidR="00B50D30">
        <w:rPr>
          <w:rFonts w:eastAsiaTheme="minorEastAsia" w:hint="eastAsia"/>
          <w:lang w:val="x-none"/>
        </w:rPr>
        <w:t>×</w:t>
      </w:r>
      <w:r w:rsidR="00B50D30">
        <w:rPr>
          <w:rFonts w:eastAsiaTheme="minorEastAsia" w:hint="eastAsia"/>
          <w:lang w:val="x-none"/>
        </w:rPr>
        <w:t>4</w:t>
      </w:r>
      <w:r w:rsidR="00B50D30">
        <w:rPr>
          <w:rFonts w:eastAsiaTheme="minorEastAsia"/>
          <w:lang w:val="x-none"/>
        </w:rPr>
        <w:t xml:space="preserve"> </w:t>
      </w:r>
      <w:r w:rsidR="00B50D30">
        <w:rPr>
          <w:rFonts w:eastAsiaTheme="minorEastAsia" w:hint="eastAsia"/>
          <w:lang w:val="x-none"/>
        </w:rPr>
        <w:t>array</w:t>
      </w:r>
      <w:r w:rsidR="00B50D30">
        <w:rPr>
          <w:rFonts w:eastAsiaTheme="minorEastAsia"/>
          <w:lang w:val="x-none"/>
        </w:rPr>
        <w:t xml:space="preserve"> into two frequency ports.</w:t>
      </w:r>
      <w:r w:rsidR="00F725EE">
        <w:rPr>
          <w:rFonts w:eastAsiaTheme="minorEastAsia"/>
          <w:lang w:val="x-none"/>
        </w:rPr>
        <w:t xml:space="preserve"> They are </w:t>
      </w:r>
      <w:r w:rsidR="00F725EE">
        <w:rPr>
          <w:rFonts w:eastAsiaTheme="minorEastAsia"/>
          <w:sz w:val="24"/>
          <w:szCs w:val="24"/>
        </w:rPr>
        <w:t>printed on the substrate of S7136H (</w:t>
      </w:r>
      <w:r w:rsidR="00F725EE" w:rsidRPr="0078744E">
        <w:rPr>
          <w:rFonts w:eastAsiaTheme="minorEastAsia"/>
          <w:i/>
          <w:iCs/>
          <w:sz w:val="24"/>
          <w:szCs w:val="24"/>
        </w:rPr>
        <w:sym w:font="Symbol" w:char="F065"/>
      </w:r>
      <w:r w:rsidR="00F725EE" w:rsidRPr="0078744E">
        <w:rPr>
          <w:rFonts w:eastAsiaTheme="minorEastAsia"/>
          <w:sz w:val="24"/>
          <w:szCs w:val="24"/>
          <w:vertAlign w:val="subscript"/>
        </w:rPr>
        <w:t>r</w:t>
      </w:r>
      <w:r w:rsidR="00F725EE">
        <w:rPr>
          <w:rFonts w:eastAsiaTheme="minorEastAsia"/>
          <w:sz w:val="24"/>
          <w:szCs w:val="24"/>
        </w:rPr>
        <w:t xml:space="preserve"> = 3.55</w:t>
      </w:r>
      <w:r w:rsidR="00F725EE">
        <w:rPr>
          <w:rFonts w:eastAsiaTheme="minorEastAsia" w:hint="eastAsia"/>
          <w:sz w:val="24"/>
          <w:szCs w:val="24"/>
        </w:rPr>
        <w:t>,</w:t>
      </w:r>
      <w:r w:rsidR="00F725EE">
        <w:rPr>
          <w:rFonts w:eastAsiaTheme="minorEastAsia"/>
          <w:sz w:val="24"/>
          <w:szCs w:val="24"/>
        </w:rPr>
        <w:t xml:space="preserve"> tan</w:t>
      </w:r>
      <w:r w:rsidR="00F725EE" w:rsidRPr="0078744E">
        <w:rPr>
          <w:rFonts w:eastAsiaTheme="minorEastAsia"/>
          <w:i/>
          <w:iCs/>
          <w:sz w:val="24"/>
          <w:szCs w:val="24"/>
        </w:rPr>
        <w:sym w:font="Symbol" w:char="F064"/>
      </w:r>
      <w:r w:rsidR="00F725EE">
        <w:rPr>
          <w:rFonts w:eastAsiaTheme="minorEastAsia"/>
          <w:i/>
          <w:iCs/>
          <w:sz w:val="24"/>
          <w:szCs w:val="24"/>
        </w:rPr>
        <w:t xml:space="preserve"> </w:t>
      </w:r>
      <w:r w:rsidR="00F725EE">
        <w:rPr>
          <w:rFonts w:eastAsiaTheme="minorEastAsia"/>
          <w:sz w:val="24"/>
          <w:szCs w:val="24"/>
        </w:rPr>
        <w:t>= 0.002).</w:t>
      </w:r>
      <w:r w:rsidR="00B50D30">
        <w:rPr>
          <w:rFonts w:eastAsiaTheme="minorEastAsia"/>
          <w:lang w:val="x-none"/>
        </w:rPr>
        <w:t xml:space="preserve"> The main </w:t>
      </w:r>
      <w:r w:rsidR="00B50D30">
        <w:rPr>
          <w:rFonts w:eastAsiaTheme="minorEastAsia"/>
          <w:sz w:val="24"/>
          <w:szCs w:val="24"/>
        </w:rPr>
        <w:t xml:space="preserve">geometric parameters are listed in </w:t>
      </w:r>
      <w:r w:rsidR="009A081F" w:rsidRPr="004E04DF">
        <w:rPr>
          <w:rFonts w:eastAsiaTheme="minorEastAsia"/>
          <w:sz w:val="24"/>
          <w:szCs w:val="24"/>
        </w:rPr>
        <w:t xml:space="preserve">Supplementary Table </w:t>
      </w:r>
      <w:r w:rsidR="009A081F">
        <w:rPr>
          <w:rFonts w:eastAsiaTheme="minorEastAsia"/>
          <w:sz w:val="24"/>
          <w:szCs w:val="24"/>
        </w:rPr>
        <w:t>2</w:t>
      </w:r>
      <w:r w:rsidR="00B50D30">
        <w:rPr>
          <w:rFonts w:eastAsiaTheme="minorEastAsia"/>
          <w:sz w:val="24"/>
          <w:szCs w:val="24"/>
        </w:rPr>
        <w:t>.</w:t>
      </w:r>
    </w:p>
    <w:p w14:paraId="33BB9332" w14:textId="6E673AE8" w:rsidR="00683735" w:rsidRDefault="004E7F8A" w:rsidP="009A081F">
      <w:pPr>
        <w:rPr>
          <w:rFonts w:cs="Times New Roman"/>
          <w:bCs/>
          <w:szCs w:val="21"/>
        </w:rPr>
      </w:pPr>
      <w:r>
        <w:rPr>
          <w:rFonts w:eastAsiaTheme="minorEastAsia"/>
          <w:lang w:val="x-none"/>
        </w:rPr>
        <w:t xml:space="preserve">The design of the harmonic-feedback rectifier is shown in </w:t>
      </w:r>
      <w:r w:rsidR="009A081F" w:rsidRPr="009A081F">
        <w:rPr>
          <w:rFonts w:eastAsiaTheme="minorEastAsia"/>
          <w:lang w:val="x-none"/>
        </w:rPr>
        <w:t>Supplementary Fig. 2</w:t>
      </w:r>
      <w:r w:rsidR="00197433">
        <w:rPr>
          <w:rFonts w:eastAsiaTheme="minorEastAsia" w:hint="eastAsia"/>
          <w:lang w:val="x-none"/>
        </w:rPr>
        <w:t>c</w:t>
      </w:r>
      <w:r>
        <w:rPr>
          <w:rFonts w:eastAsiaTheme="minorEastAsia"/>
          <w:lang w:val="x-none"/>
        </w:rPr>
        <w:t xml:space="preserve">. For convenience, we mark the dimensions directly in the figure. A </w:t>
      </w:r>
      <w:r>
        <w:rPr>
          <w:rFonts w:cs="Times New Roman"/>
          <w:kern w:val="0"/>
        </w:rPr>
        <w:t xml:space="preserve">Schottky </w:t>
      </w:r>
      <w:bookmarkStart w:id="7" w:name="OLE_LINK10"/>
      <w:r>
        <w:rPr>
          <w:rFonts w:cs="Times New Roman"/>
          <w:kern w:val="0"/>
        </w:rPr>
        <w:t xml:space="preserve">diode </w:t>
      </w:r>
      <w:bookmarkEnd w:id="7"/>
      <w:r w:rsidRPr="00663E67">
        <w:rPr>
          <w:rFonts w:cs="Times New Roman"/>
          <w:kern w:val="0"/>
        </w:rPr>
        <w:t>(</w:t>
      </w:r>
      <w:bookmarkStart w:id="8" w:name="_Hlk164630147"/>
      <w:r w:rsidR="00663E67">
        <w:rPr>
          <w:rFonts w:cs="Times New Roman"/>
          <w:kern w:val="0"/>
        </w:rPr>
        <w:t>MA4E</w:t>
      </w:r>
      <w:r w:rsidRPr="00663E67">
        <w:rPr>
          <w:rFonts w:cs="Times New Roman"/>
          <w:kern w:val="0"/>
        </w:rPr>
        <w:t>1317</w:t>
      </w:r>
      <w:r w:rsidR="00663E67">
        <w:rPr>
          <w:rFonts w:cs="Times New Roman"/>
          <w:kern w:val="0"/>
        </w:rPr>
        <w:t>, MACOM, Inc.</w:t>
      </w:r>
      <w:bookmarkEnd w:id="8"/>
      <w:r w:rsidRPr="00663E67">
        <w:rPr>
          <w:rFonts w:cs="Times New Roman"/>
          <w:kern w:val="0"/>
        </w:rPr>
        <w:t>)</w:t>
      </w:r>
      <w:r>
        <w:rPr>
          <w:rFonts w:cs="Times New Roman"/>
          <w:kern w:val="0"/>
        </w:rPr>
        <w:t xml:space="preserve"> is used to convert AC to DC. Between the diode and input port, a matching network is designed </w:t>
      </w:r>
      <w:r w:rsidR="00CB4D46">
        <w:rPr>
          <w:rFonts w:cs="Times New Roman"/>
          <w:kern w:val="0"/>
        </w:rPr>
        <w:t>to reduce</w:t>
      </w:r>
      <w:r w:rsidR="004C2762">
        <w:rPr>
          <w:rFonts w:cs="Times New Roman"/>
          <w:kern w:val="0"/>
        </w:rPr>
        <w:t xml:space="preserve"> the reflection loss</w:t>
      </w:r>
      <w:r>
        <w:rPr>
          <w:rFonts w:cs="Times New Roman"/>
          <w:kern w:val="0"/>
        </w:rPr>
        <w:t xml:space="preserve">. Besides, two radial stubs </w:t>
      </w:r>
      <w:r w:rsidR="00234713">
        <w:rPr>
          <w:rFonts w:cs="Times New Roman"/>
          <w:kern w:val="0"/>
        </w:rPr>
        <w:t xml:space="preserve">are used </w:t>
      </w:r>
      <w:r w:rsidR="00453F80">
        <w:rPr>
          <w:rFonts w:cs="Times New Roman"/>
          <w:kern w:val="0"/>
        </w:rPr>
        <w:t>to</w:t>
      </w:r>
      <w:r w:rsidR="00234713">
        <w:rPr>
          <w:rFonts w:cs="Times New Roman"/>
          <w:kern w:val="0"/>
        </w:rPr>
        <w:t xml:space="preserve"> </w:t>
      </w:r>
      <w:r w:rsidR="00453F80">
        <w:rPr>
          <w:rFonts w:cs="Times New Roman"/>
          <w:kern w:val="0"/>
        </w:rPr>
        <w:t>prevent</w:t>
      </w:r>
      <w:r w:rsidR="00234713">
        <w:rPr>
          <w:rFonts w:cs="Times New Roman"/>
          <w:kern w:val="0"/>
        </w:rPr>
        <w:t xml:space="preserve"> the fundamental</w:t>
      </w:r>
      <w:r w:rsidR="00453F80">
        <w:rPr>
          <w:rFonts w:cs="Times New Roman"/>
          <w:kern w:val="0"/>
        </w:rPr>
        <w:t xml:space="preserve"> component from flowing to other ports</w:t>
      </w:r>
      <w:r w:rsidR="00234713">
        <w:rPr>
          <w:rFonts w:cs="Times New Roman"/>
          <w:kern w:val="0"/>
        </w:rPr>
        <w:t>. For the generated 2nd harmonic, we designed a high-pass filter before the output port</w:t>
      </w:r>
      <w:r w:rsidR="0003715E">
        <w:rPr>
          <w:rFonts w:cs="Times New Roman"/>
          <w:kern w:val="0"/>
        </w:rPr>
        <w:t xml:space="preserve">, </w:t>
      </w:r>
      <w:r w:rsidR="0003715E">
        <w:rPr>
          <w:rFonts w:cs="Times New Roman"/>
          <w:kern w:val="0"/>
        </w:rPr>
        <w:lastRenderedPageBreak/>
        <w:t>enabling a small insertion loss for them</w:t>
      </w:r>
      <w:r w:rsidR="0095640C">
        <w:rPr>
          <w:rFonts w:cs="Times New Roman"/>
          <w:kern w:val="0"/>
        </w:rPr>
        <w:t>.</w:t>
      </w:r>
      <w:r w:rsidR="00DA6A7F">
        <w:rPr>
          <w:rFonts w:cs="Times New Roman"/>
          <w:kern w:val="0"/>
        </w:rPr>
        <w:t xml:space="preserve"> </w:t>
      </w:r>
      <w:r w:rsidR="00050D1D">
        <w:rPr>
          <w:rFonts w:cs="Times New Roman"/>
          <w:kern w:val="0"/>
        </w:rPr>
        <w:t>T</w:t>
      </w:r>
      <w:r w:rsidR="00DA6A7F">
        <w:rPr>
          <w:rFonts w:cs="Times New Roman"/>
          <w:kern w:val="0"/>
        </w:rPr>
        <w:t xml:space="preserve">here are two 4.1 mm open-circuited </w:t>
      </w:r>
      <w:r w:rsidR="00CB4D46">
        <w:rPr>
          <w:rFonts w:cs="Times New Roman"/>
          <w:kern w:val="0"/>
        </w:rPr>
        <w:t>stubs</w:t>
      </w:r>
      <w:r w:rsidR="00AF6C1F">
        <w:rPr>
          <w:rFonts w:cs="Times New Roman"/>
          <w:kern w:val="0"/>
        </w:rPr>
        <w:t xml:space="preserve">, which </w:t>
      </w:r>
      <w:r w:rsidR="00CB4D46">
        <w:rPr>
          <w:rFonts w:cs="Times New Roman"/>
          <w:kern w:val="0"/>
        </w:rPr>
        <w:t>are</w:t>
      </w:r>
      <w:r w:rsidR="00AF6C1F">
        <w:rPr>
          <w:rFonts w:cs="Times New Roman"/>
          <w:kern w:val="0"/>
        </w:rPr>
        <w:t xml:space="preserve"> 4/</w:t>
      </w:r>
      <w:r w:rsidR="00AF6C1F" w:rsidRPr="00AF6C1F">
        <w:rPr>
          <w:rFonts w:eastAsiaTheme="minorEastAsia" w:cs="Times New Roman"/>
          <w:i/>
          <w:iCs/>
          <w:kern w:val="0"/>
        </w:rPr>
        <w:t>λ</w:t>
      </w:r>
      <w:r w:rsidR="00AF6C1F">
        <w:rPr>
          <w:rFonts w:cs="Times New Roman"/>
          <w:kern w:val="0"/>
        </w:rPr>
        <w:t xml:space="preserve"> </w:t>
      </w:r>
      <w:r w:rsidR="00AF6C1F">
        <w:rPr>
          <w:rFonts w:eastAsia="宋体" w:cs="Times New Roman" w:hint="cs"/>
          <w:kern w:val="0"/>
        </w:rPr>
        <w:t>o</w:t>
      </w:r>
      <w:r w:rsidR="00AF6C1F">
        <w:rPr>
          <w:rFonts w:eastAsia="宋体" w:cs="Times New Roman"/>
          <w:kern w:val="0"/>
        </w:rPr>
        <w:t>f the 2nd harmonic</w:t>
      </w:r>
      <w:r w:rsidR="00050D1D">
        <w:rPr>
          <w:rFonts w:eastAsia="宋体" w:cs="Times New Roman"/>
          <w:kern w:val="0"/>
        </w:rPr>
        <w:t>,</w:t>
      </w:r>
      <w:r w:rsidR="00560C6C">
        <w:rPr>
          <w:rFonts w:eastAsia="宋体" w:cs="Times New Roman"/>
          <w:kern w:val="0"/>
        </w:rPr>
        <w:t xml:space="preserve"> and they</w:t>
      </w:r>
      <w:r w:rsidR="00050D1D">
        <w:rPr>
          <w:rFonts w:eastAsia="宋体" w:cs="Times New Roman"/>
          <w:kern w:val="0"/>
        </w:rPr>
        <w:t xml:space="preserve"> </w:t>
      </w:r>
      <w:r w:rsidR="0003715E">
        <w:rPr>
          <w:rFonts w:eastAsia="宋体" w:cs="Times New Roman"/>
          <w:kern w:val="0"/>
        </w:rPr>
        <w:t>forc</w:t>
      </w:r>
      <w:r w:rsidR="00560C6C">
        <w:rPr>
          <w:rFonts w:eastAsia="宋体" w:cs="Times New Roman"/>
          <w:kern w:val="0"/>
        </w:rPr>
        <w:t>e</w:t>
      </w:r>
      <w:r w:rsidR="0003715E">
        <w:rPr>
          <w:rFonts w:eastAsia="宋体" w:cs="Times New Roman"/>
          <w:kern w:val="0"/>
        </w:rPr>
        <w:t xml:space="preserve"> the 2nd harmonic to flow into the output port.</w:t>
      </w:r>
      <w:r w:rsidR="00CD2270">
        <w:rPr>
          <w:rFonts w:eastAsia="宋体" w:cs="Times New Roman"/>
          <w:kern w:val="0"/>
        </w:rPr>
        <w:t xml:space="preserve"> </w:t>
      </w:r>
      <w:r w:rsidR="00CD2270" w:rsidRPr="007C2CC6">
        <w:rPr>
          <w:rFonts w:eastAsia="宋体" w:cs="Times New Roman"/>
          <w:kern w:val="0"/>
        </w:rPr>
        <w:t>Additionally,</w:t>
      </w:r>
      <w:r w:rsidR="002A65B4" w:rsidRPr="007C2CC6">
        <w:rPr>
          <w:rFonts w:eastAsia="宋体" w:cs="Times New Roman"/>
          <w:kern w:val="0"/>
        </w:rPr>
        <w:t xml:space="preserve"> </w:t>
      </w:r>
      <w:r w:rsidR="00D20BFC" w:rsidRPr="007C2CC6">
        <w:rPr>
          <w:rFonts w:eastAsia="宋体" w:cs="Times New Roman"/>
          <w:kern w:val="0"/>
        </w:rPr>
        <w:t>t</w:t>
      </w:r>
      <w:r w:rsidR="00E04F1D" w:rsidRPr="007C2CC6">
        <w:rPr>
          <w:rFonts w:eastAsia="宋体" w:cs="Times New Roman"/>
          <w:kern w:val="0"/>
        </w:rPr>
        <w:t xml:space="preserve">he capacitors of </w:t>
      </w:r>
      <w:r w:rsidR="00E04F1D" w:rsidRPr="007C2CC6">
        <w:rPr>
          <w:rFonts w:eastAsia="宋体" w:cs="Times New Roman"/>
          <w:i/>
          <w:iCs/>
          <w:kern w:val="0"/>
        </w:rPr>
        <w:t>C</w:t>
      </w:r>
      <w:r w:rsidR="00E04F1D" w:rsidRPr="007C2CC6">
        <w:rPr>
          <w:rFonts w:eastAsia="宋体" w:cs="Times New Roman"/>
          <w:kern w:val="0"/>
          <w:vertAlign w:val="subscript"/>
        </w:rPr>
        <w:t>1</w:t>
      </w:r>
      <w:r w:rsidR="00E04F1D" w:rsidRPr="007C2CC6">
        <w:rPr>
          <w:rFonts w:eastAsia="宋体" w:cs="Times New Roman"/>
          <w:kern w:val="0"/>
        </w:rPr>
        <w:t xml:space="preserve"> and </w:t>
      </w:r>
      <w:r w:rsidR="00E04F1D" w:rsidRPr="007C2CC6">
        <w:rPr>
          <w:rFonts w:eastAsia="宋体" w:cs="Times New Roman"/>
          <w:i/>
          <w:iCs/>
          <w:kern w:val="0"/>
        </w:rPr>
        <w:t>C</w:t>
      </w:r>
      <w:r w:rsidR="00E04F1D" w:rsidRPr="007C2CC6">
        <w:rPr>
          <w:rFonts w:eastAsia="宋体" w:cs="Times New Roman"/>
          <w:kern w:val="0"/>
          <w:vertAlign w:val="subscript"/>
        </w:rPr>
        <w:t>2</w:t>
      </w:r>
      <w:r w:rsidR="00E04F1D" w:rsidRPr="007C2CC6">
        <w:rPr>
          <w:rFonts w:eastAsia="宋体" w:cs="Times New Roman"/>
          <w:kern w:val="0"/>
        </w:rPr>
        <w:t xml:space="preserve"> </w:t>
      </w:r>
      <w:r w:rsidR="00D12098" w:rsidRPr="007C2CC6">
        <w:rPr>
          <w:rFonts w:eastAsia="宋体" w:cs="Times New Roman"/>
          <w:kern w:val="0"/>
        </w:rPr>
        <w:t>serve as</w:t>
      </w:r>
      <w:r w:rsidR="00E04F1D" w:rsidRPr="007C2CC6">
        <w:rPr>
          <w:rFonts w:eastAsia="宋体" w:cs="Times New Roman"/>
          <w:kern w:val="0"/>
        </w:rPr>
        <w:t xml:space="preserve"> DC blocks, and their </w:t>
      </w:r>
      <w:r w:rsidR="00771BF9" w:rsidRPr="007C2CC6">
        <w:rPr>
          <w:rFonts w:eastAsia="宋体" w:cs="Times New Roman"/>
          <w:kern w:val="0"/>
        </w:rPr>
        <w:t>values</w:t>
      </w:r>
      <w:r w:rsidR="00E04F1D" w:rsidRPr="007C2CC6">
        <w:rPr>
          <w:rFonts w:eastAsia="宋体" w:cs="Times New Roman"/>
          <w:kern w:val="0"/>
        </w:rPr>
        <w:t xml:space="preserve"> are 5.8 pF and 2 pF, respectively.</w:t>
      </w:r>
      <w:r w:rsidR="00671A54">
        <w:rPr>
          <w:rFonts w:eastAsia="宋体" w:cs="Times New Roman" w:hint="eastAsia"/>
          <w:kern w:val="0"/>
        </w:rPr>
        <w:t xml:space="preserve"> </w:t>
      </w:r>
      <w:r w:rsidR="00683735">
        <w:rPr>
          <w:rFonts w:eastAsia="宋体" w:cs="Times New Roman"/>
          <w:kern w:val="0"/>
        </w:rPr>
        <w:t xml:space="preserve">The </w:t>
      </w:r>
      <w:r w:rsidR="00683735">
        <w:rPr>
          <w:rFonts w:cs="Times New Roman"/>
          <w:bCs/>
          <w:szCs w:val="21"/>
        </w:rPr>
        <w:t xml:space="preserve">photographs of the fabricated </w:t>
      </w:r>
      <w:r w:rsidR="00663E67" w:rsidRPr="00663E67">
        <w:rPr>
          <w:rFonts w:cs="Times New Roman"/>
          <w:bCs/>
          <w:szCs w:val="21"/>
        </w:rPr>
        <w:t>receiving terminal</w:t>
      </w:r>
      <w:r w:rsidR="00683735">
        <w:rPr>
          <w:rFonts w:cs="Times New Roman"/>
          <w:bCs/>
          <w:szCs w:val="21"/>
        </w:rPr>
        <w:t xml:space="preserve"> are shown in </w:t>
      </w:r>
      <w:r w:rsidR="009A081F" w:rsidRPr="009A081F">
        <w:rPr>
          <w:rFonts w:eastAsiaTheme="minorEastAsia"/>
          <w:lang w:val="x-none"/>
        </w:rPr>
        <w:t>Supplementary Fig. 2</w:t>
      </w:r>
      <w:r w:rsidR="00197433">
        <w:rPr>
          <w:rFonts w:eastAsiaTheme="minorEastAsia"/>
          <w:lang w:val="x-none"/>
        </w:rPr>
        <w:t>d</w:t>
      </w:r>
      <w:r w:rsidR="009A081F">
        <w:rPr>
          <w:rFonts w:eastAsiaTheme="minorEastAsia"/>
          <w:lang w:val="x-none"/>
        </w:rPr>
        <w:t xml:space="preserve"> and </w:t>
      </w:r>
      <w:r w:rsidR="009A081F" w:rsidRPr="009A081F">
        <w:rPr>
          <w:rFonts w:eastAsiaTheme="minorEastAsia"/>
          <w:lang w:val="x-none"/>
        </w:rPr>
        <w:t>Fig. 2</w:t>
      </w:r>
      <w:r w:rsidR="00197433">
        <w:rPr>
          <w:rFonts w:eastAsiaTheme="minorEastAsia"/>
          <w:lang w:val="x-none"/>
        </w:rPr>
        <w:t>e</w:t>
      </w:r>
      <w:r w:rsidR="00683735">
        <w:rPr>
          <w:rFonts w:cs="Times New Roman"/>
          <w:bCs/>
          <w:szCs w:val="21"/>
        </w:rPr>
        <w:t xml:space="preserve">. </w:t>
      </w:r>
      <w:r w:rsidR="00316AE3">
        <w:rPr>
          <w:rFonts w:cs="Times New Roman"/>
          <w:bCs/>
          <w:szCs w:val="21"/>
        </w:rPr>
        <w:t xml:space="preserve">As can be seen, </w:t>
      </w:r>
      <w:r w:rsidR="00671A54">
        <w:rPr>
          <w:rFonts w:cs="Times New Roman"/>
          <w:bCs/>
          <w:szCs w:val="21"/>
        </w:rPr>
        <w:t>it</w:t>
      </w:r>
      <w:r w:rsidR="00316AE3">
        <w:rPr>
          <w:rFonts w:cs="Times New Roman"/>
          <w:bCs/>
          <w:szCs w:val="21"/>
        </w:rPr>
        <w:t xml:space="preserve"> consists of a rectifier, a </w:t>
      </w:r>
      <w:r w:rsidR="00671A54">
        <w:rPr>
          <w:rFonts w:cs="Times New Roman"/>
          <w:bCs/>
          <w:szCs w:val="21"/>
        </w:rPr>
        <w:t>temperature sensor, a Bluetooth module</w:t>
      </w:r>
      <w:r w:rsidR="00CB4D46">
        <w:rPr>
          <w:rFonts w:cs="Times New Roman"/>
          <w:bCs/>
          <w:szCs w:val="21"/>
        </w:rPr>
        <w:t>,</w:t>
      </w:r>
      <w:r w:rsidR="00671A54">
        <w:rPr>
          <w:rFonts w:cs="Times New Roman"/>
          <w:bCs/>
          <w:szCs w:val="21"/>
        </w:rPr>
        <w:t xml:space="preserve"> and a</w:t>
      </w:r>
      <w:r w:rsidR="00300E9A">
        <w:rPr>
          <w:rFonts w:cs="Times New Roman"/>
          <w:bCs/>
          <w:szCs w:val="21"/>
        </w:rPr>
        <w:t>n</w:t>
      </w:r>
      <w:r w:rsidR="00671A54">
        <w:rPr>
          <w:rFonts w:cs="Times New Roman"/>
          <w:bCs/>
          <w:szCs w:val="21"/>
        </w:rPr>
        <w:t xml:space="preserve"> ADC module.</w:t>
      </w:r>
    </w:p>
    <w:p w14:paraId="3B557076" w14:textId="56D8C0EC" w:rsidR="00AE6517" w:rsidRPr="006D2703" w:rsidRDefault="00EE0CBC" w:rsidP="00AE6517">
      <w:pPr>
        <w:jc w:val="center"/>
        <w:rPr>
          <w:rFonts w:eastAsiaTheme="minorEastAsia"/>
          <w:lang w:val="x-none"/>
        </w:rPr>
      </w:pPr>
      <w:r>
        <w:rPr>
          <w:noProof/>
        </w:rPr>
        <w:drawing>
          <wp:inline distT="0" distB="0" distL="0" distR="0" wp14:anchorId="5EAA836E" wp14:editId="3E9E4F4F">
            <wp:extent cx="3708400" cy="3506485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436" cy="353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0882D" w14:textId="102BF4A2" w:rsidR="00AE6517" w:rsidRPr="00AE6517" w:rsidRDefault="00AE6517" w:rsidP="009A081F">
      <w:pPr>
        <w:rPr>
          <w:rFonts w:eastAsiaTheme="minorEastAsia" w:cs="Times New Roman"/>
          <w:bCs/>
          <w:szCs w:val="21"/>
        </w:rPr>
      </w:pPr>
      <w:r w:rsidRPr="003E66D8">
        <w:rPr>
          <w:rFonts w:cs="Times New Roman"/>
          <w:b/>
          <w:szCs w:val="21"/>
        </w:rPr>
        <w:t>Supplementary</w:t>
      </w:r>
      <w:r w:rsidRPr="003E66D8">
        <w:rPr>
          <w:rFonts w:cs="Times New Roman" w:hint="eastAsia"/>
          <w:b/>
          <w:szCs w:val="21"/>
        </w:rPr>
        <w:t xml:space="preserve"> </w:t>
      </w:r>
      <w:r w:rsidRPr="003E66D8">
        <w:rPr>
          <w:rFonts w:cs="Times New Roman"/>
          <w:b/>
          <w:szCs w:val="21"/>
        </w:rPr>
        <w:t xml:space="preserve">Fig. 2 </w:t>
      </w:r>
      <w:r>
        <w:rPr>
          <w:rFonts w:cs="Times New Roman"/>
          <w:bCs/>
          <w:szCs w:val="21"/>
        </w:rPr>
        <w:t>Design of the</w:t>
      </w:r>
      <w:r w:rsidRPr="00663E67">
        <w:t xml:space="preserve"> </w:t>
      </w:r>
      <w:r w:rsidRPr="00663E67">
        <w:rPr>
          <w:rFonts w:cs="Times New Roman"/>
          <w:bCs/>
          <w:szCs w:val="21"/>
        </w:rPr>
        <w:t>receiving terminal</w:t>
      </w:r>
      <w:r>
        <w:rPr>
          <w:rFonts w:cs="Times New Roman"/>
          <w:bCs/>
          <w:szCs w:val="21"/>
        </w:rPr>
        <w:t>.</w:t>
      </w:r>
      <w:r w:rsidRPr="00324BF6">
        <w:rPr>
          <w:rFonts w:cs="Times New Roman"/>
          <w:b/>
          <w:szCs w:val="21"/>
        </w:rPr>
        <w:t xml:space="preserve"> </w:t>
      </w:r>
      <w:r>
        <w:rPr>
          <w:rFonts w:cs="Times New Roman"/>
          <w:b/>
          <w:szCs w:val="21"/>
        </w:rPr>
        <w:t xml:space="preserve">a </w:t>
      </w:r>
      <w:r>
        <w:rPr>
          <w:rFonts w:cs="Times New Roman"/>
          <w:bCs/>
          <w:szCs w:val="21"/>
        </w:rPr>
        <w:t xml:space="preserve">and </w:t>
      </w:r>
      <w:r w:rsidRPr="006313B6">
        <w:rPr>
          <w:rFonts w:cs="Times New Roman"/>
          <w:b/>
          <w:szCs w:val="21"/>
        </w:rPr>
        <w:t>b</w:t>
      </w:r>
      <w:r>
        <w:rPr>
          <w:rFonts w:cs="Times New Roman"/>
          <w:bCs/>
          <w:szCs w:val="21"/>
        </w:rPr>
        <w:t xml:space="preserve"> are the </w:t>
      </w:r>
      <w:r>
        <w:rPr>
          <w:rFonts w:eastAsiaTheme="minorEastAsia"/>
          <w:lang w:val="x-none"/>
        </w:rPr>
        <w:t xml:space="preserve">top view and explosive view of the antenna array. </w:t>
      </w:r>
      <w:r>
        <w:rPr>
          <w:rFonts w:eastAsiaTheme="minorEastAsia"/>
          <w:b/>
          <w:bCs/>
          <w:lang w:val="x-none"/>
        </w:rPr>
        <w:t xml:space="preserve">c </w:t>
      </w:r>
      <w:r>
        <w:rPr>
          <w:rFonts w:eastAsiaTheme="minorEastAsia"/>
          <w:lang w:val="x-none"/>
        </w:rPr>
        <w:t xml:space="preserve">Layout of the harmonic feedback rectifier. </w:t>
      </w:r>
      <w:r>
        <w:rPr>
          <w:rFonts w:eastAsiaTheme="minorEastAsia"/>
          <w:b/>
          <w:bCs/>
          <w:lang w:val="x-none"/>
        </w:rPr>
        <w:t>d</w:t>
      </w:r>
      <w:r w:rsidRPr="00683735">
        <w:rPr>
          <w:rFonts w:eastAsiaTheme="minorEastAsia"/>
          <w:b/>
          <w:bCs/>
          <w:lang w:val="x-none"/>
        </w:rPr>
        <w:t xml:space="preserve"> </w:t>
      </w:r>
      <w:r>
        <w:rPr>
          <w:rFonts w:eastAsiaTheme="minorEastAsia"/>
          <w:lang w:val="x-none"/>
        </w:rPr>
        <w:t xml:space="preserve">and </w:t>
      </w:r>
      <w:r>
        <w:rPr>
          <w:rFonts w:eastAsiaTheme="minorEastAsia"/>
          <w:b/>
          <w:bCs/>
          <w:lang w:val="x-none"/>
        </w:rPr>
        <w:t>e</w:t>
      </w:r>
      <w:r>
        <w:rPr>
          <w:rFonts w:eastAsiaTheme="minorEastAsia"/>
          <w:lang w:val="x-none"/>
        </w:rPr>
        <w:t xml:space="preserve"> are </w:t>
      </w:r>
      <w:r>
        <w:rPr>
          <w:rFonts w:cs="Times New Roman"/>
          <w:bCs/>
          <w:szCs w:val="21"/>
        </w:rPr>
        <w:t xml:space="preserve">photographs of the fabricated </w:t>
      </w:r>
      <w:r w:rsidRPr="00663E67">
        <w:rPr>
          <w:rFonts w:cs="Times New Roman"/>
          <w:bCs/>
          <w:szCs w:val="21"/>
        </w:rPr>
        <w:t>receiving terminal</w:t>
      </w:r>
      <w:r>
        <w:rPr>
          <w:rFonts w:cs="Times New Roman"/>
          <w:bCs/>
          <w:szCs w:val="21"/>
        </w:rPr>
        <w:t>.</w:t>
      </w:r>
    </w:p>
    <w:p w14:paraId="58186564" w14:textId="77777777" w:rsidR="009328C3" w:rsidRDefault="009328C3" w:rsidP="00BF3010">
      <w:pPr>
        <w:spacing w:line="240" w:lineRule="auto"/>
        <w:jc w:val="center"/>
        <w:rPr>
          <w:rFonts w:cs="Times New Roman"/>
          <w:bCs/>
        </w:rPr>
      </w:pPr>
      <w:r>
        <w:rPr>
          <w:b/>
          <w:szCs w:val="24"/>
        </w:rPr>
        <w:t xml:space="preserve">Supplementary </w:t>
      </w:r>
      <w:r w:rsidRPr="00324BF6">
        <w:rPr>
          <w:b/>
          <w:szCs w:val="24"/>
        </w:rPr>
        <w:t xml:space="preserve">Table </w:t>
      </w:r>
      <w:r>
        <w:rPr>
          <w:b/>
          <w:szCs w:val="24"/>
        </w:rPr>
        <w:t>S2</w:t>
      </w:r>
      <w:r w:rsidRPr="00324BF6">
        <w:rPr>
          <w:sz w:val="24"/>
          <w:szCs w:val="24"/>
        </w:rPr>
        <w:t xml:space="preserve"> </w:t>
      </w:r>
      <w:r w:rsidRPr="00D21989">
        <w:rPr>
          <w:rFonts w:cs="Times New Roman"/>
          <w:bCs/>
          <w:smallCaps/>
        </w:rPr>
        <w:t>Parameter Values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79"/>
        <w:gridCol w:w="2280"/>
        <w:gridCol w:w="2279"/>
        <w:gridCol w:w="2280"/>
      </w:tblGrid>
      <w:tr w:rsidR="009328C3" w14:paraId="25B1A4CA" w14:textId="77777777" w:rsidTr="00BF3010">
        <w:trPr>
          <w:trHeight w:val="340"/>
        </w:trPr>
        <w:tc>
          <w:tcPr>
            <w:tcW w:w="2279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F68C0A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P</w:t>
            </w:r>
            <w:r>
              <w:rPr>
                <w:rFonts w:eastAsiaTheme="minorEastAsia"/>
                <w:sz w:val="24"/>
                <w:szCs w:val="24"/>
              </w:rPr>
              <w:t>arameters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725E4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V</w:t>
            </w:r>
            <w:r>
              <w:rPr>
                <w:rFonts w:eastAsiaTheme="minorEastAsia"/>
                <w:sz w:val="24"/>
                <w:szCs w:val="24"/>
              </w:rPr>
              <w:t>alues(mm)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254F87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P</w:t>
            </w:r>
            <w:r>
              <w:rPr>
                <w:rFonts w:eastAsiaTheme="minorEastAsia"/>
                <w:sz w:val="24"/>
                <w:szCs w:val="24"/>
              </w:rPr>
              <w:t>arameters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5968D49E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V</w:t>
            </w:r>
            <w:r>
              <w:rPr>
                <w:rFonts w:eastAsiaTheme="minorEastAsia"/>
                <w:sz w:val="24"/>
                <w:szCs w:val="24"/>
              </w:rPr>
              <w:t>alues(mm)</w:t>
            </w:r>
          </w:p>
        </w:tc>
      </w:tr>
      <w:tr w:rsidR="009328C3" w14:paraId="35AAA772" w14:textId="77777777" w:rsidTr="00BF3010">
        <w:trPr>
          <w:trHeight w:val="340"/>
        </w:trPr>
        <w:tc>
          <w:tcPr>
            <w:tcW w:w="2279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A8BC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C52071">
              <w:rPr>
                <w:rFonts w:eastAsiaTheme="minorEastAsia" w:hint="eastAsia"/>
                <w:i/>
                <w:iCs/>
                <w:sz w:val="24"/>
                <w:szCs w:val="24"/>
              </w:rPr>
              <w:t>L</w:t>
            </w:r>
            <w:r w:rsidRPr="00C52071">
              <w:rPr>
                <w:rFonts w:eastAsiaTheme="minor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54F57B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7</w:t>
            </w: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22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A70EF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C52071">
              <w:rPr>
                <w:rFonts w:eastAsiaTheme="minorEastAsia" w:hint="eastAsia"/>
                <w:i/>
                <w:iCs/>
                <w:sz w:val="24"/>
                <w:szCs w:val="24"/>
              </w:rPr>
              <w:t>L</w:t>
            </w:r>
            <w:r w:rsidRPr="00C52071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AB6766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0.2</w:t>
            </w:r>
          </w:p>
        </w:tc>
      </w:tr>
      <w:tr w:rsidR="009328C3" w14:paraId="2FDF70E3" w14:textId="77777777" w:rsidTr="00BF3010">
        <w:trPr>
          <w:trHeight w:val="340"/>
        </w:trPr>
        <w:tc>
          <w:tcPr>
            <w:tcW w:w="22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E68FC3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C52071">
              <w:rPr>
                <w:rFonts w:eastAsiaTheme="minorEastAsia"/>
                <w:i/>
                <w:iCs/>
                <w:sz w:val="24"/>
                <w:szCs w:val="24"/>
              </w:rPr>
              <w:t>l</w:t>
            </w:r>
            <w:r w:rsidRPr="00C52071">
              <w:rPr>
                <w:rFonts w:eastAsiaTheme="minor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E261365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.7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5C2BE5E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C52071">
              <w:rPr>
                <w:rFonts w:eastAsiaTheme="minorEastAsia"/>
                <w:i/>
                <w:iCs/>
                <w:sz w:val="24"/>
                <w:szCs w:val="24"/>
              </w:rPr>
              <w:t>l</w:t>
            </w:r>
            <w:r w:rsidRPr="00C52071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0DEA3A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.6</w:t>
            </w:r>
          </w:p>
        </w:tc>
      </w:tr>
      <w:tr w:rsidR="009328C3" w14:paraId="04C4C5B5" w14:textId="77777777" w:rsidTr="00BF3010">
        <w:trPr>
          <w:trHeight w:val="340"/>
        </w:trPr>
        <w:tc>
          <w:tcPr>
            <w:tcW w:w="2279" w:type="dxa"/>
            <w:tcBorders>
              <w:right w:val="single" w:sz="4" w:space="0" w:color="auto"/>
            </w:tcBorders>
            <w:vAlign w:val="center"/>
          </w:tcPr>
          <w:p w14:paraId="29FA88B0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C52071">
              <w:rPr>
                <w:rFonts w:eastAsiaTheme="minorEastAsia"/>
                <w:i/>
                <w:iCs/>
                <w:sz w:val="24"/>
                <w:szCs w:val="24"/>
              </w:rPr>
              <w:t>l</w:t>
            </w:r>
            <w:r w:rsidRPr="00C52071">
              <w:rPr>
                <w:rFonts w:eastAsiaTheme="minorEastAsia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5A81B6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.2</w:t>
            </w:r>
          </w:p>
        </w:tc>
        <w:tc>
          <w:tcPr>
            <w:tcW w:w="227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A2ED851" w14:textId="77777777" w:rsidR="009328C3" w:rsidRPr="00C52071" w:rsidRDefault="009328C3" w:rsidP="00B257B2">
            <w:pPr>
              <w:spacing w:line="240" w:lineRule="auto"/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r w:rsidRPr="00C52071">
              <w:rPr>
                <w:rFonts w:eastAsiaTheme="minorEastAsia" w:hint="eastAsia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vAlign w:val="center"/>
          </w:tcPr>
          <w:p w14:paraId="622D73EA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9328C3" w14:paraId="2669391C" w14:textId="77777777" w:rsidTr="00BF3010">
        <w:trPr>
          <w:trHeight w:val="340"/>
        </w:trPr>
        <w:tc>
          <w:tcPr>
            <w:tcW w:w="22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BE1613C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C52071">
              <w:rPr>
                <w:rFonts w:eastAsiaTheme="minorEastAsia"/>
                <w:i/>
                <w:iCs/>
                <w:sz w:val="24"/>
                <w:szCs w:val="24"/>
              </w:rPr>
              <w:t>w</w:t>
            </w:r>
            <w:r w:rsidRPr="00C52071">
              <w:rPr>
                <w:rFonts w:eastAsiaTheme="minor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C0247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2</w:t>
            </w:r>
            <w:r>
              <w:rPr>
                <w:rFonts w:eastAsiaTheme="minorEastAsia"/>
                <w:sz w:val="24"/>
                <w:szCs w:val="24"/>
              </w:rPr>
              <w:t>.16</w:t>
            </w:r>
          </w:p>
        </w:tc>
        <w:tc>
          <w:tcPr>
            <w:tcW w:w="227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04292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C52071">
              <w:rPr>
                <w:rFonts w:eastAsiaTheme="minorEastAsia"/>
                <w:i/>
                <w:iCs/>
                <w:sz w:val="24"/>
                <w:szCs w:val="24"/>
              </w:rPr>
              <w:t>w</w:t>
            </w:r>
            <w:r w:rsidRPr="00C52071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96C0A5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.6</w:t>
            </w:r>
          </w:p>
        </w:tc>
      </w:tr>
      <w:tr w:rsidR="009328C3" w14:paraId="52205A78" w14:textId="77777777" w:rsidTr="00BF3010">
        <w:trPr>
          <w:trHeight w:val="340"/>
        </w:trPr>
        <w:tc>
          <w:tcPr>
            <w:tcW w:w="2279" w:type="dxa"/>
            <w:tcBorders>
              <w:right w:val="single" w:sz="4" w:space="0" w:color="auto"/>
            </w:tcBorders>
            <w:vAlign w:val="center"/>
          </w:tcPr>
          <w:p w14:paraId="2DC09F5F" w14:textId="77777777" w:rsidR="009328C3" w:rsidRPr="00584465" w:rsidRDefault="009328C3" w:rsidP="00B257B2">
            <w:pPr>
              <w:spacing w:line="240" w:lineRule="auto"/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r w:rsidRPr="00C52071">
              <w:rPr>
                <w:rFonts w:eastAsiaTheme="minorEastAsia"/>
                <w:i/>
                <w:iCs/>
                <w:sz w:val="24"/>
                <w:szCs w:val="24"/>
              </w:rPr>
              <w:t>w</w:t>
            </w:r>
            <w:r w:rsidRPr="00C52071">
              <w:rPr>
                <w:rFonts w:eastAsiaTheme="minorEastAsia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228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AEBBD4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.0</w:t>
            </w:r>
          </w:p>
        </w:tc>
        <w:tc>
          <w:tcPr>
            <w:tcW w:w="2279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7689653" w14:textId="77777777" w:rsidR="009328C3" w:rsidRPr="00584465" w:rsidRDefault="009328C3" w:rsidP="00B257B2">
            <w:pPr>
              <w:spacing w:line="240" w:lineRule="auto"/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r w:rsidRPr="00C52071">
              <w:rPr>
                <w:rFonts w:eastAsiaTheme="minorEastAsia"/>
                <w:i/>
                <w:iCs/>
                <w:sz w:val="24"/>
                <w:szCs w:val="24"/>
              </w:rPr>
              <w:t>w</w:t>
            </w:r>
            <w:r w:rsidRPr="00C52071">
              <w:rPr>
                <w:rFonts w:eastAsiaTheme="minorEastAsia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280" w:type="dxa"/>
            <w:tcBorders>
              <w:left w:val="single" w:sz="4" w:space="0" w:color="auto"/>
            </w:tcBorders>
            <w:vAlign w:val="center"/>
          </w:tcPr>
          <w:p w14:paraId="425BAD9E" w14:textId="77777777" w:rsidR="009328C3" w:rsidRDefault="009328C3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>.6</w:t>
            </w:r>
          </w:p>
        </w:tc>
      </w:tr>
      <w:tr w:rsidR="00400B95" w14:paraId="7D91D8B4" w14:textId="77777777" w:rsidTr="00BF3010">
        <w:trPr>
          <w:trHeight w:val="340"/>
        </w:trPr>
        <w:tc>
          <w:tcPr>
            <w:tcW w:w="2279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87422BC" w14:textId="54461E34" w:rsidR="00400B95" w:rsidRPr="00C52071" w:rsidRDefault="00400B95" w:rsidP="00B257B2">
            <w:pPr>
              <w:spacing w:line="240" w:lineRule="auto"/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r>
              <w:rPr>
                <w:rFonts w:eastAsiaTheme="minorEastAsia" w:hint="eastAsia"/>
                <w:i/>
                <w:iCs/>
                <w:sz w:val="24"/>
                <w:szCs w:val="24"/>
              </w:rPr>
              <w:t>h</w:t>
            </w:r>
            <w:r w:rsidRPr="00400B95">
              <w:rPr>
                <w:rFonts w:eastAsiaTheme="minorEastAsia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555F3" w14:textId="754F4C41" w:rsidR="00400B95" w:rsidRDefault="00400B95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1</w:t>
            </w:r>
            <w:r>
              <w:rPr>
                <w:rFonts w:eastAsiaTheme="minorEastAsia"/>
                <w:sz w:val="24"/>
                <w:szCs w:val="24"/>
              </w:rPr>
              <w:t>.524</w:t>
            </w:r>
          </w:p>
        </w:tc>
        <w:tc>
          <w:tcPr>
            <w:tcW w:w="2279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9F01FA" w14:textId="2BB4D307" w:rsidR="00400B95" w:rsidRPr="00C52071" w:rsidRDefault="00400B95" w:rsidP="00B257B2">
            <w:pPr>
              <w:spacing w:line="240" w:lineRule="auto"/>
              <w:jc w:val="center"/>
              <w:rPr>
                <w:rFonts w:eastAsiaTheme="minorEastAsia"/>
                <w:i/>
                <w:iCs/>
                <w:sz w:val="24"/>
                <w:szCs w:val="24"/>
              </w:rPr>
            </w:pPr>
            <w:r>
              <w:rPr>
                <w:rFonts w:eastAsiaTheme="minorEastAsia" w:hint="eastAsia"/>
                <w:i/>
                <w:iCs/>
                <w:sz w:val="24"/>
                <w:szCs w:val="24"/>
              </w:rPr>
              <w:t>h</w:t>
            </w:r>
            <w:r w:rsidRPr="00400B95">
              <w:rPr>
                <w:rFonts w:eastAsiaTheme="minorEastAsia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28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4B1B9E39" w14:textId="4D338A8B" w:rsidR="00400B95" w:rsidRDefault="00400B95" w:rsidP="00B257B2">
            <w:pPr>
              <w:spacing w:line="240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 w:hint="eastAsia"/>
                <w:sz w:val="24"/>
                <w:szCs w:val="24"/>
              </w:rPr>
              <w:t>0</w:t>
            </w:r>
            <w:r>
              <w:rPr>
                <w:rFonts w:eastAsiaTheme="minorEastAsia"/>
                <w:sz w:val="24"/>
                <w:szCs w:val="24"/>
              </w:rPr>
              <w:t>.254</w:t>
            </w:r>
          </w:p>
        </w:tc>
      </w:tr>
    </w:tbl>
    <w:p w14:paraId="1DF0E0D5" w14:textId="1CBA4301" w:rsidR="00B1251D" w:rsidRPr="009328C3" w:rsidRDefault="00B1251D" w:rsidP="009A081F">
      <w:pPr>
        <w:rPr>
          <w:rFonts w:eastAsiaTheme="minorEastAsia" w:cs="Times New Roman"/>
          <w:bCs/>
          <w:szCs w:val="21"/>
        </w:rPr>
      </w:pPr>
    </w:p>
    <w:p w14:paraId="56EDE62C" w14:textId="08850B5B" w:rsidR="00BE32CA" w:rsidRDefault="00BE32CA" w:rsidP="00BE32CA">
      <w:pPr>
        <w:rPr>
          <w:rFonts w:cs="Times New Roman"/>
          <w:b/>
          <w:sz w:val="24"/>
          <w:szCs w:val="24"/>
        </w:rPr>
      </w:pPr>
      <w:r w:rsidRPr="00324BF6">
        <w:rPr>
          <w:rFonts w:cs="Times New Roman"/>
          <w:b/>
          <w:sz w:val="24"/>
          <w:szCs w:val="24"/>
        </w:rPr>
        <w:lastRenderedPageBreak/>
        <w:t xml:space="preserve">Supplementary Note </w:t>
      </w:r>
      <w:r>
        <w:rPr>
          <w:rFonts w:cs="Times New Roman"/>
          <w:b/>
          <w:sz w:val="24"/>
          <w:szCs w:val="24"/>
        </w:rPr>
        <w:t xml:space="preserve">4. </w:t>
      </w:r>
      <w:bookmarkStart w:id="9" w:name="_Hlk164698606"/>
      <w:r>
        <w:rPr>
          <w:rFonts w:cs="Times New Roman"/>
          <w:b/>
          <w:sz w:val="24"/>
          <w:szCs w:val="24"/>
        </w:rPr>
        <w:t>Optimiz</w:t>
      </w:r>
      <w:r w:rsidR="002036BD">
        <w:rPr>
          <w:rFonts w:cs="Times New Roman"/>
          <w:b/>
          <w:sz w:val="24"/>
          <w:szCs w:val="24"/>
        </w:rPr>
        <w:t>e</w:t>
      </w:r>
      <w:r>
        <w:rPr>
          <w:rFonts w:cs="Times New Roman"/>
          <w:b/>
          <w:sz w:val="24"/>
          <w:szCs w:val="24"/>
        </w:rPr>
        <w:t xml:space="preserve"> the STC matrix based on BPSO</w:t>
      </w:r>
      <w:bookmarkEnd w:id="9"/>
    </w:p>
    <w:p w14:paraId="3BD948E6" w14:textId="088621AF" w:rsidR="002036BD" w:rsidRDefault="00ED7572" w:rsidP="006A5CFA">
      <w:pPr>
        <w:rPr>
          <w:rFonts w:cs="Times New Roman"/>
        </w:rPr>
      </w:pPr>
      <w:r w:rsidRPr="00ED7572">
        <w:rPr>
          <w:rFonts w:cs="Times New Roman"/>
        </w:rPr>
        <w:t xml:space="preserve">The optimization of the STC matrix focuses on inducing significant variations in the amplitude distribution of harmonics across different positions, thereby establishing them as </w:t>
      </w:r>
      <w:r>
        <w:rPr>
          <w:rFonts w:cs="Times New Roman"/>
        </w:rPr>
        <w:t>notable</w:t>
      </w:r>
      <w:r w:rsidRPr="00ED7572">
        <w:rPr>
          <w:rFonts w:cs="Times New Roman"/>
        </w:rPr>
        <w:t xml:space="preserve"> features for positional coordinates.</w:t>
      </w:r>
      <w:r>
        <w:rPr>
          <w:rFonts w:cs="Times New Roman"/>
        </w:rPr>
        <w:t xml:space="preserve"> </w:t>
      </w:r>
      <w:r w:rsidRPr="00ED7572">
        <w:rPr>
          <w:rFonts w:cs="Times New Roman"/>
        </w:rPr>
        <w:t xml:space="preserve">Consequently, our objective is to minimize the correlation coefficients between </w:t>
      </w:r>
      <w:r w:rsidR="0060798D">
        <w:rPr>
          <w:rFonts w:cs="Times New Roman"/>
        </w:rPr>
        <w:t>different</w:t>
      </w:r>
      <w:r w:rsidRPr="00ED7572">
        <w:rPr>
          <w:rFonts w:cs="Times New Roman"/>
        </w:rPr>
        <w:t xml:space="preserve"> harmonic vectors</w:t>
      </w:r>
      <w:r>
        <w:rPr>
          <w:rFonts w:cs="Times New Roman"/>
        </w:rPr>
        <w:t xml:space="preserve"> </w:t>
      </w:r>
      <w:r>
        <w:rPr>
          <w:rFonts w:cs="Times New Roman"/>
          <w:b/>
          <w:bCs/>
          <w:i/>
          <w:iCs/>
        </w:rPr>
        <w:t>h</w:t>
      </w:r>
      <w:r>
        <w:rPr>
          <w:rFonts w:cs="Times New Roman"/>
        </w:rPr>
        <w:t>(</w:t>
      </w:r>
      <w:r w:rsidRPr="00BB0698">
        <w:rPr>
          <w:rFonts w:cs="Times New Roman"/>
          <w:i/>
          <w:iCs/>
        </w:rPr>
        <w:t>θ</w:t>
      </w:r>
      <w:r w:rsidRPr="00BB0698">
        <w:rPr>
          <w:rFonts w:cs="Times New Roman"/>
        </w:rPr>
        <w:t>,</w:t>
      </w:r>
      <w:r w:rsidR="00757852">
        <w:rPr>
          <w:rFonts w:cs="Times New Roman"/>
        </w:rPr>
        <w:t xml:space="preserve"> </w:t>
      </w:r>
      <w:r w:rsidRPr="00BB0698">
        <w:rPr>
          <w:rFonts w:cs="Times New Roman"/>
          <w:i/>
          <w:iCs/>
        </w:rPr>
        <w:t>φ</w:t>
      </w:r>
      <w:r>
        <w:rPr>
          <w:rFonts w:cs="Times New Roman"/>
        </w:rPr>
        <w:t>,</w:t>
      </w:r>
      <w:r w:rsidR="00757852">
        <w:rPr>
          <w:rFonts w:cs="Times New Roman"/>
        </w:rPr>
        <w:t xml:space="preserve"> </w:t>
      </w:r>
      <w:r w:rsidRPr="003C294A">
        <w:rPr>
          <w:rFonts w:cs="Times New Roman"/>
          <w:i/>
          <w:iCs/>
        </w:rPr>
        <w:t>r</w:t>
      </w:r>
      <w:r>
        <w:rPr>
          <w:rFonts w:cs="Times New Roman"/>
        </w:rPr>
        <w:t xml:space="preserve">). </w:t>
      </w:r>
      <w:r w:rsidRPr="00ED7572">
        <w:rPr>
          <w:rFonts w:cs="Times New Roman"/>
        </w:rPr>
        <w:t>Furthermore, to mitigate computational overhead during optimization, we primarily focus on the correlation coefficients in the normal direction.</w:t>
      </w:r>
      <w:r>
        <w:rPr>
          <w:rFonts w:eastAsiaTheme="minorEastAsia" w:cs="Times New Roman" w:hint="eastAsia"/>
        </w:rPr>
        <w:t xml:space="preserve"> </w:t>
      </w:r>
      <w:r w:rsidR="00AE74CF">
        <w:rPr>
          <w:rFonts w:cs="Times New Roman"/>
        </w:rPr>
        <w:t>The binary particle swarm optimization (BPSO) algorithm is utilized for generating the STC matrix due to its advantage in binary optimization</w:t>
      </w:r>
      <w:r w:rsidR="00BF32DC" w:rsidRPr="00BF32DC">
        <w:rPr>
          <w:rFonts w:cs="Times New Roman"/>
          <w:kern w:val="0"/>
          <w:szCs w:val="24"/>
          <w:vertAlign w:val="superscript"/>
        </w:rPr>
        <w:t>2</w:t>
      </w:r>
      <w:r w:rsidR="00AE74CF" w:rsidRPr="00AE74CF">
        <w:rPr>
          <w:rFonts w:eastAsia="宋体" w:cs="Times New Roman"/>
        </w:rPr>
        <w:t>,</w:t>
      </w:r>
      <w:r w:rsidR="00AE74CF">
        <w:rPr>
          <w:rFonts w:ascii="宋体" w:eastAsia="宋体" w:hAnsi="宋体" w:cs="宋体"/>
        </w:rPr>
        <w:t xml:space="preserve"> </w:t>
      </w:r>
      <w:r w:rsidR="00AE74CF">
        <w:rPr>
          <w:rFonts w:cs="Times New Roman"/>
        </w:rPr>
        <w:t>and the fitness function is defined as</w:t>
      </w:r>
    </w:p>
    <w:p w14:paraId="6DCACFF3" w14:textId="3F0B79FD" w:rsidR="00ED7572" w:rsidRPr="00ED7572" w:rsidRDefault="00ED7572" w:rsidP="00ED7572">
      <w:pPr>
        <w:pStyle w:val="MTDisplayEquation"/>
        <w:spacing w:line="240" w:lineRule="auto"/>
      </w:pPr>
      <w:r>
        <w:tab/>
      </w:r>
      <w:r w:rsidR="00B67829" w:rsidRPr="00B67829">
        <w:rPr>
          <w:position w:val="-36"/>
        </w:rPr>
        <w:object w:dxaOrig="3700" w:dyaOrig="840" w14:anchorId="559C340B">
          <v:shape id="_x0000_i1032" type="#_x0000_t75" style="width:184.3pt;height:42pt" o:ole="">
            <v:imagedata r:id="rId31" o:title=""/>
          </v:shape>
          <o:OLEObject Type="Embed" ProgID="Equation.DSMT4" ShapeID="_x0000_i1032" DrawAspect="Content" ObjectID="_1777796825" r:id="rId32"/>
        </w:object>
      </w:r>
      <w:r>
        <w:tab/>
      </w:r>
      <w:r>
        <w:fldChar w:fldCharType="begin"/>
      </w:r>
      <w:r>
        <w:instrText xml:space="preserve"> MACROBUTTON MTPlaceRef \* MERGEFORMAT </w:instrText>
      </w:r>
      <w:r>
        <w:fldChar w:fldCharType="begin"/>
      </w:r>
      <w:r>
        <w:instrText xml:space="preserve"> SEQ MTEqn \h \* MERGEFORMAT </w:instrText>
      </w:r>
      <w:r>
        <w:fldChar w:fldCharType="end"/>
      </w:r>
      <w:r>
        <w:instrText>(S</w:instrText>
      </w:r>
      <w:fldSimple w:instr=" SEQ MTEqn \c \* Arabic \* MERGEFORMAT ">
        <w:r>
          <w:rPr>
            <w:noProof/>
          </w:rPr>
          <w:instrText>7</w:instrText>
        </w:r>
      </w:fldSimple>
      <w:r>
        <w:instrText>)</w:instrText>
      </w:r>
      <w:r>
        <w:fldChar w:fldCharType="end"/>
      </w:r>
    </w:p>
    <w:p w14:paraId="71DE1941" w14:textId="29C48AFD" w:rsidR="00AE74CF" w:rsidRPr="002B6BFB" w:rsidRDefault="002B6BFB" w:rsidP="00BE32CA">
      <w:pPr>
        <w:rPr>
          <w:rFonts w:eastAsiaTheme="minorEastAsia" w:cs="Times New Roman"/>
          <w:b/>
          <w:sz w:val="24"/>
          <w:szCs w:val="24"/>
        </w:rPr>
      </w:pPr>
      <w:r>
        <w:rPr>
          <w:rFonts w:cs="Times New Roman"/>
        </w:rPr>
        <w:t xml:space="preserve">where </w:t>
      </w:r>
      <w:r w:rsidRPr="007C6034">
        <w:rPr>
          <w:rFonts w:cs="Times New Roman"/>
          <w:b/>
          <w:bCs/>
          <w:i/>
          <w:iCs/>
        </w:rPr>
        <w:t>u</w:t>
      </w:r>
      <w:r w:rsidRPr="007C6034">
        <w:rPr>
          <w:rFonts w:cs="Times New Roman"/>
          <w:i/>
          <w:iCs/>
          <w:vertAlign w:val="subscript"/>
        </w:rPr>
        <w:t>ri</w:t>
      </w:r>
      <w:r>
        <w:rPr>
          <w:rFonts w:cs="Times New Roman"/>
        </w:rPr>
        <w:t xml:space="preserve"> is the simplified form of </w:t>
      </w:r>
      <w:r w:rsidRPr="002969A7">
        <w:rPr>
          <w:rFonts w:cs="Times New Roman"/>
          <w:b/>
          <w:bCs/>
          <w:i/>
          <w:iCs/>
        </w:rPr>
        <w:t>u</w:t>
      </w:r>
      <w:r>
        <w:rPr>
          <w:rFonts w:cs="Times New Roman"/>
        </w:rPr>
        <w:t>(0</w:t>
      </w:r>
      <w:r w:rsidRPr="00BB0698">
        <w:rPr>
          <w:rFonts w:cs="Times New Roman"/>
        </w:rPr>
        <w:t>,</w:t>
      </w:r>
      <w:r>
        <w:rPr>
          <w:rFonts w:cs="Times New Roman"/>
        </w:rPr>
        <w:t>0,</w:t>
      </w:r>
      <w:r w:rsidRPr="003C294A">
        <w:rPr>
          <w:rFonts w:cs="Times New Roman"/>
          <w:i/>
          <w:iCs/>
        </w:rPr>
        <w:t>r</w:t>
      </w:r>
      <w:r w:rsidRPr="007C6034">
        <w:rPr>
          <w:rFonts w:cs="Times New Roman"/>
          <w:i/>
          <w:iCs/>
          <w:vertAlign w:val="subscript"/>
        </w:rPr>
        <w:t>i</w:t>
      </w:r>
      <w:r>
        <w:rPr>
          <w:rFonts w:cs="Times New Roman"/>
        </w:rPr>
        <w:t xml:space="preserve">), </w:t>
      </w:r>
      <w:r w:rsidRPr="00750538">
        <w:rPr>
          <w:rFonts w:cs="Times New Roman"/>
          <w:i/>
          <w:iCs/>
        </w:rPr>
        <w:t>r</w:t>
      </w:r>
      <w:r w:rsidRPr="00750538">
        <w:rPr>
          <w:rFonts w:cs="Times New Roman"/>
          <w:vertAlign w:val="subscript"/>
        </w:rPr>
        <w:t>1</w:t>
      </w:r>
      <w:r>
        <w:rPr>
          <w:rFonts w:cs="Times New Roman"/>
        </w:rPr>
        <w:t xml:space="preserve"> and </w:t>
      </w:r>
      <w:r w:rsidRPr="00750538">
        <w:rPr>
          <w:rFonts w:cs="Times New Roman"/>
          <w:i/>
          <w:iCs/>
        </w:rPr>
        <w:t>r</w:t>
      </w:r>
      <w:r w:rsidRPr="00750538">
        <w:rPr>
          <w:rFonts w:cs="Times New Roman"/>
          <w:vertAlign w:val="subscript"/>
        </w:rPr>
        <w:t>2</w:t>
      </w:r>
      <w:r>
        <w:rPr>
          <w:rFonts w:cs="Times New Roman"/>
        </w:rPr>
        <w:t xml:space="preserve"> are within the AoI, and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d>
              <m:dPr>
                <m:begChr m:val="‖"/>
                <m:endChr m:val="‖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⋅</m:t>
                </m:r>
              </m:e>
            </m:d>
          </m:e>
          <m:sub>
            <m:r>
              <m:rPr>
                <m:nor/>
              </m:rPr>
              <w:rPr>
                <w:rFonts w:cs="Times New Roman"/>
              </w:rPr>
              <m:t>2</m:t>
            </m:r>
          </m:sub>
        </m:sSub>
      </m:oMath>
      <w:r>
        <w:rPr>
          <w:rFonts w:cs="Times New Roman" w:hint="eastAsia"/>
        </w:rPr>
        <w:t xml:space="preserve"> </w:t>
      </w:r>
      <w:r>
        <w:rPr>
          <w:rFonts w:cs="Times New Roman"/>
        </w:rPr>
        <w:t>denotes the 2-norm of vectors.</w:t>
      </w:r>
    </w:p>
    <w:p w14:paraId="3C054437" w14:textId="75DCBE74" w:rsidR="005B1E99" w:rsidRPr="008A2E33" w:rsidRDefault="00DB7315" w:rsidP="00301184">
      <w:pPr>
        <w:rPr>
          <w:rFonts w:eastAsiaTheme="minorEastAsia" w:cs="Times New Roman"/>
          <w:b/>
          <w:sz w:val="24"/>
          <w:szCs w:val="24"/>
        </w:rPr>
      </w:pPr>
      <w:r w:rsidRPr="00324BF6">
        <w:rPr>
          <w:rFonts w:cs="Times New Roman"/>
          <w:b/>
          <w:sz w:val="24"/>
          <w:szCs w:val="24"/>
        </w:rPr>
        <w:t xml:space="preserve">Supplementary Note </w:t>
      </w:r>
      <w:r w:rsidR="00F43A73">
        <w:rPr>
          <w:rFonts w:cs="Times New Roman"/>
          <w:b/>
          <w:sz w:val="24"/>
          <w:szCs w:val="24"/>
        </w:rPr>
        <w:t>5</w:t>
      </w:r>
      <w:r>
        <w:rPr>
          <w:rFonts w:cs="Times New Roman"/>
          <w:b/>
          <w:sz w:val="24"/>
          <w:szCs w:val="24"/>
        </w:rPr>
        <w:t xml:space="preserve">. </w:t>
      </w:r>
      <w:bookmarkStart w:id="10" w:name="_Hlk164698626"/>
      <w:r>
        <w:rPr>
          <w:rFonts w:cs="Times New Roman"/>
          <w:b/>
          <w:sz w:val="24"/>
          <w:szCs w:val="24"/>
        </w:rPr>
        <w:t xml:space="preserve">The system architecture of </w:t>
      </w:r>
      <w:r w:rsidR="00CB4D46">
        <w:rPr>
          <w:rFonts w:cs="Times New Roman"/>
          <w:b/>
          <w:sz w:val="24"/>
          <w:szCs w:val="24"/>
        </w:rPr>
        <w:t xml:space="preserve">the </w:t>
      </w:r>
      <w:r>
        <w:rPr>
          <w:rFonts w:cs="Times New Roman"/>
          <w:b/>
          <w:sz w:val="24"/>
          <w:szCs w:val="24"/>
        </w:rPr>
        <w:t>transceiver</w:t>
      </w:r>
      <w:bookmarkEnd w:id="10"/>
    </w:p>
    <w:p w14:paraId="38A093D2" w14:textId="02F061C6" w:rsidR="008A2E33" w:rsidRDefault="00333828" w:rsidP="00521364">
      <w:pPr>
        <w:rPr>
          <w:rFonts w:cs="Times New Roman"/>
          <w:bCs/>
          <w:szCs w:val="21"/>
        </w:rPr>
      </w:pPr>
      <w:r>
        <w:rPr>
          <w:rFonts w:eastAsiaTheme="minorEastAsia"/>
          <w:sz w:val="24"/>
          <w:szCs w:val="24"/>
        </w:rPr>
        <w:t xml:space="preserve">The diagram of the transceiver is shown in </w:t>
      </w:r>
      <w:r w:rsidR="0097775A" w:rsidRPr="009A081F">
        <w:rPr>
          <w:rFonts w:eastAsiaTheme="minorEastAsia"/>
          <w:lang w:val="x-none"/>
        </w:rPr>
        <w:t xml:space="preserve">Supplementary Fig. </w:t>
      </w:r>
      <w:r w:rsidR="0097775A">
        <w:rPr>
          <w:rFonts w:eastAsiaTheme="minorEastAsia"/>
          <w:lang w:val="x-none"/>
        </w:rPr>
        <w:t>3a</w:t>
      </w:r>
      <w:r>
        <w:rPr>
          <w:rFonts w:eastAsiaTheme="minorEastAsia"/>
          <w:sz w:val="24"/>
          <w:szCs w:val="24"/>
        </w:rPr>
        <w:t xml:space="preserve">. </w:t>
      </w:r>
      <w:r w:rsidR="00BC3E04">
        <w:rPr>
          <w:rFonts w:eastAsiaTheme="minorEastAsia"/>
          <w:sz w:val="24"/>
          <w:szCs w:val="24"/>
        </w:rPr>
        <w:t xml:space="preserve">To produce consistent output power, a separate signal generator is used to generate </w:t>
      </w:r>
      <w:r w:rsidR="00CB4D46">
        <w:rPr>
          <w:rFonts w:eastAsiaTheme="minorEastAsia"/>
          <w:sz w:val="24"/>
          <w:szCs w:val="24"/>
        </w:rPr>
        <w:t xml:space="preserve">a </w:t>
      </w:r>
      <w:r w:rsidR="00BC3E04">
        <w:rPr>
          <w:rFonts w:eastAsiaTheme="minorEastAsia"/>
          <w:sz w:val="24"/>
          <w:szCs w:val="24"/>
        </w:rPr>
        <w:t>5.8 GHz signal</w:t>
      </w:r>
      <w:r w:rsidR="00A418B6">
        <w:rPr>
          <w:rFonts w:eastAsiaTheme="minorEastAsia"/>
          <w:sz w:val="24"/>
          <w:szCs w:val="24"/>
        </w:rPr>
        <w:t>, and then the power amplify (PA) enhances the signal power to more than 1 W. By connected with a duplexer, the wide-band horn antenna is simultaneously used to radiate 5.8 GHz high-power signal and receive 11.6 GHz feedback signal. C</w:t>
      </w:r>
      <w:r w:rsidR="00A418B6">
        <w:rPr>
          <w:rFonts w:eastAsiaTheme="minorEastAsia" w:hint="eastAsia"/>
          <w:sz w:val="24"/>
          <w:szCs w:val="24"/>
        </w:rPr>
        <w:t>on</w:t>
      </w:r>
      <w:r w:rsidR="00A418B6">
        <w:rPr>
          <w:rFonts w:eastAsiaTheme="minorEastAsia"/>
          <w:sz w:val="24"/>
          <w:szCs w:val="24"/>
        </w:rPr>
        <w:t xml:space="preserve">sidering the leakage between the transmitting and receiving channels, </w:t>
      </w:r>
      <w:r w:rsidR="00A418B6" w:rsidRPr="00070937">
        <w:rPr>
          <w:rFonts w:eastAsiaTheme="minorEastAsia"/>
          <w:sz w:val="24"/>
          <w:szCs w:val="24"/>
        </w:rPr>
        <w:t>we employ a high-pass filter to filter the fundamental frequency.</w:t>
      </w:r>
      <w:r w:rsidR="00A418B6">
        <w:rPr>
          <w:rFonts w:eastAsiaTheme="minorEastAsia"/>
          <w:sz w:val="24"/>
          <w:szCs w:val="24"/>
        </w:rPr>
        <w:t xml:space="preserve"> </w:t>
      </w:r>
      <w:r w:rsidR="0013632F">
        <w:rPr>
          <w:rFonts w:eastAsiaTheme="minorEastAsia"/>
          <w:sz w:val="24"/>
          <w:szCs w:val="24"/>
        </w:rPr>
        <w:t xml:space="preserve">The whole </w:t>
      </w:r>
      <w:r w:rsidR="00A85FDD">
        <w:rPr>
          <w:rFonts w:eastAsiaTheme="minorEastAsia"/>
          <w:sz w:val="24"/>
          <w:szCs w:val="24"/>
        </w:rPr>
        <w:t xml:space="preserve">receiving channel is the superheterodyne structure, and two-stage mixing </w:t>
      </w:r>
      <w:r w:rsidR="00CB4D46">
        <w:rPr>
          <w:rFonts w:eastAsiaTheme="minorEastAsia"/>
          <w:sz w:val="24"/>
          <w:szCs w:val="24"/>
        </w:rPr>
        <w:t>is</w:t>
      </w:r>
      <w:r w:rsidR="00A85FDD">
        <w:rPr>
          <w:rFonts w:eastAsiaTheme="minorEastAsia"/>
          <w:sz w:val="24"/>
          <w:szCs w:val="24"/>
        </w:rPr>
        <w:t xml:space="preserve"> performed to effectively mitigate signal aliasing interference. The first</w:t>
      </w:r>
      <w:r w:rsidR="005A1AC5">
        <w:rPr>
          <w:rFonts w:eastAsiaTheme="minorEastAsia"/>
          <w:sz w:val="24"/>
          <w:szCs w:val="24"/>
        </w:rPr>
        <w:t xml:space="preserve"> stage of downconversion</w:t>
      </w:r>
      <w:r w:rsidR="00A85FDD">
        <w:rPr>
          <w:rFonts w:eastAsiaTheme="minorEastAsia"/>
          <w:sz w:val="24"/>
          <w:szCs w:val="24"/>
        </w:rPr>
        <w:t xml:space="preserve"> is implemented by </w:t>
      </w:r>
      <w:r w:rsidR="00CB4D46">
        <w:rPr>
          <w:rFonts w:eastAsiaTheme="minorEastAsia"/>
          <w:sz w:val="24"/>
          <w:szCs w:val="24"/>
        </w:rPr>
        <w:t xml:space="preserve">an </w:t>
      </w:r>
      <w:r w:rsidR="00A85FDD">
        <w:rPr>
          <w:rFonts w:eastAsiaTheme="minorEastAsia"/>
          <w:sz w:val="24"/>
          <w:szCs w:val="24"/>
        </w:rPr>
        <w:t xml:space="preserve">outer downconverter </w:t>
      </w:r>
      <w:r w:rsidR="00A85FDD" w:rsidRPr="001A14AB">
        <w:rPr>
          <w:rFonts w:eastAsiaTheme="minorEastAsia"/>
          <w:sz w:val="24"/>
          <w:szCs w:val="24"/>
        </w:rPr>
        <w:t>(</w:t>
      </w:r>
      <w:r w:rsidR="005A1AC5" w:rsidRPr="001A14AB">
        <w:rPr>
          <w:rFonts w:eastAsiaTheme="minorEastAsia"/>
          <w:sz w:val="24"/>
          <w:szCs w:val="24"/>
        </w:rPr>
        <w:t xml:space="preserve">LTC5549, </w:t>
      </w:r>
      <w:r w:rsidR="001A14AB" w:rsidRPr="001A14AB">
        <w:rPr>
          <w:rFonts w:eastAsiaTheme="minorEastAsia"/>
          <w:sz w:val="24"/>
          <w:szCs w:val="24"/>
        </w:rPr>
        <w:t>Analog Devices, Inc.</w:t>
      </w:r>
      <w:r w:rsidR="00A85FDD">
        <w:rPr>
          <w:rFonts w:eastAsiaTheme="minorEastAsia"/>
          <w:sz w:val="24"/>
          <w:szCs w:val="24"/>
        </w:rPr>
        <w:t>)</w:t>
      </w:r>
      <w:r w:rsidR="005A1AC5">
        <w:rPr>
          <w:rFonts w:eastAsiaTheme="minorEastAsia"/>
          <w:sz w:val="24"/>
          <w:szCs w:val="24"/>
        </w:rPr>
        <w:t>, whose output is the intermediate frequency signal at 5.8 GHz.</w:t>
      </w:r>
      <w:r w:rsidR="005A1AC5">
        <w:rPr>
          <w:rFonts w:eastAsiaTheme="minorEastAsia" w:hint="eastAsia"/>
          <w:sz w:val="24"/>
          <w:szCs w:val="24"/>
        </w:rPr>
        <w:t xml:space="preserve"> </w:t>
      </w:r>
      <w:r w:rsidR="00C55649">
        <w:rPr>
          <w:rFonts w:eastAsiaTheme="minorEastAsia"/>
          <w:sz w:val="24"/>
          <w:szCs w:val="24"/>
        </w:rPr>
        <w:t xml:space="preserve">A universal software radio peripheral (USRP B210, </w:t>
      </w:r>
      <w:r w:rsidR="00C55649">
        <w:rPr>
          <w:rFonts w:eastAsiaTheme="minorEastAsia"/>
          <w:sz w:val="24"/>
          <w:szCs w:val="24"/>
        </w:rPr>
        <w:lastRenderedPageBreak/>
        <w:t xml:space="preserve">ETTUS Research Corporation) is </w:t>
      </w:r>
      <w:r w:rsidR="005A1AC5">
        <w:rPr>
          <w:rFonts w:eastAsiaTheme="minorEastAsia"/>
          <w:sz w:val="24"/>
          <w:szCs w:val="24"/>
        </w:rPr>
        <w:t xml:space="preserve">applied to generate the local oscillator (LO) signal for </w:t>
      </w:r>
      <w:r w:rsidR="00CB4D46">
        <w:rPr>
          <w:rFonts w:eastAsiaTheme="minorEastAsia"/>
          <w:sz w:val="24"/>
          <w:szCs w:val="24"/>
        </w:rPr>
        <w:t xml:space="preserve">the </w:t>
      </w:r>
      <w:r w:rsidR="005A1AC5">
        <w:rPr>
          <w:rFonts w:eastAsiaTheme="minorEastAsia"/>
          <w:sz w:val="24"/>
          <w:szCs w:val="24"/>
        </w:rPr>
        <w:t>mixer</w:t>
      </w:r>
      <w:r w:rsidR="00CB4D46">
        <w:rPr>
          <w:rFonts w:eastAsiaTheme="minorEastAsia"/>
          <w:sz w:val="24"/>
          <w:szCs w:val="24"/>
        </w:rPr>
        <w:t>,</w:t>
      </w:r>
      <w:r w:rsidR="005A1AC5">
        <w:rPr>
          <w:rFonts w:eastAsiaTheme="minorEastAsia"/>
          <w:sz w:val="24"/>
          <w:szCs w:val="24"/>
        </w:rPr>
        <w:t xml:space="preserve"> and serve as </w:t>
      </w:r>
      <w:r w:rsidR="00CB4D46">
        <w:rPr>
          <w:rFonts w:eastAsiaTheme="minorEastAsia"/>
          <w:sz w:val="24"/>
          <w:szCs w:val="24"/>
        </w:rPr>
        <w:t xml:space="preserve">a </w:t>
      </w:r>
      <w:r w:rsidR="005A1AC5">
        <w:rPr>
          <w:rFonts w:eastAsiaTheme="minorEastAsia"/>
          <w:sz w:val="24"/>
          <w:szCs w:val="24"/>
        </w:rPr>
        <w:t xml:space="preserve">receiving channel. </w:t>
      </w:r>
      <w:r w:rsidR="00521364">
        <w:rPr>
          <w:rFonts w:eastAsiaTheme="minorEastAsia"/>
          <w:sz w:val="24"/>
          <w:szCs w:val="24"/>
        </w:rPr>
        <w:t>Indeed, for convenience, the signal generator can also be replaced by this USRP.</w:t>
      </w:r>
      <w:r w:rsidR="00A5648D">
        <w:rPr>
          <w:rFonts w:eastAsiaTheme="minorEastAsia"/>
          <w:sz w:val="24"/>
          <w:szCs w:val="24"/>
        </w:rPr>
        <w:t xml:space="preserve"> The </w:t>
      </w:r>
      <w:r w:rsidR="00A5648D">
        <w:rPr>
          <w:rFonts w:cs="Times New Roman"/>
          <w:bCs/>
          <w:szCs w:val="21"/>
        </w:rPr>
        <w:t xml:space="preserve">photograph of the experimental setup is shown in </w:t>
      </w:r>
      <w:r w:rsidR="005E48CE" w:rsidRPr="009A081F">
        <w:rPr>
          <w:rFonts w:eastAsiaTheme="minorEastAsia"/>
          <w:lang w:val="x-none"/>
        </w:rPr>
        <w:t xml:space="preserve">Supplementary Fig. </w:t>
      </w:r>
      <w:r w:rsidR="005E48CE">
        <w:rPr>
          <w:rFonts w:eastAsiaTheme="minorEastAsia"/>
          <w:lang w:val="x-none"/>
        </w:rPr>
        <w:t>3b</w:t>
      </w:r>
      <w:r w:rsidR="00A5648D">
        <w:rPr>
          <w:rFonts w:cs="Times New Roman"/>
          <w:bCs/>
          <w:szCs w:val="21"/>
        </w:rPr>
        <w:t>.</w:t>
      </w:r>
    </w:p>
    <w:p w14:paraId="45DF430E" w14:textId="77777777" w:rsidR="00A0149C" w:rsidRDefault="00A0149C" w:rsidP="00A0149C">
      <w:pPr>
        <w:jc w:val="center"/>
        <w:rPr>
          <w:rFonts w:eastAsiaTheme="minorEastAsia"/>
          <w:sz w:val="24"/>
          <w:szCs w:val="24"/>
        </w:rPr>
      </w:pPr>
      <w:r>
        <w:object w:dxaOrig="7885" w:dyaOrig="6720" w14:anchorId="07AAFE02">
          <v:shape id="_x0000_i1033" type="#_x0000_t75" style="width:368.15pt;height:313.3pt" o:ole="">
            <v:imagedata r:id="rId33" o:title=""/>
          </v:shape>
          <o:OLEObject Type="Embed" ProgID="Visio.Drawing.15" ShapeID="_x0000_i1033" DrawAspect="Content" ObjectID="_1777796826" r:id="rId34"/>
        </w:object>
      </w:r>
    </w:p>
    <w:p w14:paraId="211C4FFF" w14:textId="77777777" w:rsidR="00A0149C" w:rsidRPr="008A2E33" w:rsidRDefault="00A0149C" w:rsidP="00A0149C">
      <w:pPr>
        <w:rPr>
          <w:rFonts w:eastAsiaTheme="minorEastAsia" w:cs="Times New Roman"/>
          <w:bCs/>
          <w:szCs w:val="21"/>
        </w:rPr>
      </w:pPr>
      <w:r w:rsidRPr="005B1E99">
        <w:rPr>
          <w:rFonts w:cs="Times New Roman"/>
          <w:b/>
          <w:szCs w:val="21"/>
        </w:rPr>
        <w:t>Supplementary</w:t>
      </w:r>
      <w:r w:rsidRPr="005B1E99">
        <w:rPr>
          <w:rFonts w:cs="Times New Roman" w:hint="eastAsia"/>
          <w:b/>
          <w:szCs w:val="21"/>
        </w:rPr>
        <w:t xml:space="preserve"> </w:t>
      </w:r>
      <w:r w:rsidRPr="005B1E99">
        <w:rPr>
          <w:rFonts w:cs="Times New Roman"/>
          <w:b/>
          <w:szCs w:val="21"/>
        </w:rPr>
        <w:t>Fig. 3</w:t>
      </w:r>
      <w:r>
        <w:rPr>
          <w:rFonts w:cs="Times New Roman"/>
          <w:b/>
          <w:szCs w:val="21"/>
        </w:rPr>
        <w:t xml:space="preserve"> </w:t>
      </w:r>
      <w:r>
        <w:rPr>
          <w:rFonts w:cs="Times New Roman"/>
          <w:bCs/>
          <w:szCs w:val="21"/>
        </w:rPr>
        <w:t>Experimental diagram.</w:t>
      </w:r>
      <w:r w:rsidRPr="005B1E99">
        <w:rPr>
          <w:rFonts w:cs="Times New Roman"/>
          <w:b/>
          <w:szCs w:val="21"/>
        </w:rPr>
        <w:t xml:space="preserve"> </w:t>
      </w:r>
      <w:r>
        <w:rPr>
          <w:rFonts w:cs="Times New Roman"/>
          <w:b/>
          <w:szCs w:val="21"/>
        </w:rPr>
        <w:t xml:space="preserve">a </w:t>
      </w:r>
      <w:r w:rsidRPr="0080570B">
        <w:rPr>
          <w:rFonts w:cs="Times New Roman"/>
          <w:bCs/>
          <w:szCs w:val="21"/>
        </w:rPr>
        <w:t>Schematic</w:t>
      </w:r>
      <w:r>
        <w:rPr>
          <w:rFonts w:cs="Times New Roman"/>
          <w:b/>
          <w:szCs w:val="21"/>
        </w:rPr>
        <w:t xml:space="preserve"> </w:t>
      </w:r>
      <w:r>
        <w:rPr>
          <w:rFonts w:cs="Times New Roman"/>
          <w:bCs/>
          <w:szCs w:val="21"/>
        </w:rPr>
        <w:t xml:space="preserve">of the transceiver, which generates a high-power signal at 5.8 GHz and receives an 11.6 GHz feedback signal </w:t>
      </w:r>
      <w:r>
        <w:rPr>
          <w:rFonts w:cs="Times New Roman"/>
          <w:b/>
          <w:szCs w:val="21"/>
        </w:rPr>
        <w:t>b</w:t>
      </w:r>
      <w:r>
        <w:rPr>
          <w:rFonts w:cs="Times New Roman"/>
          <w:bCs/>
          <w:szCs w:val="21"/>
        </w:rPr>
        <w:t xml:space="preserve"> Photograph of the experimental setups, where it concludes a signal generator, a PA, a duplex, a high-pass filter, a LNA, a mixer, and a USRP.</w:t>
      </w:r>
    </w:p>
    <w:p w14:paraId="5AE3ACAA" w14:textId="1CD76607" w:rsidR="00FF5002" w:rsidRDefault="00FF5002">
      <w:pPr>
        <w:widowControl/>
        <w:spacing w:line="240" w:lineRule="auto"/>
        <w:jc w:val="left"/>
        <w:rPr>
          <w:rFonts w:eastAsiaTheme="minorEastAsia" w:cs="Times New Roman"/>
          <w:bCs/>
          <w:szCs w:val="21"/>
        </w:rPr>
      </w:pPr>
      <w:r>
        <w:rPr>
          <w:rFonts w:eastAsiaTheme="minorEastAsia" w:cs="Times New Roman"/>
          <w:bCs/>
          <w:szCs w:val="21"/>
        </w:rPr>
        <w:br w:type="page"/>
      </w:r>
    </w:p>
    <w:p w14:paraId="0E71CE79" w14:textId="77777777" w:rsidR="00A0149C" w:rsidRPr="00A0149C" w:rsidRDefault="00A0149C" w:rsidP="00521364">
      <w:pPr>
        <w:rPr>
          <w:rFonts w:eastAsiaTheme="minorEastAsia" w:cs="Times New Roman"/>
          <w:bCs/>
          <w:szCs w:val="21"/>
        </w:rPr>
      </w:pPr>
    </w:p>
    <w:p w14:paraId="70A4FA35" w14:textId="56A36C15" w:rsidR="00CB24AA" w:rsidRDefault="00CB24AA" w:rsidP="00725B2A">
      <w:pPr>
        <w:rPr>
          <w:rFonts w:eastAsiaTheme="minorEastAsia" w:cs="Times New Roman"/>
          <w:b/>
          <w:sz w:val="24"/>
          <w:szCs w:val="24"/>
        </w:rPr>
      </w:pPr>
      <w:r w:rsidRPr="00324BF6">
        <w:rPr>
          <w:rFonts w:eastAsiaTheme="minorEastAsia" w:cs="Times New Roman" w:hint="eastAsia"/>
          <w:b/>
          <w:sz w:val="24"/>
          <w:szCs w:val="24"/>
        </w:rPr>
        <w:t>S</w:t>
      </w:r>
      <w:r w:rsidRPr="00324BF6">
        <w:rPr>
          <w:rFonts w:eastAsiaTheme="minorEastAsia" w:cs="Times New Roman"/>
          <w:b/>
          <w:sz w:val="24"/>
          <w:szCs w:val="24"/>
        </w:rPr>
        <w:t>upplementary Reference</w:t>
      </w:r>
      <w:r w:rsidRPr="00324BF6">
        <w:rPr>
          <w:rFonts w:eastAsiaTheme="minorEastAsia" w:cs="Times New Roman" w:hint="eastAsia"/>
          <w:b/>
          <w:sz w:val="24"/>
          <w:szCs w:val="24"/>
        </w:rPr>
        <w:t>s</w:t>
      </w:r>
    </w:p>
    <w:p w14:paraId="0295D0C4" w14:textId="1D6DDF93" w:rsidR="006D2703" w:rsidRPr="006D2703" w:rsidRDefault="006D2703" w:rsidP="006D2703">
      <w:pPr>
        <w:pStyle w:val="af0"/>
        <w:rPr>
          <w:sz w:val="24"/>
        </w:rPr>
      </w:pPr>
      <w:r w:rsidRPr="006D2703">
        <w:rPr>
          <w:sz w:val="24"/>
        </w:rPr>
        <w:t>1.</w:t>
      </w:r>
      <w:r w:rsidRPr="006D2703">
        <w:rPr>
          <w:sz w:val="24"/>
        </w:rPr>
        <w:tab/>
        <w:t xml:space="preserve">Ladan, S. &amp; Wu, K. Nonlinear Modeling and Harmonic Recycling of Millimeter-Wave Rectifier Circuit. </w:t>
      </w:r>
      <w:r w:rsidRPr="006D2703">
        <w:rPr>
          <w:i/>
          <w:iCs/>
          <w:sz w:val="24"/>
        </w:rPr>
        <w:t>IEEE Trans. Microw. Theory Tech.</w:t>
      </w:r>
      <w:r w:rsidRPr="006D2703">
        <w:rPr>
          <w:sz w:val="24"/>
        </w:rPr>
        <w:t xml:space="preserve"> </w:t>
      </w:r>
      <w:r w:rsidRPr="006D2703">
        <w:rPr>
          <w:b/>
          <w:bCs/>
          <w:sz w:val="24"/>
        </w:rPr>
        <w:t>63</w:t>
      </w:r>
      <w:r w:rsidRPr="006D2703">
        <w:rPr>
          <w:sz w:val="24"/>
        </w:rPr>
        <w:t>, 937–944 (2015).</w:t>
      </w:r>
    </w:p>
    <w:p w14:paraId="344DABED" w14:textId="6FC5B240" w:rsidR="00E85F91" w:rsidRPr="006D2703" w:rsidRDefault="006D2703" w:rsidP="006D2703">
      <w:pPr>
        <w:pStyle w:val="af0"/>
        <w:rPr>
          <w:sz w:val="24"/>
        </w:rPr>
      </w:pPr>
      <w:r w:rsidRPr="006D2703">
        <w:rPr>
          <w:sz w:val="24"/>
        </w:rPr>
        <w:t>2.</w:t>
      </w:r>
      <w:r w:rsidRPr="006D2703">
        <w:rPr>
          <w:sz w:val="24"/>
        </w:rPr>
        <w:tab/>
        <w:t xml:space="preserve">Zhang, L. </w:t>
      </w:r>
      <w:r w:rsidRPr="006D2703">
        <w:rPr>
          <w:i/>
          <w:iCs/>
          <w:sz w:val="24"/>
        </w:rPr>
        <w:t>et al.</w:t>
      </w:r>
      <w:r w:rsidRPr="006D2703">
        <w:rPr>
          <w:sz w:val="24"/>
        </w:rPr>
        <w:t xml:space="preserve"> Space-time-coding digital metasurfaces. </w:t>
      </w:r>
      <w:r w:rsidRPr="006D2703">
        <w:rPr>
          <w:i/>
          <w:iCs/>
          <w:sz w:val="24"/>
        </w:rPr>
        <w:t>Nat. Commun.</w:t>
      </w:r>
      <w:r w:rsidRPr="006D2703">
        <w:rPr>
          <w:sz w:val="24"/>
        </w:rPr>
        <w:t xml:space="preserve"> </w:t>
      </w:r>
      <w:r w:rsidRPr="006D2703">
        <w:rPr>
          <w:b/>
          <w:bCs/>
          <w:sz w:val="24"/>
        </w:rPr>
        <w:t>9</w:t>
      </w:r>
      <w:r w:rsidRPr="006D2703">
        <w:rPr>
          <w:sz w:val="24"/>
        </w:rPr>
        <w:t>, 4334 (2018).</w:t>
      </w:r>
    </w:p>
    <w:sectPr w:rsidR="00E85F91" w:rsidRPr="006D2703" w:rsidSect="001471A6">
      <w:pgSz w:w="11906" w:h="16838"/>
      <w:pgMar w:top="1418" w:right="1389" w:bottom="1418" w:left="138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BFFE7" w14:textId="77777777" w:rsidR="00D7099D" w:rsidRDefault="00D7099D">
      <w:pPr>
        <w:spacing w:line="240" w:lineRule="auto"/>
      </w:pPr>
      <w:r>
        <w:separator/>
      </w:r>
    </w:p>
  </w:endnote>
  <w:endnote w:type="continuationSeparator" w:id="0">
    <w:p w14:paraId="744BDBC8" w14:textId="77777777" w:rsidR="00D7099D" w:rsidRDefault="00D70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dobe 黑体 Std R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905FC" w14:textId="77777777" w:rsidR="00A14718" w:rsidRDefault="00D7099D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80AAF" w14:textId="77777777" w:rsidR="00A14718" w:rsidRDefault="00D7099D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F5BD6" w14:textId="77777777" w:rsidR="00A14718" w:rsidRDefault="00D7099D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0AF26" w14:textId="77777777" w:rsidR="00D7099D" w:rsidRDefault="00D7099D">
      <w:pPr>
        <w:spacing w:line="240" w:lineRule="auto"/>
      </w:pPr>
      <w:r>
        <w:separator/>
      </w:r>
    </w:p>
  </w:footnote>
  <w:footnote w:type="continuationSeparator" w:id="0">
    <w:p w14:paraId="5EE2AB7E" w14:textId="77777777" w:rsidR="00D7099D" w:rsidRDefault="00D70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3099D" w14:textId="77777777" w:rsidR="00A14718" w:rsidRDefault="00D7099D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A7756" w14:textId="77777777" w:rsidR="00A14718" w:rsidRDefault="00D7099D" w:rsidP="00334852"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0479A" w14:textId="77777777" w:rsidR="00A14718" w:rsidRDefault="00D7099D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D6C"/>
    <w:multiLevelType w:val="hybridMultilevel"/>
    <w:tmpl w:val="62060E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8F000EB"/>
    <w:multiLevelType w:val="hybridMultilevel"/>
    <w:tmpl w:val="E0526224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0DAC2EAF"/>
    <w:multiLevelType w:val="hybridMultilevel"/>
    <w:tmpl w:val="C3BC7EAA"/>
    <w:lvl w:ilvl="0" w:tplc="4C00F9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A082392"/>
    <w:multiLevelType w:val="hybridMultilevel"/>
    <w:tmpl w:val="ADCACF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A99381A"/>
    <w:multiLevelType w:val="hybridMultilevel"/>
    <w:tmpl w:val="F72CF98C"/>
    <w:lvl w:ilvl="0" w:tplc="C2E43C3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594827"/>
    <w:multiLevelType w:val="hybridMultilevel"/>
    <w:tmpl w:val="65D63E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7BE37893"/>
    <w:multiLevelType w:val="hybridMultilevel"/>
    <w:tmpl w:val="6ECAC8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M0NTYzszAwNjM1MzFS0lEKTi0uzszPAykwNKsFAPbJrww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 copy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rvasa92udeewtet5tppt0zozpw52rxvfxx9&quot;&gt;正文参考文献&lt;record-ids&gt;&lt;item&gt;7&lt;/item&gt;&lt;item&gt;15&lt;/item&gt;&lt;item&gt;40&lt;/item&gt;&lt;item&gt;42&lt;/item&gt;&lt;item&gt;43&lt;/item&gt;&lt;item&gt;65&lt;/item&gt;&lt;item&gt;74&lt;/item&gt;&lt;item&gt;75&lt;/item&gt;&lt;/record-ids&gt;&lt;/item&gt;&lt;/Libraries&gt;"/>
  </w:docVars>
  <w:rsids>
    <w:rsidRoot w:val="00CB24AA"/>
    <w:rsid w:val="00003245"/>
    <w:rsid w:val="0003715E"/>
    <w:rsid w:val="00041962"/>
    <w:rsid w:val="00043306"/>
    <w:rsid w:val="00045A6E"/>
    <w:rsid w:val="00050D1D"/>
    <w:rsid w:val="0005720D"/>
    <w:rsid w:val="0006211F"/>
    <w:rsid w:val="00062956"/>
    <w:rsid w:val="00070937"/>
    <w:rsid w:val="00074E9B"/>
    <w:rsid w:val="000831DF"/>
    <w:rsid w:val="000B2A46"/>
    <w:rsid w:val="000C049F"/>
    <w:rsid w:val="000C2A1A"/>
    <w:rsid w:val="000C5BAA"/>
    <w:rsid w:val="000D0724"/>
    <w:rsid w:val="000E2545"/>
    <w:rsid w:val="001039BD"/>
    <w:rsid w:val="0010692F"/>
    <w:rsid w:val="00115456"/>
    <w:rsid w:val="0012119E"/>
    <w:rsid w:val="0012498B"/>
    <w:rsid w:val="00133473"/>
    <w:rsid w:val="0013632F"/>
    <w:rsid w:val="00136914"/>
    <w:rsid w:val="001471A6"/>
    <w:rsid w:val="00156480"/>
    <w:rsid w:val="00174531"/>
    <w:rsid w:val="00177101"/>
    <w:rsid w:val="0017775E"/>
    <w:rsid w:val="00180280"/>
    <w:rsid w:val="00190F66"/>
    <w:rsid w:val="001941E1"/>
    <w:rsid w:val="00197433"/>
    <w:rsid w:val="001A14AB"/>
    <w:rsid w:val="001B36F7"/>
    <w:rsid w:val="001B4927"/>
    <w:rsid w:val="001B73E8"/>
    <w:rsid w:val="001C33DB"/>
    <w:rsid w:val="001C7770"/>
    <w:rsid w:val="001D00EC"/>
    <w:rsid w:val="001D02A4"/>
    <w:rsid w:val="001E07FF"/>
    <w:rsid w:val="002036BD"/>
    <w:rsid w:val="00234406"/>
    <w:rsid w:val="00234597"/>
    <w:rsid w:val="00234713"/>
    <w:rsid w:val="0023608A"/>
    <w:rsid w:val="00237701"/>
    <w:rsid w:val="00243F5D"/>
    <w:rsid w:val="00252F6E"/>
    <w:rsid w:val="00253C57"/>
    <w:rsid w:val="00280B7E"/>
    <w:rsid w:val="00280FF2"/>
    <w:rsid w:val="00294071"/>
    <w:rsid w:val="0029544D"/>
    <w:rsid w:val="002A281C"/>
    <w:rsid w:val="002A65B4"/>
    <w:rsid w:val="002B3138"/>
    <w:rsid w:val="002B6BFB"/>
    <w:rsid w:val="002F3C9B"/>
    <w:rsid w:val="00300E9A"/>
    <w:rsid w:val="00301184"/>
    <w:rsid w:val="00303DE6"/>
    <w:rsid w:val="00312858"/>
    <w:rsid w:val="00316AE3"/>
    <w:rsid w:val="00324BF6"/>
    <w:rsid w:val="00326CBE"/>
    <w:rsid w:val="00333828"/>
    <w:rsid w:val="00347EF8"/>
    <w:rsid w:val="003619EA"/>
    <w:rsid w:val="00371A5B"/>
    <w:rsid w:val="0037511D"/>
    <w:rsid w:val="00375F54"/>
    <w:rsid w:val="00381A66"/>
    <w:rsid w:val="00395F87"/>
    <w:rsid w:val="003D050C"/>
    <w:rsid w:val="003D7ADD"/>
    <w:rsid w:val="003E2BBE"/>
    <w:rsid w:val="003E66D8"/>
    <w:rsid w:val="003E6CEF"/>
    <w:rsid w:val="00400B95"/>
    <w:rsid w:val="0040278B"/>
    <w:rsid w:val="00404780"/>
    <w:rsid w:val="0040613A"/>
    <w:rsid w:val="00421757"/>
    <w:rsid w:val="004237DA"/>
    <w:rsid w:val="004252F1"/>
    <w:rsid w:val="00427D2E"/>
    <w:rsid w:val="0044053A"/>
    <w:rsid w:val="00444289"/>
    <w:rsid w:val="00450175"/>
    <w:rsid w:val="00451A16"/>
    <w:rsid w:val="00453F80"/>
    <w:rsid w:val="0048691B"/>
    <w:rsid w:val="00487806"/>
    <w:rsid w:val="00490EF7"/>
    <w:rsid w:val="00491C71"/>
    <w:rsid w:val="004965A8"/>
    <w:rsid w:val="004A61E6"/>
    <w:rsid w:val="004B2E2D"/>
    <w:rsid w:val="004C2762"/>
    <w:rsid w:val="004D11A2"/>
    <w:rsid w:val="004E04DF"/>
    <w:rsid w:val="004E275A"/>
    <w:rsid w:val="004E2BE0"/>
    <w:rsid w:val="004E77A1"/>
    <w:rsid w:val="004E7F8A"/>
    <w:rsid w:val="005023DF"/>
    <w:rsid w:val="00504574"/>
    <w:rsid w:val="00504761"/>
    <w:rsid w:val="00505A35"/>
    <w:rsid w:val="00507A44"/>
    <w:rsid w:val="00507B82"/>
    <w:rsid w:val="00513EB4"/>
    <w:rsid w:val="00514059"/>
    <w:rsid w:val="00521364"/>
    <w:rsid w:val="00522B53"/>
    <w:rsid w:val="005320BF"/>
    <w:rsid w:val="00560C6C"/>
    <w:rsid w:val="0057000B"/>
    <w:rsid w:val="00570F34"/>
    <w:rsid w:val="00574EBF"/>
    <w:rsid w:val="00580E60"/>
    <w:rsid w:val="00584465"/>
    <w:rsid w:val="00592977"/>
    <w:rsid w:val="005952F9"/>
    <w:rsid w:val="005A1AC5"/>
    <w:rsid w:val="005A5376"/>
    <w:rsid w:val="005B1E99"/>
    <w:rsid w:val="005B532C"/>
    <w:rsid w:val="005C1EA7"/>
    <w:rsid w:val="005E17F3"/>
    <w:rsid w:val="005E48CE"/>
    <w:rsid w:val="005F0B78"/>
    <w:rsid w:val="0060798D"/>
    <w:rsid w:val="00612785"/>
    <w:rsid w:val="00615649"/>
    <w:rsid w:val="006164EE"/>
    <w:rsid w:val="006313B6"/>
    <w:rsid w:val="00635802"/>
    <w:rsid w:val="00651C73"/>
    <w:rsid w:val="0065616E"/>
    <w:rsid w:val="00663E67"/>
    <w:rsid w:val="00666D4E"/>
    <w:rsid w:val="00671A54"/>
    <w:rsid w:val="00671EBC"/>
    <w:rsid w:val="00672D5E"/>
    <w:rsid w:val="00675B9A"/>
    <w:rsid w:val="00682C8C"/>
    <w:rsid w:val="00683735"/>
    <w:rsid w:val="0068708B"/>
    <w:rsid w:val="006925A6"/>
    <w:rsid w:val="006A5CFA"/>
    <w:rsid w:val="006B1CB7"/>
    <w:rsid w:val="006D2703"/>
    <w:rsid w:val="006D2D0F"/>
    <w:rsid w:val="006D749E"/>
    <w:rsid w:val="006E1BBF"/>
    <w:rsid w:val="006E49F3"/>
    <w:rsid w:val="007062A3"/>
    <w:rsid w:val="007102AE"/>
    <w:rsid w:val="007211F7"/>
    <w:rsid w:val="0073279B"/>
    <w:rsid w:val="0073348B"/>
    <w:rsid w:val="007341C7"/>
    <w:rsid w:val="007360F6"/>
    <w:rsid w:val="00752D96"/>
    <w:rsid w:val="007557D9"/>
    <w:rsid w:val="007558EA"/>
    <w:rsid w:val="00756F4E"/>
    <w:rsid w:val="00757852"/>
    <w:rsid w:val="00771BF9"/>
    <w:rsid w:val="00785D05"/>
    <w:rsid w:val="0078744E"/>
    <w:rsid w:val="00792E7B"/>
    <w:rsid w:val="00796914"/>
    <w:rsid w:val="007A679B"/>
    <w:rsid w:val="007A6BE2"/>
    <w:rsid w:val="007B00F4"/>
    <w:rsid w:val="007B0DF1"/>
    <w:rsid w:val="007B3A1B"/>
    <w:rsid w:val="007B61BA"/>
    <w:rsid w:val="007C2CC6"/>
    <w:rsid w:val="007D2CC7"/>
    <w:rsid w:val="007E6D6D"/>
    <w:rsid w:val="007F59D0"/>
    <w:rsid w:val="0080570B"/>
    <w:rsid w:val="00806992"/>
    <w:rsid w:val="00816030"/>
    <w:rsid w:val="00850A04"/>
    <w:rsid w:val="008518BE"/>
    <w:rsid w:val="00857173"/>
    <w:rsid w:val="00857522"/>
    <w:rsid w:val="008624DE"/>
    <w:rsid w:val="00874A6D"/>
    <w:rsid w:val="00877B67"/>
    <w:rsid w:val="00891FEA"/>
    <w:rsid w:val="00897DB8"/>
    <w:rsid w:val="008A2E33"/>
    <w:rsid w:val="008B0A23"/>
    <w:rsid w:val="008C7DF5"/>
    <w:rsid w:val="008D0ABB"/>
    <w:rsid w:val="008D541E"/>
    <w:rsid w:val="008D7DF9"/>
    <w:rsid w:val="008E59E6"/>
    <w:rsid w:val="008F2A5B"/>
    <w:rsid w:val="008F7264"/>
    <w:rsid w:val="009037F4"/>
    <w:rsid w:val="00907804"/>
    <w:rsid w:val="00915D4B"/>
    <w:rsid w:val="0091623D"/>
    <w:rsid w:val="00924A29"/>
    <w:rsid w:val="009328C3"/>
    <w:rsid w:val="00932CC0"/>
    <w:rsid w:val="009450CF"/>
    <w:rsid w:val="00945250"/>
    <w:rsid w:val="00945EBF"/>
    <w:rsid w:val="009524CD"/>
    <w:rsid w:val="0095640C"/>
    <w:rsid w:val="00964C72"/>
    <w:rsid w:val="009658F8"/>
    <w:rsid w:val="0097348D"/>
    <w:rsid w:val="0097775A"/>
    <w:rsid w:val="0098265D"/>
    <w:rsid w:val="00984DFC"/>
    <w:rsid w:val="00994757"/>
    <w:rsid w:val="009A081F"/>
    <w:rsid w:val="009A2E2A"/>
    <w:rsid w:val="009B0DC7"/>
    <w:rsid w:val="009B10F4"/>
    <w:rsid w:val="009B635B"/>
    <w:rsid w:val="009E0749"/>
    <w:rsid w:val="009E53F1"/>
    <w:rsid w:val="009E6A99"/>
    <w:rsid w:val="009F6439"/>
    <w:rsid w:val="00A0149C"/>
    <w:rsid w:val="00A22588"/>
    <w:rsid w:val="00A23949"/>
    <w:rsid w:val="00A244E3"/>
    <w:rsid w:val="00A247D2"/>
    <w:rsid w:val="00A31545"/>
    <w:rsid w:val="00A34FCF"/>
    <w:rsid w:val="00A360CC"/>
    <w:rsid w:val="00A40662"/>
    <w:rsid w:val="00A418B6"/>
    <w:rsid w:val="00A45736"/>
    <w:rsid w:val="00A47141"/>
    <w:rsid w:val="00A5648D"/>
    <w:rsid w:val="00A608C1"/>
    <w:rsid w:val="00A63123"/>
    <w:rsid w:val="00A64127"/>
    <w:rsid w:val="00A7296D"/>
    <w:rsid w:val="00A72E15"/>
    <w:rsid w:val="00A7629C"/>
    <w:rsid w:val="00A831FB"/>
    <w:rsid w:val="00A85FDD"/>
    <w:rsid w:val="00A940B3"/>
    <w:rsid w:val="00AA1E62"/>
    <w:rsid w:val="00AA4C05"/>
    <w:rsid w:val="00AB225C"/>
    <w:rsid w:val="00AB4D5C"/>
    <w:rsid w:val="00AE069E"/>
    <w:rsid w:val="00AE4E6B"/>
    <w:rsid w:val="00AE6517"/>
    <w:rsid w:val="00AE74CF"/>
    <w:rsid w:val="00AF6C1F"/>
    <w:rsid w:val="00B01800"/>
    <w:rsid w:val="00B059DB"/>
    <w:rsid w:val="00B06919"/>
    <w:rsid w:val="00B1163F"/>
    <w:rsid w:val="00B1251D"/>
    <w:rsid w:val="00B269FB"/>
    <w:rsid w:val="00B34615"/>
    <w:rsid w:val="00B50D30"/>
    <w:rsid w:val="00B56D9B"/>
    <w:rsid w:val="00B56EC4"/>
    <w:rsid w:val="00B57BB6"/>
    <w:rsid w:val="00B67829"/>
    <w:rsid w:val="00B82032"/>
    <w:rsid w:val="00B847DF"/>
    <w:rsid w:val="00B86E0B"/>
    <w:rsid w:val="00B877EF"/>
    <w:rsid w:val="00BA4F88"/>
    <w:rsid w:val="00BA77A9"/>
    <w:rsid w:val="00BB41F5"/>
    <w:rsid w:val="00BC014D"/>
    <w:rsid w:val="00BC09CD"/>
    <w:rsid w:val="00BC2B01"/>
    <w:rsid w:val="00BC3E04"/>
    <w:rsid w:val="00BE32CA"/>
    <w:rsid w:val="00BE398B"/>
    <w:rsid w:val="00BF3010"/>
    <w:rsid w:val="00BF32DC"/>
    <w:rsid w:val="00BF3831"/>
    <w:rsid w:val="00BF60E2"/>
    <w:rsid w:val="00C12AE2"/>
    <w:rsid w:val="00C13DE2"/>
    <w:rsid w:val="00C144A0"/>
    <w:rsid w:val="00C16F44"/>
    <w:rsid w:val="00C23202"/>
    <w:rsid w:val="00C26202"/>
    <w:rsid w:val="00C32AF2"/>
    <w:rsid w:val="00C35DF5"/>
    <w:rsid w:val="00C37E9C"/>
    <w:rsid w:val="00C41E40"/>
    <w:rsid w:val="00C52071"/>
    <w:rsid w:val="00C553C0"/>
    <w:rsid w:val="00C55649"/>
    <w:rsid w:val="00C701AF"/>
    <w:rsid w:val="00C80055"/>
    <w:rsid w:val="00C8069B"/>
    <w:rsid w:val="00C96BD0"/>
    <w:rsid w:val="00CA35AE"/>
    <w:rsid w:val="00CA44AE"/>
    <w:rsid w:val="00CA5E09"/>
    <w:rsid w:val="00CA6C60"/>
    <w:rsid w:val="00CB0F8D"/>
    <w:rsid w:val="00CB24AA"/>
    <w:rsid w:val="00CB41CA"/>
    <w:rsid w:val="00CB4D46"/>
    <w:rsid w:val="00CB766C"/>
    <w:rsid w:val="00CC16DA"/>
    <w:rsid w:val="00CD0CE7"/>
    <w:rsid w:val="00CD205E"/>
    <w:rsid w:val="00CD2270"/>
    <w:rsid w:val="00CE029C"/>
    <w:rsid w:val="00CF45AE"/>
    <w:rsid w:val="00D00EAC"/>
    <w:rsid w:val="00D04AFE"/>
    <w:rsid w:val="00D053BA"/>
    <w:rsid w:val="00D078E7"/>
    <w:rsid w:val="00D12098"/>
    <w:rsid w:val="00D17C06"/>
    <w:rsid w:val="00D20BFC"/>
    <w:rsid w:val="00D21989"/>
    <w:rsid w:val="00D22101"/>
    <w:rsid w:val="00D37BB0"/>
    <w:rsid w:val="00D70424"/>
    <w:rsid w:val="00D7099D"/>
    <w:rsid w:val="00D70C79"/>
    <w:rsid w:val="00D771C1"/>
    <w:rsid w:val="00D8035A"/>
    <w:rsid w:val="00D93B3B"/>
    <w:rsid w:val="00DA2375"/>
    <w:rsid w:val="00DA6A7F"/>
    <w:rsid w:val="00DB335E"/>
    <w:rsid w:val="00DB67A8"/>
    <w:rsid w:val="00DB7315"/>
    <w:rsid w:val="00DC15A5"/>
    <w:rsid w:val="00DC464F"/>
    <w:rsid w:val="00DD066B"/>
    <w:rsid w:val="00DD1B9B"/>
    <w:rsid w:val="00DD2783"/>
    <w:rsid w:val="00DD5D22"/>
    <w:rsid w:val="00DE2A39"/>
    <w:rsid w:val="00DE2CE8"/>
    <w:rsid w:val="00DE4483"/>
    <w:rsid w:val="00DF4009"/>
    <w:rsid w:val="00DF4077"/>
    <w:rsid w:val="00E04F1D"/>
    <w:rsid w:val="00E0646D"/>
    <w:rsid w:val="00E1319A"/>
    <w:rsid w:val="00E2207A"/>
    <w:rsid w:val="00E30C60"/>
    <w:rsid w:val="00E43917"/>
    <w:rsid w:val="00E47348"/>
    <w:rsid w:val="00E6191B"/>
    <w:rsid w:val="00E66143"/>
    <w:rsid w:val="00E71241"/>
    <w:rsid w:val="00E71332"/>
    <w:rsid w:val="00E7518E"/>
    <w:rsid w:val="00E835DD"/>
    <w:rsid w:val="00E85F91"/>
    <w:rsid w:val="00E91DF3"/>
    <w:rsid w:val="00E96D13"/>
    <w:rsid w:val="00EA5689"/>
    <w:rsid w:val="00EB2DC1"/>
    <w:rsid w:val="00EB377E"/>
    <w:rsid w:val="00EB4C3B"/>
    <w:rsid w:val="00EB4F6D"/>
    <w:rsid w:val="00EB61DD"/>
    <w:rsid w:val="00EC05AD"/>
    <w:rsid w:val="00EC7238"/>
    <w:rsid w:val="00ED16C6"/>
    <w:rsid w:val="00ED65F2"/>
    <w:rsid w:val="00ED69E0"/>
    <w:rsid w:val="00ED7572"/>
    <w:rsid w:val="00ED7B00"/>
    <w:rsid w:val="00EE0435"/>
    <w:rsid w:val="00EE0CBC"/>
    <w:rsid w:val="00EE3CCD"/>
    <w:rsid w:val="00EF5C8F"/>
    <w:rsid w:val="00F209DD"/>
    <w:rsid w:val="00F23F6F"/>
    <w:rsid w:val="00F43A73"/>
    <w:rsid w:val="00F60C0F"/>
    <w:rsid w:val="00F725EE"/>
    <w:rsid w:val="00F90395"/>
    <w:rsid w:val="00F9238B"/>
    <w:rsid w:val="00FA19F1"/>
    <w:rsid w:val="00FB1235"/>
    <w:rsid w:val="00FB66EB"/>
    <w:rsid w:val="00FC5B0E"/>
    <w:rsid w:val="00FC72E9"/>
    <w:rsid w:val="00FD686C"/>
    <w:rsid w:val="00FD6F85"/>
    <w:rsid w:val="00FD710E"/>
    <w:rsid w:val="00FD76DE"/>
    <w:rsid w:val="00FF5002"/>
    <w:rsid w:val="00FF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B4F4F0"/>
  <w15:chartTrackingRefBased/>
  <w15:docId w15:val="{ED0A684C-7936-4185-BE38-D72F875B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AA"/>
    <w:pPr>
      <w:widowControl w:val="0"/>
      <w:spacing w:line="480" w:lineRule="auto"/>
      <w:jc w:val="both"/>
    </w:pPr>
    <w:rPr>
      <w:rFonts w:ascii="Times New Roman" w:eastAsia="Times New Roman" w:hAnsi="Times New Roman"/>
      <w:sz w:val="22"/>
    </w:rPr>
  </w:style>
  <w:style w:type="paragraph" w:styleId="4">
    <w:name w:val="heading 4"/>
    <w:aliases w:val="Fig"/>
    <w:basedOn w:val="a"/>
    <w:next w:val="a"/>
    <w:link w:val="40"/>
    <w:uiPriority w:val="9"/>
    <w:unhideWhenUsed/>
    <w:qFormat/>
    <w:rsid w:val="00EA5689"/>
    <w:pPr>
      <w:keepNext/>
      <w:keepLines/>
      <w:widowControl/>
      <w:spacing w:before="100" w:beforeAutospacing="1" w:after="100" w:afterAutospacing="1" w:line="240" w:lineRule="auto"/>
      <w:outlineLvl w:val="3"/>
    </w:pPr>
    <w:rPr>
      <w:rFonts w:eastAsiaTheme="majorEastAsia" w:cstheme="majorBidi"/>
      <w:bCs/>
      <w:color w:val="000000"/>
      <w:sz w:val="2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4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24AA"/>
    <w:rPr>
      <w:rFonts w:ascii="Times New Roman" w:eastAsia="Times New Roman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2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24AA"/>
    <w:rPr>
      <w:rFonts w:ascii="Times New Roman" w:eastAsia="Times New Roman" w:hAnsi="Times New Roman"/>
      <w:sz w:val="18"/>
      <w:szCs w:val="18"/>
    </w:rPr>
  </w:style>
  <w:style w:type="table" w:styleId="a7">
    <w:name w:val="Table Grid"/>
    <w:basedOn w:val="a1"/>
    <w:uiPriority w:val="39"/>
    <w:rsid w:val="00CB2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B24A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B24AA"/>
    <w:rPr>
      <w:rFonts w:ascii="Times New Roman" w:eastAsia="Times New Roman" w:hAnsi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B24AA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CB24AA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CB24AA"/>
    <w:rPr>
      <w:rFonts w:ascii="Times New Roman" w:eastAsia="Times New Roman" w:hAnsi="Times New Roman"/>
      <w:sz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B24AA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CB24AA"/>
    <w:rPr>
      <w:rFonts w:ascii="Times New Roman" w:eastAsia="Times New Roman" w:hAnsi="Times New Roman"/>
      <w:b/>
      <w:bCs/>
      <w:sz w:val="22"/>
    </w:rPr>
  </w:style>
  <w:style w:type="paragraph" w:styleId="af">
    <w:name w:val="List Paragraph"/>
    <w:basedOn w:val="a"/>
    <w:uiPriority w:val="34"/>
    <w:qFormat/>
    <w:rsid w:val="00CB24AA"/>
    <w:pPr>
      <w:ind w:firstLine="420"/>
    </w:pPr>
  </w:style>
  <w:style w:type="paragraph" w:customStyle="1" w:styleId="MTDisplayEquation">
    <w:name w:val="MTDisplayEquation"/>
    <w:basedOn w:val="a"/>
    <w:next w:val="a"/>
    <w:link w:val="MTDisplayEquationChar"/>
    <w:rsid w:val="00CB24AA"/>
    <w:pPr>
      <w:tabs>
        <w:tab w:val="center" w:pos="4160"/>
        <w:tab w:val="right" w:pos="8300"/>
      </w:tabs>
      <w:spacing w:line="500" w:lineRule="exact"/>
      <w:ind w:firstLine="480"/>
    </w:pPr>
    <w:rPr>
      <w:rFonts w:eastAsia="宋体" w:cs="Times New Roman"/>
      <w:kern w:val="0"/>
      <w:szCs w:val="20"/>
      <w:lang w:val="x-none" w:eastAsia="x-none"/>
    </w:rPr>
  </w:style>
  <w:style w:type="character" w:customStyle="1" w:styleId="MTDisplayEquationChar">
    <w:name w:val="MTDisplayEquation Char"/>
    <w:link w:val="MTDisplayEquation"/>
    <w:rsid w:val="00CB24AA"/>
    <w:rPr>
      <w:rFonts w:ascii="Times New Roman" w:eastAsia="宋体" w:hAnsi="Times New Roman" w:cs="Times New Roman"/>
      <w:kern w:val="0"/>
      <w:sz w:val="22"/>
      <w:szCs w:val="20"/>
      <w:lang w:val="x-none" w:eastAsia="x-none"/>
    </w:rPr>
  </w:style>
  <w:style w:type="paragraph" w:styleId="af0">
    <w:name w:val="Bibliography"/>
    <w:basedOn w:val="a"/>
    <w:next w:val="a"/>
    <w:uiPriority w:val="37"/>
    <w:unhideWhenUsed/>
    <w:rsid w:val="00CB24AA"/>
    <w:pPr>
      <w:widowControl/>
      <w:tabs>
        <w:tab w:val="left" w:pos="264"/>
      </w:tabs>
      <w:ind w:left="264" w:right="59" w:hanging="264"/>
    </w:pPr>
    <w:rPr>
      <w:rFonts w:cs="Times New Roman"/>
      <w:color w:val="000000"/>
    </w:rPr>
  </w:style>
  <w:style w:type="table" w:customStyle="1" w:styleId="TableGrid">
    <w:name w:val="TableGrid"/>
    <w:rsid w:val="00CB24AA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TEquationSection">
    <w:name w:val="MTEquationSection"/>
    <w:basedOn w:val="a0"/>
    <w:rsid w:val="00CB24AA"/>
    <w:rPr>
      <w:rFonts w:cs="Times New Roman"/>
      <w:b/>
      <w:vanish/>
      <w:color w:val="FF0000"/>
      <w:sz w:val="32"/>
      <w:szCs w:val="32"/>
    </w:rPr>
  </w:style>
  <w:style w:type="character" w:styleId="af1">
    <w:name w:val="Placeholder Text"/>
    <w:basedOn w:val="a0"/>
    <w:uiPriority w:val="99"/>
    <w:semiHidden/>
    <w:rsid w:val="00CB24AA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CB24AA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CB24AA"/>
    <w:rPr>
      <w:rFonts w:ascii="Times New Roman" w:eastAsia="Times New Roman" w:hAnsi="Times New Roman" w:cs="Times New Roman"/>
      <w:noProof/>
      <w:sz w:val="22"/>
    </w:rPr>
  </w:style>
  <w:style w:type="paragraph" w:customStyle="1" w:styleId="EndNoteBibliography">
    <w:name w:val="EndNote Bibliography"/>
    <w:basedOn w:val="a"/>
    <w:link w:val="EndNoteBibliography0"/>
    <w:rsid w:val="00CB24AA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CB24AA"/>
    <w:rPr>
      <w:rFonts w:ascii="Times New Roman" w:eastAsia="Times New Roman" w:hAnsi="Times New Roman" w:cs="Times New Roman"/>
      <w:noProof/>
      <w:sz w:val="22"/>
    </w:rPr>
  </w:style>
  <w:style w:type="character" w:styleId="af2">
    <w:name w:val="Hyperlink"/>
    <w:basedOn w:val="a0"/>
    <w:uiPriority w:val="99"/>
    <w:unhideWhenUsed/>
    <w:rsid w:val="00CB24AA"/>
    <w:rPr>
      <w:color w:val="0563C1" w:themeColor="hyperlink"/>
      <w:u w:val="single"/>
    </w:rPr>
  </w:style>
  <w:style w:type="paragraph" w:customStyle="1" w:styleId="authadd">
    <w:name w:val="authadd"/>
    <w:basedOn w:val="a"/>
    <w:rsid w:val="00CB24AA"/>
    <w:pPr>
      <w:widowControl/>
      <w:spacing w:line="240" w:lineRule="exact"/>
      <w:jc w:val="left"/>
    </w:pPr>
    <w:rPr>
      <w:rFonts w:eastAsia="宋体" w:cs="Times New Roman"/>
      <w:kern w:val="0"/>
      <w:sz w:val="21"/>
      <w:szCs w:val="20"/>
      <w:lang w:val="en-GB"/>
    </w:rPr>
  </w:style>
  <w:style w:type="character" w:customStyle="1" w:styleId="mjxassistivemathml">
    <w:name w:val="mjx_assistive_mathml"/>
    <w:basedOn w:val="a0"/>
    <w:rsid w:val="00CB24AA"/>
  </w:style>
  <w:style w:type="character" w:customStyle="1" w:styleId="40">
    <w:name w:val="标题 4 字符"/>
    <w:aliases w:val="Fig 字符"/>
    <w:basedOn w:val="a0"/>
    <w:link w:val="4"/>
    <w:uiPriority w:val="9"/>
    <w:rsid w:val="00EA5689"/>
    <w:rPr>
      <w:rFonts w:ascii="Times New Roman" w:eastAsiaTheme="majorEastAsia" w:hAnsi="Times New Roman" w:cstheme="majorBidi"/>
      <w:bCs/>
      <w:color w:val="00000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2.wmf"/><Relationship Id="rId26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34" Type="http://schemas.openxmlformats.org/officeDocument/2006/relationships/package" Target="embeddings/Microsoft_Visio_Drawing1.vsdx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package" Target="embeddings/Microsoft_Visio_Drawing.vsdx"/><Relationship Id="rId25" Type="http://schemas.openxmlformats.org/officeDocument/2006/relationships/oleObject" Target="embeddings/oleObject4.bin"/><Relationship Id="rId33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image" Target="media/image3.wmf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5.wmf"/><Relationship Id="rId32" Type="http://schemas.openxmlformats.org/officeDocument/2006/relationships/oleObject" Target="embeddings/oleObject7.bin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oleObject" Target="embeddings/oleObject3.bin"/><Relationship Id="rId28" Type="http://schemas.openxmlformats.org/officeDocument/2006/relationships/image" Target="media/image7.wmf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oleObject" Target="embeddings/oleObject1.bin"/><Relationship Id="rId31" Type="http://schemas.openxmlformats.org/officeDocument/2006/relationships/image" Target="media/image9.wmf"/><Relationship Id="rId4" Type="http://schemas.openxmlformats.org/officeDocument/2006/relationships/settings" Target="settings.xml"/><Relationship Id="rId9" Type="http://schemas.openxmlformats.org/officeDocument/2006/relationships/hyperlink" Target="mailto:tjcui@seu.edu.cn" TargetMode="External"/><Relationship Id="rId14" Type="http://schemas.openxmlformats.org/officeDocument/2006/relationships/header" Target="header3.xml"/><Relationship Id="rId22" Type="http://schemas.openxmlformats.org/officeDocument/2006/relationships/image" Target="media/image4.wmf"/><Relationship Id="rId27" Type="http://schemas.openxmlformats.org/officeDocument/2006/relationships/oleObject" Target="embeddings/oleObject5.bin"/><Relationship Id="rId30" Type="http://schemas.openxmlformats.org/officeDocument/2006/relationships/image" Target="media/image8.png"/><Relationship Id="rId35" Type="http://schemas.openxmlformats.org/officeDocument/2006/relationships/fontTable" Target="fontTable.xml"/><Relationship Id="rId8" Type="http://schemas.openxmlformats.org/officeDocument/2006/relationships/hyperlink" Target="mailto:lilong@mail.xidian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4A927-15D2-4D03-A9C6-97AEAB6D7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8</Pages>
  <Words>1385</Words>
  <Characters>7898</Characters>
  <Application>Microsoft Office Word</Application>
  <DocSecurity>0</DocSecurity>
  <Lines>65</Lines>
  <Paragraphs>18</Paragraphs>
  <ScaleCrop>false</ScaleCrop>
  <Company/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ABW</dc:creator>
  <cp:keywords/>
  <dc:description/>
  <cp:lastModifiedBy>Dexiao Xia</cp:lastModifiedBy>
  <cp:revision>55</cp:revision>
  <cp:lastPrinted>2023-08-24T13:00:00Z</cp:lastPrinted>
  <dcterms:created xsi:type="dcterms:W3CDTF">2024-04-22T06:42:00Z</dcterms:created>
  <dcterms:modified xsi:type="dcterms:W3CDTF">2024-05-21T03:40:00Z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(S#E1)</vt:lpwstr>
  </property>
  <property fmtid="{D5CDD505-2E9C-101B-9397-08002B2CF9AE}" pid="4" name="MTCustomEquationNumber">
    <vt:lpwstr>1</vt:lpwstr>
  </property>
  <property fmtid="{D5CDD505-2E9C-101B-9397-08002B2CF9AE}" pid="5" name="ZOTERO_PREF_1">
    <vt:lpwstr>&lt;data data-version="3" zotero-version="6.0.36"&gt;&lt;session id="Hv6VLQm2"/&gt;&lt;style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6" name="ZOTERO_PREF_2">
    <vt:lpwstr>ons" value="true"/&gt;&lt;/prefs&gt;&lt;/data&gt;</vt:lpwstr>
  </property>
  <property fmtid="{D5CDD505-2E9C-101B-9397-08002B2CF9AE}" pid="7" name="GrammarlyDocumentId">
    <vt:lpwstr>c3ef83819073e3aac62fa4c45f07480f8357a0073ba4bbeef713a663b9dc13d1</vt:lpwstr>
  </property>
</Properties>
</file>