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5119A5" w14:textId="77777777" w:rsidR="00603466" w:rsidRDefault="00603466" w:rsidP="000F71FA">
      <w:pPr>
        <w:spacing w:line="360" w:lineRule="auto"/>
        <w:jc w:val="center"/>
        <w:rPr>
          <w:rFonts w:ascii="Arial" w:hAnsi="Arial" w:cs="Arial"/>
        </w:rPr>
      </w:pPr>
    </w:p>
    <w:p w14:paraId="599EAB00" w14:textId="77777777" w:rsidR="00603466" w:rsidRPr="00603466" w:rsidRDefault="00603466" w:rsidP="00603466">
      <w:pPr>
        <w:pStyle w:val="MDPI13authornames"/>
        <w:rPr>
          <w:rFonts w:ascii="Arial" w:hAnsi="Arial" w:cs="Arial"/>
          <w:snapToGrid w:val="0"/>
          <w:sz w:val="36"/>
          <w:szCs w:val="20"/>
        </w:rPr>
      </w:pPr>
      <w:r w:rsidRPr="00603466">
        <w:rPr>
          <w:rFonts w:ascii="Arial" w:hAnsi="Arial" w:cs="Arial"/>
          <w:snapToGrid w:val="0"/>
          <w:sz w:val="36"/>
          <w:szCs w:val="20"/>
        </w:rPr>
        <w:t xml:space="preserve">Supplementary material to: </w:t>
      </w:r>
    </w:p>
    <w:p w14:paraId="6F89A8BE" w14:textId="77777777" w:rsidR="00603466" w:rsidRDefault="00603466" w:rsidP="00603466">
      <w:pPr>
        <w:spacing w:line="480" w:lineRule="auto"/>
        <w:rPr>
          <w:rFonts w:ascii="Arial" w:hAnsi="Arial" w:cs="Arial"/>
          <w:b/>
          <w:sz w:val="28"/>
          <w:szCs w:val="28"/>
          <w:lang w:val="en-GB"/>
        </w:rPr>
      </w:pPr>
      <w:r w:rsidRPr="00603466">
        <w:rPr>
          <w:rFonts w:ascii="Arial" w:hAnsi="Arial" w:cs="Arial"/>
          <w:b/>
          <w:sz w:val="28"/>
          <w:szCs w:val="28"/>
          <w:lang w:val="en-GB"/>
        </w:rPr>
        <w:t>Positive influence of apple trees on soil chemical and biological activity in an agroecological garden orchar system</w:t>
      </w:r>
    </w:p>
    <w:p w14:paraId="2E88CC21" w14:textId="7792367B" w:rsidR="00603466" w:rsidRPr="00603466" w:rsidRDefault="00603466" w:rsidP="00603466">
      <w:pPr>
        <w:spacing w:line="480" w:lineRule="auto"/>
        <w:jc w:val="both"/>
        <w:rPr>
          <w:rFonts w:ascii="Arial" w:hAnsi="Arial" w:cs="Arial"/>
          <w:szCs w:val="28"/>
          <w:lang w:val="en-US"/>
        </w:rPr>
      </w:pPr>
      <w:r w:rsidRPr="00603466">
        <w:rPr>
          <w:rFonts w:ascii="Arial" w:hAnsi="Arial" w:cs="Arial"/>
          <w:szCs w:val="28"/>
          <w:lang w:val="en-US"/>
        </w:rPr>
        <w:t>T. Ramananjatovo</w:t>
      </w:r>
      <w:r w:rsidRPr="00603466">
        <w:rPr>
          <w:rFonts w:ascii="Arial" w:hAnsi="Arial" w:cs="Arial"/>
          <w:szCs w:val="28"/>
          <w:vertAlign w:val="superscript"/>
          <w:lang w:val="en-US"/>
        </w:rPr>
        <w:t>1,*</w:t>
      </w:r>
      <w:r w:rsidRPr="00603466">
        <w:rPr>
          <w:rFonts w:ascii="Arial" w:hAnsi="Arial" w:cs="Arial"/>
          <w:szCs w:val="28"/>
          <w:lang w:val="en-US"/>
        </w:rPr>
        <w:t>, R. Guénon</w:t>
      </w:r>
      <w:r w:rsidRPr="00603466">
        <w:rPr>
          <w:rFonts w:ascii="Arial" w:hAnsi="Arial" w:cs="Arial"/>
          <w:szCs w:val="28"/>
          <w:vertAlign w:val="superscript"/>
          <w:lang w:val="en-US"/>
        </w:rPr>
        <w:t>1</w:t>
      </w:r>
      <w:r w:rsidRPr="00603466">
        <w:rPr>
          <w:rFonts w:ascii="Arial" w:hAnsi="Arial" w:cs="Arial"/>
          <w:szCs w:val="28"/>
          <w:lang w:val="en-US"/>
        </w:rPr>
        <w:t>, J. Peugeot</w:t>
      </w:r>
      <w:r w:rsidRPr="00603466">
        <w:rPr>
          <w:rFonts w:ascii="Arial" w:hAnsi="Arial" w:cs="Arial"/>
          <w:szCs w:val="28"/>
          <w:vertAlign w:val="superscript"/>
          <w:lang w:val="en-US"/>
        </w:rPr>
        <w:t>1</w:t>
      </w:r>
      <w:r w:rsidRPr="00603466">
        <w:rPr>
          <w:rFonts w:ascii="Arial" w:hAnsi="Arial" w:cs="Arial"/>
          <w:szCs w:val="28"/>
          <w:lang w:val="en-US"/>
        </w:rPr>
        <w:t>, E. Chantoiseau</w:t>
      </w:r>
      <w:r w:rsidRPr="00603466">
        <w:rPr>
          <w:rFonts w:ascii="Arial" w:hAnsi="Arial" w:cs="Arial"/>
          <w:szCs w:val="28"/>
          <w:vertAlign w:val="superscript"/>
          <w:lang w:val="en-US"/>
        </w:rPr>
        <w:t>1</w:t>
      </w:r>
      <w:r w:rsidRPr="00603466">
        <w:rPr>
          <w:rFonts w:ascii="Arial" w:hAnsi="Arial" w:cs="Arial"/>
          <w:szCs w:val="28"/>
          <w:lang w:val="en-US"/>
        </w:rPr>
        <w:t>, M. Delaire</w:t>
      </w:r>
      <w:r w:rsidRPr="00603466">
        <w:rPr>
          <w:rFonts w:ascii="Arial" w:hAnsi="Arial" w:cs="Arial"/>
          <w:szCs w:val="28"/>
          <w:vertAlign w:val="superscript"/>
          <w:lang w:val="en-US"/>
        </w:rPr>
        <w:t>2</w:t>
      </w:r>
      <w:r w:rsidRPr="00603466">
        <w:rPr>
          <w:rFonts w:ascii="Arial" w:hAnsi="Arial" w:cs="Arial"/>
          <w:szCs w:val="28"/>
          <w:lang w:val="en-US"/>
        </w:rPr>
        <w:t>, G. Buck-Sorlin</w:t>
      </w:r>
      <w:r w:rsidRPr="00603466">
        <w:rPr>
          <w:rFonts w:ascii="Arial" w:hAnsi="Arial" w:cs="Arial"/>
          <w:szCs w:val="28"/>
          <w:vertAlign w:val="superscript"/>
          <w:lang w:val="en-US"/>
        </w:rPr>
        <w:t>2</w:t>
      </w:r>
      <w:r w:rsidRPr="00603466">
        <w:rPr>
          <w:rFonts w:ascii="Arial" w:hAnsi="Arial" w:cs="Arial"/>
          <w:szCs w:val="28"/>
          <w:lang w:val="en-US"/>
        </w:rPr>
        <w:t>, P. Guillermin</w:t>
      </w:r>
      <w:r w:rsidRPr="00603466">
        <w:rPr>
          <w:rFonts w:ascii="Arial" w:hAnsi="Arial" w:cs="Arial"/>
          <w:szCs w:val="28"/>
          <w:vertAlign w:val="superscript"/>
          <w:lang w:val="en-US"/>
        </w:rPr>
        <w:t>2</w:t>
      </w:r>
      <w:r w:rsidRPr="00603466">
        <w:rPr>
          <w:rFonts w:ascii="Arial" w:hAnsi="Arial" w:cs="Arial"/>
          <w:szCs w:val="28"/>
          <w:lang w:val="en-US"/>
        </w:rPr>
        <w:t xml:space="preserve"> and P. Cannavo</w:t>
      </w:r>
      <w:r w:rsidRPr="00603466">
        <w:rPr>
          <w:rFonts w:ascii="Arial" w:hAnsi="Arial" w:cs="Arial"/>
          <w:szCs w:val="28"/>
          <w:vertAlign w:val="superscript"/>
          <w:lang w:val="en-US"/>
        </w:rPr>
        <w:t>1</w:t>
      </w:r>
    </w:p>
    <w:p w14:paraId="56AAB691" w14:textId="2169BA67" w:rsidR="00603466" w:rsidRPr="00603466" w:rsidRDefault="00603466" w:rsidP="00603466">
      <w:pPr>
        <w:jc w:val="both"/>
        <w:rPr>
          <w:rFonts w:ascii="Arial" w:hAnsi="Arial" w:cs="Arial"/>
          <w:b/>
          <w:lang w:val="en-GB"/>
        </w:rPr>
      </w:pPr>
      <w:r w:rsidRPr="00603466">
        <w:rPr>
          <w:rFonts w:ascii="Arial" w:eastAsia="Times New Roman" w:hAnsi="Arial" w:cs="Arial"/>
          <w:b/>
          <w:snapToGrid w:val="0"/>
          <w:color w:val="000000"/>
          <w:sz w:val="32"/>
          <w:szCs w:val="18"/>
          <w:lang w:val="en-GB" w:eastAsia="de-DE" w:bidi="en-US"/>
        </w:rPr>
        <w:t xml:space="preserve">Submitted to: </w:t>
      </w:r>
      <w:r>
        <w:rPr>
          <w:rFonts w:ascii="Arial" w:eastAsia="Times New Roman" w:hAnsi="Arial" w:cs="Arial"/>
          <w:b/>
          <w:snapToGrid w:val="0"/>
          <w:color w:val="000000"/>
          <w:sz w:val="32"/>
          <w:szCs w:val="18"/>
          <w:lang w:val="en-GB" w:eastAsia="de-DE" w:bidi="en-US"/>
        </w:rPr>
        <w:t>Agroforestry Systems</w:t>
      </w:r>
    </w:p>
    <w:p w14:paraId="5CD2DAA9" w14:textId="77777777" w:rsidR="00603466" w:rsidRPr="00603466" w:rsidRDefault="00603466" w:rsidP="000F71FA">
      <w:pPr>
        <w:spacing w:line="360" w:lineRule="auto"/>
        <w:jc w:val="center"/>
        <w:rPr>
          <w:rFonts w:ascii="Arial" w:hAnsi="Arial" w:cs="Arial"/>
          <w:lang w:val="en-GB"/>
        </w:rPr>
      </w:pPr>
    </w:p>
    <w:p w14:paraId="57071C9D" w14:textId="5FAC600A" w:rsidR="00603466" w:rsidRPr="00603466" w:rsidRDefault="00603466">
      <w:pPr>
        <w:spacing w:after="160" w:line="259" w:lineRule="auto"/>
        <w:rPr>
          <w:rFonts w:ascii="Arial" w:hAnsi="Arial" w:cs="Arial"/>
          <w:lang w:val="en-GB"/>
        </w:rPr>
      </w:pPr>
      <w:r w:rsidRPr="00603466">
        <w:rPr>
          <w:rFonts w:ascii="Arial" w:hAnsi="Arial" w:cs="Arial"/>
          <w:lang w:val="en-GB"/>
        </w:rPr>
        <w:br w:type="page"/>
      </w:r>
    </w:p>
    <w:p w14:paraId="72ED5ABD" w14:textId="77777777" w:rsidR="00603466" w:rsidRPr="00603466" w:rsidRDefault="00603466" w:rsidP="000F71FA">
      <w:pPr>
        <w:spacing w:line="360" w:lineRule="auto"/>
        <w:jc w:val="center"/>
        <w:rPr>
          <w:rFonts w:ascii="Arial" w:hAnsi="Arial" w:cs="Arial"/>
          <w:lang w:val="en-GB"/>
        </w:rPr>
      </w:pPr>
    </w:p>
    <w:p w14:paraId="54F1EA0A" w14:textId="77777777" w:rsidR="00603466" w:rsidRPr="00603466" w:rsidRDefault="00603466" w:rsidP="000F71FA">
      <w:pPr>
        <w:spacing w:line="360" w:lineRule="auto"/>
        <w:jc w:val="center"/>
        <w:rPr>
          <w:rFonts w:ascii="Arial" w:hAnsi="Arial" w:cs="Arial"/>
          <w:lang w:val="en-GB"/>
        </w:rPr>
      </w:pPr>
    </w:p>
    <w:p w14:paraId="5F218E4F" w14:textId="46E18681" w:rsidR="00E00DCE" w:rsidRPr="000F71FA" w:rsidRDefault="00E00DCE" w:rsidP="000F71FA">
      <w:pPr>
        <w:spacing w:line="360" w:lineRule="auto"/>
        <w:jc w:val="center"/>
        <w:rPr>
          <w:rFonts w:ascii="Arial" w:hAnsi="Arial" w:cs="Arial"/>
        </w:rPr>
      </w:pPr>
      <w:r w:rsidRPr="000F71FA">
        <w:rPr>
          <w:rFonts w:ascii="Arial" w:hAnsi="Arial" w:cs="Arial"/>
          <w:noProof/>
          <w:lang w:eastAsia="fr-FR"/>
        </w:rPr>
        <w:drawing>
          <wp:inline distT="0" distB="0" distL="0" distR="0" wp14:anchorId="030E37FA" wp14:editId="53861137">
            <wp:extent cx="5262663" cy="3297146"/>
            <wp:effectExtent l="0" t="0" r="0" b="5080"/>
            <wp:docPr id="97" name="Picture 97" descr="Chart, rad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hart, radar chart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02284" cy="33219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5D4318" w14:textId="77777777" w:rsidR="00D708CC" w:rsidRDefault="006F0627" w:rsidP="00703284">
      <w:pPr>
        <w:spacing w:before="240" w:line="360" w:lineRule="auto"/>
        <w:jc w:val="both"/>
        <w:rPr>
          <w:rFonts w:ascii="Arial" w:hAnsi="Arial" w:cs="Arial"/>
          <w:lang w:val="en-US"/>
        </w:rPr>
      </w:pPr>
      <w:r w:rsidRPr="000F71FA">
        <w:rPr>
          <w:rFonts w:ascii="Arial" w:hAnsi="Arial" w:cs="Arial"/>
          <w:lang w:val="en-US"/>
        </w:rPr>
        <w:t>Figure S1. Wind speed and wind direction recorded during the litter collection period (October to December)</w:t>
      </w:r>
      <w:r w:rsidR="000F71FA">
        <w:rPr>
          <w:rFonts w:ascii="Arial" w:hAnsi="Arial" w:cs="Arial"/>
          <w:lang w:val="en-US"/>
        </w:rPr>
        <w:t xml:space="preserve"> in 2019 and 2020.</w:t>
      </w:r>
      <w:r w:rsidR="00D708CC">
        <w:rPr>
          <w:rFonts w:ascii="Arial" w:hAnsi="Arial" w:cs="Arial"/>
          <w:lang w:val="en-US"/>
        </w:rPr>
        <w:br w:type="page"/>
      </w:r>
    </w:p>
    <w:p w14:paraId="05E3B3C2" w14:textId="77777777" w:rsidR="00336C80" w:rsidRDefault="00336C80" w:rsidP="00703284">
      <w:pPr>
        <w:spacing w:before="240" w:line="360" w:lineRule="auto"/>
        <w:jc w:val="both"/>
        <w:rPr>
          <w:rFonts w:ascii="Arial" w:hAnsi="Arial" w:cs="Arial"/>
          <w:lang w:val="en-US"/>
        </w:rPr>
      </w:pPr>
    </w:p>
    <w:p w14:paraId="0B73CA42" w14:textId="77777777" w:rsidR="00D708CC" w:rsidRPr="000F71FA" w:rsidRDefault="00D708CC" w:rsidP="00D708CC">
      <w:pPr>
        <w:spacing w:before="240" w:line="360" w:lineRule="auto"/>
        <w:jc w:val="center"/>
        <w:rPr>
          <w:rFonts w:ascii="Arial" w:hAnsi="Arial" w:cs="Arial"/>
        </w:rPr>
      </w:pPr>
      <w:r w:rsidRPr="000F71FA">
        <w:rPr>
          <w:rFonts w:ascii="Arial" w:hAnsi="Arial" w:cs="Arial"/>
          <w:noProof/>
          <w:lang w:eastAsia="fr-FR"/>
        </w:rPr>
        <w:drawing>
          <wp:inline distT="0" distB="0" distL="0" distR="0" wp14:anchorId="594F48F1" wp14:editId="51AE2DDA">
            <wp:extent cx="3054350" cy="3082648"/>
            <wp:effectExtent l="0" t="0" r="0" b="3810"/>
            <wp:docPr id="101" name="Picture 101" descr="Chart, bubbl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Chart, bubble chart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113758" cy="31426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2302F7" w14:textId="77777777" w:rsidR="00D708CC" w:rsidRPr="000F71FA" w:rsidRDefault="00D708CC" w:rsidP="00D708CC">
      <w:pPr>
        <w:spacing w:before="240" w:line="36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Figure S2</w:t>
      </w:r>
      <w:r w:rsidRPr="000F71FA">
        <w:rPr>
          <w:rFonts w:ascii="Arial" w:hAnsi="Arial" w:cs="Arial"/>
          <w:lang w:val="en-US"/>
        </w:rPr>
        <w:t>. Pearson correlation matrix between the decomposition rate and the studied variables. Cells in blank indicate non-significant correlations (</w:t>
      </w:r>
      <w:r w:rsidRPr="00362518">
        <w:rPr>
          <w:rFonts w:ascii="Arial" w:hAnsi="Arial" w:cs="Arial"/>
          <w:lang w:val="en-US"/>
        </w:rPr>
        <w:t>α</w:t>
      </w:r>
      <w:r w:rsidRPr="000F71FA">
        <w:rPr>
          <w:rFonts w:ascii="Arial" w:hAnsi="Arial" w:cs="Arial"/>
          <w:lang w:val="en-US"/>
        </w:rPr>
        <w:t xml:space="preserve"> = 5%). k: decomposition rate, N tot: soil total N content, RH: relative humidity inside the litterbags,</w:t>
      </w:r>
      <w:r>
        <w:rPr>
          <w:rFonts w:ascii="Arial" w:hAnsi="Arial" w:cs="Arial"/>
          <w:lang w:val="en-US"/>
        </w:rPr>
        <w:t xml:space="preserve"> </w:t>
      </w:r>
      <w:r w:rsidRPr="000F71FA">
        <w:rPr>
          <w:rFonts w:ascii="Arial" w:hAnsi="Arial" w:cs="Arial"/>
          <w:lang w:val="en-US"/>
        </w:rPr>
        <w:t>C tot: soil total C content, SOM: soil organic matter content, MT: mean temperature inside the litterbags.</w:t>
      </w:r>
    </w:p>
    <w:p w14:paraId="7E35B862" w14:textId="77777777" w:rsidR="00E00DCE" w:rsidRPr="000F71FA" w:rsidRDefault="00E00DCE" w:rsidP="000F71FA">
      <w:pPr>
        <w:spacing w:line="360" w:lineRule="auto"/>
        <w:jc w:val="center"/>
        <w:rPr>
          <w:rFonts w:ascii="Arial" w:hAnsi="Arial" w:cs="Arial"/>
        </w:rPr>
      </w:pPr>
      <w:r w:rsidRPr="000F71FA">
        <w:rPr>
          <w:rFonts w:ascii="Arial" w:hAnsi="Arial" w:cs="Arial"/>
          <w:noProof/>
          <w:lang w:eastAsia="fr-FR"/>
        </w:rPr>
        <w:lastRenderedPageBreak/>
        <w:drawing>
          <wp:inline distT="0" distB="0" distL="0" distR="0" wp14:anchorId="2221D80B" wp14:editId="0769DB4B">
            <wp:extent cx="5418653" cy="7161519"/>
            <wp:effectExtent l="0" t="0" r="4445" b="1905"/>
            <wp:docPr id="99" name="Picture 99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Chart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35883" cy="73164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EF9523" w14:textId="77777777" w:rsidR="006F0627" w:rsidRPr="000F71FA" w:rsidRDefault="00D708CC" w:rsidP="00AD389F">
      <w:pPr>
        <w:spacing w:before="240" w:line="36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Figure S3</w:t>
      </w:r>
      <w:r w:rsidR="006F0627" w:rsidRPr="000F71FA">
        <w:rPr>
          <w:rFonts w:ascii="Arial" w:hAnsi="Arial" w:cs="Arial"/>
          <w:lang w:val="en-US"/>
        </w:rPr>
        <w:t>. Daily temperature and relative humidity measured inside the litterbags installed under RW and RE in 2020</w:t>
      </w:r>
      <w:r w:rsidR="00834E8B">
        <w:rPr>
          <w:rFonts w:ascii="Arial" w:hAnsi="Arial" w:cs="Arial"/>
          <w:lang w:val="en-US"/>
        </w:rPr>
        <w:t>.</w:t>
      </w:r>
    </w:p>
    <w:p w14:paraId="1B396491" w14:textId="77777777" w:rsidR="00E00DCE" w:rsidRPr="000F71FA" w:rsidRDefault="00E00DCE" w:rsidP="000F71FA">
      <w:pPr>
        <w:spacing w:line="360" w:lineRule="auto"/>
        <w:jc w:val="center"/>
        <w:rPr>
          <w:rFonts w:ascii="Arial" w:hAnsi="Arial" w:cs="Arial"/>
        </w:rPr>
      </w:pPr>
      <w:r w:rsidRPr="000F71FA">
        <w:rPr>
          <w:rFonts w:ascii="Arial" w:hAnsi="Arial" w:cs="Arial"/>
          <w:noProof/>
          <w:lang w:eastAsia="fr-FR"/>
        </w:rPr>
        <w:lastRenderedPageBreak/>
        <w:drawing>
          <wp:inline distT="0" distB="0" distL="0" distR="0" wp14:anchorId="030E6FB1" wp14:editId="5BDF898E">
            <wp:extent cx="5657030" cy="7476565"/>
            <wp:effectExtent l="0" t="0" r="0" b="3810"/>
            <wp:docPr id="100" name="Picture 100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Chart, scatter chart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17089" cy="75559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D3C41B" w14:textId="77777777" w:rsidR="00CB183F" w:rsidRDefault="006F0627" w:rsidP="00CB183F">
      <w:pPr>
        <w:spacing w:before="240" w:line="360" w:lineRule="auto"/>
        <w:jc w:val="both"/>
        <w:rPr>
          <w:rFonts w:ascii="Arial" w:hAnsi="Arial" w:cs="Arial"/>
          <w:lang w:val="en-US"/>
        </w:rPr>
      </w:pPr>
      <w:r w:rsidRPr="000F71FA">
        <w:rPr>
          <w:rFonts w:ascii="Arial" w:hAnsi="Arial" w:cs="Arial"/>
          <w:lang w:val="en-US"/>
        </w:rPr>
        <w:t>Figure</w:t>
      </w:r>
      <w:r w:rsidR="00D708CC">
        <w:rPr>
          <w:rFonts w:ascii="Arial" w:hAnsi="Arial" w:cs="Arial"/>
          <w:lang w:val="en-US"/>
        </w:rPr>
        <w:t xml:space="preserve"> S4</w:t>
      </w:r>
      <w:r w:rsidRPr="000F71FA">
        <w:rPr>
          <w:rFonts w:ascii="Arial" w:hAnsi="Arial" w:cs="Arial"/>
          <w:lang w:val="en-US"/>
        </w:rPr>
        <w:t xml:space="preserve">. Daily temperature and relative humidity measured inside the litterbags installed under RW and in </w:t>
      </w:r>
      <w:r w:rsidR="00D53133" w:rsidRPr="000F71FA">
        <w:rPr>
          <w:rFonts w:ascii="Arial" w:hAnsi="Arial" w:cs="Arial"/>
          <w:lang w:val="en-US"/>
        </w:rPr>
        <w:t xml:space="preserve">the </w:t>
      </w:r>
      <w:r w:rsidRPr="000F71FA">
        <w:rPr>
          <w:rFonts w:ascii="Arial" w:hAnsi="Arial" w:cs="Arial"/>
          <w:lang w:val="en-US"/>
        </w:rPr>
        <w:t>B1W and C beds in 2021</w:t>
      </w:r>
      <w:r w:rsidR="00CB183F">
        <w:rPr>
          <w:rFonts w:ascii="Arial" w:hAnsi="Arial" w:cs="Arial"/>
          <w:lang w:val="en-US"/>
        </w:rPr>
        <w:t>.</w:t>
      </w:r>
    </w:p>
    <w:p w14:paraId="6E16E07A" w14:textId="77777777" w:rsidR="00362518" w:rsidRDefault="00362518" w:rsidP="00362518">
      <w:pPr>
        <w:spacing w:before="240" w:line="36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br w:type="page"/>
      </w:r>
    </w:p>
    <w:p w14:paraId="7EAE89A6" w14:textId="77777777" w:rsidR="00085241" w:rsidRPr="000F71FA" w:rsidRDefault="00085241" w:rsidP="000F71FA">
      <w:pPr>
        <w:spacing w:line="360" w:lineRule="auto"/>
        <w:rPr>
          <w:rFonts w:ascii="Arial" w:hAnsi="Arial" w:cs="Arial"/>
          <w:lang w:val="en-US"/>
        </w:rPr>
      </w:pPr>
    </w:p>
    <w:p w14:paraId="08E3A3B6" w14:textId="77777777" w:rsidR="00E00DCE" w:rsidRPr="000F71FA" w:rsidRDefault="00E00DCE" w:rsidP="000F71FA">
      <w:pPr>
        <w:spacing w:line="360" w:lineRule="auto"/>
        <w:jc w:val="center"/>
        <w:rPr>
          <w:rFonts w:ascii="Arial" w:hAnsi="Arial" w:cs="Arial"/>
        </w:rPr>
      </w:pPr>
      <w:r w:rsidRPr="000F71FA">
        <w:rPr>
          <w:rFonts w:ascii="Arial" w:hAnsi="Arial" w:cs="Arial"/>
          <w:noProof/>
          <w:lang w:eastAsia="fr-FR"/>
        </w:rPr>
        <w:drawing>
          <wp:inline distT="0" distB="0" distL="0" distR="0" wp14:anchorId="29ACE588" wp14:editId="68EE4DD2">
            <wp:extent cx="4137434" cy="2970044"/>
            <wp:effectExtent l="0" t="0" r="3175" b="1905"/>
            <wp:docPr id="104" name="Picture 104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4" descr="Chart, box and whisker chart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156213" cy="2983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0C4114" w14:textId="77777777" w:rsidR="00085241" w:rsidRPr="00514A9C" w:rsidRDefault="00085241" w:rsidP="00514A9C">
      <w:pPr>
        <w:spacing w:before="240" w:line="360" w:lineRule="auto"/>
        <w:jc w:val="both"/>
        <w:rPr>
          <w:rFonts w:ascii="Arial" w:hAnsi="Arial" w:cs="Arial"/>
          <w:lang w:val="en-US"/>
        </w:rPr>
      </w:pPr>
      <w:r w:rsidRPr="000F71FA">
        <w:rPr>
          <w:rFonts w:ascii="Arial" w:hAnsi="Arial" w:cs="Arial"/>
          <w:lang w:val="en-US"/>
        </w:rPr>
        <w:t xml:space="preserve">Figure S5. Organic N mineralization rate in each vegetable bed during the 2021 measurement campaigns. </w:t>
      </w:r>
      <w:r w:rsidRPr="00514A9C">
        <w:rPr>
          <w:rFonts w:ascii="Arial" w:hAnsi="Arial" w:cs="Arial"/>
          <w:lang w:val="en-US"/>
        </w:rPr>
        <w:t>Error bars represent the standard deviation of the mean (n = 3)</w:t>
      </w:r>
      <w:r w:rsidRPr="000F71FA">
        <w:rPr>
          <w:rFonts w:ascii="Arial" w:hAnsi="Arial" w:cs="Arial"/>
          <w:lang w:val="en-US"/>
        </w:rPr>
        <w:t xml:space="preserve">. For each period, bars with the same letters are not significantly different </w:t>
      </w:r>
      <w:r w:rsidRPr="00514A9C">
        <w:rPr>
          <w:rFonts w:ascii="Arial" w:hAnsi="Arial" w:cs="Arial"/>
          <w:lang w:val="en-US"/>
        </w:rPr>
        <w:t>from each other (p &lt; 0.05, Tukey HSD test).</w:t>
      </w:r>
    </w:p>
    <w:p w14:paraId="11296C71" w14:textId="77777777" w:rsidR="00E00DCE" w:rsidRPr="000F71FA" w:rsidRDefault="00E00DCE" w:rsidP="00F6394C">
      <w:pPr>
        <w:spacing w:line="360" w:lineRule="auto"/>
        <w:jc w:val="center"/>
        <w:rPr>
          <w:rFonts w:ascii="Arial" w:hAnsi="Arial" w:cs="Arial"/>
          <w:lang w:val="en-US"/>
        </w:rPr>
      </w:pPr>
      <w:r w:rsidRPr="000F71FA">
        <w:rPr>
          <w:rFonts w:ascii="Arial" w:hAnsi="Arial" w:cs="Arial"/>
          <w:noProof/>
          <w:lang w:eastAsia="fr-FR"/>
        </w:rPr>
        <w:lastRenderedPageBreak/>
        <w:drawing>
          <wp:inline distT="0" distB="0" distL="0" distR="0" wp14:anchorId="192C7311" wp14:editId="59471DBA">
            <wp:extent cx="4915684" cy="6400800"/>
            <wp:effectExtent l="0" t="0" r="0" b="0"/>
            <wp:docPr id="105" name="Picture 105" descr="Bar char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Picture 59" descr="Bar chart&#10;&#10;Description automatically generated with medium confidence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934608" cy="64254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31EC29" w14:textId="77777777" w:rsidR="00E00DCE" w:rsidRPr="00F6394C" w:rsidRDefault="00F6394C" w:rsidP="00F6394C">
      <w:pPr>
        <w:spacing w:before="240" w:line="36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Figure S6. </w:t>
      </w:r>
      <w:r w:rsidR="00CA4A50" w:rsidRPr="000F71FA">
        <w:rPr>
          <w:rFonts w:ascii="Arial" w:hAnsi="Arial" w:cs="Arial"/>
          <w:lang w:val="en-US"/>
        </w:rPr>
        <w:t xml:space="preserve">Daily CO2 flux (a), average temperature (b) and soil water saturation at 5 cm depth (c) in each vegetable bed and </w:t>
      </w:r>
      <w:r>
        <w:rPr>
          <w:rFonts w:ascii="Arial" w:hAnsi="Arial" w:cs="Arial"/>
          <w:lang w:val="en-US"/>
        </w:rPr>
        <w:t xml:space="preserve">each </w:t>
      </w:r>
      <w:r w:rsidR="00CA4A50" w:rsidRPr="000F71FA">
        <w:rPr>
          <w:rFonts w:ascii="Arial" w:hAnsi="Arial" w:cs="Arial"/>
          <w:lang w:val="en-US"/>
        </w:rPr>
        <w:t>apple tree row at each measurement date.</w:t>
      </w:r>
      <w:r w:rsidR="00CA4A50" w:rsidRPr="00F6394C">
        <w:rPr>
          <w:rFonts w:ascii="Arial" w:hAnsi="Arial" w:cs="Arial"/>
          <w:lang w:val="en-US"/>
        </w:rPr>
        <w:t xml:space="preserve"> Error bars represent the standard deviation of the mean</w:t>
      </w:r>
      <w:r w:rsidR="00CA4A50" w:rsidRPr="000F71FA">
        <w:rPr>
          <w:rFonts w:ascii="Arial" w:hAnsi="Arial" w:cs="Arial"/>
          <w:lang w:val="en-US"/>
        </w:rPr>
        <w:t xml:space="preserve"> related to the evolution of the variable during the measurement time (9am-4pm). For each date, bars with the same letters are not significantly different </w:t>
      </w:r>
      <w:r w:rsidR="00CA4A50" w:rsidRPr="00F6394C">
        <w:rPr>
          <w:rFonts w:ascii="Arial" w:hAnsi="Arial" w:cs="Arial"/>
          <w:lang w:val="en-US"/>
        </w:rPr>
        <w:t>(p &lt; 0.05, Tukey HSD test)</w:t>
      </w:r>
      <w:r w:rsidR="00CA4A50" w:rsidRPr="000F71FA">
        <w:rPr>
          <w:rFonts w:ascii="Arial" w:hAnsi="Arial" w:cs="Arial"/>
          <w:lang w:val="en-US"/>
        </w:rPr>
        <w:t>. * p&lt;0.05, *** p&lt;0.001</w:t>
      </w:r>
      <w:r>
        <w:rPr>
          <w:rFonts w:ascii="Arial" w:hAnsi="Arial" w:cs="Arial"/>
          <w:lang w:val="en-US"/>
        </w:rPr>
        <w:t>.</w:t>
      </w:r>
    </w:p>
    <w:p w14:paraId="7F3DDB2D" w14:textId="77777777" w:rsidR="00E00DCE" w:rsidRPr="000F71FA" w:rsidRDefault="00E00DCE" w:rsidP="000F71FA">
      <w:pPr>
        <w:spacing w:line="360" w:lineRule="auto"/>
        <w:rPr>
          <w:rFonts w:ascii="Arial" w:hAnsi="Arial" w:cs="Arial"/>
        </w:rPr>
      </w:pPr>
    </w:p>
    <w:sectPr w:rsidR="00E00DCE" w:rsidRPr="000F71FA"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7AC26C" w14:textId="77777777" w:rsidR="00C24B3D" w:rsidRDefault="00C24B3D" w:rsidP="00A5540C">
      <w:r>
        <w:separator/>
      </w:r>
    </w:p>
  </w:endnote>
  <w:endnote w:type="continuationSeparator" w:id="0">
    <w:p w14:paraId="6A249466" w14:textId="77777777" w:rsidR="00C24B3D" w:rsidRDefault="00C24B3D" w:rsidP="00A554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MU Serif">
    <w:altName w:val="Cambria Math"/>
    <w:charset w:val="00"/>
    <w:family w:val="auto"/>
    <w:pitch w:val="variable"/>
    <w:sig w:usb0="E10002FF" w:usb1="5201E9EB" w:usb2="02020004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MU Serif Roman">
    <w:altName w:val="Cambria Math"/>
    <w:charset w:val="00"/>
    <w:family w:val="auto"/>
    <w:pitch w:val="variable"/>
    <w:sig w:usb0="E10002FF" w:usb1="5201E9EB" w:usb2="02020004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63239023"/>
      <w:docPartObj>
        <w:docPartGallery w:val="Page Numbers (Bottom of Page)"/>
        <w:docPartUnique/>
      </w:docPartObj>
    </w:sdtPr>
    <w:sdtEndPr>
      <w:rPr>
        <w:rFonts w:ascii="Arial" w:hAnsi="Arial" w:cs="Arial"/>
      </w:rPr>
    </w:sdtEndPr>
    <w:sdtContent>
      <w:p w14:paraId="0B9EBEB9" w14:textId="77777777" w:rsidR="00A5540C" w:rsidRPr="00A5540C" w:rsidRDefault="00A5540C" w:rsidP="00A5540C">
        <w:pPr>
          <w:pStyle w:val="Pieddepage"/>
          <w:jc w:val="center"/>
          <w:rPr>
            <w:rFonts w:ascii="Arial" w:hAnsi="Arial" w:cs="Arial"/>
          </w:rPr>
        </w:pPr>
        <w:r w:rsidRPr="00A5540C">
          <w:rPr>
            <w:rFonts w:ascii="Arial" w:hAnsi="Arial" w:cs="Arial"/>
          </w:rPr>
          <w:fldChar w:fldCharType="begin"/>
        </w:r>
        <w:r w:rsidRPr="00A5540C">
          <w:rPr>
            <w:rFonts w:ascii="Arial" w:hAnsi="Arial" w:cs="Arial"/>
          </w:rPr>
          <w:instrText>PAGE   \* MERGEFORMAT</w:instrText>
        </w:r>
        <w:r w:rsidRPr="00A5540C">
          <w:rPr>
            <w:rFonts w:ascii="Arial" w:hAnsi="Arial" w:cs="Arial"/>
          </w:rPr>
          <w:fldChar w:fldCharType="separate"/>
        </w:r>
        <w:r w:rsidR="00D249C9">
          <w:rPr>
            <w:rFonts w:ascii="Arial" w:hAnsi="Arial" w:cs="Arial"/>
            <w:noProof/>
          </w:rPr>
          <w:t>5</w:t>
        </w:r>
        <w:r w:rsidRPr="00A5540C">
          <w:rPr>
            <w:rFonts w:ascii="Arial" w:hAnsi="Arial" w:cs="Arial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BB566D" w14:textId="77777777" w:rsidR="00C24B3D" w:rsidRDefault="00C24B3D" w:rsidP="00A5540C">
      <w:r>
        <w:separator/>
      </w:r>
    </w:p>
  </w:footnote>
  <w:footnote w:type="continuationSeparator" w:id="0">
    <w:p w14:paraId="7496DB3F" w14:textId="77777777" w:rsidR="00C24B3D" w:rsidRDefault="00C24B3D" w:rsidP="00A554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0EE6"/>
    <w:rsid w:val="00082DE6"/>
    <w:rsid w:val="00085241"/>
    <w:rsid w:val="000F71FA"/>
    <w:rsid w:val="00250EE6"/>
    <w:rsid w:val="00336C80"/>
    <w:rsid w:val="00362518"/>
    <w:rsid w:val="003A422A"/>
    <w:rsid w:val="004D50A6"/>
    <w:rsid w:val="004F68AC"/>
    <w:rsid w:val="00514A9C"/>
    <w:rsid w:val="005339DB"/>
    <w:rsid w:val="00603466"/>
    <w:rsid w:val="006F0627"/>
    <w:rsid w:val="00703284"/>
    <w:rsid w:val="00834E8B"/>
    <w:rsid w:val="009C13F3"/>
    <w:rsid w:val="00A5540C"/>
    <w:rsid w:val="00AD389F"/>
    <w:rsid w:val="00B9391B"/>
    <w:rsid w:val="00C17E5B"/>
    <w:rsid w:val="00C24B3D"/>
    <w:rsid w:val="00CA4A50"/>
    <w:rsid w:val="00CB183F"/>
    <w:rsid w:val="00D249C9"/>
    <w:rsid w:val="00D53133"/>
    <w:rsid w:val="00D708CC"/>
    <w:rsid w:val="00E00DCE"/>
    <w:rsid w:val="00F63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844551"/>
  <w15:chartTrackingRefBased/>
  <w15:docId w15:val="{DBCC7453-6DA6-48FE-B527-312413FA7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0DCE"/>
    <w:pPr>
      <w:spacing w:after="0" w:line="240" w:lineRule="auto"/>
    </w:pPr>
    <w:rPr>
      <w:rFonts w:ascii="CMU Serif" w:eastAsia="MS Mincho" w:hAnsi="CMU Serif" w:cs="CMU Serif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Lgende">
    <w:name w:val="caption"/>
    <w:basedOn w:val="Normal"/>
    <w:next w:val="Normal"/>
    <w:uiPriority w:val="35"/>
    <w:unhideWhenUsed/>
    <w:qFormat/>
    <w:rsid w:val="00E00DCE"/>
    <w:pPr>
      <w:spacing w:after="200"/>
    </w:pPr>
    <w:rPr>
      <w:i/>
      <w:iCs/>
      <w:color w:val="44546A" w:themeColor="text2"/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rsid w:val="00A5540C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A5540C"/>
    <w:rPr>
      <w:rFonts w:ascii="CMU Serif" w:eastAsia="MS Mincho" w:hAnsi="CMU Serif" w:cs="CMU Serif Roman"/>
    </w:rPr>
  </w:style>
  <w:style w:type="paragraph" w:styleId="Pieddepage">
    <w:name w:val="footer"/>
    <w:basedOn w:val="Normal"/>
    <w:link w:val="PieddepageCar"/>
    <w:uiPriority w:val="99"/>
    <w:unhideWhenUsed/>
    <w:rsid w:val="00A5540C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A5540C"/>
    <w:rPr>
      <w:rFonts w:ascii="CMU Serif" w:eastAsia="MS Mincho" w:hAnsi="CMU Serif" w:cs="CMU Serif Roman"/>
    </w:rPr>
  </w:style>
  <w:style w:type="paragraph" w:customStyle="1" w:styleId="MDPI13authornames">
    <w:name w:val="MDPI_1.3_authornames"/>
    <w:next w:val="Normal"/>
    <w:uiPriority w:val="99"/>
    <w:qFormat/>
    <w:rsid w:val="00603466"/>
    <w:pPr>
      <w:adjustRightInd w:val="0"/>
      <w:snapToGrid w:val="0"/>
      <w:spacing w:after="360" w:line="260" w:lineRule="atLeast"/>
    </w:pPr>
    <w:rPr>
      <w:rFonts w:ascii="Palatino Linotype" w:eastAsia="Times New Roman" w:hAnsi="Palatino Linotype" w:cs="Times New Roman"/>
      <w:b/>
      <w:color w:val="000000"/>
      <w:sz w:val="20"/>
      <w:lang w:val="en-US" w:eastAsia="de-DE" w:bidi="en-US"/>
    </w:rPr>
  </w:style>
  <w:style w:type="character" w:styleId="Marquedecommentaire">
    <w:name w:val="annotation reference"/>
    <w:basedOn w:val="Policepardfaut"/>
    <w:uiPriority w:val="99"/>
    <w:semiHidden/>
    <w:unhideWhenUsed/>
    <w:rsid w:val="00603466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603466"/>
    <w:pPr>
      <w:spacing w:after="160"/>
    </w:pPr>
    <w:rPr>
      <w:rFonts w:ascii="Arial" w:eastAsiaTheme="minorHAnsi" w:hAnsi="Arial" w:cstheme="minorBidi"/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603466"/>
    <w:rPr>
      <w:rFonts w:ascii="Arial" w:hAnsi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7</Pages>
  <Words>275</Words>
  <Characters>1514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Toky Ramananjatovo</dc:creator>
  <cp:keywords/>
  <dc:description/>
  <cp:lastModifiedBy>Patrice CANNAVO</cp:lastModifiedBy>
  <cp:revision>21</cp:revision>
  <dcterms:created xsi:type="dcterms:W3CDTF">2023-01-02T18:24:00Z</dcterms:created>
  <dcterms:modified xsi:type="dcterms:W3CDTF">2024-06-10T11:35:00Z</dcterms:modified>
</cp:coreProperties>
</file>