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753" w:rsidRDefault="00003753" w:rsidP="00003753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Appendix B: List of participants and job titles.</w:t>
      </w:r>
    </w:p>
    <w:p w:rsidR="00003753" w:rsidRPr="00B45A8E" w:rsidRDefault="00003753" w:rsidP="0000375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color w:val="800000"/>
          <w:sz w:val="32"/>
          <w:szCs w:val="32"/>
        </w:rPr>
      </w:pPr>
    </w:p>
    <w:p w:rsidR="00003753" w:rsidRPr="00B45A8E" w:rsidRDefault="00003753" w:rsidP="00003753">
      <w:pPr>
        <w:spacing w:after="0" w:line="360" w:lineRule="auto"/>
        <w:jc w:val="both"/>
        <w:rPr>
          <w:rFonts w:ascii="Arial" w:hAnsi="Arial" w:cs="Arial"/>
          <w:b/>
          <w:color w:val="800000"/>
          <w:sz w:val="32"/>
          <w:szCs w:val="32"/>
        </w:rPr>
      </w:pPr>
      <w:r w:rsidRPr="00B45A8E">
        <w:rPr>
          <w:rFonts w:ascii="Arial" w:hAnsi="Arial" w:cs="Arial"/>
          <w:b/>
          <w:color w:val="800000"/>
          <w:sz w:val="24"/>
          <w:szCs w:val="24"/>
        </w:rPr>
        <w:t>Evaluators</w:t>
      </w:r>
    </w:p>
    <w:tbl>
      <w:tblPr>
        <w:tblW w:w="10622" w:type="dxa"/>
        <w:tblInd w:w="-614" w:type="dxa"/>
        <w:tblLayout w:type="fixed"/>
        <w:tblLook w:val="04A0" w:firstRow="1" w:lastRow="0" w:firstColumn="1" w:lastColumn="0" w:noHBand="0" w:noVBand="1"/>
      </w:tblPr>
      <w:tblGrid>
        <w:gridCol w:w="3392"/>
        <w:gridCol w:w="1701"/>
        <w:gridCol w:w="5529"/>
      </w:tblGrid>
      <w:tr w:rsidR="00003753" w:rsidRPr="00B45A8E" w:rsidTr="00E509B1">
        <w:trPr>
          <w:trHeight w:val="308"/>
        </w:trPr>
        <w:tc>
          <w:tcPr>
            <w:tcW w:w="33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800000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color w:val="FFFFFF"/>
                <w:lang w:eastAsia="en-GB"/>
              </w:rPr>
            </w:pPr>
            <w:bookmarkStart w:id="0" w:name="_Hlk7616911"/>
            <w:r w:rsidRPr="00B45A8E">
              <w:rPr>
                <w:rFonts w:ascii="Arial" w:hAnsi="Arial" w:cs="Arial"/>
                <w:color w:val="FFFFFF"/>
                <w:lang w:eastAsia="en-GB"/>
              </w:rPr>
              <w:t>Name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800000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color w:val="FFFFFF"/>
                <w:lang w:eastAsia="en-GB"/>
              </w:rPr>
            </w:pPr>
            <w:r w:rsidRPr="00B45A8E">
              <w:rPr>
                <w:rFonts w:ascii="Arial" w:hAnsi="Arial" w:cs="Arial"/>
                <w:color w:val="FFFFFF"/>
                <w:lang w:eastAsia="en-GB"/>
              </w:rPr>
              <w:t>Organisation</w:t>
            </w:r>
          </w:p>
        </w:tc>
        <w:tc>
          <w:tcPr>
            <w:tcW w:w="55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800000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color w:val="FFFFFF"/>
                <w:lang w:eastAsia="en-GB"/>
              </w:rPr>
            </w:pPr>
            <w:r w:rsidRPr="00B45A8E">
              <w:rPr>
                <w:rFonts w:ascii="Arial" w:hAnsi="Arial" w:cs="Arial"/>
                <w:color w:val="FFFFFF"/>
                <w:lang w:eastAsia="en-GB"/>
              </w:rPr>
              <w:t>Role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1.   Dr Chikwe  Ihekweazu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Director General, Nigeria Centre for Disease Control</w:t>
            </w:r>
          </w:p>
        </w:tc>
      </w:tr>
      <w:tr w:rsidR="00003753" w:rsidRPr="00B45A8E" w:rsidTr="00E509B1">
        <w:trPr>
          <w:trHeight w:val="564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2.   Dr John Oladejo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Head of Department, Health Emergency Preparedness and Response Department</w:t>
            </w:r>
          </w:p>
        </w:tc>
      </w:tr>
      <w:tr w:rsidR="00003753" w:rsidRPr="00B45A8E" w:rsidTr="00E509B1">
        <w:trPr>
          <w:trHeight w:val="544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3.   Mrs Olubunmi Ojo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Director, Surveillance and Epidemiology Department</w:t>
            </w:r>
          </w:p>
        </w:tc>
      </w:tr>
      <w:tr w:rsidR="00003753" w:rsidRPr="00B45A8E" w:rsidTr="00E509B1">
        <w:trPr>
          <w:trHeight w:val="386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4.   Mr Anthony Ahumibe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Laboratory Senior Technical Advisor</w:t>
            </w:r>
          </w:p>
        </w:tc>
      </w:tr>
      <w:tr w:rsidR="00003753" w:rsidRPr="00B45A8E" w:rsidTr="00E509B1">
        <w:trPr>
          <w:trHeight w:val="585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5.   Dr Joshua Obasanya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Director, Prevention and Programmes Coordination Department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6.   Ms Oyeronke Oyebanji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Technical Assistant to the Director General, NCDC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7.   Mrs Nwando Mba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NCDC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Director National Reference Laboratory</w:t>
            </w:r>
          </w:p>
        </w:tc>
      </w:tr>
      <w:tr w:rsidR="00003753" w:rsidRPr="00B45A8E" w:rsidTr="00E509B1">
        <w:trPr>
          <w:trHeight w:val="354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8.   Dr Ebere Okereke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IHR Strengthening Programme Lead</w:t>
            </w:r>
          </w:p>
        </w:tc>
      </w:tr>
      <w:tr w:rsidR="00003753" w:rsidRPr="00B45A8E" w:rsidTr="00E509B1">
        <w:trPr>
          <w:trHeight w:val="312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9.   Dr James Elston (via Skype)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 xml:space="preserve">Consultant Epidemiologist, Field Epidemiology </w:t>
            </w:r>
          </w:p>
        </w:tc>
      </w:tr>
      <w:tr w:rsidR="00003753" w:rsidRPr="00B45A8E" w:rsidTr="00E509B1">
        <w:trPr>
          <w:trHeight w:val="312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10. Dr Colin Brown (via Skype)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B45A8E">
              <w:rPr>
                <w:rFonts w:ascii="Arial" w:hAnsi="Arial" w:cs="Arial"/>
              </w:rPr>
              <w:t xml:space="preserve">Consultant Medical Microbiologist  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11. Mr Paul Sutton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Director Emergency Response Department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12. Dr Olusola Aruna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Senior Public Health Advisor, IHR Strengthening Programme Nigeria</w:t>
            </w:r>
          </w:p>
        </w:tc>
      </w:tr>
      <w:bookmarkEnd w:id="0"/>
    </w:tbl>
    <w:p w:rsidR="00003753" w:rsidRDefault="00003753" w:rsidP="00003753">
      <w:pPr>
        <w:spacing w:after="0" w:line="360" w:lineRule="auto"/>
        <w:jc w:val="both"/>
        <w:rPr>
          <w:rFonts w:ascii="Arial" w:hAnsi="Arial" w:cs="Arial"/>
          <w:b/>
          <w:bCs/>
          <w:color w:val="800000"/>
          <w:lang w:eastAsia="en-GB"/>
        </w:rPr>
      </w:pPr>
    </w:p>
    <w:p w:rsidR="00003753" w:rsidRPr="00B45A8E" w:rsidRDefault="00003753" w:rsidP="00003753">
      <w:pPr>
        <w:spacing w:after="0" w:line="360" w:lineRule="auto"/>
        <w:jc w:val="both"/>
        <w:rPr>
          <w:rFonts w:ascii="Arial" w:hAnsi="Arial" w:cs="Arial"/>
          <w:color w:val="800000"/>
        </w:rPr>
      </w:pPr>
      <w:r w:rsidRPr="00B45A8E">
        <w:rPr>
          <w:rFonts w:ascii="Arial" w:hAnsi="Arial" w:cs="Arial"/>
          <w:b/>
          <w:bCs/>
          <w:color w:val="800000"/>
          <w:lang w:eastAsia="en-GB"/>
        </w:rPr>
        <w:t>Facilitators</w:t>
      </w:r>
    </w:p>
    <w:tbl>
      <w:tblPr>
        <w:tblW w:w="10622" w:type="dxa"/>
        <w:tblInd w:w="-609" w:type="dxa"/>
        <w:tblLayout w:type="fixed"/>
        <w:tblLook w:val="04A0" w:firstRow="1" w:lastRow="0" w:firstColumn="1" w:lastColumn="0" w:noHBand="0" w:noVBand="1"/>
      </w:tblPr>
      <w:tblGrid>
        <w:gridCol w:w="3392"/>
        <w:gridCol w:w="1701"/>
        <w:gridCol w:w="5529"/>
      </w:tblGrid>
      <w:tr w:rsidR="00003753" w:rsidRPr="00B45A8E" w:rsidTr="00E509B1">
        <w:trPr>
          <w:trHeight w:val="288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3753" w:rsidRPr="00B45A8E" w:rsidRDefault="00003753" w:rsidP="0000375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Ms Katie Haddock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Monitoring and Evaluation Assurance Manager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00375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Ms Anna Osei-Kofi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IHR Strengthening Programme, Senior Project Officer</w:t>
            </w:r>
          </w:p>
        </w:tc>
      </w:tr>
      <w:tr w:rsidR="00003753" w:rsidRPr="00B45A8E" w:rsidTr="00E509B1">
        <w:trPr>
          <w:trHeight w:val="356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3753" w:rsidRPr="00B45A8E" w:rsidRDefault="00003753" w:rsidP="0000375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Dr Gurnam Johal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Monitoring and Evaluation Assurance Manager</w:t>
            </w:r>
          </w:p>
        </w:tc>
      </w:tr>
      <w:tr w:rsidR="00003753" w:rsidRPr="00B45A8E" w:rsidTr="00E509B1">
        <w:trPr>
          <w:trHeight w:val="288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00375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B45A8E">
              <w:rPr>
                <w:rFonts w:ascii="Arial" w:hAnsi="Arial" w:cs="Arial"/>
              </w:rPr>
              <w:t>Ms Cynthia Carlson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ITAD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</w:rPr>
              <w:t>Project Team Leader</w:t>
            </w:r>
          </w:p>
        </w:tc>
      </w:tr>
    </w:tbl>
    <w:p w:rsidR="00003753" w:rsidRPr="00B45A8E" w:rsidRDefault="00003753" w:rsidP="00003753">
      <w:pPr>
        <w:spacing w:after="0" w:line="360" w:lineRule="auto"/>
        <w:jc w:val="both"/>
        <w:rPr>
          <w:rFonts w:ascii="Arial" w:hAnsi="Arial" w:cs="Arial"/>
        </w:rPr>
      </w:pPr>
    </w:p>
    <w:p w:rsidR="00003753" w:rsidRPr="00B45A8E" w:rsidRDefault="00003753" w:rsidP="00003753">
      <w:pPr>
        <w:spacing w:after="0" w:line="360" w:lineRule="auto"/>
        <w:jc w:val="both"/>
        <w:rPr>
          <w:rFonts w:ascii="Arial" w:hAnsi="Arial" w:cs="Arial"/>
          <w:b/>
          <w:color w:val="800000"/>
        </w:rPr>
      </w:pPr>
      <w:r w:rsidRPr="00B45A8E">
        <w:rPr>
          <w:rFonts w:ascii="Arial" w:hAnsi="Arial" w:cs="Arial"/>
          <w:b/>
          <w:bCs/>
          <w:color w:val="800000"/>
          <w:lang w:eastAsia="en-GB"/>
        </w:rPr>
        <w:t>Observers</w:t>
      </w:r>
    </w:p>
    <w:tbl>
      <w:tblPr>
        <w:tblW w:w="10622" w:type="dxa"/>
        <w:tblInd w:w="-609" w:type="dxa"/>
        <w:tblLayout w:type="fixed"/>
        <w:tblLook w:val="04A0" w:firstRow="1" w:lastRow="0" w:firstColumn="1" w:lastColumn="0" w:noHBand="0" w:noVBand="1"/>
      </w:tblPr>
      <w:tblGrid>
        <w:gridCol w:w="3392"/>
        <w:gridCol w:w="1701"/>
        <w:gridCol w:w="5529"/>
      </w:tblGrid>
      <w:tr w:rsidR="00003753" w:rsidRPr="00B45A8E" w:rsidTr="00E509B1">
        <w:trPr>
          <w:trHeight w:val="284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3753" w:rsidRPr="00B45A8E" w:rsidRDefault="00003753" w:rsidP="0000375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B45A8E">
              <w:rPr>
                <w:rFonts w:ascii="Arial" w:hAnsi="Arial" w:cs="Arial"/>
                <w:lang w:eastAsia="en-GB"/>
              </w:rPr>
              <w:t xml:space="preserve">Dr Jonathan Ashcroft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  <w:lang w:eastAsia="en-GB"/>
              </w:rPr>
            </w:pPr>
            <w:r w:rsidRPr="00B45A8E">
              <w:rPr>
                <w:rFonts w:ascii="Arial" w:hAnsi="Arial" w:cs="Arial"/>
                <w:lang w:eastAsia="en-GB"/>
              </w:rPr>
              <w:t>PHE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753" w:rsidRPr="00B45A8E" w:rsidRDefault="00003753" w:rsidP="00E509B1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B45A8E">
              <w:rPr>
                <w:rFonts w:ascii="Arial" w:hAnsi="Arial" w:cs="Arial"/>
                <w:lang w:eastAsia="en-GB"/>
              </w:rPr>
              <w:t>Microbiologist UK Public Health Rapid Support Team</w:t>
            </w:r>
          </w:p>
        </w:tc>
      </w:tr>
    </w:tbl>
    <w:p w:rsidR="00003753" w:rsidRPr="004274E5" w:rsidRDefault="00003753" w:rsidP="00003753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:rsidR="00B27683" w:rsidRDefault="00003753">
      <w:bookmarkStart w:id="1" w:name="_GoBack"/>
      <w:bookmarkEnd w:id="1"/>
    </w:p>
    <w:sectPr w:rsidR="00B276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9F12FA"/>
    <w:multiLevelType w:val="hybridMultilevel"/>
    <w:tmpl w:val="7E586D2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753"/>
    <w:rsid w:val="00003753"/>
    <w:rsid w:val="00C77FC4"/>
    <w:rsid w:val="00DA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E3607D-3FAA-4C3B-ABE7-37236CB3E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37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Razavi</dc:creator>
  <cp:keywords/>
  <dc:description/>
  <cp:lastModifiedBy>Ahmed Razavi</cp:lastModifiedBy>
  <cp:revision>1</cp:revision>
  <dcterms:created xsi:type="dcterms:W3CDTF">2020-07-21T09:13:00Z</dcterms:created>
  <dcterms:modified xsi:type="dcterms:W3CDTF">2020-07-21T09:13:00Z</dcterms:modified>
</cp:coreProperties>
</file>