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3CF9C1" w14:textId="12D25EE5" w:rsidR="008F75A2" w:rsidRDefault="00954061" w:rsidP="008F75A2">
      <w:pPr>
        <w:rPr>
          <w:sz w:val="28"/>
          <w:szCs w:val="28"/>
        </w:rPr>
      </w:pPr>
      <w:r>
        <w:rPr>
          <w:sz w:val="28"/>
          <w:szCs w:val="28"/>
        </w:rPr>
        <w:t>Scientific Reports</w:t>
      </w:r>
      <w:r w:rsidR="008F75A2" w:rsidRPr="005C1CD7">
        <w:rPr>
          <w:sz w:val="28"/>
          <w:szCs w:val="28"/>
        </w:rPr>
        <w:t xml:space="preserve"> – Open Access</w:t>
      </w:r>
    </w:p>
    <w:p w14:paraId="6B4628AB" w14:textId="77777777" w:rsidR="008F75A2" w:rsidRDefault="008F75A2" w:rsidP="008F75A2">
      <w:pPr>
        <w:rPr>
          <w:sz w:val="28"/>
          <w:szCs w:val="28"/>
        </w:rPr>
      </w:pPr>
      <w:r>
        <w:rPr>
          <w:sz w:val="28"/>
          <w:szCs w:val="28"/>
        </w:rPr>
        <w:t>Supplemental Materials</w:t>
      </w:r>
    </w:p>
    <w:p w14:paraId="7D9313DD" w14:textId="77777777" w:rsidR="008F75A2" w:rsidRPr="005C1CD7" w:rsidRDefault="008F75A2" w:rsidP="008F75A2">
      <w:pPr>
        <w:rPr>
          <w:sz w:val="28"/>
          <w:szCs w:val="28"/>
        </w:rPr>
      </w:pPr>
      <w:r w:rsidRPr="005C1CD7">
        <w:rPr>
          <w:sz w:val="28"/>
          <w:szCs w:val="28"/>
        </w:rPr>
        <w:t>Research Article:</w:t>
      </w:r>
    </w:p>
    <w:p w14:paraId="6E424693" w14:textId="77777777" w:rsidR="008F75A2" w:rsidRPr="00236E87" w:rsidRDefault="008F75A2" w:rsidP="008F75A2">
      <w:pPr>
        <w:spacing w:line="480" w:lineRule="auto"/>
      </w:pPr>
      <w:r>
        <w:rPr>
          <w:sz w:val="40"/>
          <w:szCs w:val="40"/>
        </w:rPr>
        <w:t xml:space="preserve">Crucial Aspects for Maintaining </w:t>
      </w:r>
      <w:proofErr w:type="spellStart"/>
      <w:r>
        <w:rPr>
          <w:sz w:val="40"/>
          <w:szCs w:val="40"/>
        </w:rPr>
        <w:t>rAAV</w:t>
      </w:r>
      <w:proofErr w:type="spellEnd"/>
      <w:r>
        <w:rPr>
          <w:sz w:val="40"/>
          <w:szCs w:val="40"/>
        </w:rPr>
        <w:t xml:space="preserve"> Stability</w:t>
      </w:r>
    </w:p>
    <w:p w14:paraId="02D3C300" w14:textId="2E05A559" w:rsidR="008F75A2" w:rsidRDefault="008F75A2" w:rsidP="008F75A2">
      <w:pPr>
        <w:pStyle w:val="PaperVorlage"/>
        <w:spacing w:line="480" w:lineRule="auto"/>
        <w:rPr>
          <w:lang w:val="en-US"/>
        </w:rPr>
      </w:pPr>
      <w:r w:rsidRPr="74D750B0">
        <w:rPr>
          <w:lang w:val="en-US"/>
        </w:rPr>
        <w:t>Johannes Lengler</w:t>
      </w:r>
      <w:r w:rsidRPr="74D750B0">
        <w:rPr>
          <w:vertAlign w:val="superscript"/>
          <w:lang w:val="en-US"/>
        </w:rPr>
        <w:t>1</w:t>
      </w:r>
      <w:r w:rsidRPr="74D750B0">
        <w:rPr>
          <w:lang w:val="en-US"/>
        </w:rPr>
        <w:t>, Miruna Gavrila</w:t>
      </w:r>
      <w:r w:rsidRPr="74D750B0">
        <w:rPr>
          <w:vertAlign w:val="superscript"/>
          <w:lang w:val="en-US"/>
        </w:rPr>
        <w:t>1</w:t>
      </w:r>
      <w:r w:rsidRPr="74D750B0">
        <w:rPr>
          <w:lang w:val="en-US"/>
        </w:rPr>
        <w:t>, Janina Brandis</w:t>
      </w:r>
      <w:r w:rsidRPr="74D750B0">
        <w:rPr>
          <w:vertAlign w:val="superscript"/>
          <w:lang w:val="en-US"/>
        </w:rPr>
        <w:t>2</w:t>
      </w:r>
      <w:r w:rsidRPr="74D750B0">
        <w:rPr>
          <w:lang w:val="en-US"/>
        </w:rPr>
        <w:t>, Kristina Palavra</w:t>
      </w:r>
      <w:r w:rsidRPr="74D750B0">
        <w:rPr>
          <w:vertAlign w:val="superscript"/>
          <w:lang w:val="en-US"/>
        </w:rPr>
        <w:t>1</w:t>
      </w:r>
      <w:r w:rsidRPr="74D750B0">
        <w:rPr>
          <w:lang w:val="en-US"/>
        </w:rPr>
        <w:t>, Felix Dieringer</w:t>
      </w:r>
      <w:r w:rsidRPr="74D750B0">
        <w:rPr>
          <w:vertAlign w:val="superscript"/>
          <w:lang w:val="en-US"/>
        </w:rPr>
        <w:t>1</w:t>
      </w:r>
      <w:r w:rsidRPr="74D750B0">
        <w:rPr>
          <w:lang w:val="en-US"/>
        </w:rPr>
        <w:t>, Sabine Unterthurner</w:t>
      </w:r>
      <w:r w:rsidRPr="74D750B0">
        <w:rPr>
          <w:vertAlign w:val="superscript"/>
          <w:lang w:val="en-US"/>
        </w:rPr>
        <w:t>1</w:t>
      </w:r>
      <w:r w:rsidRPr="74D750B0">
        <w:rPr>
          <w:lang w:val="en-US"/>
        </w:rPr>
        <w:t>, Felix Fuchsberger</w:t>
      </w:r>
      <w:r w:rsidRPr="74D750B0">
        <w:rPr>
          <w:vertAlign w:val="superscript"/>
          <w:lang w:val="en-US"/>
        </w:rPr>
        <w:t>1</w:t>
      </w:r>
      <w:r w:rsidRPr="74D750B0">
        <w:rPr>
          <w:lang w:val="en-US"/>
        </w:rPr>
        <w:t>, Barbara Kraus</w:t>
      </w:r>
      <w:r w:rsidRPr="74D750B0">
        <w:rPr>
          <w:vertAlign w:val="superscript"/>
          <w:lang w:val="en-US"/>
        </w:rPr>
        <w:t>1</w:t>
      </w:r>
      <w:r w:rsidRPr="74D750B0">
        <w:rPr>
          <w:lang w:val="en-US"/>
        </w:rPr>
        <w:t xml:space="preserve"> and Juan A. Hernandez Bort</w:t>
      </w:r>
      <w:r w:rsidRPr="74D750B0">
        <w:rPr>
          <w:vertAlign w:val="superscript"/>
          <w:lang w:val="en-US"/>
        </w:rPr>
        <w:t>1</w:t>
      </w:r>
      <w:r w:rsidR="00C233BB">
        <w:rPr>
          <w:vertAlign w:val="superscript"/>
          <w:lang w:val="en-US"/>
        </w:rPr>
        <w:t>,3,*</w:t>
      </w:r>
    </w:p>
    <w:p w14:paraId="10EC9951" w14:textId="77777777" w:rsidR="008F75A2" w:rsidRPr="00236E87" w:rsidRDefault="008F75A2" w:rsidP="008F75A2">
      <w:pPr>
        <w:pStyle w:val="PaperVorlage"/>
        <w:spacing w:line="480" w:lineRule="auto"/>
        <w:rPr>
          <w:lang w:val="en-US"/>
        </w:rPr>
      </w:pPr>
      <w:r>
        <w:rPr>
          <w:vertAlign w:val="superscript"/>
          <w:lang w:val="en-US"/>
        </w:rPr>
        <w:t>1</w:t>
      </w:r>
      <w:r w:rsidRPr="00236E87">
        <w:rPr>
          <w:lang w:val="en-US"/>
        </w:rPr>
        <w:t xml:space="preserve">Gene Therapy Process Development, Baxalta Innovations GmbH, a part of Takeda companies, </w:t>
      </w:r>
      <w:proofErr w:type="spellStart"/>
      <w:r w:rsidRPr="00236E87">
        <w:rPr>
          <w:lang w:val="en-US"/>
        </w:rPr>
        <w:t>Uferstraße</w:t>
      </w:r>
      <w:proofErr w:type="spellEnd"/>
      <w:r w:rsidRPr="00236E87">
        <w:rPr>
          <w:lang w:val="en-US"/>
        </w:rPr>
        <w:t xml:space="preserve"> 15, </w:t>
      </w:r>
      <w:r>
        <w:rPr>
          <w:lang w:val="en-US"/>
        </w:rPr>
        <w:t>A-</w:t>
      </w:r>
      <w:r w:rsidRPr="00236E87">
        <w:rPr>
          <w:lang w:val="en-US"/>
        </w:rPr>
        <w:t>2304</w:t>
      </w:r>
      <w:r>
        <w:rPr>
          <w:lang w:val="en-US"/>
        </w:rPr>
        <w:t>,</w:t>
      </w:r>
      <w:r w:rsidRPr="00236E87">
        <w:rPr>
          <w:lang w:val="en-US"/>
        </w:rPr>
        <w:t xml:space="preserve"> Orth an der Donau, Austria </w:t>
      </w:r>
    </w:p>
    <w:p w14:paraId="5FC26263" w14:textId="77777777" w:rsidR="008F75A2" w:rsidRDefault="008F75A2" w:rsidP="008F75A2">
      <w:pPr>
        <w:pStyle w:val="PaperVorlage"/>
        <w:spacing w:line="480" w:lineRule="auto"/>
        <w:rPr>
          <w:rStyle w:val="ui-provider"/>
          <w:lang w:val="en-US"/>
        </w:rPr>
      </w:pPr>
      <w:r w:rsidRPr="74D750B0">
        <w:rPr>
          <w:vertAlign w:val="superscript"/>
          <w:lang w:val="en-US"/>
        </w:rPr>
        <w:t>2</w:t>
      </w:r>
      <w:r w:rsidRPr="74D750B0">
        <w:rPr>
          <w:rStyle w:val="ui-provider"/>
          <w:lang w:val="en-US"/>
        </w:rPr>
        <w:t xml:space="preserve">Drug Product Development EU, Baxalta Innovations GmbH, a part of Takeda companies, </w:t>
      </w:r>
      <w:proofErr w:type="spellStart"/>
      <w:r w:rsidRPr="74D750B0">
        <w:rPr>
          <w:rStyle w:val="ui-provider"/>
          <w:lang w:val="en-US"/>
        </w:rPr>
        <w:t>Industriestrasse</w:t>
      </w:r>
      <w:proofErr w:type="spellEnd"/>
      <w:r w:rsidRPr="74D750B0">
        <w:rPr>
          <w:rStyle w:val="ui-provider"/>
          <w:lang w:val="en-US"/>
        </w:rPr>
        <w:t xml:space="preserve"> 72, A-1221, Vienna, Austria</w:t>
      </w:r>
    </w:p>
    <w:p w14:paraId="3F455604" w14:textId="77777777" w:rsidR="008F75A2" w:rsidRPr="00236E87" w:rsidRDefault="008F75A2" w:rsidP="008F75A2">
      <w:pPr>
        <w:pStyle w:val="PaperVorlage"/>
        <w:spacing w:line="480" w:lineRule="auto"/>
        <w:rPr>
          <w:lang w:val="en-US"/>
        </w:rPr>
      </w:pPr>
      <w:r w:rsidRPr="74D750B0">
        <w:rPr>
          <w:vertAlign w:val="superscript"/>
          <w:lang w:val="en-US"/>
        </w:rPr>
        <w:t>3</w:t>
      </w:r>
      <w:r w:rsidRPr="74D750B0">
        <w:rPr>
          <w:lang w:val="en-US"/>
        </w:rPr>
        <w:t>Department of Analytical Chemistry, University of Vienna, Vienna, 1090, Austria</w:t>
      </w:r>
    </w:p>
    <w:p w14:paraId="6201C06D" w14:textId="75B9A9C6" w:rsidR="008F75A2" w:rsidRPr="00236E87" w:rsidRDefault="008F75A2" w:rsidP="008F75A2">
      <w:pPr>
        <w:pStyle w:val="PaperVorlage"/>
        <w:spacing w:line="480" w:lineRule="auto"/>
        <w:rPr>
          <w:lang w:val="en-US"/>
        </w:rPr>
      </w:pPr>
      <w:r w:rsidRPr="74D750B0">
        <w:rPr>
          <w:lang w:val="en-US"/>
        </w:rPr>
        <w:t>*Correspondence should be addressed to Juan A. Hernandez Bort, PhD (</w:t>
      </w:r>
      <w:hyperlink r:id="rId7" w:history="1">
        <w:r w:rsidRPr="0059786E">
          <w:rPr>
            <w:rStyle w:val="Hyperlink"/>
            <w:lang w:val="en-US"/>
          </w:rPr>
          <w:t>hernandezj76@univie.ac.at</w:t>
        </w:r>
      </w:hyperlink>
      <w:r>
        <w:rPr>
          <w:lang w:val="en-US"/>
        </w:rPr>
        <w:t xml:space="preserve"> </w:t>
      </w:r>
      <w:r w:rsidRPr="74D750B0">
        <w:rPr>
          <w:lang w:val="en-US"/>
        </w:rPr>
        <w:t>)</w:t>
      </w:r>
    </w:p>
    <w:p w14:paraId="72733139" w14:textId="77777777" w:rsidR="008F75A2" w:rsidRDefault="008F75A2" w:rsidP="00B73480">
      <w:pPr>
        <w:rPr>
          <w:b/>
          <w:bCs/>
        </w:rPr>
      </w:pPr>
    </w:p>
    <w:p w14:paraId="1900EFB5" w14:textId="77777777" w:rsidR="008F75A2" w:rsidRDefault="008F75A2" w:rsidP="00B73480">
      <w:pPr>
        <w:rPr>
          <w:b/>
          <w:bCs/>
        </w:rPr>
      </w:pPr>
    </w:p>
    <w:p w14:paraId="07277EED" w14:textId="77777777" w:rsidR="008F75A2" w:rsidRDefault="008F75A2" w:rsidP="00B73480">
      <w:pPr>
        <w:rPr>
          <w:b/>
          <w:bCs/>
        </w:rPr>
      </w:pPr>
    </w:p>
    <w:p w14:paraId="72FF2BA6" w14:textId="77777777" w:rsidR="008F75A2" w:rsidRDefault="008F75A2">
      <w:r>
        <w:br w:type="page"/>
      </w:r>
    </w:p>
    <w:p w14:paraId="57A24256" w14:textId="3DAC82AC" w:rsidR="008F75A2" w:rsidRDefault="00650158" w:rsidP="00B73480">
      <w:r w:rsidRPr="00BB58C4">
        <w:rPr>
          <w:lang w:val="en-GB"/>
        </w:rPr>
        <w:object w:dxaOrig="15612" w:dyaOrig="10240" w14:anchorId="1D25A3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2.45pt;height:311.5pt" o:ole="">
            <v:imagedata r:id="rId8" o:title=""/>
          </v:shape>
          <o:OLEObject Type="Embed" ProgID="Prism8.Document" ShapeID="_x0000_i1025" DrawAspect="Content" ObjectID="_1781596593" r:id="rId9"/>
        </w:object>
      </w:r>
    </w:p>
    <w:p w14:paraId="1F07363D" w14:textId="77777777" w:rsidR="008F75A2" w:rsidRDefault="008F75A2" w:rsidP="00B73480"/>
    <w:p w14:paraId="0608E674" w14:textId="5BC84566" w:rsidR="00CB0469" w:rsidRPr="00A71A93" w:rsidRDefault="008F75A2" w:rsidP="00A71A93">
      <w:pPr>
        <w:rPr>
          <w:rFonts w:ascii="Calibri" w:hAnsi="Calibri" w:cs="Calibri"/>
          <w:i/>
          <w:iCs/>
          <w:sz w:val="18"/>
          <w:szCs w:val="18"/>
        </w:rPr>
      </w:pPr>
      <w:r w:rsidRPr="00A71A93">
        <w:rPr>
          <w:rFonts w:ascii="Calibri" w:hAnsi="Calibri" w:cs="Calibri"/>
          <w:i/>
          <w:iCs/>
          <w:sz w:val="18"/>
          <w:szCs w:val="18"/>
        </w:rPr>
        <w:t xml:space="preserve">Suppl. Figure </w:t>
      </w:r>
      <w:r w:rsidR="00101FAC" w:rsidRPr="00A71A93">
        <w:rPr>
          <w:rFonts w:ascii="Calibri" w:hAnsi="Calibri" w:cs="Calibri"/>
          <w:i/>
          <w:iCs/>
          <w:sz w:val="18"/>
          <w:szCs w:val="18"/>
        </w:rPr>
        <w:fldChar w:fldCharType="begin"/>
      </w:r>
      <w:r w:rsidR="00101FAC" w:rsidRPr="00A71A93">
        <w:rPr>
          <w:rFonts w:ascii="Calibri" w:hAnsi="Calibri" w:cs="Calibri"/>
          <w:i/>
          <w:iCs/>
          <w:sz w:val="18"/>
          <w:szCs w:val="18"/>
        </w:rPr>
        <w:instrText xml:space="preserve"> SEQ Figure \* ARABIC </w:instrText>
      </w:r>
      <w:r w:rsidR="00101FAC" w:rsidRPr="00A71A93">
        <w:rPr>
          <w:rFonts w:ascii="Calibri" w:hAnsi="Calibri" w:cs="Calibri"/>
          <w:i/>
          <w:iCs/>
          <w:sz w:val="18"/>
          <w:szCs w:val="18"/>
        </w:rPr>
        <w:fldChar w:fldCharType="separate"/>
      </w:r>
      <w:r w:rsidR="002274B9">
        <w:rPr>
          <w:rFonts w:ascii="Calibri" w:hAnsi="Calibri" w:cs="Calibri"/>
          <w:i/>
          <w:iCs/>
          <w:noProof/>
          <w:sz w:val="18"/>
          <w:szCs w:val="18"/>
        </w:rPr>
        <w:t>1</w:t>
      </w:r>
      <w:r w:rsidR="00101FAC" w:rsidRPr="00A71A93">
        <w:rPr>
          <w:rFonts w:ascii="Calibri" w:hAnsi="Calibri" w:cs="Calibri"/>
          <w:i/>
          <w:iCs/>
          <w:sz w:val="18"/>
          <w:szCs w:val="18"/>
        </w:rPr>
        <w:fldChar w:fldCharType="end"/>
      </w:r>
      <w:r w:rsidRPr="00A71A93">
        <w:rPr>
          <w:rFonts w:ascii="Calibri" w:hAnsi="Calibri" w:cs="Calibri"/>
          <w:i/>
          <w:iCs/>
          <w:sz w:val="18"/>
          <w:szCs w:val="18"/>
        </w:rPr>
        <w:t xml:space="preserve">: </w:t>
      </w:r>
      <w:r w:rsidR="00CB0469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>Addition of sucrose and sorbitol protects AAV9</w:t>
      </w:r>
      <w:r w:rsidR="00947740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>-aGAL</w:t>
      </w:r>
      <w:r w:rsidR="00CB0469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from thermal stress:</w:t>
      </w:r>
      <w:r w:rsidR="007B2546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</w:t>
      </w:r>
      <w:r w:rsidR="00496A39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AAV9 sample material of </w:t>
      </w:r>
      <w:r w:rsidR="00A965E2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project </w:t>
      </w:r>
      <w:r w:rsidR="00026D20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>AAV</w:t>
      </w:r>
      <w:r w:rsidR="00CB0E9B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>9-B</w:t>
      </w:r>
      <w:r w:rsidR="00A965E2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in Fi</w:t>
      </w:r>
      <w:r w:rsidR="00CB0E9B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>g</w:t>
      </w:r>
      <w:r w:rsidR="00A965E2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2</w:t>
      </w:r>
      <w:r w:rsidR="00E236E0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was diluted</w:t>
      </w:r>
      <w:r w:rsidR="00496A39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1:20 in either 50% sucrose or 50% sorbitol phosphate saline buffer at pH=7.4</w:t>
      </w:r>
      <w:r w:rsidR="00E236E0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</w:t>
      </w:r>
      <w:r w:rsidR="00833FCE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and subjected to the indicated temperature as described before in Fig2. Samples were subjected to: A) AAV9 ELISA for capsid concentration cp/mL and integrity, symbols represent average of n=3 technical replicates ± SD.B) </w:t>
      </w:r>
      <w:proofErr w:type="spellStart"/>
      <w:r w:rsidR="00833FCE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>ddPCR</w:t>
      </w:r>
      <w:proofErr w:type="spellEnd"/>
      <w:r w:rsidR="00833FCE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for vector genome concentration vg/mL and integrity, symbols represent average of n=2 technical replicates ± SD.C) size exclusion chromatography for % of aggregates. </w:t>
      </w:r>
      <w:r w:rsidR="002269EE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The concentration of AAV9 capsids still intact </w:t>
      </w:r>
      <w:r w:rsidR="004D6761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at </w:t>
      </w:r>
      <w:r w:rsidR="00623540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>80°C</w:t>
      </w:r>
      <w:r w:rsidR="0057499F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(5e11 cp/mL)</w:t>
      </w:r>
      <w:r w:rsidR="00623540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</w:t>
      </w:r>
      <w:r w:rsidR="00E26FF1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>was</w:t>
      </w:r>
      <w:r w:rsidR="00623540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</w:t>
      </w:r>
      <w:r w:rsidR="00E26FF1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similar to the leftover concentration in Fig 2A with sucrose </w:t>
      </w:r>
      <w:r w:rsidR="00E37AA5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(6e11 cp/mL) </w:t>
      </w:r>
      <w:r w:rsidR="00F90514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suggesting these are </w:t>
      </w:r>
      <w:r w:rsidR="00CB5A29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residual capsids </w:t>
      </w:r>
      <w:r w:rsidR="000830CF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>present as aggregates or re-folded</w:t>
      </w:r>
      <w:r w:rsidR="00564065" w:rsidRPr="00A71A93">
        <w:rPr>
          <w:rFonts w:ascii="Calibri" w:hAnsi="Calibri" w:cs="Calibri"/>
          <w:i/>
          <w:iCs/>
          <w:color w:val="222222"/>
          <w:sz w:val="18"/>
          <w:szCs w:val="18"/>
          <w:shd w:val="clear" w:color="auto" w:fill="FFFFFF"/>
        </w:rPr>
        <w:t xml:space="preserve"> during cooling of the solution.</w:t>
      </w:r>
    </w:p>
    <w:p w14:paraId="7F206F24" w14:textId="033180C4" w:rsidR="00640F6A" w:rsidRDefault="00640F6A" w:rsidP="00B73480"/>
    <w:p w14:paraId="71BB6082" w14:textId="4A5116B3" w:rsidR="00B73480" w:rsidRDefault="00B73480">
      <w:r>
        <w:br w:type="page"/>
      </w:r>
    </w:p>
    <w:p w14:paraId="4657AC69" w14:textId="0517A99F" w:rsidR="0088437A" w:rsidRDefault="00B51418">
      <w:r>
        <w:object w:dxaOrig="8421" w:dyaOrig="17783" w14:anchorId="7174DF0C">
          <v:shape id="_x0000_i1026" type="#_x0000_t75" style="width:234.1pt;height:489.75pt" o:ole="">
            <v:imagedata r:id="rId10" o:title=""/>
          </v:shape>
          <o:OLEObject Type="Embed" ProgID="Prism8.Document" ShapeID="_x0000_i1026" DrawAspect="Content" ObjectID="_1781596594" r:id="rId11"/>
        </w:object>
      </w:r>
    </w:p>
    <w:p w14:paraId="63CB5CEE" w14:textId="672A511B" w:rsidR="008F75A2" w:rsidRPr="00A71A93" w:rsidRDefault="008F75A2">
      <w:pPr>
        <w:rPr>
          <w:rFonts w:ascii="Calibri" w:hAnsi="Calibri" w:cs="Calibri"/>
          <w:i/>
          <w:iCs/>
          <w:sz w:val="18"/>
          <w:szCs w:val="18"/>
        </w:rPr>
      </w:pPr>
      <w:r w:rsidRPr="00A71A93">
        <w:rPr>
          <w:rFonts w:ascii="Calibri" w:hAnsi="Calibri" w:cs="Calibri"/>
          <w:i/>
          <w:iCs/>
          <w:sz w:val="18"/>
          <w:szCs w:val="18"/>
        </w:rPr>
        <w:t xml:space="preserve">Suppl. Figure </w:t>
      </w:r>
      <w:r w:rsidR="00504009">
        <w:rPr>
          <w:rFonts w:ascii="Calibri" w:hAnsi="Calibri" w:cs="Calibri"/>
          <w:i/>
          <w:iCs/>
          <w:sz w:val="18"/>
          <w:szCs w:val="18"/>
        </w:rPr>
        <w:t>2</w:t>
      </w:r>
      <w:r w:rsidRPr="00A71A93">
        <w:rPr>
          <w:rFonts w:ascii="Calibri" w:hAnsi="Calibri" w:cs="Calibri"/>
          <w:i/>
          <w:iCs/>
          <w:sz w:val="18"/>
          <w:szCs w:val="18"/>
        </w:rPr>
        <w:t xml:space="preserve">: Stability of lyophilized AAV8-FIX vector was observed </w:t>
      </w:r>
      <w:r w:rsidR="00A71A93" w:rsidRPr="00A71A93">
        <w:rPr>
          <w:rFonts w:ascii="Calibri" w:hAnsi="Calibri" w:cs="Calibri"/>
          <w:i/>
          <w:iCs/>
          <w:sz w:val="18"/>
          <w:szCs w:val="18"/>
        </w:rPr>
        <w:t>at A) 4°C for</w:t>
      </w:r>
      <w:r w:rsidRPr="00A71A93">
        <w:rPr>
          <w:rFonts w:ascii="Calibri" w:hAnsi="Calibri" w:cs="Calibri"/>
          <w:i/>
          <w:iCs/>
          <w:sz w:val="18"/>
          <w:szCs w:val="18"/>
        </w:rPr>
        <w:t xml:space="preserve"> </w:t>
      </w:r>
      <w:r w:rsidR="00A71A93" w:rsidRPr="00A71A93">
        <w:rPr>
          <w:rFonts w:ascii="Calibri" w:hAnsi="Calibri" w:cs="Calibri"/>
          <w:i/>
          <w:iCs/>
          <w:sz w:val="18"/>
          <w:szCs w:val="18"/>
        </w:rPr>
        <w:t>24</w:t>
      </w:r>
      <w:r w:rsidRPr="00A71A93">
        <w:rPr>
          <w:rFonts w:ascii="Calibri" w:hAnsi="Calibri" w:cs="Calibri"/>
          <w:i/>
          <w:iCs/>
          <w:sz w:val="18"/>
          <w:szCs w:val="18"/>
        </w:rPr>
        <w:t xml:space="preserve"> months</w:t>
      </w:r>
      <w:r w:rsidR="00A71A93" w:rsidRPr="00A71A93">
        <w:rPr>
          <w:rFonts w:ascii="Calibri" w:hAnsi="Calibri" w:cs="Calibri"/>
          <w:i/>
          <w:iCs/>
          <w:sz w:val="18"/>
          <w:szCs w:val="18"/>
        </w:rPr>
        <w:t xml:space="preserve"> and B) 25°C for 6 months</w:t>
      </w:r>
      <w:r w:rsidRPr="00A71A93">
        <w:rPr>
          <w:rFonts w:ascii="Calibri" w:hAnsi="Calibri" w:cs="Calibri"/>
          <w:i/>
          <w:iCs/>
          <w:sz w:val="18"/>
          <w:szCs w:val="18"/>
        </w:rPr>
        <w:t xml:space="preserve">. </w:t>
      </w:r>
      <w:r w:rsidRPr="00A71A93">
        <w:rPr>
          <w:rFonts w:ascii="Calibri" w:eastAsia="Times New Roman" w:hAnsi="Calibri" w:cs="Calibri"/>
          <w:i/>
          <w:iCs/>
          <w:kern w:val="0"/>
          <w:sz w:val="18"/>
          <w:szCs w:val="18"/>
          <w:lang w:eastAsia="de-AT"/>
          <w14:ligatures w14:val="none"/>
        </w:rPr>
        <w:t xml:space="preserve">For this purpose, the vector genome titer (vg/ml, squares) </w:t>
      </w:r>
      <w:r w:rsidR="00A71A93" w:rsidRPr="00A71A93">
        <w:rPr>
          <w:rFonts w:ascii="Calibri" w:eastAsia="Times New Roman" w:hAnsi="Calibri" w:cs="Calibri"/>
          <w:i/>
          <w:iCs/>
          <w:kern w:val="0"/>
          <w:sz w:val="18"/>
          <w:szCs w:val="18"/>
          <w:lang w:eastAsia="de-AT"/>
          <w14:ligatures w14:val="none"/>
        </w:rPr>
        <w:t xml:space="preserve">were determined </w:t>
      </w:r>
      <w:r w:rsidRPr="00A71A93">
        <w:rPr>
          <w:rFonts w:ascii="Calibri" w:eastAsia="Times New Roman" w:hAnsi="Calibri" w:cs="Calibri"/>
          <w:i/>
          <w:iCs/>
          <w:kern w:val="0"/>
          <w:sz w:val="18"/>
          <w:szCs w:val="18"/>
          <w:lang w:eastAsia="de-AT"/>
          <w14:ligatures w14:val="none"/>
        </w:rPr>
        <w:t xml:space="preserve">by </w:t>
      </w:r>
      <w:proofErr w:type="spellStart"/>
      <w:r w:rsidRPr="00A71A93">
        <w:rPr>
          <w:rFonts w:ascii="Calibri" w:eastAsia="Times New Roman" w:hAnsi="Calibri" w:cs="Calibri"/>
          <w:i/>
          <w:iCs/>
          <w:kern w:val="0"/>
          <w:sz w:val="18"/>
          <w:szCs w:val="18"/>
          <w:lang w:eastAsia="de-AT"/>
          <w14:ligatures w14:val="none"/>
        </w:rPr>
        <w:t>ddPCR</w:t>
      </w:r>
      <w:proofErr w:type="spellEnd"/>
      <w:r w:rsidRPr="00A71A93">
        <w:rPr>
          <w:rFonts w:ascii="Calibri" w:eastAsia="Times New Roman" w:hAnsi="Calibri" w:cs="Calibri"/>
          <w:i/>
          <w:iCs/>
          <w:kern w:val="0"/>
          <w:sz w:val="18"/>
          <w:szCs w:val="18"/>
          <w:lang w:eastAsia="de-AT"/>
          <w14:ligatures w14:val="none"/>
        </w:rPr>
        <w:t xml:space="preserve"> and the capsid titer (cp/ml, circles) by anti-AAV8 ELISA</w:t>
      </w:r>
      <w:r w:rsidR="00A71A93" w:rsidRPr="00A71A93">
        <w:rPr>
          <w:rFonts w:ascii="Calibri" w:eastAsia="Times New Roman" w:hAnsi="Calibri" w:cs="Calibri"/>
          <w:i/>
          <w:iCs/>
          <w:kern w:val="0"/>
          <w:sz w:val="18"/>
          <w:szCs w:val="18"/>
          <w:lang w:eastAsia="de-AT"/>
          <w14:ligatures w14:val="none"/>
        </w:rPr>
        <w:t>.</w:t>
      </w:r>
      <w:r w:rsidRPr="00A71A93">
        <w:rPr>
          <w:rFonts w:ascii="Calibri" w:eastAsia="Times New Roman" w:hAnsi="Calibri" w:cs="Calibri"/>
          <w:i/>
          <w:iCs/>
          <w:kern w:val="0"/>
          <w:sz w:val="18"/>
          <w:szCs w:val="18"/>
          <w:lang w:eastAsia="de-AT"/>
          <w14:ligatures w14:val="none"/>
        </w:rPr>
        <w:t xml:space="preserve"> </w:t>
      </w:r>
      <w:r w:rsidR="00A71A93" w:rsidRPr="00A71A93">
        <w:rPr>
          <w:rFonts w:ascii="Calibri" w:eastAsia="Times New Roman" w:hAnsi="Calibri" w:cs="Calibri"/>
          <w:i/>
          <w:iCs/>
          <w:kern w:val="0"/>
          <w:sz w:val="18"/>
          <w:szCs w:val="18"/>
          <w:lang w:eastAsia="de-AT"/>
          <w14:ligatures w14:val="none"/>
        </w:rPr>
        <w:t>T</w:t>
      </w:r>
      <w:r w:rsidRPr="00A71A93">
        <w:rPr>
          <w:rFonts w:ascii="Calibri" w:eastAsia="Times New Roman" w:hAnsi="Calibri" w:cs="Calibri"/>
          <w:i/>
          <w:iCs/>
          <w:kern w:val="0"/>
          <w:sz w:val="18"/>
          <w:szCs w:val="18"/>
          <w:lang w:eastAsia="de-AT"/>
          <w14:ligatures w14:val="none"/>
        </w:rPr>
        <w:t>he biopotency (BPU, triangles) was measured by FIX transgene activity.</w:t>
      </w:r>
    </w:p>
    <w:p w14:paraId="715324CD" w14:textId="17BE60BC" w:rsidR="00F8254A" w:rsidRDefault="00F8254A">
      <w:r>
        <w:br w:type="page"/>
      </w:r>
    </w:p>
    <w:p w14:paraId="6B8F5AAD" w14:textId="1FE29C3C" w:rsidR="001812F7" w:rsidRDefault="001812F7">
      <w:r>
        <w:rPr>
          <w:noProof/>
        </w:rPr>
        <w:lastRenderedPageBreak/>
        <w:drawing>
          <wp:inline distT="0" distB="0" distL="0" distR="0" wp14:anchorId="2470972A" wp14:editId="428EEF71">
            <wp:extent cx="5760720" cy="2034540"/>
            <wp:effectExtent l="0" t="0" r="0" b="3810"/>
            <wp:docPr id="763347638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1FCEAA7C-1201-4E93-90EE-F270D9758A1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387922A9" w14:textId="140E42AF" w:rsidR="00101FAC" w:rsidRPr="00A71A93" w:rsidRDefault="00101FAC">
      <w:pPr>
        <w:rPr>
          <w:rFonts w:ascii="Calibri" w:hAnsi="Calibri" w:cs="Calibri"/>
          <w:i/>
          <w:iCs/>
          <w:sz w:val="18"/>
          <w:szCs w:val="18"/>
        </w:rPr>
      </w:pPr>
      <w:r w:rsidRPr="00A71A93">
        <w:rPr>
          <w:rFonts w:ascii="Calibri" w:hAnsi="Calibri" w:cs="Calibri"/>
          <w:i/>
          <w:iCs/>
          <w:sz w:val="18"/>
          <w:szCs w:val="18"/>
        </w:rPr>
        <w:t>Suppl. Figure</w:t>
      </w:r>
      <w:r w:rsidR="00504009">
        <w:rPr>
          <w:rFonts w:ascii="Calibri" w:hAnsi="Calibri" w:cs="Calibri"/>
          <w:i/>
          <w:iCs/>
          <w:sz w:val="18"/>
          <w:szCs w:val="18"/>
        </w:rPr>
        <w:t xml:space="preserve"> 3</w:t>
      </w:r>
      <w:r w:rsidRPr="00A71A93">
        <w:rPr>
          <w:rFonts w:ascii="Calibri" w:hAnsi="Calibri" w:cs="Calibri"/>
          <w:i/>
          <w:iCs/>
          <w:sz w:val="18"/>
          <w:szCs w:val="18"/>
        </w:rPr>
        <w:t>: A vector control material (VCM) was measured relative to the vector standard. Every data point indicates one experiment.</w:t>
      </w:r>
    </w:p>
    <w:p w14:paraId="5F420DD3" w14:textId="5B01D3B8" w:rsidR="006A5613" w:rsidRDefault="006A5613">
      <w:r>
        <w:br w:type="page"/>
      </w:r>
    </w:p>
    <w:p w14:paraId="3B2643B5" w14:textId="466DBA39" w:rsidR="2B663D32" w:rsidRDefault="009021B2" w:rsidP="2EBC5CB3">
      <w:r w:rsidRPr="00C160FF">
        <w:rPr>
          <w:b/>
          <w:bCs/>
        </w:rPr>
        <w:lastRenderedPageBreak/>
        <w:t xml:space="preserve">Suppl. Table </w:t>
      </w:r>
      <w:r w:rsidR="00C70094">
        <w:rPr>
          <w:b/>
          <w:bCs/>
        </w:rPr>
        <w:t>1</w:t>
      </w:r>
      <w:r w:rsidR="00C160FF">
        <w:rPr>
          <w:b/>
          <w:bCs/>
        </w:rPr>
        <w:t xml:space="preserve">. </w:t>
      </w:r>
      <w:r w:rsidR="006579D0" w:rsidRPr="00DA473D">
        <w:rPr>
          <w:b/>
          <w:bCs/>
        </w:rPr>
        <w:t>S</w:t>
      </w:r>
      <w:r w:rsidR="2B663D32" w:rsidRPr="00DA473D">
        <w:rPr>
          <w:b/>
          <w:bCs/>
        </w:rPr>
        <w:t>equences</w:t>
      </w:r>
      <w:r w:rsidR="006579D0" w:rsidRPr="00DA473D">
        <w:rPr>
          <w:b/>
          <w:bCs/>
        </w:rPr>
        <w:t xml:space="preserve"> of </w:t>
      </w:r>
      <w:r w:rsidR="00B9704B">
        <w:rPr>
          <w:b/>
          <w:bCs/>
        </w:rPr>
        <w:t xml:space="preserve">DNA </w:t>
      </w:r>
      <w:r w:rsidR="009F50CA" w:rsidRPr="00DA473D">
        <w:rPr>
          <w:b/>
          <w:bCs/>
        </w:rPr>
        <w:t>oligonucleotides</w:t>
      </w:r>
      <w:r w:rsidR="006579D0" w:rsidRPr="00DA473D">
        <w:rPr>
          <w:b/>
          <w:bCs/>
        </w:rPr>
        <w:t xml:space="preserve"> </w:t>
      </w:r>
      <w:r w:rsidR="00BF21D0">
        <w:rPr>
          <w:b/>
          <w:bCs/>
        </w:rPr>
        <w:t xml:space="preserve">and </w:t>
      </w:r>
      <w:r w:rsidR="00C22838">
        <w:rPr>
          <w:b/>
          <w:bCs/>
        </w:rPr>
        <w:t xml:space="preserve">used fluorescence and quencher </w:t>
      </w:r>
      <w:r w:rsidR="004E0F0F">
        <w:rPr>
          <w:b/>
          <w:bCs/>
        </w:rPr>
        <w:t xml:space="preserve">for probes </w:t>
      </w:r>
      <w:r w:rsidR="00EB4B22" w:rsidRPr="00C22838">
        <w:rPr>
          <w:b/>
          <w:bCs/>
        </w:rPr>
        <w:t>(</w:t>
      </w:r>
      <w:proofErr w:type="spellStart"/>
      <w:r w:rsidR="00EB4B22" w:rsidRPr="00C22838">
        <w:rPr>
          <w:b/>
          <w:bCs/>
        </w:rPr>
        <w:t>Microsynth</w:t>
      </w:r>
      <w:proofErr w:type="spellEnd"/>
      <w:r w:rsidR="00EB4B22" w:rsidRPr="00C22838">
        <w:rPr>
          <w:b/>
          <w:bCs/>
        </w:rPr>
        <w:t xml:space="preserve"> AG, Austria</w:t>
      </w:r>
      <w:r w:rsidR="00FB6D77">
        <w:rPr>
          <w:b/>
          <w:bCs/>
        </w:rPr>
        <w:t xml:space="preserve"> and </w:t>
      </w:r>
      <w:proofErr w:type="spellStart"/>
      <w:r w:rsidR="00FB6D77">
        <w:rPr>
          <w:b/>
          <w:bCs/>
        </w:rPr>
        <w:t>Thermo</w:t>
      </w:r>
      <w:proofErr w:type="spellEnd"/>
      <w:r w:rsidR="00FB6D77">
        <w:rPr>
          <w:b/>
          <w:bCs/>
        </w:rPr>
        <w:t xml:space="preserve"> Fisher</w:t>
      </w:r>
      <w:r w:rsidR="00E01F4C">
        <w:rPr>
          <w:b/>
          <w:bCs/>
        </w:rPr>
        <w:t xml:space="preserve"> Scientific</w:t>
      </w:r>
      <w:r w:rsidR="00FB6D77">
        <w:rPr>
          <w:b/>
          <w:bCs/>
        </w:rPr>
        <w:t>, Austria</w:t>
      </w:r>
      <w:r w:rsidR="00EB4B22" w:rsidRPr="00C22838">
        <w:rPr>
          <w:b/>
          <w:bCs/>
        </w:rPr>
        <w:t>)</w:t>
      </w:r>
    </w:p>
    <w:p w14:paraId="3268A480" w14:textId="738204EA" w:rsidR="21461595" w:rsidRPr="003E4448" w:rsidRDefault="21461595" w:rsidP="2EBC5CB3">
      <w:pPr>
        <w:spacing w:after="0"/>
      </w:pPr>
      <w:r w:rsidRPr="003E4448">
        <w:rPr>
          <w:rFonts w:ascii="Arial" w:eastAsia="Arial" w:hAnsi="Arial" w:cs="Arial"/>
          <w:sz w:val="20"/>
          <w:szCs w:val="20"/>
        </w:rPr>
        <w:t xml:space="preserve"> </w:t>
      </w:r>
    </w:p>
    <w:tbl>
      <w:tblPr>
        <w:tblpPr w:leftFromText="180" w:rightFromText="180" w:vertAnchor="page" w:horzAnchor="margin" w:tblpY="2348"/>
        <w:tblW w:w="7503" w:type="dxa"/>
        <w:tblLayout w:type="fixed"/>
        <w:tblLook w:val="04A0" w:firstRow="1" w:lastRow="0" w:firstColumn="1" w:lastColumn="0" w:noHBand="0" w:noVBand="1"/>
      </w:tblPr>
      <w:tblGrid>
        <w:gridCol w:w="1550"/>
        <w:gridCol w:w="1559"/>
        <w:gridCol w:w="4394"/>
      </w:tblGrid>
      <w:tr w:rsidR="00D71908" w:rsidRPr="001B0C86" w14:paraId="5894A524" w14:textId="77777777" w:rsidTr="00BD51E4">
        <w:trPr>
          <w:trHeight w:val="363"/>
        </w:trPr>
        <w:tc>
          <w:tcPr>
            <w:tcW w:w="1550" w:type="dxa"/>
            <w:tcBorders>
              <w:top w:val="single" w:sz="8" w:space="0" w:color="7030A0"/>
              <w:left w:val="single" w:sz="8" w:space="0" w:color="7030A0"/>
              <w:bottom w:val="single" w:sz="8" w:space="0" w:color="7030A0"/>
              <w:right w:val="single" w:sz="8" w:space="0" w:color="7030A0"/>
            </w:tcBorders>
            <w:tcMar>
              <w:left w:w="108" w:type="dxa"/>
              <w:right w:w="108" w:type="dxa"/>
            </w:tcMar>
            <w:vAlign w:val="center"/>
          </w:tcPr>
          <w:p w14:paraId="53B352F6" w14:textId="77777777" w:rsidR="00D71908" w:rsidRPr="001B0C86" w:rsidRDefault="00D71908" w:rsidP="00D71908">
            <w:pPr>
              <w:spacing w:after="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b/>
                <w:bCs/>
                <w:sz w:val="20"/>
                <w:szCs w:val="20"/>
                <w:lang w:val="de"/>
              </w:rPr>
              <w:t>Project</w:t>
            </w:r>
          </w:p>
        </w:tc>
        <w:tc>
          <w:tcPr>
            <w:tcW w:w="1559" w:type="dxa"/>
            <w:tcBorders>
              <w:top w:val="single" w:sz="8" w:space="0" w:color="7030A0"/>
              <w:left w:val="single" w:sz="8" w:space="0" w:color="7030A0"/>
              <w:bottom w:val="single" w:sz="4" w:space="0" w:color="auto"/>
              <w:right w:val="single" w:sz="8" w:space="0" w:color="7030A0"/>
            </w:tcBorders>
          </w:tcPr>
          <w:p w14:paraId="218280C2" w14:textId="77777777" w:rsidR="00D71908" w:rsidRPr="001B0C86" w:rsidRDefault="00D71908" w:rsidP="00D71908">
            <w:pPr>
              <w:spacing w:after="0" w:line="276" w:lineRule="auto"/>
              <w:rPr>
                <w:rFonts w:ascii="Calibri" w:eastAsia="Arial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8" w:space="0" w:color="7030A0"/>
              <w:bottom w:val="single" w:sz="8" w:space="0" w:color="7030A0"/>
              <w:right w:val="single" w:sz="8" w:space="0" w:color="7030A0"/>
            </w:tcBorders>
            <w:tcMar>
              <w:left w:w="108" w:type="dxa"/>
              <w:right w:w="108" w:type="dxa"/>
            </w:tcMar>
            <w:vAlign w:val="center"/>
          </w:tcPr>
          <w:p w14:paraId="269260B4" w14:textId="77777777" w:rsidR="00D71908" w:rsidRPr="001B0C86" w:rsidRDefault="00D71908" w:rsidP="00D71908">
            <w:pPr>
              <w:spacing w:after="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Primer </w:t>
            </w: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and</w:t>
            </w:r>
            <w:r w:rsidRPr="001B0C86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Probe </w:t>
            </w: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S</w:t>
            </w:r>
            <w:r w:rsidRPr="001B0C86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equence; 5’-3’</w:t>
            </w:r>
          </w:p>
        </w:tc>
      </w:tr>
      <w:tr w:rsidR="00D71908" w:rsidRPr="001B0C86" w14:paraId="7499357E" w14:textId="77777777" w:rsidTr="00BD51E4">
        <w:trPr>
          <w:trHeight w:val="363"/>
        </w:trPr>
        <w:tc>
          <w:tcPr>
            <w:tcW w:w="1550" w:type="dxa"/>
            <w:vMerge w:val="restart"/>
            <w:tcBorders>
              <w:top w:val="single" w:sz="8" w:space="0" w:color="7030A0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90486B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  <w:lang w:val="de"/>
              </w:rPr>
              <w:t>AAV8-FIX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711C2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Forward Primer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14:paraId="4EB0EDA2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GGC ATC TAC ACC AAA GTC TCC AG</w:t>
            </w:r>
          </w:p>
        </w:tc>
      </w:tr>
      <w:tr w:rsidR="00D71908" w:rsidRPr="001B0C86" w14:paraId="07A05653" w14:textId="77777777" w:rsidTr="00BD51E4">
        <w:trPr>
          <w:trHeight w:val="363"/>
        </w:trPr>
        <w:tc>
          <w:tcPr>
            <w:tcW w:w="15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A61437" w14:textId="77777777" w:rsidR="00D71908" w:rsidRPr="001B0C86" w:rsidRDefault="00D71908" w:rsidP="00D7190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25C1E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Reverse Primer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14:paraId="7274D871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CAG CGA GCT CTA GGC ATG CT</w:t>
            </w:r>
          </w:p>
        </w:tc>
      </w:tr>
      <w:tr w:rsidR="00D71908" w:rsidRPr="001B0C86" w14:paraId="2DC1F093" w14:textId="77777777" w:rsidTr="00BD51E4">
        <w:trPr>
          <w:trHeight w:val="363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5797" w14:textId="77777777" w:rsidR="00D71908" w:rsidRPr="001B0C86" w:rsidRDefault="00D71908" w:rsidP="00D7190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9007E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Probe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874A3EF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6FAM-AGA CCA AGC TGA CCT GAT-MGBNFQ</w:t>
            </w:r>
          </w:p>
        </w:tc>
      </w:tr>
      <w:tr w:rsidR="00BD51E4" w:rsidRPr="001B0C86" w14:paraId="7BDE6881" w14:textId="77777777" w:rsidTr="00BD51E4">
        <w:trPr>
          <w:trHeight w:val="363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370ED9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  <w:lang w:val="de"/>
              </w:rPr>
              <w:t>AAV8-FVIII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14D55" w14:textId="19FECFCF" w:rsidR="00D71908" w:rsidRPr="00D71908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Forward Primer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548FB53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CAG AGG GAG ATC ACC AGG AC</w:t>
            </w:r>
          </w:p>
        </w:tc>
      </w:tr>
      <w:tr w:rsidR="00D71908" w:rsidRPr="001B0C86" w14:paraId="7487A124" w14:textId="77777777" w:rsidTr="00BD51E4">
        <w:trPr>
          <w:trHeight w:val="363"/>
        </w:trPr>
        <w:tc>
          <w:tcPr>
            <w:tcW w:w="15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5C1666" w14:textId="77777777" w:rsidR="00D71908" w:rsidRPr="001B0C86" w:rsidRDefault="00D71908" w:rsidP="00D7190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1282" w14:textId="6E55246E" w:rsidR="00D71908" w:rsidRPr="00D71908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Reverse Primer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CB706AA" w14:textId="77777777" w:rsidR="00D71908" w:rsidRPr="00D71908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 xml:space="preserve">CTC CAC AGC </w:t>
            </w:r>
            <w:proofErr w:type="spellStart"/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AGC</w:t>
            </w:r>
            <w:proofErr w:type="spellEnd"/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 xml:space="preserve"> AAT GAA GT</w:t>
            </w:r>
          </w:p>
        </w:tc>
      </w:tr>
      <w:tr w:rsidR="00D71908" w:rsidRPr="001B0C86" w14:paraId="4471A377" w14:textId="77777777" w:rsidTr="00BD51E4">
        <w:trPr>
          <w:trHeight w:val="363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DC5D0" w14:textId="77777777" w:rsidR="00D71908" w:rsidRPr="001B0C86" w:rsidRDefault="00D71908" w:rsidP="00D7190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A670B" w14:textId="019ACCC1" w:rsidR="00D71908" w:rsidRPr="00D71908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Probe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48243D8" w14:textId="77777777" w:rsidR="00D71908" w:rsidRPr="00D71908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6FAM-ACG AGG ACG AGA ACC AGA GC-MGBNFQ</w:t>
            </w:r>
          </w:p>
        </w:tc>
      </w:tr>
      <w:tr w:rsidR="00D71908" w:rsidRPr="001B0C86" w14:paraId="7477718A" w14:textId="77777777" w:rsidTr="00BD51E4">
        <w:trPr>
          <w:trHeight w:val="363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661B66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  <w:lang w:val="de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  <w:lang w:val="de"/>
              </w:rPr>
              <w:t>AAV9-aGAL</w:t>
            </w:r>
          </w:p>
          <w:p w14:paraId="3735C7A3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878CE" w14:textId="4AB1E51B" w:rsidR="00D71908" w:rsidRPr="00D71908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Forward Primer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14:paraId="66D42AB6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CCC CGT GTG AAC GAT TGG T</w:t>
            </w:r>
          </w:p>
        </w:tc>
      </w:tr>
      <w:tr w:rsidR="00D71908" w:rsidRPr="001B0C86" w14:paraId="6E9C83D8" w14:textId="77777777" w:rsidTr="00BD51E4">
        <w:trPr>
          <w:trHeight w:val="363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BC1C8" w14:textId="77777777" w:rsidR="00D71908" w:rsidRPr="001B0C86" w:rsidRDefault="00D71908" w:rsidP="00D7190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5D8DD" w14:textId="6723060F" w:rsidR="00D71908" w:rsidRPr="00D71908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Reverse Primer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14:paraId="34CE6F9C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CGT ATT TCC CGT TTA GGC TTT CG</w:t>
            </w:r>
          </w:p>
        </w:tc>
      </w:tr>
      <w:tr w:rsidR="00D71908" w:rsidRPr="001B0C86" w14:paraId="3605C4A1" w14:textId="77777777" w:rsidTr="00BD51E4">
        <w:trPr>
          <w:trHeight w:val="363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ADCF3" w14:textId="77777777" w:rsidR="00D71908" w:rsidRPr="001B0C86" w:rsidRDefault="00D71908" w:rsidP="00D7190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B03E8" w14:textId="6BC9F12A" w:rsidR="00D71908" w:rsidRPr="00D71908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Probe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C2D6EF0" w14:textId="05A5B7BA" w:rsidR="00D71908" w:rsidRPr="001B0C86" w:rsidRDefault="00F80104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6</w:t>
            </w:r>
            <w:r w:rsidR="00D71908"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FAM-AAC CCG GTG TCC TGT GAG-MGBNFQ</w:t>
            </w:r>
          </w:p>
        </w:tc>
      </w:tr>
      <w:tr w:rsidR="00D71908" w:rsidRPr="001B0C86" w14:paraId="1FD7FD7B" w14:textId="77777777" w:rsidTr="00BD51E4">
        <w:trPr>
          <w:trHeight w:val="363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552D5B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  <w:lang w:val="de"/>
              </w:rPr>
              <w:t>AAV9-GAA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9BFDE" w14:textId="3CE3009F" w:rsidR="00D71908" w:rsidRPr="00D71908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Forward Primer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14:paraId="4664B09B" w14:textId="575C3EE3" w:rsidR="00D71908" w:rsidRPr="001B0C86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CCC CGT GTG AAC GAT TGG T</w:t>
            </w:r>
          </w:p>
        </w:tc>
      </w:tr>
      <w:tr w:rsidR="00D71908" w:rsidRPr="001B0C86" w14:paraId="47AA7183" w14:textId="77777777" w:rsidTr="00BD51E4">
        <w:trPr>
          <w:trHeight w:val="363"/>
        </w:trPr>
        <w:tc>
          <w:tcPr>
            <w:tcW w:w="15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2422FD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F0C71" w14:textId="446BE0BF" w:rsidR="00D71908" w:rsidRPr="00D71908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Reverse Primer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14:paraId="63301BE1" w14:textId="08E57338" w:rsidR="00D71908" w:rsidRPr="001B0C86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CGT ATT TCC CGT TTA GGC TTT CG</w:t>
            </w:r>
          </w:p>
        </w:tc>
      </w:tr>
      <w:tr w:rsidR="00D71908" w:rsidRPr="001B0C86" w14:paraId="662988C4" w14:textId="77777777" w:rsidTr="00BD51E4">
        <w:trPr>
          <w:trHeight w:val="363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D18235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D205E" w14:textId="64192B28" w:rsidR="00D71908" w:rsidRPr="00D71908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Probe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5C9B4CA" w14:textId="794868BD" w:rsidR="00D71908" w:rsidRPr="001B0C86" w:rsidRDefault="007E2DB7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6</w:t>
            </w:r>
            <w:r w:rsidR="00D71908"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FAM-AAC CCG GTG TCC TGT GAG-MGBNFQ</w:t>
            </w:r>
          </w:p>
        </w:tc>
      </w:tr>
      <w:tr w:rsidR="00D71908" w:rsidRPr="001B0C86" w14:paraId="0575A3DB" w14:textId="77777777" w:rsidTr="00BD51E4">
        <w:trPr>
          <w:trHeight w:val="363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70A9CF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  <w:lang w:val="de"/>
              </w:rPr>
              <w:t>AAV8/AAV9-ITR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F458A" w14:textId="48D8E858" w:rsidR="00D71908" w:rsidRPr="001B0C86" w:rsidRDefault="00D71908" w:rsidP="00D71908">
            <w:pPr>
              <w:spacing w:before="40" w:after="40" w:line="276" w:lineRule="auto"/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Forward Primer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222A08B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GGA ACC CCT AGT GAT GGA GTT</w:t>
            </w:r>
          </w:p>
        </w:tc>
      </w:tr>
      <w:tr w:rsidR="00D71908" w:rsidRPr="001B0C86" w14:paraId="4D06D2BF" w14:textId="77777777" w:rsidTr="00BD51E4">
        <w:trPr>
          <w:trHeight w:val="363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BB43F" w14:textId="77777777" w:rsidR="00D71908" w:rsidRPr="001B0C86" w:rsidRDefault="00D71908" w:rsidP="00D7190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9B62" w14:textId="6D816F20" w:rsidR="00D71908" w:rsidRPr="00D71908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Reverse Primer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3B189F9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CGG CCT CAG TGA GCG A</w:t>
            </w:r>
          </w:p>
        </w:tc>
      </w:tr>
      <w:tr w:rsidR="00D71908" w:rsidRPr="001B0C86" w14:paraId="75F9BB02" w14:textId="77777777" w:rsidTr="00BD51E4">
        <w:trPr>
          <w:trHeight w:val="363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FD98F" w14:textId="77777777" w:rsidR="00D71908" w:rsidRPr="001B0C86" w:rsidRDefault="00D71908" w:rsidP="00D7190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9F334" w14:textId="77BF7A9C" w:rsidR="00D71908" w:rsidRPr="00D71908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Probe</w:t>
            </w:r>
          </w:p>
        </w:tc>
        <w:tc>
          <w:tcPr>
            <w:tcW w:w="4394" w:type="dxa"/>
            <w:tcBorders>
              <w:top w:val="single" w:sz="8" w:space="0" w:color="7030A0"/>
              <w:left w:val="single" w:sz="4" w:space="0" w:color="auto"/>
              <w:bottom w:val="single" w:sz="8" w:space="0" w:color="7030A0"/>
              <w:right w:val="single" w:sz="8" w:space="0" w:color="7030A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F64B829" w14:textId="77777777" w:rsidR="00D71908" w:rsidRPr="001B0C86" w:rsidRDefault="00D71908" w:rsidP="00D71908">
            <w:pPr>
              <w:spacing w:before="40" w:after="40"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B0C86">
              <w:rPr>
                <w:rFonts w:ascii="Calibri" w:eastAsia="Arial" w:hAnsi="Calibri" w:cs="Calibri"/>
                <w:color w:val="000000" w:themeColor="text1"/>
                <w:sz w:val="20"/>
                <w:szCs w:val="20"/>
              </w:rPr>
              <w:t>VIC-CAC TCC CTC TCT GCG CGC TCG-MGBNFQ</w:t>
            </w:r>
          </w:p>
        </w:tc>
      </w:tr>
    </w:tbl>
    <w:p w14:paraId="266F716C" w14:textId="70C54C91" w:rsidR="21461595" w:rsidRPr="003E4448" w:rsidRDefault="21461595" w:rsidP="2EBC5CB3">
      <w:pPr>
        <w:spacing w:after="0"/>
      </w:pPr>
      <w:r w:rsidRPr="003E4448">
        <w:rPr>
          <w:rFonts w:ascii="Arial" w:eastAsia="Arial" w:hAnsi="Arial" w:cs="Arial"/>
          <w:sz w:val="20"/>
          <w:szCs w:val="20"/>
        </w:rPr>
        <w:t xml:space="preserve"> </w:t>
      </w:r>
    </w:p>
    <w:p w14:paraId="75801BBE" w14:textId="4ACF13C4" w:rsidR="2EBC5CB3" w:rsidRPr="003E4448" w:rsidRDefault="21461595" w:rsidP="00EC7D63">
      <w:pPr>
        <w:spacing w:after="0"/>
      </w:pPr>
      <w:r w:rsidRPr="003E4448">
        <w:rPr>
          <w:rFonts w:ascii="Arial" w:eastAsia="Arial" w:hAnsi="Arial" w:cs="Arial"/>
          <w:sz w:val="20"/>
          <w:szCs w:val="20"/>
        </w:rPr>
        <w:t xml:space="preserve"> </w:t>
      </w:r>
    </w:p>
    <w:sectPr w:rsidR="2EBC5CB3" w:rsidRPr="003E4448" w:rsidSect="002274B9">
      <w:pgSz w:w="16838" w:h="23811" w:code="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11B"/>
    <w:rsid w:val="000055DB"/>
    <w:rsid w:val="000173C5"/>
    <w:rsid w:val="00026D20"/>
    <w:rsid w:val="0004064D"/>
    <w:rsid w:val="000830CF"/>
    <w:rsid w:val="000D6E0B"/>
    <w:rsid w:val="00101FAC"/>
    <w:rsid w:val="00106EF6"/>
    <w:rsid w:val="001667AB"/>
    <w:rsid w:val="001812F7"/>
    <w:rsid w:val="001823B3"/>
    <w:rsid w:val="001B0C86"/>
    <w:rsid w:val="001B1F3D"/>
    <w:rsid w:val="001B31B5"/>
    <w:rsid w:val="0021011B"/>
    <w:rsid w:val="00220418"/>
    <w:rsid w:val="002269EE"/>
    <w:rsid w:val="002274B9"/>
    <w:rsid w:val="0025428F"/>
    <w:rsid w:val="0028444F"/>
    <w:rsid w:val="002B515A"/>
    <w:rsid w:val="002D38AB"/>
    <w:rsid w:val="003121AB"/>
    <w:rsid w:val="00326F2E"/>
    <w:rsid w:val="00352A5C"/>
    <w:rsid w:val="003609FB"/>
    <w:rsid w:val="003708EB"/>
    <w:rsid w:val="003836B6"/>
    <w:rsid w:val="003863FA"/>
    <w:rsid w:val="00396B9F"/>
    <w:rsid w:val="003A5E2E"/>
    <w:rsid w:val="003B2E56"/>
    <w:rsid w:val="003C3506"/>
    <w:rsid w:val="003E4448"/>
    <w:rsid w:val="003E49B6"/>
    <w:rsid w:val="003E72FA"/>
    <w:rsid w:val="003F1F5C"/>
    <w:rsid w:val="0045324C"/>
    <w:rsid w:val="00496A39"/>
    <w:rsid w:val="004D6761"/>
    <w:rsid w:val="004E0F0F"/>
    <w:rsid w:val="004F04E0"/>
    <w:rsid w:val="00504009"/>
    <w:rsid w:val="00530E5F"/>
    <w:rsid w:val="00531168"/>
    <w:rsid w:val="00564065"/>
    <w:rsid w:val="0057238E"/>
    <w:rsid w:val="0057499F"/>
    <w:rsid w:val="005B13AD"/>
    <w:rsid w:val="005C1C51"/>
    <w:rsid w:val="005C7D69"/>
    <w:rsid w:val="005E4070"/>
    <w:rsid w:val="005F6B28"/>
    <w:rsid w:val="0060104F"/>
    <w:rsid w:val="00623540"/>
    <w:rsid w:val="00640F6A"/>
    <w:rsid w:val="00650158"/>
    <w:rsid w:val="006579D0"/>
    <w:rsid w:val="00685EC5"/>
    <w:rsid w:val="006A5613"/>
    <w:rsid w:val="006F6CEC"/>
    <w:rsid w:val="007026F2"/>
    <w:rsid w:val="00731236"/>
    <w:rsid w:val="007312FA"/>
    <w:rsid w:val="00732791"/>
    <w:rsid w:val="007A3394"/>
    <w:rsid w:val="007B2546"/>
    <w:rsid w:val="007D7E65"/>
    <w:rsid w:val="007E2DB7"/>
    <w:rsid w:val="00822A45"/>
    <w:rsid w:val="00833FCE"/>
    <w:rsid w:val="0088437A"/>
    <w:rsid w:val="00897B96"/>
    <w:rsid w:val="008A3CC5"/>
    <w:rsid w:val="008D7585"/>
    <w:rsid w:val="008F75A2"/>
    <w:rsid w:val="009021B2"/>
    <w:rsid w:val="00913636"/>
    <w:rsid w:val="009259DA"/>
    <w:rsid w:val="00947740"/>
    <w:rsid w:val="00954061"/>
    <w:rsid w:val="00973D4B"/>
    <w:rsid w:val="009977E7"/>
    <w:rsid w:val="009B3246"/>
    <w:rsid w:val="009B6C90"/>
    <w:rsid w:val="009D3D5A"/>
    <w:rsid w:val="009D7EB6"/>
    <w:rsid w:val="009E6C2F"/>
    <w:rsid w:val="009F50CA"/>
    <w:rsid w:val="00A337B2"/>
    <w:rsid w:val="00A53E98"/>
    <w:rsid w:val="00A71A93"/>
    <w:rsid w:val="00A965E2"/>
    <w:rsid w:val="00AA26C1"/>
    <w:rsid w:val="00AA57D9"/>
    <w:rsid w:val="00AB1206"/>
    <w:rsid w:val="00AB3499"/>
    <w:rsid w:val="00AC5828"/>
    <w:rsid w:val="00AE14E2"/>
    <w:rsid w:val="00B019FD"/>
    <w:rsid w:val="00B51418"/>
    <w:rsid w:val="00B71253"/>
    <w:rsid w:val="00B73480"/>
    <w:rsid w:val="00B91A0E"/>
    <w:rsid w:val="00B9704B"/>
    <w:rsid w:val="00BB0366"/>
    <w:rsid w:val="00BB58C4"/>
    <w:rsid w:val="00BC01FA"/>
    <w:rsid w:val="00BC1422"/>
    <w:rsid w:val="00BC4F63"/>
    <w:rsid w:val="00BD51E4"/>
    <w:rsid w:val="00BF21D0"/>
    <w:rsid w:val="00C148CE"/>
    <w:rsid w:val="00C14E86"/>
    <w:rsid w:val="00C160FF"/>
    <w:rsid w:val="00C22838"/>
    <w:rsid w:val="00C233BB"/>
    <w:rsid w:val="00C2419C"/>
    <w:rsid w:val="00C41EA1"/>
    <w:rsid w:val="00C56E60"/>
    <w:rsid w:val="00C70094"/>
    <w:rsid w:val="00C91AE7"/>
    <w:rsid w:val="00CA022C"/>
    <w:rsid w:val="00CB0469"/>
    <w:rsid w:val="00CB0E9B"/>
    <w:rsid w:val="00CB5A29"/>
    <w:rsid w:val="00CC0CBC"/>
    <w:rsid w:val="00D34683"/>
    <w:rsid w:val="00D613D5"/>
    <w:rsid w:val="00D661AD"/>
    <w:rsid w:val="00D6730D"/>
    <w:rsid w:val="00D71908"/>
    <w:rsid w:val="00D81630"/>
    <w:rsid w:val="00D93E11"/>
    <w:rsid w:val="00DA473D"/>
    <w:rsid w:val="00E006DC"/>
    <w:rsid w:val="00E01F4C"/>
    <w:rsid w:val="00E236E0"/>
    <w:rsid w:val="00E26FF1"/>
    <w:rsid w:val="00E302F2"/>
    <w:rsid w:val="00E37AA5"/>
    <w:rsid w:val="00E67D90"/>
    <w:rsid w:val="00E81C92"/>
    <w:rsid w:val="00E86254"/>
    <w:rsid w:val="00EB135E"/>
    <w:rsid w:val="00EB4B22"/>
    <w:rsid w:val="00EC7D63"/>
    <w:rsid w:val="00F0525E"/>
    <w:rsid w:val="00F2429F"/>
    <w:rsid w:val="00F328AB"/>
    <w:rsid w:val="00F46594"/>
    <w:rsid w:val="00F714DE"/>
    <w:rsid w:val="00F80104"/>
    <w:rsid w:val="00F81905"/>
    <w:rsid w:val="00F8254A"/>
    <w:rsid w:val="00F90514"/>
    <w:rsid w:val="00FA234C"/>
    <w:rsid w:val="00FB6D77"/>
    <w:rsid w:val="00FE6D21"/>
    <w:rsid w:val="130CCAE3"/>
    <w:rsid w:val="21461595"/>
    <w:rsid w:val="27D90165"/>
    <w:rsid w:val="2B663D32"/>
    <w:rsid w:val="2EBC5CB3"/>
    <w:rsid w:val="748D8E86"/>
    <w:rsid w:val="7F9F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E986F"/>
  <w15:chartTrackingRefBased/>
  <w15:docId w15:val="{7A0E1F1B-8E83-43E4-B81A-22C9F9349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E2E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01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de-AT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1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de-AT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01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de-AT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01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de-AT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01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de-AT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01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de-AT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01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de-AT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01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de-AT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01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de-A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1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1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1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1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1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1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1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1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1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01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AT"/>
    </w:rPr>
  </w:style>
  <w:style w:type="character" w:customStyle="1" w:styleId="TitleChar">
    <w:name w:val="Title Char"/>
    <w:basedOn w:val="DefaultParagraphFont"/>
    <w:link w:val="Title"/>
    <w:uiPriority w:val="10"/>
    <w:rsid w:val="00210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01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de-AT"/>
    </w:rPr>
  </w:style>
  <w:style w:type="character" w:customStyle="1" w:styleId="SubtitleChar">
    <w:name w:val="Subtitle Char"/>
    <w:basedOn w:val="DefaultParagraphFont"/>
    <w:link w:val="Subtitle"/>
    <w:uiPriority w:val="11"/>
    <w:rsid w:val="00210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011B"/>
    <w:pPr>
      <w:spacing w:before="160"/>
      <w:jc w:val="center"/>
    </w:pPr>
    <w:rPr>
      <w:i/>
      <w:iCs/>
      <w:color w:val="404040" w:themeColor="text1" w:themeTint="BF"/>
      <w:lang w:val="de-AT"/>
    </w:rPr>
  </w:style>
  <w:style w:type="character" w:customStyle="1" w:styleId="QuoteChar">
    <w:name w:val="Quote Char"/>
    <w:basedOn w:val="DefaultParagraphFont"/>
    <w:link w:val="Quote"/>
    <w:uiPriority w:val="29"/>
    <w:rsid w:val="002101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011B"/>
    <w:pPr>
      <w:ind w:left="720"/>
      <w:contextualSpacing/>
    </w:pPr>
    <w:rPr>
      <w:lang w:val="de-AT"/>
    </w:rPr>
  </w:style>
  <w:style w:type="character" w:styleId="IntenseEmphasis">
    <w:name w:val="Intense Emphasis"/>
    <w:basedOn w:val="DefaultParagraphFont"/>
    <w:uiPriority w:val="21"/>
    <w:qFormat/>
    <w:rsid w:val="002101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01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de-AT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01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011B"/>
    <w:rPr>
      <w:b/>
      <w:bCs/>
      <w:smallCaps/>
      <w:color w:val="0F4761" w:themeColor="accent1" w:themeShade="BF"/>
      <w:spacing w:val="5"/>
    </w:rPr>
  </w:style>
  <w:style w:type="paragraph" w:customStyle="1" w:styleId="PaperVorlage">
    <w:name w:val="Paper Vorlage"/>
    <w:rsid w:val="008F75A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kern w:val="0"/>
      <w:u w:color="000000"/>
      <w:bdr w:val="nil"/>
      <w:lang w:val="de-DE" w:eastAsia="de-DE"/>
      <w14:ligatures w14:val="none"/>
    </w:rPr>
  </w:style>
  <w:style w:type="character" w:customStyle="1" w:styleId="Link">
    <w:name w:val="Link"/>
    <w:rsid w:val="008F75A2"/>
    <w:rPr>
      <w:outline w:val="0"/>
      <w:color w:val="0563C1"/>
      <w:u w:val="single" w:color="0563C1"/>
      <w:lang w:val="en-US"/>
    </w:rPr>
  </w:style>
  <w:style w:type="character" w:styleId="Hyperlink">
    <w:name w:val="Hyperlink"/>
    <w:basedOn w:val="DefaultParagraphFont"/>
    <w:uiPriority w:val="99"/>
    <w:unhideWhenUsed/>
    <w:rsid w:val="008F75A2"/>
    <w:rPr>
      <w:color w:val="467886" w:themeColor="hyperlink"/>
      <w:u w:val="single"/>
    </w:rPr>
  </w:style>
  <w:style w:type="character" w:customStyle="1" w:styleId="ui-provider">
    <w:name w:val="ui-provider"/>
    <w:basedOn w:val="DefaultParagraphFont"/>
    <w:rsid w:val="008F75A2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021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21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21B2"/>
    <w:rPr>
      <w:sz w:val="20"/>
      <w:szCs w:val="20"/>
      <w:lang w:val="en-US"/>
    </w:rPr>
  </w:style>
  <w:style w:type="character" w:styleId="Mention">
    <w:name w:val="Mention"/>
    <w:basedOn w:val="DefaultParagraphFont"/>
    <w:uiPriority w:val="99"/>
    <w:unhideWhenUsed/>
    <w:rsid w:val="009021B2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hernandezj76@univie.ac.at" TargetMode="External"/><Relationship Id="rId12" Type="http://schemas.openxmlformats.org/officeDocument/2006/relationships/chart" Target="charts/chart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https://mytakeda.sharepoint.com/sites/GeneTherapyAnalytics2/Freigegebene%20Dokumente/General/3_Teams/3.4_Biopotency/04/07%20Fabry/06%20Kontrollkarten/Fabry_Kontrollkarte_activity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>
                <a:solidFill>
                  <a:schemeClr val="accent4">
                    <a:lumMod val="50000"/>
                  </a:schemeClr>
                </a:solidFill>
              </a:defRPr>
            </a:pPr>
            <a:r>
              <a:rPr lang="en-US" sz="1400">
                <a:solidFill>
                  <a:schemeClr val="tx1"/>
                </a:solidFill>
              </a:rPr>
              <a:t>VCM AAV9-aGAL</a:t>
            </a:r>
            <a:endParaRPr lang="en-US" sz="1050">
              <a:solidFill>
                <a:schemeClr val="tx1"/>
              </a:solidFill>
            </a:endParaRPr>
          </a:p>
        </c:rich>
      </c:tx>
      <c:overlay val="0"/>
      <c:spPr>
        <a:solidFill>
          <a:schemeClr val="bg1"/>
        </a:solidFill>
      </c:spPr>
    </c:title>
    <c:autoTitleDeleted val="0"/>
    <c:plotArea>
      <c:layout>
        <c:manualLayout>
          <c:layoutTarget val="inner"/>
          <c:xMode val="edge"/>
          <c:yMode val="edge"/>
          <c:x val="0.13772011137496701"/>
          <c:y val="0.12416979527565604"/>
          <c:w val="0.67826052993375818"/>
          <c:h val="0.84533323828990004"/>
        </c:manualLayout>
      </c:layout>
      <c:lineChart>
        <c:grouping val="standard"/>
        <c:varyColors val="0"/>
        <c:ser>
          <c:idx val="3"/>
          <c:order val="0"/>
          <c:tx>
            <c:strRef>
              <c:f>'[Fabry_Kontrollkarte_activity.xlsx]Diagramme VSM MG22-020 '!$A$9</c:f>
              <c:strCache>
                <c:ptCount val="1"/>
                <c:pt idx="0">
                  <c:v> + 3x STDV</c:v>
                </c:pt>
              </c:strCache>
            </c:strRef>
          </c:tx>
          <c:spPr>
            <a:ln w="19050">
              <a:solidFill>
                <a:schemeClr val="tx1"/>
              </a:solidFill>
              <a:prstDash val="lgDash"/>
            </a:ln>
          </c:spPr>
          <c:marker>
            <c:symbol val="none"/>
          </c:marker>
          <c:val>
            <c:numRef>
              <c:f>'[Fabry_Kontrollkarte_activity.xlsx]Diagramme VSM MG22-020 '!$I$9:$J$9,'[Fabry_Kontrollkarte_activity.xlsx]Diagramme VSM MG22-020 '!$P$9:$AW$9</c:f>
              <c:numCache>
                <c:formatCode>0.00</c:formatCode>
                <c:ptCount val="36"/>
                <c:pt idx="0">
                  <c:v>1.0865355591454211</c:v>
                </c:pt>
                <c:pt idx="1">
                  <c:v>1.0865355591454211</c:v>
                </c:pt>
                <c:pt idx="2">
                  <c:v>1.0865355591454211</c:v>
                </c:pt>
                <c:pt idx="3">
                  <c:v>1.0865355591454211</c:v>
                </c:pt>
                <c:pt idx="4">
                  <c:v>1.0865355591454211</c:v>
                </c:pt>
                <c:pt idx="5">
                  <c:v>1.0865355591454211</c:v>
                </c:pt>
                <c:pt idx="6">
                  <c:v>1.0865355591454211</c:v>
                </c:pt>
                <c:pt idx="7">
                  <c:v>1.0865355591454211</c:v>
                </c:pt>
                <c:pt idx="8">
                  <c:v>1.0865355591454211</c:v>
                </c:pt>
                <c:pt idx="9">
                  <c:v>1.0865355591454211</c:v>
                </c:pt>
                <c:pt idx="10">
                  <c:v>1.0865355591454211</c:v>
                </c:pt>
                <c:pt idx="11">
                  <c:v>1.0865355591454211</c:v>
                </c:pt>
                <c:pt idx="12">
                  <c:v>1.0865355591454211</c:v>
                </c:pt>
                <c:pt idx="13">
                  <c:v>1.0865355591454211</c:v>
                </c:pt>
                <c:pt idx="14">
                  <c:v>1.0865355591454211</c:v>
                </c:pt>
                <c:pt idx="15">
                  <c:v>1.0865355591454211</c:v>
                </c:pt>
                <c:pt idx="16">
                  <c:v>1.0865355591454211</c:v>
                </c:pt>
                <c:pt idx="17">
                  <c:v>1.0865355591454211</c:v>
                </c:pt>
                <c:pt idx="18">
                  <c:v>1.0865355591454211</c:v>
                </c:pt>
                <c:pt idx="19">
                  <c:v>1.0865355591454211</c:v>
                </c:pt>
                <c:pt idx="20">
                  <c:v>1.0865355591454211</c:v>
                </c:pt>
                <c:pt idx="21">
                  <c:v>1.0865355591454211</c:v>
                </c:pt>
                <c:pt idx="22">
                  <c:v>1.0865355591454211</c:v>
                </c:pt>
                <c:pt idx="23">
                  <c:v>1.0865355591454211</c:v>
                </c:pt>
                <c:pt idx="24">
                  <c:v>1.0865355591454211</c:v>
                </c:pt>
                <c:pt idx="25">
                  <c:v>1.0865355591454211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587-4F88-B9B6-D7E5F5514785}"/>
            </c:ext>
          </c:extLst>
        </c:ser>
        <c:ser>
          <c:idx val="1"/>
          <c:order val="1"/>
          <c:tx>
            <c:strRef>
              <c:f>'[Fabry_Kontrollkarte_activity.xlsx]Diagramme VSM MG22-020 '!$A$7</c:f>
              <c:strCache>
                <c:ptCount val="1"/>
                <c:pt idx="0">
                  <c:v> + 2 x STDV</c:v>
                </c:pt>
              </c:strCache>
            </c:strRef>
          </c:tx>
          <c:spPr>
            <a:ln w="19050" cmpd="sng">
              <a:solidFill>
                <a:schemeClr val="tx1"/>
              </a:solidFill>
              <a:prstDash val="sysDot"/>
            </a:ln>
          </c:spPr>
          <c:marker>
            <c:symbol val="none"/>
          </c:marker>
          <c:val>
            <c:numRef>
              <c:f>'[Fabry_Kontrollkarte_activity.xlsx]Diagramme VSM MG22-020 '!$I$7:$J$7,'[Fabry_Kontrollkarte_activity.xlsx]Diagramme VSM MG22-020 '!$P$7:$AW$7</c:f>
              <c:numCache>
                <c:formatCode>0.00</c:formatCode>
                <c:ptCount val="36"/>
                <c:pt idx="0">
                  <c:v>1.0256398631421615</c:v>
                </c:pt>
                <c:pt idx="1">
                  <c:v>1.0256398631421615</c:v>
                </c:pt>
                <c:pt idx="2">
                  <c:v>1.0256398631421615</c:v>
                </c:pt>
                <c:pt idx="3">
                  <c:v>1.0256398631421615</c:v>
                </c:pt>
                <c:pt idx="4">
                  <c:v>1.0256398631421615</c:v>
                </c:pt>
                <c:pt idx="5">
                  <c:v>1.0256398631421615</c:v>
                </c:pt>
                <c:pt idx="6">
                  <c:v>1.0256398631421615</c:v>
                </c:pt>
                <c:pt idx="7">
                  <c:v>1.0256398631421615</c:v>
                </c:pt>
                <c:pt idx="8">
                  <c:v>1.0256398631421615</c:v>
                </c:pt>
                <c:pt idx="9">
                  <c:v>1.0256398631421615</c:v>
                </c:pt>
                <c:pt idx="10">
                  <c:v>1.0256398631421615</c:v>
                </c:pt>
                <c:pt idx="11">
                  <c:v>1.0256398631421615</c:v>
                </c:pt>
                <c:pt idx="12">
                  <c:v>1.0256398631421615</c:v>
                </c:pt>
                <c:pt idx="13">
                  <c:v>1.0256398631421615</c:v>
                </c:pt>
                <c:pt idx="14">
                  <c:v>1.0256398631421615</c:v>
                </c:pt>
                <c:pt idx="15">
                  <c:v>1.0256398631421615</c:v>
                </c:pt>
                <c:pt idx="16">
                  <c:v>1.0256398631421615</c:v>
                </c:pt>
                <c:pt idx="17">
                  <c:v>1.0256398631421615</c:v>
                </c:pt>
                <c:pt idx="18">
                  <c:v>1.0256398631421615</c:v>
                </c:pt>
                <c:pt idx="19">
                  <c:v>1.0256398631421615</c:v>
                </c:pt>
                <c:pt idx="20">
                  <c:v>1.0256398631421615</c:v>
                </c:pt>
                <c:pt idx="21">
                  <c:v>1.0256398631421615</c:v>
                </c:pt>
                <c:pt idx="22">
                  <c:v>1.0256398631421615</c:v>
                </c:pt>
                <c:pt idx="23">
                  <c:v>1.0256398631421615</c:v>
                </c:pt>
                <c:pt idx="24">
                  <c:v>1.0256398631421615</c:v>
                </c:pt>
                <c:pt idx="25">
                  <c:v>1.0256398631421615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587-4F88-B9B6-D7E5F5514785}"/>
            </c:ext>
          </c:extLst>
        </c:ser>
        <c:ser>
          <c:idx val="0"/>
          <c:order val="2"/>
          <c:tx>
            <c:strRef>
              <c:f>'[Fabry_Kontrollkarte_activity.xlsx]Diagramme VSM MG22-020 '!$A$3</c:f>
              <c:strCache>
                <c:ptCount val="1"/>
                <c:pt idx="0">
                  <c:v>BPU</c:v>
                </c:pt>
              </c:strCache>
            </c:strRef>
          </c:tx>
          <c:spPr>
            <a:ln>
              <a:noFill/>
            </a:ln>
          </c:spPr>
          <c:marker>
            <c:spPr>
              <a:solidFill>
                <a:srgbClr val="3333CC"/>
              </a:solidFill>
              <a:ln>
                <a:solidFill>
                  <a:srgbClr val="3333CC"/>
                </a:solidFill>
              </a:ln>
            </c:spPr>
          </c:marker>
          <c:dPt>
            <c:idx val="13"/>
            <c:bubble3D val="0"/>
            <c:extLst>
              <c:ext xmlns:c16="http://schemas.microsoft.com/office/drawing/2014/chart" uri="{C3380CC4-5D6E-409C-BE32-E72D297353CC}">
                <c16:uniqueId val="{00000002-5587-4F88-B9B6-D7E5F5514785}"/>
              </c:ext>
            </c:extLst>
          </c:dPt>
          <c:dPt>
            <c:idx val="51"/>
            <c:bubble3D val="0"/>
            <c:extLst>
              <c:ext xmlns:c16="http://schemas.microsoft.com/office/drawing/2014/chart" uri="{C3380CC4-5D6E-409C-BE32-E72D297353CC}">
                <c16:uniqueId val="{00000003-5587-4F88-B9B6-D7E5F5514785}"/>
              </c:ext>
            </c:extLst>
          </c:dPt>
          <c:val>
            <c:numRef>
              <c:f>'[Fabry_Kontrollkarte_activity.xlsx]Diagramme VSM MG22-020 '!$I$3:$J$3,'[Fabry_Kontrollkarte_activity.xlsx]Diagramme VSM MG22-020 '!$P$3:$AW$3</c:f>
              <c:numCache>
                <c:formatCode>0.00</c:formatCode>
                <c:ptCount val="36"/>
                <c:pt idx="0">
                  <c:v>0.92543682467913935</c:v>
                </c:pt>
                <c:pt idx="1">
                  <c:v>0.98154930549086361</c:v>
                </c:pt>
                <c:pt idx="2">
                  <c:v>0.88565466999255638</c:v>
                </c:pt>
                <c:pt idx="3">
                  <c:v>0.85864647994795595</c:v>
                </c:pt>
                <c:pt idx="4">
                  <c:v>0.85350404486808085</c:v>
                </c:pt>
                <c:pt idx="5">
                  <c:v>1.0428462118262671</c:v>
                </c:pt>
                <c:pt idx="6">
                  <c:v>0.90200594429368319</c:v>
                </c:pt>
                <c:pt idx="7">
                  <c:v>0.73923306450462123</c:v>
                </c:pt>
                <c:pt idx="8">
                  <c:v>0.9087926637764373</c:v>
                </c:pt>
                <c:pt idx="9">
                  <c:v>0.84348638345428362</c:v>
                </c:pt>
                <c:pt idx="10">
                  <c:v>0.86434996738254188</c:v>
                </c:pt>
                <c:pt idx="11">
                  <c:v>0.86992681065770849</c:v>
                </c:pt>
                <c:pt idx="12">
                  <c:v>0.90720773492635665</c:v>
                </c:pt>
                <c:pt idx="13">
                  <c:v>0.98614143694980072</c:v>
                </c:pt>
                <c:pt idx="14">
                  <c:v>0.92609864051976898</c:v>
                </c:pt>
                <c:pt idx="15">
                  <c:v>0.89245815394864525</c:v>
                </c:pt>
                <c:pt idx="16">
                  <c:v>0.90118287039192391</c:v>
                </c:pt>
                <c:pt idx="17">
                  <c:v>0.90803216610884652</c:v>
                </c:pt>
                <c:pt idx="18">
                  <c:v>0.92635557351186315</c:v>
                </c:pt>
                <c:pt idx="19">
                  <c:v>0.87328227070421671</c:v>
                </c:pt>
                <c:pt idx="20">
                  <c:v>0.85041465566110008</c:v>
                </c:pt>
                <c:pt idx="21">
                  <c:v>0.91179017313181088</c:v>
                </c:pt>
                <c:pt idx="22">
                  <c:v>0.94135720544688406</c:v>
                </c:pt>
                <c:pt idx="23">
                  <c:v>0.9926100550800605</c:v>
                </c:pt>
                <c:pt idx="24">
                  <c:v>0</c:v>
                </c:pt>
                <c:pt idx="25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5587-4F88-B9B6-D7E5F5514785}"/>
            </c:ext>
          </c:extLst>
        </c:ser>
        <c:ser>
          <c:idx val="5"/>
          <c:order val="3"/>
          <c:tx>
            <c:strRef>
              <c:f>'[Fabry_Kontrollkarte_activity.xlsx]Diagramme VSM MG22-020 '!$A$4</c:f>
              <c:strCache>
                <c:ptCount val="1"/>
                <c:pt idx="0">
                  <c:v>Mean</c:v>
                </c:pt>
              </c:strCache>
            </c:strRef>
          </c:tx>
          <c:spPr>
            <a:ln w="28575">
              <a:solidFill>
                <a:schemeClr val="bg1">
                  <a:lumMod val="50000"/>
                </a:schemeClr>
              </a:solidFill>
            </a:ln>
          </c:spPr>
          <c:marker>
            <c:symbol val="none"/>
          </c:marker>
          <c:val>
            <c:numRef>
              <c:f>'[Fabry_Kontrollkarte_activity.xlsx]Diagramme VSM MG22-020 '!$I$4:$J$4,'[Fabry_Kontrollkarte_activity.xlsx]Diagramme VSM MG22-020 '!$P$4:$AW$4</c:f>
              <c:numCache>
                <c:formatCode>0.00</c:formatCode>
                <c:ptCount val="36"/>
                <c:pt idx="0">
                  <c:v>0.90384847113564237</c:v>
                </c:pt>
                <c:pt idx="1">
                  <c:v>0.90384847113564237</c:v>
                </c:pt>
                <c:pt idx="2">
                  <c:v>0.90384847113564237</c:v>
                </c:pt>
                <c:pt idx="3">
                  <c:v>0.90384847113564237</c:v>
                </c:pt>
                <c:pt idx="4">
                  <c:v>0.90384847113564237</c:v>
                </c:pt>
                <c:pt idx="5">
                  <c:v>0.90384847113564237</c:v>
                </c:pt>
                <c:pt idx="6">
                  <c:v>0.90384847113564237</c:v>
                </c:pt>
                <c:pt idx="7">
                  <c:v>0.90384847113564237</c:v>
                </c:pt>
                <c:pt idx="8">
                  <c:v>0.90384847113564237</c:v>
                </c:pt>
                <c:pt idx="9">
                  <c:v>0.90384847113564237</c:v>
                </c:pt>
                <c:pt idx="10">
                  <c:v>0.90384847113564237</c:v>
                </c:pt>
                <c:pt idx="11">
                  <c:v>0.90384847113564237</c:v>
                </c:pt>
                <c:pt idx="12">
                  <c:v>0.90384847113564237</c:v>
                </c:pt>
                <c:pt idx="13">
                  <c:v>0.90384847113564237</c:v>
                </c:pt>
                <c:pt idx="14">
                  <c:v>0.90384847113564237</c:v>
                </c:pt>
                <c:pt idx="15">
                  <c:v>0.90384847113564237</c:v>
                </c:pt>
                <c:pt idx="16">
                  <c:v>0.90384847113564237</c:v>
                </c:pt>
                <c:pt idx="17">
                  <c:v>0.90384847113564237</c:v>
                </c:pt>
                <c:pt idx="18">
                  <c:v>0.90384847113564237</c:v>
                </c:pt>
                <c:pt idx="19">
                  <c:v>0.90384847113564237</c:v>
                </c:pt>
                <c:pt idx="20">
                  <c:v>0.90384847113564237</c:v>
                </c:pt>
                <c:pt idx="21">
                  <c:v>0.90384847113564237</c:v>
                </c:pt>
                <c:pt idx="22">
                  <c:v>0.90384847113564237</c:v>
                </c:pt>
                <c:pt idx="23">
                  <c:v>0.90384847113564237</c:v>
                </c:pt>
                <c:pt idx="24">
                  <c:v>0.90384847113564237</c:v>
                </c:pt>
                <c:pt idx="25">
                  <c:v>0.90384847113564237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5587-4F88-B9B6-D7E5F5514785}"/>
            </c:ext>
          </c:extLst>
        </c:ser>
        <c:ser>
          <c:idx val="2"/>
          <c:order val="4"/>
          <c:tx>
            <c:strRef>
              <c:f>'[Fabry_Kontrollkarte_activity.xlsx]Diagramme VSM MG22-020 '!$A$8</c:f>
              <c:strCache>
                <c:ptCount val="1"/>
                <c:pt idx="0">
                  <c:v> - 2x STDV</c:v>
                </c:pt>
              </c:strCache>
            </c:strRef>
          </c:tx>
          <c:spPr>
            <a:ln w="19050">
              <a:solidFill>
                <a:schemeClr val="tx1"/>
              </a:solidFill>
              <a:prstDash val="sysDot"/>
            </a:ln>
          </c:spPr>
          <c:marker>
            <c:symbol val="none"/>
          </c:marker>
          <c:val>
            <c:numRef>
              <c:f>'[Fabry_Kontrollkarte_activity.xlsx]Diagramme VSM MG22-020 '!$I$8:$J$8,'[Fabry_Kontrollkarte_activity.xlsx]Diagramme VSM MG22-020 '!$P$8:$AW$8</c:f>
              <c:numCache>
                <c:formatCode>0.00</c:formatCode>
                <c:ptCount val="36"/>
                <c:pt idx="0">
                  <c:v>0.78205707912912326</c:v>
                </c:pt>
                <c:pt idx="1">
                  <c:v>0.78205707912912326</c:v>
                </c:pt>
                <c:pt idx="2">
                  <c:v>0.78205707912912326</c:v>
                </c:pt>
                <c:pt idx="3">
                  <c:v>0.78205707912912326</c:v>
                </c:pt>
                <c:pt idx="4">
                  <c:v>0.78205707912912326</c:v>
                </c:pt>
                <c:pt idx="5">
                  <c:v>0.78205707912912326</c:v>
                </c:pt>
                <c:pt idx="6">
                  <c:v>0.78205707912912326</c:v>
                </c:pt>
                <c:pt idx="7">
                  <c:v>0.78205707912912326</c:v>
                </c:pt>
                <c:pt idx="8">
                  <c:v>0.78205707912912326</c:v>
                </c:pt>
                <c:pt idx="9">
                  <c:v>0.78205707912912326</c:v>
                </c:pt>
                <c:pt idx="10">
                  <c:v>0.78205707912912326</c:v>
                </c:pt>
                <c:pt idx="11">
                  <c:v>0.78205707912912326</c:v>
                </c:pt>
                <c:pt idx="12">
                  <c:v>0.78205707912912326</c:v>
                </c:pt>
                <c:pt idx="13">
                  <c:v>0.78205707912912326</c:v>
                </c:pt>
                <c:pt idx="14">
                  <c:v>0.78205707912912326</c:v>
                </c:pt>
                <c:pt idx="15">
                  <c:v>0.78205707912912326</c:v>
                </c:pt>
                <c:pt idx="16">
                  <c:v>0.78205707912912326</c:v>
                </c:pt>
                <c:pt idx="17">
                  <c:v>0.78205707912912326</c:v>
                </c:pt>
                <c:pt idx="18">
                  <c:v>0.78205707912912326</c:v>
                </c:pt>
                <c:pt idx="19">
                  <c:v>0.78205707912912326</c:v>
                </c:pt>
                <c:pt idx="20">
                  <c:v>0.78205707912912326</c:v>
                </c:pt>
                <c:pt idx="21">
                  <c:v>0.78205707912912326</c:v>
                </c:pt>
                <c:pt idx="22">
                  <c:v>0.78205707912912326</c:v>
                </c:pt>
                <c:pt idx="23">
                  <c:v>0.78205707912912326</c:v>
                </c:pt>
                <c:pt idx="24">
                  <c:v>0.78205707912912326</c:v>
                </c:pt>
                <c:pt idx="25">
                  <c:v>0.78205707912912326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5587-4F88-B9B6-D7E5F5514785}"/>
            </c:ext>
          </c:extLst>
        </c:ser>
        <c:ser>
          <c:idx val="4"/>
          <c:order val="5"/>
          <c:tx>
            <c:strRef>
              <c:f>'[Fabry_Kontrollkarte_activity.xlsx]Diagramme VSM MG22-020 '!$A$10</c:f>
              <c:strCache>
                <c:ptCount val="1"/>
                <c:pt idx="0">
                  <c:v> - 3x STDV</c:v>
                </c:pt>
              </c:strCache>
            </c:strRef>
          </c:tx>
          <c:spPr>
            <a:ln w="19050">
              <a:solidFill>
                <a:schemeClr val="tx1"/>
              </a:solidFill>
              <a:prstDash val="lgDash"/>
            </a:ln>
          </c:spPr>
          <c:marker>
            <c:symbol val="none"/>
          </c:marker>
          <c:val>
            <c:numRef>
              <c:f>'[Fabry_Kontrollkarte_activity.xlsx]Diagramme VSM MG22-020 '!$I$10:$J$10,'[Fabry_Kontrollkarte_activity.xlsx]Diagramme VSM MG22-020 '!$P$10:$AW$10</c:f>
              <c:numCache>
                <c:formatCode>0.00</c:formatCode>
                <c:ptCount val="36"/>
                <c:pt idx="0">
                  <c:v>0.72116138312586364</c:v>
                </c:pt>
                <c:pt idx="1">
                  <c:v>0.72116138312586364</c:v>
                </c:pt>
                <c:pt idx="2">
                  <c:v>0.72116138312586364</c:v>
                </c:pt>
                <c:pt idx="3">
                  <c:v>0.72116138312586364</c:v>
                </c:pt>
                <c:pt idx="4">
                  <c:v>0.72116138312586364</c:v>
                </c:pt>
                <c:pt idx="5">
                  <c:v>0.72116138312586364</c:v>
                </c:pt>
                <c:pt idx="6">
                  <c:v>0.72116138312586364</c:v>
                </c:pt>
                <c:pt idx="7">
                  <c:v>0.72116138312586364</c:v>
                </c:pt>
                <c:pt idx="8">
                  <c:v>0.72116138312586364</c:v>
                </c:pt>
                <c:pt idx="9">
                  <c:v>0.72116138312586364</c:v>
                </c:pt>
                <c:pt idx="10">
                  <c:v>0.72116138312586364</c:v>
                </c:pt>
                <c:pt idx="11">
                  <c:v>0.72116138312586364</c:v>
                </c:pt>
                <c:pt idx="12">
                  <c:v>0.72116138312586364</c:v>
                </c:pt>
                <c:pt idx="13">
                  <c:v>0.72116138312586364</c:v>
                </c:pt>
                <c:pt idx="14">
                  <c:v>0.72116138312586364</c:v>
                </c:pt>
                <c:pt idx="15">
                  <c:v>0.72116138312586364</c:v>
                </c:pt>
                <c:pt idx="16">
                  <c:v>0.72116138312586364</c:v>
                </c:pt>
                <c:pt idx="17">
                  <c:v>0.72116138312586364</c:v>
                </c:pt>
                <c:pt idx="18">
                  <c:v>0.72116138312586364</c:v>
                </c:pt>
                <c:pt idx="19">
                  <c:v>0.72116138312586364</c:v>
                </c:pt>
                <c:pt idx="20">
                  <c:v>0.72116138312586364</c:v>
                </c:pt>
                <c:pt idx="21">
                  <c:v>0.72116138312586364</c:v>
                </c:pt>
                <c:pt idx="22">
                  <c:v>0.72116138312586364</c:v>
                </c:pt>
                <c:pt idx="23">
                  <c:v>0.72116138312586364</c:v>
                </c:pt>
                <c:pt idx="24">
                  <c:v>0.72116138312586364</c:v>
                </c:pt>
                <c:pt idx="25">
                  <c:v>0.72116138312586364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5587-4F88-B9B6-D7E5F55147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25292544"/>
        <c:axId val="125294080"/>
      </c:lineChart>
      <c:catAx>
        <c:axId val="125292544"/>
        <c:scaling>
          <c:orientation val="minMax"/>
        </c:scaling>
        <c:delete val="1"/>
        <c:axPos val="b"/>
        <c:majorTickMark val="out"/>
        <c:minorTickMark val="none"/>
        <c:tickLblPos val="none"/>
        <c:crossAx val="125294080"/>
        <c:crosses val="autoZero"/>
        <c:auto val="1"/>
        <c:lblAlgn val="ctr"/>
        <c:lblOffset val="100"/>
        <c:noMultiLvlLbl val="0"/>
      </c:catAx>
      <c:valAx>
        <c:axId val="125294080"/>
        <c:scaling>
          <c:orientation val="minMax"/>
          <c:max val="1.2"/>
          <c:min val="0.60000000000000009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BPU</a:t>
                </a:r>
              </a:p>
            </c:rich>
          </c:tx>
          <c:layout>
            <c:manualLayout>
              <c:xMode val="edge"/>
              <c:yMode val="edge"/>
              <c:x val="2.4457615998618606E-2"/>
              <c:y val="0.48186648193507337"/>
            </c:manualLayout>
          </c:layout>
          <c:overlay val="0"/>
        </c:title>
        <c:numFmt formatCode="0.00" sourceLinked="1"/>
        <c:majorTickMark val="out"/>
        <c:minorTickMark val="none"/>
        <c:tickLblPos val="nextTo"/>
        <c:crossAx val="125292544"/>
        <c:crosses val="autoZero"/>
        <c:crossBetween val="midCat"/>
      </c:val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2BFD26C1C8A1647A0812339172169F8" ma:contentTypeVersion="13" ma:contentTypeDescription="Ein neues Dokument erstellen." ma:contentTypeScope="" ma:versionID="8ec2dd40897edda7d69ad425c7a08629">
  <xsd:schema xmlns:xsd="http://www.w3.org/2001/XMLSchema" xmlns:xs="http://www.w3.org/2001/XMLSchema" xmlns:p="http://schemas.microsoft.com/office/2006/metadata/properties" xmlns:ns2="5d968c69-73f6-4176-94fb-c1e9d4553ec1" xmlns:ns3="6218b7f0-f844-4d13-adeb-fc3ff8ccf2cb" targetNamespace="http://schemas.microsoft.com/office/2006/metadata/properties" ma:root="true" ma:fieldsID="fbb903e61bfa90e288bcbc1a6980ff38" ns2:_="" ns3:_="">
    <xsd:import namespace="5d968c69-73f6-4176-94fb-c1e9d4553ec1"/>
    <xsd:import namespace="6218b7f0-f844-4d13-adeb-fc3ff8ccf2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968c69-73f6-4176-94fb-c1e9d4553e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Bildmarkierungen" ma:readOnly="false" ma:fieldId="{5cf76f15-5ced-4ddc-b409-7134ff3c332f}" ma:taxonomyMulti="true" ma:sspId="1749a35e-9b4c-41a3-9e24-d57cd2885f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18b7f0-f844-4d13-adeb-fc3ff8ccf2c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2668a22-1a3a-4570-aadb-a8c82a273e04}" ma:internalName="TaxCatchAll" ma:showField="CatchAllData" ma:web="6218b7f0-f844-4d13-adeb-fc3ff8ccf2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18b7f0-f844-4d13-adeb-fc3ff8ccf2cb" xsi:nil="true"/>
    <lcf76f155ced4ddcb4097134ff3c332f xmlns="5d968c69-73f6-4176-94fb-c1e9d4553ec1">
      <Terms xmlns="http://schemas.microsoft.com/office/infopath/2007/PartnerControls"/>
    </lcf76f155ced4ddcb4097134ff3c332f>
    <SharedWithUsers xmlns="6218b7f0-f844-4d13-adeb-fc3ff8ccf2cb">
      <UserInfo>
        <DisplayName>Lengler, Johannes</DisplayName>
        <AccountId>19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4C9761D1-4805-445B-B7D8-5CBAAA06E8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968c69-73f6-4176-94fb-c1e9d4553ec1"/>
    <ds:schemaRef ds:uri="6218b7f0-f844-4d13-adeb-fc3ff8ccf2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341038-ACF0-41CC-8C35-5CFCC76846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9F64BF-D82F-4DAB-A113-F7119F10C553}">
  <ds:schemaRefs>
    <ds:schemaRef ds:uri="http://schemas.microsoft.com/office/2006/metadata/properties"/>
    <ds:schemaRef ds:uri="http://schemas.microsoft.com/office/infopath/2007/PartnerControls"/>
    <ds:schemaRef ds:uri="6218b7f0-f844-4d13-adeb-fc3ff8ccf2cb"/>
    <ds:schemaRef ds:uri="5d968c69-73f6-4176-94fb-c1e9d4553e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433</Words>
  <Characters>2734</Characters>
  <Application>Microsoft Office Word</Application>
  <DocSecurity>0</DocSecurity>
  <Lines>22</Lines>
  <Paragraphs>6</Paragraphs>
  <ScaleCrop>false</ScaleCrop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Lengler, Johannes</dc:creator>
  <cp:keywords/>
  <dc:description/>
  <cp:lastModifiedBy>Juan Hernandez</cp:lastModifiedBy>
  <cp:revision>2</cp:revision>
  <cp:lastPrinted>2024-06-05T09:28:00Z</cp:lastPrinted>
  <dcterms:created xsi:type="dcterms:W3CDTF">2024-07-04T09:10:00Z</dcterms:created>
  <dcterms:modified xsi:type="dcterms:W3CDTF">2024-07-04T09:10:00Z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0x010100C2BFD26C1C8A1647A0812339172169F8</vt:lpwstr>
  </property>
  <property fmtid="{D5CDD505-2E9C-101B-9397-08002B2CF9AE}" pid="3" name="MediaServiceImageTags">
    <vt:lpwstr/>
  </property>
</Properties>
</file>