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7597B" w:rsidRDefault="00200BA0">
      <w:r w:rsidRPr="003B06A1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538D3271" wp14:editId="6AD505EB">
            <wp:extent cx="3896269" cy="3210373"/>
            <wp:effectExtent l="0" t="0" r="0" b="0"/>
            <wp:docPr id="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tenosis 90%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6269" cy="3210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0BA0" w:rsidRDefault="00200BA0"/>
    <w:p w:rsidR="00200BA0" w:rsidRPr="00AA4ADA" w:rsidRDefault="00200BA0" w:rsidP="00200BA0">
      <w:pPr>
        <w:spacing w:after="200" w:line="240" w:lineRule="auto"/>
        <w:rPr>
          <w:rFonts w:ascii="Times New Roman" w:eastAsia="Times New Roman" w:hAnsi="Times New Roman" w:cs="Times New Roman"/>
          <w:i/>
          <w:iCs/>
          <w:color w:val="44546A"/>
          <w:kern w:val="0"/>
          <w:sz w:val="24"/>
          <w:szCs w:val="24"/>
          <w:lang w:eastAsia="cs-CZ"/>
          <w14:ligatures w14:val="none"/>
        </w:rPr>
      </w:pPr>
      <w:proofErr w:type="spellStart"/>
      <w:r w:rsidRPr="003B06A1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Graph</w:t>
      </w:r>
      <w:proofErr w:type="spellEnd"/>
      <w:r w:rsidRPr="003B06A1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4</w:t>
      </w:r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-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left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side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nonstenotic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group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,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right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side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stenosis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over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90</w:t>
      </w:r>
      <w:r w:rsidRPr="003B06A1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%</w:t>
      </w:r>
    </w:p>
    <w:p w:rsidR="00200BA0" w:rsidRDefault="00200BA0"/>
    <w:sectPr w:rsidR="00200B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BA0"/>
    <w:rsid w:val="00200BA0"/>
    <w:rsid w:val="00762D2C"/>
    <w:rsid w:val="00B84F82"/>
    <w:rsid w:val="00D75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BAD8E"/>
  <w15:chartTrackingRefBased/>
  <w15:docId w15:val="{BD4DBF12-226D-4333-A0A4-E01C89276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 Polidar</dc:creator>
  <cp:keywords/>
  <dc:description/>
  <cp:lastModifiedBy>Petr Polidar</cp:lastModifiedBy>
  <cp:revision>1</cp:revision>
  <dcterms:created xsi:type="dcterms:W3CDTF">2024-05-29T15:28:00Z</dcterms:created>
  <dcterms:modified xsi:type="dcterms:W3CDTF">2024-05-29T15:28:00Z</dcterms:modified>
</cp:coreProperties>
</file>