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381B15" w14:textId="77777777" w:rsidR="00B87783" w:rsidRDefault="00B87783" w:rsidP="00B87783">
      <w:pPr>
        <w:pStyle w:val="Headingsection"/>
        <w:rPr>
          <w:b w:val="0"/>
          <w:bCs w:val="0"/>
        </w:rPr>
      </w:pPr>
      <w:bookmarkStart w:id="0" w:name="_Hlk30784116"/>
      <w:bookmarkStart w:id="1" w:name="_Hlk30783003"/>
      <w:bookmarkStart w:id="2" w:name="_Hlk148101926"/>
      <w:r>
        <w:rPr>
          <w:b w:val="0"/>
          <w:bCs w:val="0"/>
        </w:rPr>
        <w:t>Mechanistic insights</w:t>
      </w:r>
      <w:r w:rsidDel="00807111">
        <w:rPr>
          <w:b w:val="0"/>
          <w:bCs w:val="0"/>
        </w:rPr>
        <w:t xml:space="preserve"> </w:t>
      </w:r>
      <w:r>
        <w:rPr>
          <w:b w:val="0"/>
          <w:bCs w:val="0"/>
        </w:rPr>
        <w:t>from the atomic-level quaternary structure of short-lived GPCR oligomers in live cells</w:t>
      </w:r>
    </w:p>
    <w:p w14:paraId="4D73E3D2" w14:textId="77777777" w:rsidR="00B87783" w:rsidRDefault="00B87783" w:rsidP="00B87783">
      <w:pPr>
        <w:pStyle w:val="Headingsection"/>
        <w:rPr>
          <w:b w:val="0"/>
          <w:bCs w:val="0"/>
        </w:rPr>
      </w:pPr>
    </w:p>
    <w:p w14:paraId="105CF0D1" w14:textId="4AD9299B" w:rsidR="00B87783" w:rsidRDefault="00B87783" w:rsidP="00B87783">
      <w:pPr>
        <w:pStyle w:val="Headingsection"/>
        <w:rPr>
          <w:b w:val="0"/>
          <w:bCs w:val="0"/>
          <w:sz w:val="24"/>
          <w:szCs w:val="24"/>
          <w:vertAlign w:val="superscript"/>
        </w:rPr>
      </w:pPr>
      <w:r w:rsidRPr="00FC181C">
        <w:rPr>
          <w:b w:val="0"/>
          <w:bCs w:val="0"/>
          <w:sz w:val="24"/>
          <w:szCs w:val="24"/>
        </w:rPr>
        <w:t>Michael R. Stoneman</w:t>
      </w:r>
      <w:r w:rsidRPr="00FC181C">
        <w:rPr>
          <w:b w:val="0"/>
          <w:bCs w:val="0"/>
          <w:sz w:val="24"/>
          <w:szCs w:val="24"/>
          <w:vertAlign w:val="superscript"/>
        </w:rPr>
        <w:t>1</w:t>
      </w:r>
      <w:r w:rsidRPr="00FC181C">
        <w:rPr>
          <w:b w:val="0"/>
          <w:bCs w:val="0"/>
          <w:sz w:val="24"/>
          <w:szCs w:val="24"/>
        </w:rPr>
        <w:t>, Koki Yokoi</w:t>
      </w:r>
      <w:r w:rsidRPr="00FC181C">
        <w:rPr>
          <w:b w:val="0"/>
          <w:bCs w:val="0"/>
          <w:sz w:val="24"/>
          <w:szCs w:val="24"/>
          <w:vertAlign w:val="superscript"/>
        </w:rPr>
        <w:t>1,</w:t>
      </w:r>
      <w:r w:rsidRPr="00FC181C">
        <w:rPr>
          <w:rStyle w:val="FootnoteReference"/>
          <w:b w:val="0"/>
          <w:bCs w:val="0"/>
          <w:sz w:val="24"/>
          <w:szCs w:val="24"/>
        </w:rPr>
        <w:footnoteReference w:customMarkFollows="1" w:id="2"/>
        <w:t>*</w:t>
      </w:r>
      <w:r w:rsidRPr="00FC181C">
        <w:rPr>
          <w:b w:val="0"/>
          <w:bCs w:val="0"/>
          <w:sz w:val="24"/>
          <w:szCs w:val="24"/>
        </w:rPr>
        <w:t>,</w:t>
      </w:r>
      <w:r>
        <w:rPr>
          <w:b w:val="0"/>
          <w:bCs w:val="0"/>
          <w:sz w:val="24"/>
          <w:szCs w:val="24"/>
        </w:rPr>
        <w:t xml:space="preserve"> </w:t>
      </w:r>
      <w:r w:rsidRPr="00FC181C">
        <w:rPr>
          <w:b w:val="0"/>
          <w:bCs w:val="0"/>
          <w:sz w:val="24"/>
          <w:szCs w:val="24"/>
        </w:rPr>
        <w:t>Gabriel Biener</w:t>
      </w:r>
      <w:r w:rsidRPr="00FC181C">
        <w:rPr>
          <w:b w:val="0"/>
          <w:bCs w:val="0"/>
          <w:sz w:val="24"/>
          <w:szCs w:val="24"/>
          <w:vertAlign w:val="superscript"/>
        </w:rPr>
        <w:t>1</w:t>
      </w:r>
      <w:r>
        <w:rPr>
          <w:b w:val="0"/>
          <w:bCs w:val="0"/>
          <w:sz w:val="24"/>
          <w:szCs w:val="24"/>
        </w:rPr>
        <w:t xml:space="preserve">, </w:t>
      </w:r>
      <w:r w:rsidRPr="00FC181C">
        <w:rPr>
          <w:b w:val="0"/>
          <w:bCs w:val="0"/>
          <w:sz w:val="24"/>
          <w:szCs w:val="24"/>
        </w:rPr>
        <w:t>Thomas D. Killeen</w:t>
      </w:r>
      <w:r w:rsidRPr="00FC181C">
        <w:rPr>
          <w:b w:val="0"/>
          <w:bCs w:val="0"/>
          <w:sz w:val="24"/>
          <w:szCs w:val="24"/>
          <w:vertAlign w:val="superscript"/>
        </w:rPr>
        <w:t>1</w:t>
      </w:r>
      <w:r w:rsidRPr="00FC181C">
        <w:rPr>
          <w:b w:val="0"/>
          <w:bCs w:val="0"/>
          <w:sz w:val="24"/>
          <w:szCs w:val="24"/>
        </w:rPr>
        <w:t>,</w:t>
      </w:r>
      <w:r w:rsidR="00F91ECC">
        <w:rPr>
          <w:b w:val="0"/>
          <w:bCs w:val="0"/>
          <w:sz w:val="24"/>
          <w:szCs w:val="24"/>
        </w:rPr>
        <w:t xml:space="preserve"> </w:t>
      </w:r>
      <w:r w:rsidR="00F91ECC" w:rsidRPr="00FC181C">
        <w:rPr>
          <w:b w:val="0"/>
          <w:bCs w:val="0"/>
          <w:sz w:val="24"/>
          <w:szCs w:val="24"/>
        </w:rPr>
        <w:t>Dhruba P. Adhikari</w:t>
      </w:r>
      <w:r w:rsidR="00F91ECC" w:rsidRPr="00FC181C">
        <w:rPr>
          <w:b w:val="0"/>
          <w:bCs w:val="0"/>
          <w:sz w:val="24"/>
          <w:szCs w:val="24"/>
          <w:vertAlign w:val="superscript"/>
        </w:rPr>
        <w:t>1</w:t>
      </w:r>
      <w:r w:rsidR="00F91ECC">
        <w:rPr>
          <w:b w:val="0"/>
          <w:bCs w:val="0"/>
          <w:sz w:val="24"/>
          <w:szCs w:val="24"/>
        </w:rPr>
        <w:t xml:space="preserve">, </w:t>
      </w:r>
      <w:r w:rsidRPr="00FC181C">
        <w:rPr>
          <w:b w:val="0"/>
          <w:bCs w:val="0"/>
          <w:sz w:val="24"/>
          <w:szCs w:val="24"/>
        </w:rPr>
        <w:t>Sadia Rahman</w:t>
      </w:r>
      <w:r w:rsidRPr="00FC181C">
        <w:rPr>
          <w:b w:val="0"/>
          <w:bCs w:val="0"/>
          <w:sz w:val="24"/>
          <w:szCs w:val="24"/>
          <w:vertAlign w:val="superscript"/>
        </w:rPr>
        <w:t>1</w:t>
      </w:r>
      <w:r w:rsidRPr="00FC181C">
        <w:rPr>
          <w:b w:val="0"/>
          <w:bCs w:val="0"/>
          <w:sz w:val="24"/>
          <w:szCs w:val="24"/>
        </w:rPr>
        <w:t xml:space="preserve">, Kaleeckal </w:t>
      </w:r>
      <w:r w:rsidR="007715D9">
        <w:rPr>
          <w:b w:val="0"/>
          <w:bCs w:val="0"/>
          <w:sz w:val="24"/>
          <w:szCs w:val="24"/>
        </w:rPr>
        <w:t xml:space="preserve">G. </w:t>
      </w:r>
      <w:r w:rsidRPr="00FC181C">
        <w:rPr>
          <w:b w:val="0"/>
          <w:bCs w:val="0"/>
          <w:sz w:val="24"/>
          <w:szCs w:val="24"/>
        </w:rPr>
        <w:t>Harikumar</w:t>
      </w:r>
      <w:r w:rsidRPr="00FC181C">
        <w:rPr>
          <w:b w:val="0"/>
          <w:bCs w:val="0"/>
          <w:sz w:val="24"/>
          <w:szCs w:val="24"/>
          <w:vertAlign w:val="superscript"/>
        </w:rPr>
        <w:t>2</w:t>
      </w:r>
      <w:r w:rsidRPr="00FC181C">
        <w:rPr>
          <w:b w:val="0"/>
          <w:bCs w:val="0"/>
          <w:sz w:val="24"/>
          <w:szCs w:val="24"/>
        </w:rPr>
        <w:t>, Laurence J. Miller</w:t>
      </w:r>
      <w:r w:rsidRPr="00FC181C">
        <w:rPr>
          <w:b w:val="0"/>
          <w:bCs w:val="0"/>
          <w:sz w:val="24"/>
          <w:szCs w:val="24"/>
          <w:vertAlign w:val="superscript"/>
        </w:rPr>
        <w:t>2</w:t>
      </w:r>
      <w:r w:rsidRPr="00FC181C">
        <w:rPr>
          <w:b w:val="0"/>
          <w:bCs w:val="0"/>
          <w:sz w:val="24"/>
          <w:szCs w:val="24"/>
        </w:rPr>
        <w:t>, Valerică Raicu</w:t>
      </w:r>
      <w:r w:rsidRPr="00FC181C">
        <w:rPr>
          <w:b w:val="0"/>
          <w:bCs w:val="0"/>
          <w:sz w:val="24"/>
          <w:szCs w:val="24"/>
          <w:vertAlign w:val="superscript"/>
        </w:rPr>
        <w:t>1,</w:t>
      </w:r>
      <w:r>
        <w:rPr>
          <w:b w:val="0"/>
          <w:bCs w:val="0"/>
          <w:sz w:val="24"/>
          <w:szCs w:val="24"/>
          <w:vertAlign w:val="superscript"/>
        </w:rPr>
        <w:t>Ɨ</w:t>
      </w:r>
    </w:p>
    <w:p w14:paraId="4B9B4DE2" w14:textId="23F886ED" w:rsidR="00B87783" w:rsidRPr="004953AD" w:rsidRDefault="00B87783" w:rsidP="00B87783">
      <w:pPr>
        <w:pStyle w:val="Headingsection"/>
        <w:rPr>
          <w:b w:val="0"/>
          <w:bCs w:val="0"/>
          <w:sz w:val="22"/>
          <w:szCs w:val="22"/>
        </w:rPr>
      </w:pPr>
      <w:r w:rsidRPr="004953AD">
        <w:rPr>
          <w:b w:val="0"/>
          <w:bCs w:val="0"/>
          <w:sz w:val="22"/>
          <w:szCs w:val="22"/>
          <w:vertAlign w:val="superscript"/>
        </w:rPr>
        <w:t>1</w:t>
      </w:r>
      <w:r w:rsidRPr="004953AD">
        <w:rPr>
          <w:b w:val="0"/>
          <w:bCs w:val="0"/>
          <w:sz w:val="22"/>
          <w:szCs w:val="22"/>
        </w:rPr>
        <w:t xml:space="preserve">Department of Physics, University of Wisconsin-Milwaukee, WI 53211, USA; </w:t>
      </w:r>
    </w:p>
    <w:p w14:paraId="2007AA93" w14:textId="77777777" w:rsidR="00B87783" w:rsidRPr="004953AD" w:rsidRDefault="00B87783" w:rsidP="00B87783">
      <w:pPr>
        <w:pStyle w:val="Headingsection"/>
        <w:spacing w:before="60" w:after="0"/>
        <w:rPr>
          <w:b w:val="0"/>
          <w:bCs w:val="0"/>
          <w:sz w:val="22"/>
          <w:szCs w:val="22"/>
        </w:rPr>
      </w:pPr>
      <w:r w:rsidRPr="004953AD">
        <w:rPr>
          <w:b w:val="0"/>
          <w:bCs w:val="0"/>
          <w:sz w:val="22"/>
          <w:szCs w:val="22"/>
          <w:vertAlign w:val="superscript"/>
        </w:rPr>
        <w:t>2</w:t>
      </w:r>
      <w:r w:rsidRPr="004953AD">
        <w:rPr>
          <w:b w:val="0"/>
          <w:bCs w:val="0"/>
          <w:sz w:val="22"/>
          <w:szCs w:val="22"/>
        </w:rPr>
        <w:t>Department of Molecular Pharmacology and Experimental Therapeutics, Mayo Clinic, Scottsdale, AZ, USA</w:t>
      </w:r>
    </w:p>
    <w:p w14:paraId="266FA839" w14:textId="33C2C624" w:rsidR="00455AFD" w:rsidRPr="00455AFD" w:rsidRDefault="00455AFD" w:rsidP="00455AFD">
      <w:pPr>
        <w:spacing w:before="60" w:after="0" w:line="240" w:lineRule="auto"/>
        <w:jc w:val="both"/>
        <w:rPr>
          <w:rFonts w:ascii="Calibri" w:hAnsi="Calibri" w:cs="Calibri"/>
          <w:noProof/>
        </w:rPr>
      </w:pPr>
    </w:p>
    <w:p w14:paraId="44A88D86" w14:textId="16ADA23C" w:rsidR="008B58EC" w:rsidRDefault="008B58EC" w:rsidP="008B58EC">
      <w:pPr>
        <w:pStyle w:val="Headingsection"/>
        <w:spacing w:before="60" w:after="0"/>
        <w:rPr>
          <w:b w:val="0"/>
          <w:bCs w:val="0"/>
          <w:sz w:val="22"/>
          <w:szCs w:val="22"/>
        </w:rPr>
      </w:pPr>
    </w:p>
    <w:p w14:paraId="5D2C87D4" w14:textId="77777777" w:rsidR="00622BE8" w:rsidRDefault="00622BE8" w:rsidP="0016510F">
      <w:pPr>
        <w:pStyle w:val="Headingsection"/>
        <w:spacing w:before="60" w:after="0"/>
        <w:rPr>
          <w:b w:val="0"/>
          <w:bCs w:val="0"/>
          <w:sz w:val="22"/>
          <w:szCs w:val="22"/>
        </w:rPr>
      </w:pPr>
    </w:p>
    <w:bookmarkEnd w:id="0"/>
    <w:bookmarkEnd w:id="1"/>
    <w:p w14:paraId="198F3997" w14:textId="68D5B345" w:rsidR="009C116F" w:rsidRDefault="00C6253A" w:rsidP="0058317B">
      <w:pPr>
        <w:pStyle w:val="Headingsection"/>
        <w:tabs>
          <w:tab w:val="left" w:pos="720"/>
        </w:tabs>
      </w:pPr>
      <w:r w:rsidRPr="00F23D45">
        <w:t>Supplementary Results</w:t>
      </w:r>
    </w:p>
    <w:p w14:paraId="5A89F002" w14:textId="6A886218" w:rsidR="00FC6E12" w:rsidRPr="00DB6CCA" w:rsidRDefault="00FC6E12" w:rsidP="0058317B">
      <w:pPr>
        <w:pStyle w:val="Headingsection"/>
        <w:tabs>
          <w:tab w:val="left" w:pos="720"/>
        </w:tabs>
      </w:pPr>
      <w:r w:rsidRPr="00F23D45">
        <w:rPr>
          <w:b w:val="0"/>
          <w:bCs w:val="0"/>
          <w:sz w:val="32"/>
        </w:rPr>
        <w:drawing>
          <wp:inline distT="0" distB="0" distL="0" distR="0" wp14:anchorId="0D281388" wp14:editId="5581EF98">
            <wp:extent cx="5782945" cy="1188720"/>
            <wp:effectExtent l="0" t="0" r="8255" b="0"/>
            <wp:docPr id="84529686" name="Picture 84529686" descr="A graph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9686" name="Picture 84529686" descr="A graph of a perso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82945" cy="1188720"/>
                    </a:xfrm>
                    <a:prstGeom prst="rect">
                      <a:avLst/>
                    </a:prstGeom>
                  </pic:spPr>
                </pic:pic>
              </a:graphicData>
            </a:graphic>
          </wp:inline>
        </w:drawing>
      </w:r>
    </w:p>
    <w:p w14:paraId="66CF9FA4" w14:textId="6DE6CDC8" w:rsidR="00093198" w:rsidRPr="00F23D45" w:rsidRDefault="00377C18" w:rsidP="0058317B">
      <w:pPr>
        <w:tabs>
          <w:tab w:val="left" w:pos="720"/>
        </w:tabs>
        <w:spacing w:line="240" w:lineRule="auto"/>
        <w:rPr>
          <w:rFonts w:cstheme="minorHAnsi"/>
          <w:b/>
          <w:bCs/>
        </w:rPr>
      </w:pPr>
      <w:r w:rsidRPr="00F23D45">
        <w:rPr>
          <w:rFonts w:cstheme="minorHAnsi"/>
          <w:noProof/>
        </w:rPr>
        <mc:AlternateContent>
          <mc:Choice Requires="wps">
            <w:drawing>
              <wp:inline distT="0" distB="0" distL="0" distR="0" wp14:anchorId="1C97AC14" wp14:editId="2C481250">
                <wp:extent cx="5943600" cy="1046480"/>
                <wp:effectExtent l="0" t="0" r="0" b="1270"/>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46480"/>
                        </a:xfrm>
                        <a:prstGeom prst="rect">
                          <a:avLst/>
                        </a:prstGeom>
                        <a:solidFill>
                          <a:srgbClr val="FFFFFF"/>
                        </a:solidFill>
                        <a:ln w="9525">
                          <a:noFill/>
                          <a:miter lim="800000"/>
                          <a:headEnd/>
                          <a:tailEnd/>
                        </a:ln>
                      </wps:spPr>
                      <wps:txbx>
                        <w:txbxContent>
                          <w:p w14:paraId="5C549081" w14:textId="76A90B5F" w:rsidR="008065D8" w:rsidRPr="00796FB7" w:rsidRDefault="008065D8" w:rsidP="008065D8">
                            <w:pPr>
                              <w:jc w:val="both"/>
                              <w:rPr>
                                <w:rFonts w:cstheme="minorHAnsi"/>
                              </w:rPr>
                            </w:pPr>
                            <w:r w:rsidRPr="00D03767">
                              <w:rPr>
                                <w:rFonts w:cstheme="minorHAnsi"/>
                                <w:b/>
                                <w:bCs/>
                              </w:rPr>
                              <w:t>Supp</w:t>
                            </w:r>
                            <w:r w:rsidR="00C22A75">
                              <w:rPr>
                                <w:rFonts w:cstheme="minorHAnsi"/>
                                <w:b/>
                                <w:bCs/>
                              </w:rPr>
                              <w:t>lementary</w:t>
                            </w:r>
                            <w:r w:rsidRPr="00D03767">
                              <w:rPr>
                                <w:rFonts w:cstheme="minorHAnsi"/>
                                <w:b/>
                                <w:bCs/>
                              </w:rPr>
                              <w:t xml:space="preserve"> Fig</w:t>
                            </w:r>
                            <w:r w:rsidR="00C22A75">
                              <w:rPr>
                                <w:rFonts w:cstheme="minorHAnsi"/>
                                <w:b/>
                                <w:bCs/>
                              </w:rPr>
                              <w:t>ure</w:t>
                            </w:r>
                            <w:r w:rsidRPr="00D03767">
                              <w:rPr>
                                <w:rFonts w:cstheme="minorHAnsi"/>
                                <w:b/>
                                <w:bCs/>
                              </w:rPr>
                              <w:t xml:space="preserve"> </w:t>
                            </w:r>
                            <w:r w:rsidR="00F21CC4">
                              <w:rPr>
                                <w:rFonts w:cstheme="minorHAnsi"/>
                                <w:b/>
                                <w:bCs/>
                              </w:rPr>
                              <w:t>1</w:t>
                            </w:r>
                            <w:r w:rsidRPr="00796FB7">
                              <w:rPr>
                                <w:rFonts w:cstheme="minorHAnsi"/>
                                <w:b/>
                                <w:bCs/>
                              </w:rPr>
                              <w:t>:</w:t>
                            </w:r>
                            <w:r w:rsidR="00860B19">
                              <w:rPr>
                                <w:rFonts w:cstheme="minorHAnsi"/>
                                <w:b/>
                                <w:bCs/>
                              </w:rPr>
                              <w:t xml:space="preserv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860B19" w:rsidRPr="00485A15">
                              <w:rPr>
                                <w:rFonts w:cstheme="minorHAnsi"/>
                                <w:b/>
                                <w:bCs/>
                              </w:rPr>
                              <w:t xml:space="preserve"> meta</w:t>
                            </w:r>
                            <w:r w:rsidR="00485A15">
                              <w:rPr>
                                <w:rFonts w:cstheme="minorHAnsi"/>
                                <w:b/>
                                <w:bCs/>
                              </w:rPr>
                              <w:t>-</w:t>
                            </w:r>
                            <w:r w:rsidR="00860B19" w:rsidRPr="00485A15">
                              <w:rPr>
                                <w:rFonts w:cstheme="minorHAnsi"/>
                                <w:b/>
                                <w:bCs/>
                              </w:rPr>
                              <w:t xml:space="preserve">histograms obtained </w:t>
                            </w:r>
                            <w:r w:rsidR="00485A15">
                              <w:rPr>
                                <w:rFonts w:cstheme="minorHAnsi"/>
                                <w:b/>
                                <w:bCs/>
                              </w:rPr>
                              <w:t xml:space="preserve">from </w:t>
                            </w:r>
                            <w:r w:rsidR="00485A15" w:rsidRPr="00D420CD">
                              <w:rPr>
                                <w:rFonts w:cstheme="minorHAnsi"/>
                                <w:b/>
                                <w:bCs/>
                              </w:rPr>
                              <w:t xml:space="preserve">HEK-293 cells co-expressing </w:t>
                            </w:r>
                            <w:r w:rsidR="00AF4E85">
                              <w:rPr>
                                <w:rFonts w:cstheme="minorHAnsi"/>
                                <w:b/>
                                <w:bCs/>
                              </w:rPr>
                              <w:t>h</w:t>
                            </w:r>
                            <w:r w:rsidR="00485A15" w:rsidRPr="00D420CD">
                              <w:rPr>
                                <w:rFonts w:cstheme="minorHAnsi"/>
                                <w:b/>
                                <w:bCs/>
                              </w:rPr>
                              <w:t xml:space="preserve">SecR-GFP2 and </w:t>
                            </w:r>
                            <w:proofErr w:type="spellStart"/>
                            <w:r w:rsidR="00AF4E85">
                              <w:rPr>
                                <w:rFonts w:cstheme="minorHAnsi"/>
                                <w:b/>
                                <w:bCs/>
                              </w:rPr>
                              <w:t>h</w:t>
                            </w:r>
                            <w:r w:rsidR="00485A15" w:rsidRPr="00D420CD">
                              <w:rPr>
                                <w:rFonts w:cstheme="minorHAnsi"/>
                                <w:b/>
                                <w:bCs/>
                              </w:rPr>
                              <w:t>SecR</w:t>
                            </w:r>
                            <w:proofErr w:type="spellEnd"/>
                            <w:r w:rsidR="00485A15" w:rsidRPr="00D420CD">
                              <w:rPr>
                                <w:rFonts w:cstheme="minorHAnsi"/>
                                <w:b/>
                                <w:bCs/>
                              </w:rPr>
                              <w:t>-YFP</w:t>
                            </w:r>
                            <w:r w:rsidR="00485A15" w:rsidRPr="00485A15">
                              <w:rPr>
                                <w:rFonts w:cstheme="minorHAnsi"/>
                                <w:b/>
                                <w:bCs/>
                              </w:rPr>
                              <w:t xml:space="preserve"> </w:t>
                            </w:r>
                            <w:r w:rsidR="00860B19" w:rsidRPr="00485A15">
                              <w:rPr>
                                <w:rFonts w:cstheme="minorHAnsi"/>
                                <w:b/>
                                <w:bCs/>
                              </w:rPr>
                              <w:t>at different bin origins</w:t>
                            </w:r>
                            <w:r w:rsidR="00860B19">
                              <w:rPr>
                                <w:rFonts w:cstheme="minorHAnsi"/>
                                <w:b/>
                                <w:bCs/>
                              </w:rPr>
                              <w:t xml:space="preserve">. </w:t>
                            </w:r>
                            <w:r w:rsidR="00485A15" w:rsidRPr="00D420CD">
                              <w:rPr>
                                <w:rFonts w:cstheme="minorHAnsi"/>
                              </w:rPr>
                              <w:t>T</w:t>
                            </w:r>
                            <w:r w:rsidR="00485A15" w:rsidRPr="00485A15">
                              <w:rPr>
                                <w:rFonts w:cstheme="minorHAnsi"/>
                              </w:rPr>
                              <w:t xml:space="preserve">he two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485A15" w:rsidRPr="00485A15">
                              <w:rPr>
                                <w:rFonts w:cstheme="minorHAnsi"/>
                              </w:rPr>
                              <w:t xml:space="preserve"> peak values selected</w:t>
                            </w:r>
                            <w:r w:rsidR="00485A15" w:rsidRPr="00D420CD">
                              <w:rPr>
                                <w:rFonts w:cstheme="minorHAnsi"/>
                              </w:rPr>
                              <w:t xml:space="preserve"> from each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485A15" w:rsidRPr="00D420CD">
                              <w:rPr>
                                <w:rFonts w:cstheme="minorHAnsi"/>
                              </w:rPr>
                              <w:t xml:space="preserve"> histograms of the type shown in Figure </w:t>
                            </w:r>
                            <w:r w:rsidR="00495A7D">
                              <w:rPr>
                                <w:rFonts w:cstheme="minorHAnsi"/>
                              </w:rPr>
                              <w:t>2</w:t>
                            </w:r>
                            <w:r w:rsidR="00495A7D" w:rsidRPr="00D420CD">
                              <w:rPr>
                                <w:rFonts w:cstheme="minorHAnsi"/>
                              </w:rPr>
                              <w:t>d</w:t>
                            </w:r>
                            <w:r w:rsidR="00485A15" w:rsidRPr="00D420CD">
                              <w:rPr>
                                <w:rFonts w:cstheme="minorHAnsi"/>
                              </w:rPr>
                              <w:t xml:space="preserve">, </w:t>
                            </w:r>
                            <w:r w:rsidR="002D40A1">
                              <w:rPr>
                                <w:rFonts w:cstheme="minorHAnsi"/>
                              </w:rPr>
                              <w:t>were</w:t>
                            </w:r>
                            <w:r w:rsidR="00485A15">
                              <w:rPr>
                                <w:rFonts w:cstheme="minorHAnsi"/>
                              </w:rPr>
                              <w:t xml:space="preserve"> collected to generate the meta-histograms</w:t>
                            </w:r>
                            <w:r w:rsidR="002D40A1">
                              <w:rPr>
                                <w:rFonts w:cstheme="minorHAnsi"/>
                              </w:rPr>
                              <w:t xml:space="preserve"> </w:t>
                            </w:r>
                            <w:r w:rsidR="007A6F4F">
                              <w:rPr>
                                <w:rFonts w:cstheme="minorHAnsi"/>
                              </w:rPr>
                              <w:t xml:space="preserve">with fixed bin size (0.015) </w:t>
                            </w:r>
                            <w:r w:rsidR="00485A15">
                              <w:rPr>
                                <w:rFonts w:cstheme="minorHAnsi"/>
                              </w:rPr>
                              <w:t>at</w:t>
                            </w:r>
                            <w:r w:rsidR="002D40A1">
                              <w:rPr>
                                <w:rFonts w:cstheme="minorHAnsi"/>
                              </w:rPr>
                              <w:t xml:space="preserve"> </w:t>
                            </w:r>
                            <w:r w:rsidRPr="00796FB7">
                              <w:rPr>
                                <w:rFonts w:cstheme="minorHAnsi"/>
                              </w:rPr>
                              <w:t>different bin origins:</w:t>
                            </w:r>
                            <w:r w:rsidR="002D40A1">
                              <w:rPr>
                                <w:rFonts w:cstheme="minorHAnsi"/>
                              </w:rPr>
                              <w:t xml:space="preserve"> </w:t>
                            </w:r>
                            <w:r w:rsidR="002D40A1" w:rsidRPr="00D420CD">
                              <w:rPr>
                                <w:rFonts w:cstheme="minorHAnsi"/>
                                <w:b/>
                                <w:bCs/>
                              </w:rPr>
                              <w:t>(a)</w:t>
                            </w:r>
                            <w:r w:rsidRPr="00796FB7">
                              <w:rPr>
                                <w:rFonts w:cstheme="minorHAnsi"/>
                              </w:rPr>
                              <w:t xml:space="preserve"> </w:t>
                            </w:r>
                            <w:r w:rsidR="00860B19">
                              <w:rPr>
                                <w:rFonts w:cstheme="minorHAnsi"/>
                              </w:rPr>
                              <w:t xml:space="preserve">0, </w:t>
                            </w:r>
                            <w:r w:rsidR="002D40A1" w:rsidRPr="00D420CD">
                              <w:rPr>
                                <w:rFonts w:cstheme="minorHAnsi"/>
                                <w:b/>
                                <w:bCs/>
                              </w:rPr>
                              <w:t>(b)</w:t>
                            </w:r>
                            <w:r w:rsidR="002D40A1">
                              <w:rPr>
                                <w:rFonts w:cstheme="minorHAnsi"/>
                              </w:rPr>
                              <w:t xml:space="preserve"> </w:t>
                            </w:r>
                            <w:r w:rsidR="00860B19">
                              <w:rPr>
                                <w:rFonts w:cstheme="minorHAnsi"/>
                              </w:rPr>
                              <w:t xml:space="preserve">0.005, </w:t>
                            </w:r>
                            <w:r w:rsidR="002D40A1" w:rsidRPr="00D420CD">
                              <w:rPr>
                                <w:rFonts w:cstheme="minorHAnsi"/>
                                <w:b/>
                                <w:bCs/>
                              </w:rPr>
                              <w:t>(c)</w:t>
                            </w:r>
                            <w:r w:rsidR="002D40A1">
                              <w:rPr>
                                <w:rFonts w:cstheme="minorHAnsi"/>
                              </w:rPr>
                              <w:t xml:space="preserve"> </w:t>
                            </w:r>
                            <w:r w:rsidR="00860B19">
                              <w:rPr>
                                <w:rFonts w:cstheme="minorHAnsi"/>
                              </w:rPr>
                              <w:t xml:space="preserve">0.01, and </w:t>
                            </w:r>
                            <w:r w:rsidR="002D40A1" w:rsidRPr="00D420CD">
                              <w:rPr>
                                <w:rFonts w:cstheme="minorHAnsi"/>
                                <w:b/>
                                <w:bCs/>
                              </w:rPr>
                              <w:t>(d)</w:t>
                            </w:r>
                            <w:r w:rsidR="002D40A1">
                              <w:rPr>
                                <w:rFonts w:cstheme="minorHAnsi"/>
                              </w:rPr>
                              <w:t xml:space="preserve"> </w:t>
                            </w:r>
                            <w:r w:rsidR="00860B19">
                              <w:rPr>
                                <w:rFonts w:cstheme="minorHAnsi"/>
                              </w:rPr>
                              <w:t>0.015</w:t>
                            </w:r>
                            <w:r w:rsidR="00485A15">
                              <w:rPr>
                                <w:rFonts w:cstheme="minorHAnsi"/>
                              </w:rPr>
                              <w:t>.</w:t>
                            </w:r>
                          </w:p>
                        </w:txbxContent>
                      </wps:txbx>
                      <wps:bodyPr rot="0" vert="horz" wrap="square" lIns="91440" tIns="45720" rIns="91440" bIns="45720" anchor="t" anchorCtr="0">
                        <a:noAutofit/>
                      </wps:bodyPr>
                    </wps:wsp>
                  </a:graphicData>
                </a:graphic>
              </wp:inline>
            </w:drawing>
          </mc:Choice>
          <mc:Fallback>
            <w:pict>
              <v:shapetype w14:anchorId="1C97AC14" id="_x0000_t202" coordsize="21600,21600" o:spt="202" path="m,l,21600r21600,l21600,xe">
                <v:stroke joinstyle="miter"/>
                <v:path gradientshapeok="t" o:connecttype="rect"/>
              </v:shapetype>
              <v:shape id="Text Box 2" o:spid="_x0000_s1026" type="#_x0000_t202" style="width:468pt;height:8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" stroked="f">
                <v:textbox>
                  <w:txbxContent>
                    <w:p w14:paraId="5C549081" w14:textId="76A90B5F" w:rsidR="008065D8" w:rsidRPr="00796FB7" w:rsidRDefault="008065D8" w:rsidP="008065D8">
                      <w:pPr>
                        <w:jc w:val="both"/>
                        <w:rPr>
                          <w:rFonts w:cstheme="minorHAnsi"/>
                        </w:rPr>
                      </w:pPr>
                      <w:r w:rsidRPr="00D03767">
                        <w:rPr>
                          <w:rFonts w:cstheme="minorHAnsi"/>
                          <w:b/>
                          <w:bCs/>
                        </w:rPr>
                        <w:t>Supp</w:t>
                      </w:r>
                      <w:r w:rsidR="00C22A75">
                        <w:rPr>
                          <w:rFonts w:cstheme="minorHAnsi"/>
                          <w:b/>
                          <w:bCs/>
                        </w:rPr>
                        <w:t>lementary</w:t>
                      </w:r>
                      <w:r w:rsidRPr="00D03767">
                        <w:rPr>
                          <w:rFonts w:cstheme="minorHAnsi"/>
                          <w:b/>
                          <w:bCs/>
                        </w:rPr>
                        <w:t xml:space="preserve"> Fig</w:t>
                      </w:r>
                      <w:r w:rsidR="00C22A75">
                        <w:rPr>
                          <w:rFonts w:cstheme="minorHAnsi"/>
                          <w:b/>
                          <w:bCs/>
                        </w:rPr>
                        <w:t>ure</w:t>
                      </w:r>
                      <w:r w:rsidRPr="00D03767">
                        <w:rPr>
                          <w:rFonts w:cstheme="minorHAnsi"/>
                          <w:b/>
                          <w:bCs/>
                        </w:rPr>
                        <w:t xml:space="preserve"> </w:t>
                      </w:r>
                      <w:r w:rsidR="00F21CC4">
                        <w:rPr>
                          <w:rFonts w:cstheme="minorHAnsi"/>
                          <w:b/>
                          <w:bCs/>
                        </w:rPr>
                        <w:t>1</w:t>
                      </w:r>
                      <w:r w:rsidRPr="00796FB7">
                        <w:rPr>
                          <w:rFonts w:cstheme="minorHAnsi"/>
                          <w:b/>
                          <w:bCs/>
                        </w:rPr>
                        <w:t>:</w:t>
                      </w:r>
                      <w:r w:rsidR="00860B19">
                        <w:rPr>
                          <w:rFonts w:cstheme="minorHAnsi"/>
                          <w:b/>
                          <w:bCs/>
                        </w:rPr>
                        <w:t xml:space="preserv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860B19" w:rsidRPr="00485A15">
                        <w:rPr>
                          <w:rFonts w:cstheme="minorHAnsi"/>
                          <w:b/>
                          <w:bCs/>
                        </w:rPr>
                        <w:t xml:space="preserve"> meta</w:t>
                      </w:r>
                      <w:r w:rsidR="00485A15">
                        <w:rPr>
                          <w:rFonts w:cstheme="minorHAnsi"/>
                          <w:b/>
                          <w:bCs/>
                        </w:rPr>
                        <w:t>-</w:t>
                      </w:r>
                      <w:r w:rsidR="00860B19" w:rsidRPr="00485A15">
                        <w:rPr>
                          <w:rFonts w:cstheme="minorHAnsi"/>
                          <w:b/>
                          <w:bCs/>
                        </w:rPr>
                        <w:t xml:space="preserve">histograms obtained </w:t>
                      </w:r>
                      <w:r w:rsidR="00485A15">
                        <w:rPr>
                          <w:rFonts w:cstheme="minorHAnsi"/>
                          <w:b/>
                          <w:bCs/>
                        </w:rPr>
                        <w:t xml:space="preserve">from </w:t>
                      </w:r>
                      <w:r w:rsidR="00485A15" w:rsidRPr="00D420CD">
                        <w:rPr>
                          <w:rFonts w:cstheme="minorHAnsi"/>
                          <w:b/>
                          <w:bCs/>
                        </w:rPr>
                        <w:t xml:space="preserve">HEK-293 cells co-expressing </w:t>
                      </w:r>
                      <w:r w:rsidR="00AF4E85">
                        <w:rPr>
                          <w:rFonts w:cstheme="minorHAnsi"/>
                          <w:b/>
                          <w:bCs/>
                        </w:rPr>
                        <w:t>h</w:t>
                      </w:r>
                      <w:r w:rsidR="00485A15" w:rsidRPr="00D420CD">
                        <w:rPr>
                          <w:rFonts w:cstheme="minorHAnsi"/>
                          <w:b/>
                          <w:bCs/>
                        </w:rPr>
                        <w:t xml:space="preserve">SecR-GFP2 and </w:t>
                      </w:r>
                      <w:proofErr w:type="spellStart"/>
                      <w:r w:rsidR="00AF4E85">
                        <w:rPr>
                          <w:rFonts w:cstheme="minorHAnsi"/>
                          <w:b/>
                          <w:bCs/>
                        </w:rPr>
                        <w:t>h</w:t>
                      </w:r>
                      <w:r w:rsidR="00485A15" w:rsidRPr="00D420CD">
                        <w:rPr>
                          <w:rFonts w:cstheme="minorHAnsi"/>
                          <w:b/>
                          <w:bCs/>
                        </w:rPr>
                        <w:t>SecR</w:t>
                      </w:r>
                      <w:proofErr w:type="spellEnd"/>
                      <w:r w:rsidR="00485A15" w:rsidRPr="00D420CD">
                        <w:rPr>
                          <w:rFonts w:cstheme="minorHAnsi"/>
                          <w:b/>
                          <w:bCs/>
                        </w:rPr>
                        <w:t>-YFP</w:t>
                      </w:r>
                      <w:r w:rsidR="00485A15" w:rsidRPr="00485A15">
                        <w:rPr>
                          <w:rFonts w:cstheme="minorHAnsi"/>
                          <w:b/>
                          <w:bCs/>
                        </w:rPr>
                        <w:t xml:space="preserve"> </w:t>
                      </w:r>
                      <w:r w:rsidR="00860B19" w:rsidRPr="00485A15">
                        <w:rPr>
                          <w:rFonts w:cstheme="minorHAnsi"/>
                          <w:b/>
                          <w:bCs/>
                        </w:rPr>
                        <w:t>at different bin origins</w:t>
                      </w:r>
                      <w:r w:rsidR="00860B19">
                        <w:rPr>
                          <w:rFonts w:cstheme="minorHAnsi"/>
                          <w:b/>
                          <w:bCs/>
                        </w:rPr>
                        <w:t xml:space="preserve">. </w:t>
                      </w:r>
                      <w:r w:rsidR="00485A15" w:rsidRPr="00D420CD">
                        <w:rPr>
                          <w:rFonts w:cstheme="minorHAnsi"/>
                        </w:rPr>
                        <w:t>T</w:t>
                      </w:r>
                      <w:r w:rsidR="00485A15" w:rsidRPr="00485A15">
                        <w:rPr>
                          <w:rFonts w:cstheme="minorHAnsi"/>
                        </w:rPr>
                        <w:t xml:space="preserve">he two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485A15" w:rsidRPr="00485A15">
                        <w:rPr>
                          <w:rFonts w:cstheme="minorHAnsi"/>
                        </w:rPr>
                        <w:t xml:space="preserve"> peak values selected</w:t>
                      </w:r>
                      <w:r w:rsidR="00485A15" w:rsidRPr="00D420CD">
                        <w:rPr>
                          <w:rFonts w:cstheme="minorHAnsi"/>
                        </w:rPr>
                        <w:t xml:space="preserve"> from each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485A15" w:rsidRPr="00D420CD">
                        <w:rPr>
                          <w:rFonts w:cstheme="minorHAnsi"/>
                        </w:rPr>
                        <w:t xml:space="preserve"> histograms of the type shown in Figure </w:t>
                      </w:r>
                      <w:r w:rsidR="00495A7D">
                        <w:rPr>
                          <w:rFonts w:cstheme="minorHAnsi"/>
                        </w:rPr>
                        <w:t>2</w:t>
                      </w:r>
                      <w:r w:rsidR="00495A7D" w:rsidRPr="00D420CD">
                        <w:rPr>
                          <w:rFonts w:cstheme="minorHAnsi"/>
                        </w:rPr>
                        <w:t>d</w:t>
                      </w:r>
                      <w:r w:rsidR="00485A15" w:rsidRPr="00D420CD">
                        <w:rPr>
                          <w:rFonts w:cstheme="minorHAnsi"/>
                        </w:rPr>
                        <w:t xml:space="preserve">, </w:t>
                      </w:r>
                      <w:r w:rsidR="002D40A1">
                        <w:rPr>
                          <w:rFonts w:cstheme="minorHAnsi"/>
                        </w:rPr>
                        <w:t>were</w:t>
                      </w:r>
                      <w:r w:rsidR="00485A15">
                        <w:rPr>
                          <w:rFonts w:cstheme="minorHAnsi"/>
                        </w:rPr>
                        <w:t xml:space="preserve"> collected to generate the meta-histograms</w:t>
                      </w:r>
                      <w:r w:rsidR="002D40A1">
                        <w:rPr>
                          <w:rFonts w:cstheme="minorHAnsi"/>
                        </w:rPr>
                        <w:t xml:space="preserve"> </w:t>
                      </w:r>
                      <w:r w:rsidR="007A6F4F">
                        <w:rPr>
                          <w:rFonts w:cstheme="minorHAnsi"/>
                        </w:rPr>
                        <w:t xml:space="preserve">with fixed bin size (0.015) </w:t>
                      </w:r>
                      <w:r w:rsidR="00485A15">
                        <w:rPr>
                          <w:rFonts w:cstheme="minorHAnsi"/>
                        </w:rPr>
                        <w:t>at</w:t>
                      </w:r>
                      <w:r w:rsidR="002D40A1">
                        <w:rPr>
                          <w:rFonts w:cstheme="minorHAnsi"/>
                        </w:rPr>
                        <w:t xml:space="preserve"> </w:t>
                      </w:r>
                      <w:r w:rsidRPr="00796FB7">
                        <w:rPr>
                          <w:rFonts w:cstheme="minorHAnsi"/>
                        </w:rPr>
                        <w:t>different bin origins:</w:t>
                      </w:r>
                      <w:r w:rsidR="002D40A1">
                        <w:rPr>
                          <w:rFonts w:cstheme="minorHAnsi"/>
                        </w:rPr>
                        <w:t xml:space="preserve"> </w:t>
                      </w:r>
                      <w:r w:rsidR="002D40A1" w:rsidRPr="00D420CD">
                        <w:rPr>
                          <w:rFonts w:cstheme="minorHAnsi"/>
                          <w:b/>
                          <w:bCs/>
                        </w:rPr>
                        <w:t>(a)</w:t>
                      </w:r>
                      <w:r w:rsidRPr="00796FB7">
                        <w:rPr>
                          <w:rFonts w:cstheme="minorHAnsi"/>
                        </w:rPr>
                        <w:t xml:space="preserve"> </w:t>
                      </w:r>
                      <w:r w:rsidR="00860B19">
                        <w:rPr>
                          <w:rFonts w:cstheme="minorHAnsi"/>
                        </w:rPr>
                        <w:t xml:space="preserve">0, </w:t>
                      </w:r>
                      <w:r w:rsidR="002D40A1" w:rsidRPr="00D420CD">
                        <w:rPr>
                          <w:rFonts w:cstheme="minorHAnsi"/>
                          <w:b/>
                          <w:bCs/>
                        </w:rPr>
                        <w:t>(b)</w:t>
                      </w:r>
                      <w:r w:rsidR="002D40A1">
                        <w:rPr>
                          <w:rFonts w:cstheme="minorHAnsi"/>
                        </w:rPr>
                        <w:t xml:space="preserve"> </w:t>
                      </w:r>
                      <w:r w:rsidR="00860B19">
                        <w:rPr>
                          <w:rFonts w:cstheme="minorHAnsi"/>
                        </w:rPr>
                        <w:t xml:space="preserve">0.005, </w:t>
                      </w:r>
                      <w:r w:rsidR="002D40A1" w:rsidRPr="00D420CD">
                        <w:rPr>
                          <w:rFonts w:cstheme="minorHAnsi"/>
                          <w:b/>
                          <w:bCs/>
                        </w:rPr>
                        <w:t>(c)</w:t>
                      </w:r>
                      <w:r w:rsidR="002D40A1">
                        <w:rPr>
                          <w:rFonts w:cstheme="minorHAnsi"/>
                        </w:rPr>
                        <w:t xml:space="preserve"> </w:t>
                      </w:r>
                      <w:r w:rsidR="00860B19">
                        <w:rPr>
                          <w:rFonts w:cstheme="minorHAnsi"/>
                        </w:rPr>
                        <w:t xml:space="preserve">0.01, and </w:t>
                      </w:r>
                      <w:r w:rsidR="002D40A1" w:rsidRPr="00D420CD">
                        <w:rPr>
                          <w:rFonts w:cstheme="minorHAnsi"/>
                          <w:b/>
                          <w:bCs/>
                        </w:rPr>
                        <w:t>(d)</w:t>
                      </w:r>
                      <w:r w:rsidR="002D40A1">
                        <w:rPr>
                          <w:rFonts w:cstheme="minorHAnsi"/>
                        </w:rPr>
                        <w:t xml:space="preserve"> </w:t>
                      </w:r>
                      <w:r w:rsidR="00860B19">
                        <w:rPr>
                          <w:rFonts w:cstheme="minorHAnsi"/>
                        </w:rPr>
                        <w:t>0.015</w:t>
                      </w:r>
                      <w:r w:rsidR="00485A15">
                        <w:rPr>
                          <w:rFonts w:cstheme="minorHAnsi"/>
                        </w:rPr>
                        <w:t>.</w:t>
                      </w:r>
                    </w:p>
                  </w:txbxContent>
                </v:textbox>
                <w10:anchorlock/>
              </v:shape>
            </w:pict>
          </mc:Fallback>
        </mc:AlternateContent>
      </w:r>
      <w:r w:rsidR="00093198" w:rsidRPr="00F23D45">
        <w:rPr>
          <w:rFonts w:cstheme="minorHAnsi"/>
          <w:b/>
          <w:bCs/>
        </w:rPr>
        <w:br w:type="page"/>
      </w:r>
    </w:p>
    <w:p w14:paraId="4C8B10B4" w14:textId="620E8C00" w:rsidR="00297B76" w:rsidRDefault="005E2039" w:rsidP="0058317B">
      <w:pPr>
        <w:tabs>
          <w:tab w:val="left" w:pos="720"/>
        </w:tabs>
        <w:spacing w:line="240" w:lineRule="auto"/>
        <w:jc w:val="center"/>
        <w:rPr>
          <w:rFonts w:cstheme="minorHAnsi"/>
          <w:b/>
          <w:bCs/>
        </w:rPr>
      </w:pPr>
      <w:r w:rsidRPr="00F23D45">
        <w:rPr>
          <w:rFonts w:cstheme="minorHAnsi"/>
          <w:b/>
          <w:bCs/>
          <w:noProof/>
        </w:rPr>
        <w:lastRenderedPageBreak/>
        <w:drawing>
          <wp:anchor distT="0" distB="0" distL="114300" distR="114300" simplePos="0" relativeHeight="251629056" behindDoc="0" locked="0" layoutInCell="1" allowOverlap="1" wp14:anchorId="7499F71F" wp14:editId="4F65C522">
            <wp:simplePos x="0" y="0"/>
            <wp:positionH relativeFrom="margin">
              <wp:align>center</wp:align>
            </wp:positionH>
            <wp:positionV relativeFrom="margin">
              <wp:align>top</wp:align>
            </wp:positionV>
            <wp:extent cx="2643505" cy="2146300"/>
            <wp:effectExtent l="0" t="0" r="4445" b="6350"/>
            <wp:wrapTopAndBottom/>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44139" cy="2146701"/>
                    </a:xfrm>
                    <a:prstGeom prst="rect">
                      <a:avLst/>
                    </a:prstGeom>
                  </pic:spPr>
                </pic:pic>
              </a:graphicData>
            </a:graphic>
            <wp14:sizeRelH relativeFrom="margin">
              <wp14:pctWidth>0</wp14:pctWidth>
            </wp14:sizeRelH>
            <wp14:sizeRelV relativeFrom="margin">
              <wp14:pctHeight>0</wp14:pctHeight>
            </wp14:sizeRelV>
          </wp:anchor>
        </w:drawing>
      </w:r>
      <w:r w:rsidR="00093198" w:rsidRPr="00F23D45">
        <w:rPr>
          <w:rFonts w:cstheme="minorHAnsi"/>
          <w:noProof/>
        </w:rPr>
        <mc:AlternateContent>
          <mc:Choice Requires="wps">
            <w:drawing>
              <wp:anchor distT="45720" distB="45720" distL="114300" distR="114300" simplePos="0" relativeHeight="251618816" behindDoc="0" locked="0" layoutInCell="1" allowOverlap="1" wp14:anchorId="3F32D9F2" wp14:editId="24E87404">
                <wp:simplePos x="0" y="0"/>
                <wp:positionH relativeFrom="margin">
                  <wp:align>right</wp:align>
                </wp:positionH>
                <wp:positionV relativeFrom="margin">
                  <wp:posOffset>2342954</wp:posOffset>
                </wp:positionV>
                <wp:extent cx="5943600" cy="1392555"/>
                <wp:effectExtent l="0" t="0" r="0" b="0"/>
                <wp:wrapTopAndBottom/>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392555"/>
                        </a:xfrm>
                        <a:prstGeom prst="rect">
                          <a:avLst/>
                        </a:prstGeom>
                        <a:solidFill>
                          <a:srgbClr val="FFFFFF"/>
                        </a:solidFill>
                        <a:ln w="9525">
                          <a:noFill/>
                          <a:miter lim="800000"/>
                          <a:headEnd/>
                          <a:tailEnd/>
                        </a:ln>
                      </wps:spPr>
                      <wps:txbx>
                        <w:txbxContent>
                          <w:p w14:paraId="244C8BEA" w14:textId="255C42F6" w:rsidR="00BC2B1D" w:rsidRPr="00586F09" w:rsidRDefault="00BC2B1D" w:rsidP="00860B19">
                            <w:pPr>
                              <w:jc w:val="both"/>
                              <w:rPr>
                                <w:rFonts w:cstheme="minorHAnsi"/>
                              </w:rPr>
                            </w:pPr>
                            <w:r w:rsidRPr="00D03767">
                              <w:rPr>
                                <w:rFonts w:cstheme="minorHAnsi"/>
                                <w:b/>
                                <w:bCs/>
                              </w:rPr>
                              <w:t>Supp</w:t>
                            </w:r>
                            <w:r w:rsidR="00C22A75">
                              <w:rPr>
                                <w:rFonts w:cstheme="minorHAnsi"/>
                                <w:b/>
                                <w:bCs/>
                              </w:rPr>
                              <w:t>lementary</w:t>
                            </w:r>
                            <w:r w:rsidRPr="00D03767">
                              <w:rPr>
                                <w:rFonts w:cstheme="minorHAnsi"/>
                                <w:b/>
                                <w:bCs/>
                              </w:rPr>
                              <w:t xml:space="preserve"> Fig</w:t>
                            </w:r>
                            <w:r w:rsidR="00C22A75">
                              <w:rPr>
                                <w:rFonts w:cstheme="minorHAnsi"/>
                                <w:b/>
                                <w:bCs/>
                              </w:rPr>
                              <w:t>ure</w:t>
                            </w:r>
                            <w:r w:rsidR="00EF54A4">
                              <w:rPr>
                                <w:rFonts w:cstheme="minorHAnsi"/>
                                <w:b/>
                                <w:bCs/>
                              </w:rPr>
                              <w:t xml:space="preserve"> </w:t>
                            </w:r>
                            <w:r w:rsidR="00F21CC4">
                              <w:rPr>
                                <w:rFonts w:cstheme="minorHAnsi"/>
                                <w:b/>
                                <w:bCs/>
                              </w:rPr>
                              <w:t>2</w:t>
                            </w:r>
                            <w:r w:rsidRPr="00796FB7">
                              <w:rPr>
                                <w:rFonts w:cstheme="minorHAnsi"/>
                                <w:b/>
                                <w:bCs/>
                              </w:rPr>
                              <w:t>: Optimization of bin origin of meta-histogram</w:t>
                            </w:r>
                            <w:r w:rsidR="00427E70">
                              <w:rPr>
                                <w:rFonts w:cstheme="minorHAnsi"/>
                                <w:b/>
                                <w:bCs/>
                              </w:rPr>
                              <w:t>s</w:t>
                            </w:r>
                            <w:r w:rsidR="007A6F4F" w:rsidRPr="007A6F4F">
                              <w:rPr>
                                <w:rFonts w:cstheme="minorHAnsi"/>
                                <w:b/>
                                <w:bCs/>
                              </w:rPr>
                              <w:t xml:space="preserve"> </w:t>
                            </w:r>
                            <w:r w:rsidR="007A6F4F" w:rsidRPr="00485A15">
                              <w:rPr>
                                <w:rFonts w:cstheme="minorHAnsi"/>
                                <w:b/>
                                <w:bCs/>
                              </w:rPr>
                              <w:t xml:space="preserve">obtained </w:t>
                            </w:r>
                            <w:r w:rsidR="007A6F4F">
                              <w:rPr>
                                <w:rFonts w:cstheme="minorHAnsi"/>
                                <w:b/>
                                <w:bCs/>
                              </w:rPr>
                              <w:t xml:space="preserve">from </w:t>
                            </w:r>
                            <w:r w:rsidR="007A6F4F" w:rsidRPr="00205931">
                              <w:rPr>
                                <w:rFonts w:cstheme="minorHAnsi"/>
                                <w:b/>
                                <w:bCs/>
                              </w:rPr>
                              <w:t xml:space="preserve">HEK-293 cells co-expressing </w:t>
                            </w:r>
                            <w:r w:rsidR="00AF4E85">
                              <w:rPr>
                                <w:rFonts w:cstheme="minorHAnsi"/>
                                <w:b/>
                                <w:bCs/>
                              </w:rPr>
                              <w:t>h</w:t>
                            </w:r>
                            <w:r w:rsidR="007A6F4F" w:rsidRPr="00205931">
                              <w:rPr>
                                <w:rFonts w:cstheme="minorHAnsi"/>
                                <w:b/>
                                <w:bCs/>
                              </w:rPr>
                              <w:t xml:space="preserve">SecR-GFP2 and </w:t>
                            </w:r>
                            <w:proofErr w:type="spellStart"/>
                            <w:r w:rsidR="00AF4E85">
                              <w:rPr>
                                <w:rFonts w:cstheme="minorHAnsi"/>
                                <w:b/>
                                <w:bCs/>
                              </w:rPr>
                              <w:t>h</w:t>
                            </w:r>
                            <w:r w:rsidR="007A6F4F" w:rsidRPr="00205931">
                              <w:rPr>
                                <w:rFonts w:cstheme="minorHAnsi"/>
                                <w:b/>
                                <w:bCs/>
                              </w:rPr>
                              <w:t>SecR</w:t>
                            </w:r>
                            <w:proofErr w:type="spellEnd"/>
                            <w:r w:rsidR="007A6F4F" w:rsidRPr="00205931">
                              <w:rPr>
                                <w:rFonts w:cstheme="minorHAnsi"/>
                                <w:b/>
                                <w:bCs/>
                              </w:rPr>
                              <w:t>-YFP</w:t>
                            </w:r>
                            <w:r w:rsidR="00482664">
                              <w:rPr>
                                <w:rFonts w:cstheme="minorHAnsi"/>
                                <w:b/>
                                <w:bCs/>
                              </w:rPr>
                              <w:t>:</w:t>
                            </w:r>
                            <w:r w:rsidR="00482664">
                              <w:rPr>
                                <w:rFonts w:cstheme="minorHAnsi"/>
                              </w:rPr>
                              <w:t xml:space="preserve"> We defined peak visibility </w:t>
                            </w:r>
                            <w:proofErr w:type="gramStart"/>
                            <w:r w:rsidR="00482664">
                              <w:rPr>
                                <w:rFonts w:cstheme="minorHAnsi"/>
                              </w:rPr>
                              <w:t>in order to</w:t>
                            </w:r>
                            <w:proofErr w:type="gramEnd"/>
                            <w:r w:rsidR="00482664">
                              <w:rPr>
                                <w:rFonts w:cstheme="minorHAnsi"/>
                              </w:rPr>
                              <w:t xml:space="preserve"> optimize bin origin of </w:t>
                            </w:r>
                            <w:r w:rsidR="00586F09">
                              <w:rPr>
                                <w:rFonts w:cstheme="minorHAnsi"/>
                              </w:rPr>
                              <w:t>the</w:t>
                            </w:r>
                            <w:r w:rsidR="00482664">
                              <w:rPr>
                                <w:rFonts w:cstheme="minorHAnsi"/>
                              </w:rPr>
                              <w:t xml:space="preserve"> meta</w:t>
                            </w:r>
                            <w:r w:rsidR="00480D20">
                              <w:rPr>
                                <w:rFonts w:cstheme="minorHAnsi"/>
                              </w:rPr>
                              <w:t>-</w:t>
                            </w:r>
                            <w:r w:rsidR="00482664">
                              <w:rPr>
                                <w:rFonts w:cstheme="minorHAnsi"/>
                              </w:rPr>
                              <w:t>histogram</w:t>
                            </w:r>
                            <w:r w:rsidR="00586F09">
                              <w:rPr>
                                <w:rFonts w:cstheme="minorHAnsi"/>
                              </w:rPr>
                              <w:t>s</w:t>
                            </w:r>
                            <w:r w:rsidR="00482664">
                              <w:rPr>
                                <w:rFonts w:cstheme="minorHAnsi"/>
                              </w:rPr>
                              <w:t xml:space="preserve">, as a sum of right and left amplitudes of all peaks </w:t>
                            </w:r>
                            <w:r w:rsidR="00480D20">
                              <w:rPr>
                                <w:rFonts w:cstheme="minorHAnsi"/>
                              </w:rPr>
                              <w:t xml:space="preserve">in a meta-histogram </w:t>
                            </w:r>
                            <w:r w:rsidR="00482664">
                              <w:rPr>
                                <w:rFonts w:cstheme="minorHAnsi"/>
                              </w:rPr>
                              <w:t xml:space="preserve">that were selected by using peak selection criteria (see </w:t>
                            </w:r>
                            <w:r w:rsidR="006A0A5B">
                              <w:rPr>
                                <w:rFonts w:cstheme="minorHAnsi"/>
                              </w:rPr>
                              <w:t>Method section</w:t>
                            </w:r>
                            <w:r w:rsidR="00482664">
                              <w:rPr>
                                <w:rFonts w:cstheme="minorHAnsi"/>
                              </w:rPr>
                              <w:t>).</w:t>
                            </w:r>
                            <w:r w:rsidRPr="00796FB7">
                              <w:rPr>
                                <w:rFonts w:cstheme="minorHAnsi"/>
                              </w:rPr>
                              <w:t xml:space="preserve"> </w:t>
                            </w:r>
                            <w:r w:rsidR="00482664">
                              <w:rPr>
                                <w:rFonts w:cstheme="minorHAnsi"/>
                              </w:rPr>
                              <w:t>The peak visibility</w:t>
                            </w:r>
                            <w:r w:rsidR="00427E70">
                              <w:rPr>
                                <w:rFonts w:cstheme="minorHAnsi"/>
                              </w:rPr>
                              <w:t xml:space="preserve"> </w:t>
                            </w:r>
                            <w:r w:rsidRPr="00796FB7">
                              <w:rPr>
                                <w:rFonts w:cstheme="minorHAnsi"/>
                              </w:rPr>
                              <w:t>was calculated for each meta</w:t>
                            </w:r>
                            <w:r w:rsidR="00480D20">
                              <w:rPr>
                                <w:rFonts w:cstheme="minorHAnsi"/>
                              </w:rPr>
                              <w:t>-</w:t>
                            </w:r>
                            <w:r w:rsidRPr="00796FB7">
                              <w:rPr>
                                <w:rFonts w:cstheme="minorHAnsi"/>
                              </w:rPr>
                              <w:t>histogram</w:t>
                            </w:r>
                            <w:r w:rsidR="002D40A1">
                              <w:rPr>
                                <w:rFonts w:cstheme="minorHAnsi"/>
                              </w:rPr>
                              <w:t xml:space="preserve"> </w:t>
                            </w:r>
                            <w:r w:rsidRPr="00796FB7">
                              <w:rPr>
                                <w:rFonts w:cstheme="minorHAnsi"/>
                              </w:rPr>
                              <w:t>generated using a different bin origin</w:t>
                            </w:r>
                            <w:r w:rsidR="00A6389A">
                              <w:rPr>
                                <w:rFonts w:cstheme="minorHAnsi"/>
                              </w:rPr>
                              <w:t xml:space="preserve"> (as shown in Supplementary Figure </w:t>
                            </w:r>
                            <w:r w:rsidR="00F21CC4">
                              <w:rPr>
                                <w:rFonts w:cstheme="minorHAnsi"/>
                              </w:rPr>
                              <w:t>1</w:t>
                            </w:r>
                            <w:r w:rsidR="00A6389A">
                              <w:rPr>
                                <w:rFonts w:cstheme="minorHAnsi"/>
                              </w:rPr>
                              <w:t>)</w:t>
                            </w:r>
                            <w:r w:rsidRPr="00796FB7">
                              <w:rPr>
                                <w:rFonts w:cstheme="minorHAnsi"/>
                              </w:rPr>
                              <w:t xml:space="preserve"> and were plotted against corresponding bin </w:t>
                            </w:r>
                            <w:r w:rsidR="00A6389A">
                              <w:rPr>
                                <w:rFonts w:cstheme="minorHAnsi"/>
                              </w:rPr>
                              <w:t>origin</w:t>
                            </w:r>
                            <w:r w:rsidR="005E3EB6">
                              <w:rPr>
                                <w:rFonts w:cstheme="minorHAnsi"/>
                              </w:rPr>
                              <w:t xml:space="preserve">. </w:t>
                            </w:r>
                            <w:r w:rsidRPr="00796FB7">
                              <w:rPr>
                                <w:rFonts w:cstheme="minorHAnsi"/>
                              </w:rPr>
                              <w:t xml:space="preserve">The optimum bin origin that corresponds to maximum </w:t>
                            </w:r>
                            <w:r w:rsidR="005F74A5">
                              <w:rPr>
                                <w:rFonts w:cstheme="minorHAnsi"/>
                              </w:rPr>
                              <w:t xml:space="preserve">value of peak </w:t>
                            </w:r>
                            <w:r w:rsidRPr="00796FB7">
                              <w:rPr>
                                <w:rFonts w:cstheme="minorHAnsi"/>
                              </w:rPr>
                              <w:t>visibility was found to be</w:t>
                            </w:r>
                            <w:r w:rsidR="00A6389A">
                              <w:rPr>
                                <w:rFonts w:cstheme="minorHAnsi"/>
                              </w:rPr>
                              <w:t xml:space="preserve"> 0.</w:t>
                            </w:r>
                          </w:p>
                          <w:p w14:paraId="27A05DA3" w14:textId="77777777" w:rsidR="00BC2B1D" w:rsidRPr="00796FB7" w:rsidRDefault="00BC2B1D" w:rsidP="00BC2B1D">
                            <w:pPr>
                              <w:jc w:val="both"/>
                              <w:rPr>
                                <w:rFonts w:cstheme="minorHAns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32D9F2" id="_x0000_s1027" type="#_x0000_t202" style="position:absolute;left:0;text-align:left;margin-left:416.8pt;margin-top:184.5pt;width:468pt;height:109.65pt;z-index:251618816;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" stroked="f">
                <v:textbox>
                  <w:txbxContent>
                    <w:p w14:paraId="244C8BEA" w14:textId="255C42F6" w:rsidR="00BC2B1D" w:rsidRPr="00586F09" w:rsidRDefault="00BC2B1D" w:rsidP="00860B19">
                      <w:pPr>
                        <w:jc w:val="both"/>
                        <w:rPr>
                          <w:rFonts w:cstheme="minorHAnsi"/>
                        </w:rPr>
                      </w:pPr>
                      <w:r w:rsidRPr="00D03767">
                        <w:rPr>
                          <w:rFonts w:cstheme="minorHAnsi"/>
                          <w:b/>
                          <w:bCs/>
                        </w:rPr>
                        <w:t>Supp</w:t>
                      </w:r>
                      <w:r w:rsidR="00C22A75">
                        <w:rPr>
                          <w:rFonts w:cstheme="minorHAnsi"/>
                          <w:b/>
                          <w:bCs/>
                        </w:rPr>
                        <w:t>lementary</w:t>
                      </w:r>
                      <w:r w:rsidRPr="00D03767">
                        <w:rPr>
                          <w:rFonts w:cstheme="minorHAnsi"/>
                          <w:b/>
                          <w:bCs/>
                        </w:rPr>
                        <w:t xml:space="preserve"> Fig</w:t>
                      </w:r>
                      <w:r w:rsidR="00C22A75">
                        <w:rPr>
                          <w:rFonts w:cstheme="minorHAnsi"/>
                          <w:b/>
                          <w:bCs/>
                        </w:rPr>
                        <w:t>ure</w:t>
                      </w:r>
                      <w:r w:rsidR="00EF54A4">
                        <w:rPr>
                          <w:rFonts w:cstheme="minorHAnsi"/>
                          <w:b/>
                          <w:bCs/>
                        </w:rPr>
                        <w:t xml:space="preserve"> </w:t>
                      </w:r>
                      <w:r w:rsidR="00F21CC4">
                        <w:rPr>
                          <w:rFonts w:cstheme="minorHAnsi"/>
                          <w:b/>
                          <w:bCs/>
                        </w:rPr>
                        <w:t>2</w:t>
                      </w:r>
                      <w:r w:rsidRPr="00796FB7">
                        <w:rPr>
                          <w:rFonts w:cstheme="minorHAnsi"/>
                          <w:b/>
                          <w:bCs/>
                        </w:rPr>
                        <w:t>: Optimization of bin origin of meta-histogram</w:t>
                      </w:r>
                      <w:r w:rsidR="00427E70">
                        <w:rPr>
                          <w:rFonts w:cstheme="minorHAnsi"/>
                          <w:b/>
                          <w:bCs/>
                        </w:rPr>
                        <w:t>s</w:t>
                      </w:r>
                      <w:r w:rsidR="007A6F4F" w:rsidRPr="007A6F4F">
                        <w:rPr>
                          <w:rFonts w:cstheme="minorHAnsi"/>
                          <w:b/>
                          <w:bCs/>
                        </w:rPr>
                        <w:t xml:space="preserve"> </w:t>
                      </w:r>
                      <w:r w:rsidR="007A6F4F" w:rsidRPr="00485A15">
                        <w:rPr>
                          <w:rFonts w:cstheme="minorHAnsi"/>
                          <w:b/>
                          <w:bCs/>
                        </w:rPr>
                        <w:t xml:space="preserve">obtained </w:t>
                      </w:r>
                      <w:r w:rsidR="007A6F4F">
                        <w:rPr>
                          <w:rFonts w:cstheme="minorHAnsi"/>
                          <w:b/>
                          <w:bCs/>
                        </w:rPr>
                        <w:t xml:space="preserve">from </w:t>
                      </w:r>
                      <w:r w:rsidR="007A6F4F" w:rsidRPr="00205931">
                        <w:rPr>
                          <w:rFonts w:cstheme="minorHAnsi"/>
                          <w:b/>
                          <w:bCs/>
                        </w:rPr>
                        <w:t xml:space="preserve">HEK-293 cells co-expressing </w:t>
                      </w:r>
                      <w:r w:rsidR="00AF4E85">
                        <w:rPr>
                          <w:rFonts w:cstheme="minorHAnsi"/>
                          <w:b/>
                          <w:bCs/>
                        </w:rPr>
                        <w:t>h</w:t>
                      </w:r>
                      <w:r w:rsidR="007A6F4F" w:rsidRPr="00205931">
                        <w:rPr>
                          <w:rFonts w:cstheme="minorHAnsi"/>
                          <w:b/>
                          <w:bCs/>
                        </w:rPr>
                        <w:t xml:space="preserve">SecR-GFP2 and </w:t>
                      </w:r>
                      <w:proofErr w:type="spellStart"/>
                      <w:r w:rsidR="00AF4E85">
                        <w:rPr>
                          <w:rFonts w:cstheme="minorHAnsi"/>
                          <w:b/>
                          <w:bCs/>
                        </w:rPr>
                        <w:t>h</w:t>
                      </w:r>
                      <w:r w:rsidR="007A6F4F" w:rsidRPr="00205931">
                        <w:rPr>
                          <w:rFonts w:cstheme="minorHAnsi"/>
                          <w:b/>
                          <w:bCs/>
                        </w:rPr>
                        <w:t>SecR</w:t>
                      </w:r>
                      <w:proofErr w:type="spellEnd"/>
                      <w:r w:rsidR="007A6F4F" w:rsidRPr="00205931">
                        <w:rPr>
                          <w:rFonts w:cstheme="minorHAnsi"/>
                          <w:b/>
                          <w:bCs/>
                        </w:rPr>
                        <w:t>-YFP</w:t>
                      </w:r>
                      <w:r w:rsidR="00482664">
                        <w:rPr>
                          <w:rFonts w:cstheme="minorHAnsi"/>
                          <w:b/>
                          <w:bCs/>
                        </w:rPr>
                        <w:t>:</w:t>
                      </w:r>
                      <w:r w:rsidR="00482664">
                        <w:rPr>
                          <w:rFonts w:cstheme="minorHAnsi"/>
                        </w:rPr>
                        <w:t xml:space="preserve"> We defined peak visibility </w:t>
                      </w:r>
                      <w:proofErr w:type="gramStart"/>
                      <w:r w:rsidR="00482664">
                        <w:rPr>
                          <w:rFonts w:cstheme="minorHAnsi"/>
                        </w:rPr>
                        <w:t>in order to</w:t>
                      </w:r>
                      <w:proofErr w:type="gramEnd"/>
                      <w:r w:rsidR="00482664">
                        <w:rPr>
                          <w:rFonts w:cstheme="minorHAnsi"/>
                        </w:rPr>
                        <w:t xml:space="preserve"> optimize bin origin of </w:t>
                      </w:r>
                      <w:r w:rsidR="00586F09">
                        <w:rPr>
                          <w:rFonts w:cstheme="minorHAnsi"/>
                        </w:rPr>
                        <w:t>the</w:t>
                      </w:r>
                      <w:r w:rsidR="00482664">
                        <w:rPr>
                          <w:rFonts w:cstheme="minorHAnsi"/>
                        </w:rPr>
                        <w:t xml:space="preserve"> meta</w:t>
                      </w:r>
                      <w:r w:rsidR="00480D20">
                        <w:rPr>
                          <w:rFonts w:cstheme="minorHAnsi"/>
                        </w:rPr>
                        <w:t>-</w:t>
                      </w:r>
                      <w:r w:rsidR="00482664">
                        <w:rPr>
                          <w:rFonts w:cstheme="minorHAnsi"/>
                        </w:rPr>
                        <w:t>histogram</w:t>
                      </w:r>
                      <w:r w:rsidR="00586F09">
                        <w:rPr>
                          <w:rFonts w:cstheme="minorHAnsi"/>
                        </w:rPr>
                        <w:t>s</w:t>
                      </w:r>
                      <w:r w:rsidR="00482664">
                        <w:rPr>
                          <w:rFonts w:cstheme="minorHAnsi"/>
                        </w:rPr>
                        <w:t xml:space="preserve">, as a sum of right and left amplitudes of all peaks </w:t>
                      </w:r>
                      <w:r w:rsidR="00480D20">
                        <w:rPr>
                          <w:rFonts w:cstheme="minorHAnsi"/>
                        </w:rPr>
                        <w:t xml:space="preserve">in a meta-histogram </w:t>
                      </w:r>
                      <w:r w:rsidR="00482664">
                        <w:rPr>
                          <w:rFonts w:cstheme="minorHAnsi"/>
                        </w:rPr>
                        <w:t xml:space="preserve">that were selected by using peak selection criteria (see </w:t>
                      </w:r>
                      <w:r w:rsidR="006A0A5B">
                        <w:rPr>
                          <w:rFonts w:cstheme="minorHAnsi"/>
                        </w:rPr>
                        <w:t>Method section</w:t>
                      </w:r>
                      <w:r w:rsidR="00482664">
                        <w:rPr>
                          <w:rFonts w:cstheme="minorHAnsi"/>
                        </w:rPr>
                        <w:t>).</w:t>
                      </w:r>
                      <w:r w:rsidRPr="00796FB7">
                        <w:rPr>
                          <w:rFonts w:cstheme="minorHAnsi"/>
                        </w:rPr>
                        <w:t xml:space="preserve"> </w:t>
                      </w:r>
                      <w:r w:rsidR="00482664">
                        <w:rPr>
                          <w:rFonts w:cstheme="minorHAnsi"/>
                        </w:rPr>
                        <w:t>The peak visibility</w:t>
                      </w:r>
                      <w:r w:rsidR="00427E70">
                        <w:rPr>
                          <w:rFonts w:cstheme="minorHAnsi"/>
                        </w:rPr>
                        <w:t xml:space="preserve"> </w:t>
                      </w:r>
                      <w:r w:rsidRPr="00796FB7">
                        <w:rPr>
                          <w:rFonts w:cstheme="minorHAnsi"/>
                        </w:rPr>
                        <w:t>was calculated for each meta</w:t>
                      </w:r>
                      <w:r w:rsidR="00480D20">
                        <w:rPr>
                          <w:rFonts w:cstheme="minorHAnsi"/>
                        </w:rPr>
                        <w:t>-</w:t>
                      </w:r>
                      <w:r w:rsidRPr="00796FB7">
                        <w:rPr>
                          <w:rFonts w:cstheme="minorHAnsi"/>
                        </w:rPr>
                        <w:t>histogram</w:t>
                      </w:r>
                      <w:r w:rsidR="002D40A1">
                        <w:rPr>
                          <w:rFonts w:cstheme="minorHAnsi"/>
                        </w:rPr>
                        <w:t xml:space="preserve"> </w:t>
                      </w:r>
                      <w:r w:rsidRPr="00796FB7">
                        <w:rPr>
                          <w:rFonts w:cstheme="minorHAnsi"/>
                        </w:rPr>
                        <w:t>generated using a different bin origin</w:t>
                      </w:r>
                      <w:r w:rsidR="00A6389A">
                        <w:rPr>
                          <w:rFonts w:cstheme="minorHAnsi"/>
                        </w:rPr>
                        <w:t xml:space="preserve"> (as shown in Supplementary Figure </w:t>
                      </w:r>
                      <w:r w:rsidR="00F21CC4">
                        <w:rPr>
                          <w:rFonts w:cstheme="minorHAnsi"/>
                        </w:rPr>
                        <w:t>1</w:t>
                      </w:r>
                      <w:r w:rsidR="00A6389A">
                        <w:rPr>
                          <w:rFonts w:cstheme="minorHAnsi"/>
                        </w:rPr>
                        <w:t>)</w:t>
                      </w:r>
                      <w:r w:rsidRPr="00796FB7">
                        <w:rPr>
                          <w:rFonts w:cstheme="minorHAnsi"/>
                        </w:rPr>
                        <w:t xml:space="preserve"> and were plotted against corresponding bin </w:t>
                      </w:r>
                      <w:r w:rsidR="00A6389A">
                        <w:rPr>
                          <w:rFonts w:cstheme="minorHAnsi"/>
                        </w:rPr>
                        <w:t>origin</w:t>
                      </w:r>
                      <w:r w:rsidR="005E3EB6">
                        <w:rPr>
                          <w:rFonts w:cstheme="minorHAnsi"/>
                        </w:rPr>
                        <w:t xml:space="preserve">. </w:t>
                      </w:r>
                      <w:r w:rsidRPr="00796FB7">
                        <w:rPr>
                          <w:rFonts w:cstheme="minorHAnsi"/>
                        </w:rPr>
                        <w:t xml:space="preserve">The optimum bin origin that corresponds to maximum </w:t>
                      </w:r>
                      <w:r w:rsidR="005F74A5">
                        <w:rPr>
                          <w:rFonts w:cstheme="minorHAnsi"/>
                        </w:rPr>
                        <w:t xml:space="preserve">value of peak </w:t>
                      </w:r>
                      <w:r w:rsidRPr="00796FB7">
                        <w:rPr>
                          <w:rFonts w:cstheme="minorHAnsi"/>
                        </w:rPr>
                        <w:t>visibility was found to be</w:t>
                      </w:r>
                      <w:r w:rsidR="00A6389A">
                        <w:rPr>
                          <w:rFonts w:cstheme="minorHAnsi"/>
                        </w:rPr>
                        <w:t xml:space="preserve"> 0.</w:t>
                      </w:r>
                    </w:p>
                    <w:p w14:paraId="27A05DA3" w14:textId="77777777" w:rsidR="00BC2B1D" w:rsidRPr="00796FB7" w:rsidRDefault="00BC2B1D" w:rsidP="00BC2B1D">
                      <w:pPr>
                        <w:jc w:val="both"/>
                        <w:rPr>
                          <w:rFonts w:cstheme="minorHAnsi"/>
                        </w:rPr>
                      </w:pPr>
                    </w:p>
                  </w:txbxContent>
                </v:textbox>
                <w10:wrap type="topAndBottom" anchorx="margin" anchory="margin"/>
              </v:shape>
            </w:pict>
          </mc:Fallback>
        </mc:AlternateContent>
      </w:r>
      <w:r w:rsidR="005550B8">
        <w:rPr>
          <w:rFonts w:cstheme="minorHAnsi"/>
          <w:b/>
          <w:bCs/>
        </w:rPr>
        <w:br w:type="page"/>
      </w:r>
      <w:r w:rsidR="00AE4EF4" w:rsidRPr="00F23D45">
        <w:rPr>
          <w:rFonts w:cstheme="minorHAnsi"/>
          <w:noProof/>
        </w:rPr>
        <w:lastRenderedPageBreak/>
        <mc:AlternateContent>
          <mc:Choice Requires="wps">
            <w:drawing>
              <wp:anchor distT="45720" distB="45720" distL="114300" distR="114300" simplePos="0" relativeHeight="251641344" behindDoc="0" locked="0" layoutInCell="1" allowOverlap="1" wp14:anchorId="3EE62E11" wp14:editId="51092A72">
                <wp:simplePos x="0" y="0"/>
                <wp:positionH relativeFrom="margin">
                  <wp:align>right</wp:align>
                </wp:positionH>
                <wp:positionV relativeFrom="margin">
                  <wp:posOffset>2202180</wp:posOffset>
                </wp:positionV>
                <wp:extent cx="5949950" cy="1590040"/>
                <wp:effectExtent l="0" t="0" r="0" b="0"/>
                <wp:wrapTopAndBottom/>
                <wp:docPr id="334117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950" cy="1590449"/>
                        </a:xfrm>
                        <a:prstGeom prst="rect">
                          <a:avLst/>
                        </a:prstGeom>
                        <a:solidFill>
                          <a:srgbClr val="FFFFFF"/>
                        </a:solidFill>
                        <a:ln w="9525">
                          <a:noFill/>
                          <a:miter lim="800000"/>
                          <a:headEnd/>
                          <a:tailEnd/>
                        </a:ln>
                      </wps:spPr>
                      <wps:txbx>
                        <w:txbxContent>
                          <w:p w14:paraId="49D9447C" w14:textId="656BA854" w:rsidR="005550B8" w:rsidRPr="00C974EF" w:rsidRDefault="005550B8" w:rsidP="005550B8">
                            <w:pPr>
                              <w:jc w:val="both"/>
                              <w:rPr>
                                <w:rFonts w:cstheme="minorHAnsi"/>
                              </w:rPr>
                            </w:pPr>
                            <w:r w:rsidRPr="00C974EF">
                              <w:rPr>
                                <w:rFonts w:cstheme="minorHAnsi"/>
                                <w:b/>
                                <w:bCs/>
                              </w:rPr>
                              <w:t xml:space="preserve">Supplementary Figure 3: Observation of inward movement of TM6 of </w:t>
                            </w:r>
                            <w:proofErr w:type="spellStart"/>
                            <w:r w:rsidR="00C974EF" w:rsidRPr="00C974EF">
                              <w:rPr>
                                <w:rFonts w:cstheme="minorHAnsi"/>
                                <w:b/>
                                <w:bCs/>
                              </w:rPr>
                              <w:t>h</w:t>
                            </w:r>
                            <w:r w:rsidRPr="00C974EF">
                              <w:rPr>
                                <w:rFonts w:cstheme="minorHAnsi"/>
                                <w:b/>
                                <w:bCs/>
                              </w:rPr>
                              <w:t>SecR</w:t>
                            </w:r>
                            <w:proofErr w:type="spellEnd"/>
                            <w:r w:rsidR="00AE4EF4">
                              <w:rPr>
                                <w:rFonts w:cstheme="minorHAnsi"/>
                                <w:b/>
                                <w:bCs/>
                              </w:rPr>
                              <w:t xml:space="preserve"> in MD simulation of </w:t>
                            </w:r>
                            <w:proofErr w:type="spellStart"/>
                            <w:r w:rsidR="00AE4EF4">
                              <w:rPr>
                                <w:rFonts w:cstheme="minorHAnsi"/>
                                <w:b/>
                                <w:bCs/>
                              </w:rPr>
                              <w:t>hSecR</w:t>
                            </w:r>
                            <w:proofErr w:type="spellEnd"/>
                            <w:r w:rsidR="00AE4EF4">
                              <w:rPr>
                                <w:rFonts w:cstheme="minorHAnsi"/>
                                <w:b/>
                                <w:bCs/>
                              </w:rPr>
                              <w:t xml:space="preserve"> structure </w:t>
                            </w:r>
                            <w:r w:rsidR="00AE4EF4" w:rsidRPr="00C974EF">
                              <w:rPr>
                                <w:rFonts w:cstheme="minorHAnsi"/>
                                <w:b/>
                                <w:bCs/>
                              </w:rPr>
                              <w:t>(6</w:t>
                            </w:r>
                            <w:r w:rsidR="00AE4EF4">
                              <w:rPr>
                                <w:rFonts w:cstheme="minorHAnsi"/>
                                <w:b/>
                                <w:bCs/>
                              </w:rPr>
                              <w:t>WZG</w:t>
                            </w:r>
                            <w:r w:rsidR="00AE4EF4" w:rsidRPr="00C974EF">
                              <w:rPr>
                                <w:rFonts w:cstheme="minorHAnsi"/>
                                <w:b/>
                                <w:bCs/>
                              </w:rPr>
                              <w:t xml:space="preserve">.pdb) </w:t>
                            </w:r>
                            <w:r w:rsidR="00AE4EF4">
                              <w:rPr>
                                <w:rFonts w:cstheme="minorHAnsi"/>
                                <w:b/>
                                <w:bCs/>
                              </w:rPr>
                              <w:t>without ligand</w:t>
                            </w:r>
                            <w:r w:rsidR="00D979B1">
                              <w:rPr>
                                <w:rFonts w:cstheme="minorHAnsi"/>
                                <w:b/>
                                <w:bCs/>
                              </w:rPr>
                              <w:t>.</w:t>
                            </w:r>
                            <w:r w:rsidRPr="00C974EF">
                              <w:rPr>
                                <w:rFonts w:cstheme="minorHAnsi"/>
                              </w:rPr>
                              <w:t xml:space="preserve"> </w:t>
                            </w:r>
                            <w:r w:rsidR="00D979B1">
                              <w:rPr>
                                <w:rFonts w:cstheme="minorHAnsi"/>
                              </w:rPr>
                              <w:t xml:space="preserve">The </w:t>
                            </w:r>
                            <w:r w:rsidR="00C974EF" w:rsidRPr="00C974EF">
                              <w:rPr>
                                <w:rFonts w:cstheme="minorHAnsi"/>
                              </w:rPr>
                              <w:t xml:space="preserve">structural dynamics of the </w:t>
                            </w:r>
                            <w:proofErr w:type="spellStart"/>
                            <w:r w:rsidR="00C974EF" w:rsidRPr="00C974EF">
                              <w:rPr>
                                <w:rFonts w:cstheme="minorHAnsi"/>
                              </w:rPr>
                              <w:t>hSecR</w:t>
                            </w:r>
                            <w:proofErr w:type="spellEnd"/>
                            <w:r w:rsidR="00C974EF" w:rsidRPr="00C974EF">
                              <w:rPr>
                                <w:rFonts w:cstheme="minorHAnsi"/>
                              </w:rPr>
                              <w:t xml:space="preserve"> by removing ligand and G-protein</w:t>
                            </w:r>
                            <w:r w:rsidR="00D979B1">
                              <w:rPr>
                                <w:rFonts w:cstheme="minorHAnsi"/>
                              </w:rPr>
                              <w:t xml:space="preserve"> is monitored by </w:t>
                            </w:r>
                            <w:r w:rsidR="00C974EF" w:rsidRPr="00C974EF">
                              <w:rPr>
                                <w:rFonts w:cstheme="minorHAnsi"/>
                              </w:rPr>
                              <w:t xml:space="preserve">using coarse-grained molecular dynamics (CG MD) simulation. (a) The inward displacement of TM6 is plotted against the simulation time for 9 µs long simulation. The displacement is maximum (13.8 </w:t>
                            </w:r>
                            <w:r w:rsidR="00C974EF">
                              <w:rPr>
                                <w:rFonts w:cstheme="minorHAnsi"/>
                              </w:rPr>
                              <w:t>Å</w:t>
                            </w:r>
                            <w:r w:rsidR="00C974EF" w:rsidRPr="00C974EF">
                              <w:rPr>
                                <w:rFonts w:cstheme="minorHAnsi"/>
                              </w:rPr>
                              <w:t>) at 2.89</w:t>
                            </w:r>
                            <w:r w:rsidR="00AE4EF4">
                              <w:rPr>
                                <w:rFonts w:cstheme="minorHAnsi"/>
                              </w:rPr>
                              <w:t xml:space="preserve"> microseconds</w:t>
                            </w:r>
                            <w:r w:rsidR="00C974EF" w:rsidRPr="00C974EF">
                              <w:rPr>
                                <w:rFonts w:cstheme="minorHAnsi"/>
                              </w:rPr>
                              <w:t xml:space="preserve"> </w:t>
                            </w:r>
                            <w:r w:rsidR="00AE4EF4">
                              <w:rPr>
                                <w:rFonts w:cstheme="minorHAnsi"/>
                              </w:rPr>
                              <w:t>(</w:t>
                            </w:r>
                            <w:r w:rsidR="00C974EF" w:rsidRPr="00C974EF">
                              <w:rPr>
                                <w:rFonts w:cstheme="minorHAnsi"/>
                              </w:rPr>
                              <w:t>µs</w:t>
                            </w:r>
                            <w:r w:rsidR="00AE4EF4">
                              <w:rPr>
                                <w:rFonts w:cstheme="minorHAnsi"/>
                              </w:rPr>
                              <w:t>)</w:t>
                            </w:r>
                            <w:r w:rsidR="00C974EF" w:rsidRPr="00C974EF">
                              <w:rPr>
                                <w:rFonts w:cstheme="minorHAnsi"/>
                              </w:rPr>
                              <w:t xml:space="preserve"> of the simulation trajectory.</w:t>
                            </w:r>
                            <w:r w:rsidR="00C974EF">
                              <w:rPr>
                                <w:rFonts w:cstheme="minorHAnsi"/>
                              </w:rPr>
                              <w:t xml:space="preserve"> (b) The</w:t>
                            </w:r>
                            <w:r w:rsidR="00AE4EF4">
                              <w:rPr>
                                <w:rFonts w:cstheme="minorHAnsi"/>
                              </w:rPr>
                              <w:t xml:space="preserve"> </w:t>
                            </w:r>
                            <w:proofErr w:type="spellStart"/>
                            <w:r w:rsidR="00AE4EF4">
                              <w:rPr>
                                <w:rFonts w:cstheme="minorHAnsi"/>
                              </w:rPr>
                              <w:t>h</w:t>
                            </w:r>
                            <w:r w:rsidR="00C974EF">
                              <w:rPr>
                                <w:rFonts w:cstheme="minorHAnsi"/>
                              </w:rPr>
                              <w:t>SecR</w:t>
                            </w:r>
                            <w:proofErr w:type="spellEnd"/>
                            <w:r w:rsidR="00C974EF">
                              <w:rPr>
                                <w:rFonts w:cstheme="minorHAnsi"/>
                              </w:rPr>
                              <w:t xml:space="preserve"> structure </w:t>
                            </w:r>
                            <w:r w:rsidR="00AE4EF4">
                              <w:rPr>
                                <w:rFonts w:cstheme="minorHAnsi"/>
                              </w:rPr>
                              <w:t>at</w:t>
                            </w:r>
                            <w:r w:rsidR="00C974EF">
                              <w:rPr>
                                <w:rFonts w:cstheme="minorHAnsi"/>
                              </w:rPr>
                              <w:t xml:space="preserve"> 2.89 </w:t>
                            </w:r>
                            <w:r w:rsidR="00AE4EF4" w:rsidRPr="00C974EF">
                              <w:rPr>
                                <w:rFonts w:cstheme="minorHAnsi"/>
                              </w:rPr>
                              <w:t>µs</w:t>
                            </w:r>
                            <w:r w:rsidR="00C974EF">
                              <w:rPr>
                                <w:rFonts w:cstheme="minorHAnsi"/>
                              </w:rPr>
                              <w:t xml:space="preserve"> (</w:t>
                            </w:r>
                            <w:r w:rsidR="00AE4EF4">
                              <w:rPr>
                                <w:rFonts w:cstheme="minorHAnsi"/>
                              </w:rPr>
                              <w:t>yellow</w:t>
                            </w:r>
                            <w:r w:rsidR="00C974EF">
                              <w:rPr>
                                <w:rFonts w:cstheme="minorHAnsi"/>
                              </w:rPr>
                              <w:t xml:space="preserve"> colored) </w:t>
                            </w:r>
                            <w:r w:rsidR="00AE4EF4">
                              <w:rPr>
                                <w:rFonts w:cstheme="minorHAnsi"/>
                              </w:rPr>
                              <w:t xml:space="preserve">is considered as inactive structure of </w:t>
                            </w:r>
                            <w:proofErr w:type="spellStart"/>
                            <w:r w:rsidR="00AE4EF4">
                              <w:rPr>
                                <w:rFonts w:cstheme="minorHAnsi"/>
                              </w:rPr>
                              <w:t>hSecR</w:t>
                            </w:r>
                            <w:proofErr w:type="spellEnd"/>
                            <w:r w:rsidR="00AE4EF4">
                              <w:rPr>
                                <w:rFonts w:cstheme="minorHAnsi"/>
                              </w:rPr>
                              <w:t xml:space="preserve">, which is </w:t>
                            </w:r>
                            <w:r w:rsidR="00C974EF">
                              <w:rPr>
                                <w:rFonts w:cstheme="minorHAnsi"/>
                              </w:rPr>
                              <w:t xml:space="preserve">aligned with the original active </w:t>
                            </w:r>
                            <w:proofErr w:type="spellStart"/>
                            <w:r w:rsidR="00AE4EF4">
                              <w:rPr>
                                <w:rFonts w:cstheme="minorHAnsi"/>
                              </w:rPr>
                              <w:t>h</w:t>
                            </w:r>
                            <w:r w:rsidR="00C974EF">
                              <w:rPr>
                                <w:rFonts w:cstheme="minorHAnsi"/>
                              </w:rPr>
                              <w:t>SecR</w:t>
                            </w:r>
                            <w:proofErr w:type="spellEnd"/>
                            <w:r w:rsidR="00C974EF">
                              <w:rPr>
                                <w:rFonts w:cstheme="minorHAnsi"/>
                              </w:rPr>
                              <w:t xml:space="preserve"> structure (</w:t>
                            </w:r>
                            <w:r w:rsidR="00AE4EF4">
                              <w:rPr>
                                <w:rFonts w:cstheme="minorHAnsi"/>
                              </w:rPr>
                              <w:t>cyan</w:t>
                            </w:r>
                            <w:r w:rsidR="00C974EF">
                              <w:rPr>
                                <w:rFonts w:cstheme="minorHAnsi"/>
                              </w:rPr>
                              <w:t xml:space="preserve"> colored), shown are cytoplasmic and side view. The dashed red line indicates the inward displacement of TM6 compared to the original active </w:t>
                            </w:r>
                            <w:proofErr w:type="spellStart"/>
                            <w:r w:rsidR="00AF4E85">
                              <w:rPr>
                                <w:rFonts w:cstheme="minorHAnsi"/>
                              </w:rPr>
                              <w:t>h</w:t>
                            </w:r>
                            <w:r w:rsidR="00C974EF">
                              <w:rPr>
                                <w:rFonts w:cstheme="minorHAnsi"/>
                              </w:rPr>
                              <w:t>SecR</w:t>
                            </w:r>
                            <w:proofErr w:type="spellEnd"/>
                            <w:r w:rsidR="00C974EF">
                              <w:rPr>
                                <w:rFonts w:cstheme="minorHAnsi"/>
                              </w:rPr>
                              <w:t xml:space="preserve"> structure.</w:t>
                            </w:r>
                            <w:r w:rsidR="00AE4EF4">
                              <w:rPr>
                                <w:rFonts w:cstheme="minorHAns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E62E11" id="_x0000_s1028" type="#_x0000_t202" style="position:absolute;left:0;text-align:left;margin-left:417.3pt;margin-top:173.4pt;width:468.5pt;height:125.2pt;z-index:251641344;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" stroked="f">
                <v:textbox>
                  <w:txbxContent>
                    <w:p w14:paraId="49D9447C" w14:textId="656BA854" w:rsidR="005550B8" w:rsidRPr="00C974EF" w:rsidRDefault="005550B8" w:rsidP="005550B8">
                      <w:pPr>
                        <w:jc w:val="both"/>
                        <w:rPr>
                          <w:rFonts w:cstheme="minorHAnsi"/>
                        </w:rPr>
                      </w:pPr>
                      <w:r w:rsidRPr="00C974EF">
                        <w:rPr>
                          <w:rFonts w:cstheme="minorHAnsi"/>
                          <w:b/>
                          <w:bCs/>
                        </w:rPr>
                        <w:t xml:space="preserve">Supplementary Figure 3: Observation of inward movement of TM6 of </w:t>
                      </w:r>
                      <w:proofErr w:type="spellStart"/>
                      <w:r w:rsidR="00C974EF" w:rsidRPr="00C974EF">
                        <w:rPr>
                          <w:rFonts w:cstheme="minorHAnsi"/>
                          <w:b/>
                          <w:bCs/>
                        </w:rPr>
                        <w:t>h</w:t>
                      </w:r>
                      <w:r w:rsidRPr="00C974EF">
                        <w:rPr>
                          <w:rFonts w:cstheme="minorHAnsi"/>
                          <w:b/>
                          <w:bCs/>
                        </w:rPr>
                        <w:t>SecR</w:t>
                      </w:r>
                      <w:proofErr w:type="spellEnd"/>
                      <w:r w:rsidR="00AE4EF4">
                        <w:rPr>
                          <w:rFonts w:cstheme="minorHAnsi"/>
                          <w:b/>
                          <w:bCs/>
                        </w:rPr>
                        <w:t xml:space="preserve"> in MD simulation of </w:t>
                      </w:r>
                      <w:proofErr w:type="spellStart"/>
                      <w:r w:rsidR="00AE4EF4">
                        <w:rPr>
                          <w:rFonts w:cstheme="minorHAnsi"/>
                          <w:b/>
                          <w:bCs/>
                        </w:rPr>
                        <w:t>hSecR</w:t>
                      </w:r>
                      <w:proofErr w:type="spellEnd"/>
                      <w:r w:rsidR="00AE4EF4">
                        <w:rPr>
                          <w:rFonts w:cstheme="minorHAnsi"/>
                          <w:b/>
                          <w:bCs/>
                        </w:rPr>
                        <w:t xml:space="preserve"> structure </w:t>
                      </w:r>
                      <w:r w:rsidR="00AE4EF4" w:rsidRPr="00C974EF">
                        <w:rPr>
                          <w:rFonts w:cstheme="minorHAnsi"/>
                          <w:b/>
                          <w:bCs/>
                        </w:rPr>
                        <w:t>(6</w:t>
                      </w:r>
                      <w:r w:rsidR="00AE4EF4">
                        <w:rPr>
                          <w:rFonts w:cstheme="minorHAnsi"/>
                          <w:b/>
                          <w:bCs/>
                        </w:rPr>
                        <w:t>WZG</w:t>
                      </w:r>
                      <w:r w:rsidR="00AE4EF4" w:rsidRPr="00C974EF">
                        <w:rPr>
                          <w:rFonts w:cstheme="minorHAnsi"/>
                          <w:b/>
                          <w:bCs/>
                        </w:rPr>
                        <w:t xml:space="preserve">.pdb) </w:t>
                      </w:r>
                      <w:r w:rsidR="00AE4EF4">
                        <w:rPr>
                          <w:rFonts w:cstheme="minorHAnsi"/>
                          <w:b/>
                          <w:bCs/>
                        </w:rPr>
                        <w:t>without ligand</w:t>
                      </w:r>
                      <w:r w:rsidR="00D979B1">
                        <w:rPr>
                          <w:rFonts w:cstheme="minorHAnsi"/>
                          <w:b/>
                          <w:bCs/>
                        </w:rPr>
                        <w:t>.</w:t>
                      </w:r>
                      <w:r w:rsidRPr="00C974EF">
                        <w:rPr>
                          <w:rFonts w:cstheme="minorHAnsi"/>
                        </w:rPr>
                        <w:t xml:space="preserve"> </w:t>
                      </w:r>
                      <w:r w:rsidR="00D979B1">
                        <w:rPr>
                          <w:rFonts w:cstheme="minorHAnsi"/>
                        </w:rPr>
                        <w:t xml:space="preserve">The </w:t>
                      </w:r>
                      <w:r w:rsidR="00C974EF" w:rsidRPr="00C974EF">
                        <w:rPr>
                          <w:rFonts w:cstheme="minorHAnsi"/>
                        </w:rPr>
                        <w:t xml:space="preserve">structural dynamics of the </w:t>
                      </w:r>
                      <w:proofErr w:type="spellStart"/>
                      <w:r w:rsidR="00C974EF" w:rsidRPr="00C974EF">
                        <w:rPr>
                          <w:rFonts w:cstheme="minorHAnsi"/>
                        </w:rPr>
                        <w:t>hSecR</w:t>
                      </w:r>
                      <w:proofErr w:type="spellEnd"/>
                      <w:r w:rsidR="00C974EF" w:rsidRPr="00C974EF">
                        <w:rPr>
                          <w:rFonts w:cstheme="minorHAnsi"/>
                        </w:rPr>
                        <w:t xml:space="preserve"> by removing ligand and G-protein</w:t>
                      </w:r>
                      <w:r w:rsidR="00D979B1">
                        <w:rPr>
                          <w:rFonts w:cstheme="minorHAnsi"/>
                        </w:rPr>
                        <w:t xml:space="preserve"> is monitored by </w:t>
                      </w:r>
                      <w:r w:rsidR="00C974EF" w:rsidRPr="00C974EF">
                        <w:rPr>
                          <w:rFonts w:cstheme="minorHAnsi"/>
                        </w:rPr>
                        <w:t xml:space="preserve">using coarse-grained molecular dynamics (CG MD) simulation. (a) The inward displacement of TM6 is plotted against the simulation time for 9 µs long simulation. The displacement is maximum (13.8 </w:t>
                      </w:r>
                      <w:r w:rsidR="00C974EF">
                        <w:rPr>
                          <w:rFonts w:cstheme="minorHAnsi"/>
                        </w:rPr>
                        <w:t>Å</w:t>
                      </w:r>
                      <w:r w:rsidR="00C974EF" w:rsidRPr="00C974EF">
                        <w:rPr>
                          <w:rFonts w:cstheme="minorHAnsi"/>
                        </w:rPr>
                        <w:t>) at 2.89</w:t>
                      </w:r>
                      <w:r w:rsidR="00AE4EF4">
                        <w:rPr>
                          <w:rFonts w:cstheme="minorHAnsi"/>
                        </w:rPr>
                        <w:t xml:space="preserve"> microseconds</w:t>
                      </w:r>
                      <w:r w:rsidR="00C974EF" w:rsidRPr="00C974EF">
                        <w:rPr>
                          <w:rFonts w:cstheme="minorHAnsi"/>
                        </w:rPr>
                        <w:t xml:space="preserve"> </w:t>
                      </w:r>
                      <w:r w:rsidR="00AE4EF4">
                        <w:rPr>
                          <w:rFonts w:cstheme="minorHAnsi"/>
                        </w:rPr>
                        <w:t>(</w:t>
                      </w:r>
                      <w:r w:rsidR="00C974EF" w:rsidRPr="00C974EF">
                        <w:rPr>
                          <w:rFonts w:cstheme="minorHAnsi"/>
                        </w:rPr>
                        <w:t>µs</w:t>
                      </w:r>
                      <w:r w:rsidR="00AE4EF4">
                        <w:rPr>
                          <w:rFonts w:cstheme="minorHAnsi"/>
                        </w:rPr>
                        <w:t>)</w:t>
                      </w:r>
                      <w:r w:rsidR="00C974EF" w:rsidRPr="00C974EF">
                        <w:rPr>
                          <w:rFonts w:cstheme="minorHAnsi"/>
                        </w:rPr>
                        <w:t xml:space="preserve"> of the simulation trajectory.</w:t>
                      </w:r>
                      <w:r w:rsidR="00C974EF">
                        <w:rPr>
                          <w:rFonts w:cstheme="minorHAnsi"/>
                        </w:rPr>
                        <w:t xml:space="preserve"> (b) The</w:t>
                      </w:r>
                      <w:r w:rsidR="00AE4EF4">
                        <w:rPr>
                          <w:rFonts w:cstheme="minorHAnsi"/>
                        </w:rPr>
                        <w:t xml:space="preserve"> </w:t>
                      </w:r>
                      <w:proofErr w:type="spellStart"/>
                      <w:r w:rsidR="00AE4EF4">
                        <w:rPr>
                          <w:rFonts w:cstheme="minorHAnsi"/>
                        </w:rPr>
                        <w:t>h</w:t>
                      </w:r>
                      <w:r w:rsidR="00C974EF">
                        <w:rPr>
                          <w:rFonts w:cstheme="minorHAnsi"/>
                        </w:rPr>
                        <w:t>SecR</w:t>
                      </w:r>
                      <w:proofErr w:type="spellEnd"/>
                      <w:r w:rsidR="00C974EF">
                        <w:rPr>
                          <w:rFonts w:cstheme="minorHAnsi"/>
                        </w:rPr>
                        <w:t xml:space="preserve"> structure </w:t>
                      </w:r>
                      <w:r w:rsidR="00AE4EF4">
                        <w:rPr>
                          <w:rFonts w:cstheme="minorHAnsi"/>
                        </w:rPr>
                        <w:t>at</w:t>
                      </w:r>
                      <w:r w:rsidR="00C974EF">
                        <w:rPr>
                          <w:rFonts w:cstheme="minorHAnsi"/>
                        </w:rPr>
                        <w:t xml:space="preserve"> 2.89 </w:t>
                      </w:r>
                      <w:r w:rsidR="00AE4EF4" w:rsidRPr="00C974EF">
                        <w:rPr>
                          <w:rFonts w:cstheme="minorHAnsi"/>
                        </w:rPr>
                        <w:t>µs</w:t>
                      </w:r>
                      <w:r w:rsidR="00C974EF">
                        <w:rPr>
                          <w:rFonts w:cstheme="minorHAnsi"/>
                        </w:rPr>
                        <w:t xml:space="preserve"> (</w:t>
                      </w:r>
                      <w:r w:rsidR="00AE4EF4">
                        <w:rPr>
                          <w:rFonts w:cstheme="minorHAnsi"/>
                        </w:rPr>
                        <w:t>yellow</w:t>
                      </w:r>
                      <w:r w:rsidR="00C974EF">
                        <w:rPr>
                          <w:rFonts w:cstheme="minorHAnsi"/>
                        </w:rPr>
                        <w:t xml:space="preserve"> colored) </w:t>
                      </w:r>
                      <w:r w:rsidR="00AE4EF4">
                        <w:rPr>
                          <w:rFonts w:cstheme="minorHAnsi"/>
                        </w:rPr>
                        <w:t xml:space="preserve">is considered as inactive structure of </w:t>
                      </w:r>
                      <w:proofErr w:type="spellStart"/>
                      <w:r w:rsidR="00AE4EF4">
                        <w:rPr>
                          <w:rFonts w:cstheme="minorHAnsi"/>
                        </w:rPr>
                        <w:t>hSecR</w:t>
                      </w:r>
                      <w:proofErr w:type="spellEnd"/>
                      <w:r w:rsidR="00AE4EF4">
                        <w:rPr>
                          <w:rFonts w:cstheme="minorHAnsi"/>
                        </w:rPr>
                        <w:t xml:space="preserve">, which is </w:t>
                      </w:r>
                      <w:r w:rsidR="00C974EF">
                        <w:rPr>
                          <w:rFonts w:cstheme="minorHAnsi"/>
                        </w:rPr>
                        <w:t xml:space="preserve">aligned with the original active </w:t>
                      </w:r>
                      <w:proofErr w:type="spellStart"/>
                      <w:r w:rsidR="00AE4EF4">
                        <w:rPr>
                          <w:rFonts w:cstheme="minorHAnsi"/>
                        </w:rPr>
                        <w:t>h</w:t>
                      </w:r>
                      <w:r w:rsidR="00C974EF">
                        <w:rPr>
                          <w:rFonts w:cstheme="minorHAnsi"/>
                        </w:rPr>
                        <w:t>SecR</w:t>
                      </w:r>
                      <w:proofErr w:type="spellEnd"/>
                      <w:r w:rsidR="00C974EF">
                        <w:rPr>
                          <w:rFonts w:cstheme="minorHAnsi"/>
                        </w:rPr>
                        <w:t xml:space="preserve"> structure (</w:t>
                      </w:r>
                      <w:r w:rsidR="00AE4EF4">
                        <w:rPr>
                          <w:rFonts w:cstheme="minorHAnsi"/>
                        </w:rPr>
                        <w:t>cyan</w:t>
                      </w:r>
                      <w:r w:rsidR="00C974EF">
                        <w:rPr>
                          <w:rFonts w:cstheme="minorHAnsi"/>
                        </w:rPr>
                        <w:t xml:space="preserve"> colored), shown are cytoplasmic and side view. The dashed red line indicates the inward displacement of TM6 compared to the original active </w:t>
                      </w:r>
                      <w:proofErr w:type="spellStart"/>
                      <w:r w:rsidR="00AF4E85">
                        <w:rPr>
                          <w:rFonts w:cstheme="minorHAnsi"/>
                        </w:rPr>
                        <w:t>h</w:t>
                      </w:r>
                      <w:r w:rsidR="00C974EF">
                        <w:rPr>
                          <w:rFonts w:cstheme="minorHAnsi"/>
                        </w:rPr>
                        <w:t>SecR</w:t>
                      </w:r>
                      <w:proofErr w:type="spellEnd"/>
                      <w:r w:rsidR="00C974EF">
                        <w:rPr>
                          <w:rFonts w:cstheme="minorHAnsi"/>
                        </w:rPr>
                        <w:t xml:space="preserve"> structure.</w:t>
                      </w:r>
                      <w:r w:rsidR="00AE4EF4">
                        <w:rPr>
                          <w:rFonts w:cstheme="minorHAnsi"/>
                        </w:rPr>
                        <w:t xml:space="preserve"> </w:t>
                      </w:r>
                    </w:p>
                  </w:txbxContent>
                </v:textbox>
                <w10:wrap type="topAndBottom" anchorx="margin" anchory="margin"/>
              </v:shape>
            </w:pict>
          </mc:Fallback>
        </mc:AlternateContent>
      </w:r>
      <w:r w:rsidR="00DB5BB4">
        <w:rPr>
          <w:rFonts w:cstheme="minorHAnsi"/>
          <w:b/>
          <w:bCs/>
          <w:noProof/>
        </w:rPr>
        <w:drawing>
          <wp:anchor distT="0" distB="0" distL="114300" distR="114300" simplePos="0" relativeHeight="251651584" behindDoc="0" locked="0" layoutInCell="1" allowOverlap="1" wp14:anchorId="333106BF" wp14:editId="3C34261C">
            <wp:simplePos x="0" y="0"/>
            <wp:positionH relativeFrom="margin">
              <wp:align>right</wp:align>
            </wp:positionH>
            <wp:positionV relativeFrom="paragraph">
              <wp:posOffset>876</wp:posOffset>
            </wp:positionV>
            <wp:extent cx="5943600" cy="2079625"/>
            <wp:effectExtent l="0" t="0" r="0" b="0"/>
            <wp:wrapTopAndBottom/>
            <wp:docPr id="1377690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69071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080259"/>
                    </a:xfrm>
                    <a:prstGeom prst="rect">
                      <a:avLst/>
                    </a:prstGeom>
                  </pic:spPr>
                </pic:pic>
              </a:graphicData>
            </a:graphic>
            <wp14:sizeRelV relativeFrom="margin">
              <wp14:pctHeight>0</wp14:pctHeight>
            </wp14:sizeRelV>
          </wp:anchor>
        </w:drawing>
      </w:r>
      <w:r w:rsidR="00482A33">
        <w:rPr>
          <w:rFonts w:cstheme="minorHAnsi"/>
          <w:b/>
          <w:bCs/>
        </w:rPr>
        <w:br w:type="page"/>
      </w:r>
      <w:r w:rsidR="00ED667A">
        <w:rPr>
          <w:noProof/>
        </w:rPr>
        <w:lastRenderedPageBreak/>
        <w:drawing>
          <wp:inline distT="0" distB="0" distL="0" distR="0" wp14:anchorId="3E7F59B9" wp14:editId="36ECA3ED">
            <wp:extent cx="5400675" cy="3171825"/>
            <wp:effectExtent l="0" t="0" r="9525" b="9525"/>
            <wp:docPr id="750808750" name="Picture 5"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808750" name="Picture 5" descr="A diagram of a graph&#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675" cy="3171825"/>
                    </a:xfrm>
                    <a:prstGeom prst="rect">
                      <a:avLst/>
                    </a:prstGeom>
                    <a:noFill/>
                    <a:ln>
                      <a:noFill/>
                    </a:ln>
                  </pic:spPr>
                </pic:pic>
              </a:graphicData>
            </a:graphic>
          </wp:inline>
        </w:drawing>
      </w:r>
    </w:p>
    <w:p w14:paraId="08088956" w14:textId="126F1BFE" w:rsidR="00297B76" w:rsidRPr="005C05B1" w:rsidRDefault="005C05B1" w:rsidP="00ED667A">
      <w:pPr>
        <w:tabs>
          <w:tab w:val="left" w:pos="720"/>
        </w:tabs>
        <w:spacing w:line="240" w:lineRule="auto"/>
        <w:jc w:val="both"/>
        <w:rPr>
          <w:rFonts w:cstheme="minorHAnsi"/>
        </w:rPr>
      </w:pPr>
      <w:r w:rsidRPr="005C05B1">
        <w:rPr>
          <w:rFonts w:cstheme="minorHAnsi"/>
          <w:b/>
          <w:bCs/>
        </w:rPr>
        <w:t xml:space="preserve">Supplementary Figure 4: Average frequency of contact between the protomer domains of MD simulated tetramers featuring interactions between TM4/TM4 (hydrophobic) and TM5 in their initial configurations. </w:t>
      </w:r>
      <w:r w:rsidRPr="005C05B1">
        <w:rPr>
          <w:rFonts w:cstheme="minorHAnsi"/>
        </w:rPr>
        <w:t xml:space="preserve">The MD simulated FRET efficiency values from these two conjugate tetramer structures were used to achieve the best overall fit to the meta-histogram distributions obtained from cell measurements. The model incorporates two different initial configurations: one where the TM4 domains start as the </w:t>
      </w:r>
      <w:r w:rsidRPr="005C05B1">
        <w:rPr>
          <w:rFonts w:cstheme="minorHAnsi"/>
          <w:b/>
          <w:bCs/>
        </w:rPr>
        <w:t>(a)</w:t>
      </w:r>
      <w:r w:rsidRPr="005C05B1">
        <w:rPr>
          <w:rFonts w:cstheme="minorHAnsi"/>
        </w:rPr>
        <w:t xml:space="preserve"> dimer interface and </w:t>
      </w:r>
      <w:r w:rsidRPr="005C05B1">
        <w:rPr>
          <w:rFonts w:cstheme="minorHAnsi"/>
          <w:b/>
          <w:bCs/>
        </w:rPr>
        <w:t>(b)</w:t>
      </w:r>
      <w:r w:rsidRPr="005C05B1">
        <w:rPr>
          <w:rFonts w:cstheme="minorHAnsi"/>
        </w:rPr>
        <w:t xml:space="preserve"> tetramer interface. Contact frequency at the domain level is determined as explained in Section 3.2.1.</w:t>
      </w:r>
    </w:p>
    <w:p w14:paraId="19DFACA4" w14:textId="010DF859" w:rsidR="00297B76" w:rsidRDefault="00297B76">
      <w:pPr>
        <w:rPr>
          <w:rFonts w:cstheme="minorHAnsi"/>
          <w:b/>
          <w:bCs/>
        </w:rPr>
      </w:pPr>
      <w:r>
        <w:rPr>
          <w:rFonts w:cstheme="minorHAnsi"/>
          <w:b/>
          <w:bCs/>
        </w:rPr>
        <w:br w:type="page"/>
      </w:r>
      <w:r w:rsidR="00BC565B" w:rsidRPr="00F23D45">
        <w:rPr>
          <w:rFonts w:cstheme="minorHAnsi"/>
          <w:noProof/>
          <w:sz w:val="24"/>
          <w:szCs w:val="24"/>
        </w:rPr>
        <w:lastRenderedPageBreak/>
        <mc:AlternateContent>
          <mc:Choice Requires="wps">
            <w:drawing>
              <wp:anchor distT="45720" distB="45720" distL="114300" distR="114300" simplePos="0" relativeHeight="251705856" behindDoc="1" locked="0" layoutInCell="1" allowOverlap="1" wp14:anchorId="305A573E" wp14:editId="7A3DBD45">
                <wp:simplePos x="0" y="0"/>
                <wp:positionH relativeFrom="margin">
                  <wp:posOffset>-123825</wp:posOffset>
                </wp:positionH>
                <wp:positionV relativeFrom="margin">
                  <wp:posOffset>2245995</wp:posOffset>
                </wp:positionV>
                <wp:extent cx="5949315" cy="959485"/>
                <wp:effectExtent l="0" t="0" r="0" b="0"/>
                <wp:wrapTopAndBottom/>
                <wp:docPr id="17030017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315" cy="959485"/>
                        </a:xfrm>
                        <a:prstGeom prst="rect">
                          <a:avLst/>
                        </a:prstGeom>
                        <a:solidFill>
                          <a:srgbClr val="FFFFFF"/>
                        </a:solidFill>
                        <a:ln w="9525">
                          <a:noFill/>
                          <a:miter lim="800000"/>
                          <a:headEnd/>
                          <a:tailEnd/>
                        </a:ln>
                      </wps:spPr>
                      <wps:txbx>
                        <w:txbxContent>
                          <w:p w14:paraId="0FC0C5DC" w14:textId="7B2E5D32" w:rsidR="00BC565B" w:rsidRPr="00D572B3" w:rsidRDefault="00BC565B" w:rsidP="00BC565B">
                            <w:pPr>
                              <w:spacing w:line="240" w:lineRule="auto"/>
                              <w:jc w:val="both"/>
                              <w:rPr>
                                <w:rFonts w:cstheme="minorHAnsi"/>
                              </w:rPr>
                            </w:pPr>
                            <w:r>
                              <w:rPr>
                                <w:rFonts w:cstheme="minorHAnsi"/>
                                <w:b/>
                                <w:bCs/>
                              </w:rPr>
                              <w:t xml:space="preserve">Supplementary Figure 5. Co-existence of two distinct and most probable tetrameric configuration (‘2’ and ‘5’) of </w:t>
                            </w:r>
                            <w:proofErr w:type="spellStart"/>
                            <w:r>
                              <w:rPr>
                                <w:rFonts w:cstheme="minorHAnsi"/>
                                <w:b/>
                                <w:bCs/>
                              </w:rPr>
                              <w:t>hSecR</w:t>
                            </w:r>
                            <w:proofErr w:type="spellEnd"/>
                            <w:r>
                              <w:rPr>
                                <w:rFonts w:cstheme="minorHAnsi"/>
                                <w:b/>
                                <w:bCs/>
                              </w:rPr>
                              <w:t xml:space="preserve"> within an octamer. </w:t>
                            </w:r>
                            <w:r>
                              <w:rPr>
                                <w:rFonts w:cstheme="minorHAnsi"/>
                              </w:rPr>
                              <w:t xml:space="preserve">Cartoon representation of </w:t>
                            </w:r>
                            <w:proofErr w:type="spellStart"/>
                            <w:r>
                              <w:rPr>
                                <w:rFonts w:cstheme="minorHAnsi"/>
                              </w:rPr>
                              <w:t>hSecR</w:t>
                            </w:r>
                            <w:proofErr w:type="spellEnd"/>
                            <w:r>
                              <w:rPr>
                                <w:rFonts w:cstheme="minorHAnsi"/>
                              </w:rPr>
                              <w:t xml:space="preserve"> octamer with the cytoplasmic view is displayed in the middle panel. A dashed line box in middle panel outlines the configuration ‘2’ (depicted in left panel) of </w:t>
                            </w:r>
                            <w:proofErr w:type="spellStart"/>
                            <w:r>
                              <w:rPr>
                                <w:rFonts w:cstheme="minorHAnsi"/>
                              </w:rPr>
                              <w:t>hSecR</w:t>
                            </w:r>
                            <w:proofErr w:type="spellEnd"/>
                            <w:r>
                              <w:rPr>
                                <w:rFonts w:cstheme="minorHAnsi"/>
                              </w:rPr>
                              <w:t xml:space="preserve"> tetramer and a solid line box outlines the configuration ‘5’ (depicted in right panel) of the </w:t>
                            </w:r>
                            <w:proofErr w:type="spellStart"/>
                            <w:r>
                              <w:rPr>
                                <w:rFonts w:cstheme="minorHAnsi"/>
                              </w:rPr>
                              <w:t>hSecR</w:t>
                            </w:r>
                            <w:proofErr w:type="spellEnd"/>
                            <w:r>
                              <w:rPr>
                                <w:rFonts w:cstheme="minorHAnsi"/>
                              </w:rPr>
                              <w:t xml:space="preserve"> tetramer.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5A573E" id="_x0000_s1029" type="#_x0000_t202" style="position:absolute;margin-left:-9.75pt;margin-top:176.85pt;width:468.45pt;height:75.55pt;z-index:-251610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" stroked="f">
                <v:textbox>
                  <w:txbxContent>
                    <w:p w14:paraId="0FC0C5DC" w14:textId="7B2E5D32" w:rsidR="00BC565B" w:rsidRPr="00D572B3" w:rsidRDefault="00BC565B" w:rsidP="00BC565B">
                      <w:pPr>
                        <w:spacing w:line="240" w:lineRule="auto"/>
                        <w:jc w:val="both"/>
                        <w:rPr>
                          <w:rFonts w:cstheme="minorHAnsi"/>
                        </w:rPr>
                      </w:pPr>
                      <w:r>
                        <w:rPr>
                          <w:rFonts w:cstheme="minorHAnsi"/>
                          <w:b/>
                          <w:bCs/>
                        </w:rPr>
                        <w:t xml:space="preserve">Supplementary Figure 5. Co-existence of two distinct and most probable tetrameric configuration (‘2’ and ‘5’) of </w:t>
                      </w:r>
                      <w:proofErr w:type="spellStart"/>
                      <w:r>
                        <w:rPr>
                          <w:rFonts w:cstheme="minorHAnsi"/>
                          <w:b/>
                          <w:bCs/>
                        </w:rPr>
                        <w:t>hSecR</w:t>
                      </w:r>
                      <w:proofErr w:type="spellEnd"/>
                      <w:r>
                        <w:rPr>
                          <w:rFonts w:cstheme="minorHAnsi"/>
                          <w:b/>
                          <w:bCs/>
                        </w:rPr>
                        <w:t xml:space="preserve"> within an octamer. </w:t>
                      </w:r>
                      <w:r>
                        <w:rPr>
                          <w:rFonts w:cstheme="minorHAnsi"/>
                        </w:rPr>
                        <w:t xml:space="preserve">Cartoon representation of </w:t>
                      </w:r>
                      <w:proofErr w:type="spellStart"/>
                      <w:r>
                        <w:rPr>
                          <w:rFonts w:cstheme="minorHAnsi"/>
                        </w:rPr>
                        <w:t>hSecR</w:t>
                      </w:r>
                      <w:proofErr w:type="spellEnd"/>
                      <w:r>
                        <w:rPr>
                          <w:rFonts w:cstheme="minorHAnsi"/>
                        </w:rPr>
                        <w:t xml:space="preserve"> octamer with the cytoplasmic view is displayed in the middle panel. A dashed line box in middle panel outlines the configuration ‘2’ (depicted in left panel) of </w:t>
                      </w:r>
                      <w:proofErr w:type="spellStart"/>
                      <w:r>
                        <w:rPr>
                          <w:rFonts w:cstheme="minorHAnsi"/>
                        </w:rPr>
                        <w:t>hSecR</w:t>
                      </w:r>
                      <w:proofErr w:type="spellEnd"/>
                      <w:r>
                        <w:rPr>
                          <w:rFonts w:cstheme="minorHAnsi"/>
                        </w:rPr>
                        <w:t xml:space="preserve"> tetramer and a solid line box outlines the configuration ‘5’ (depicted in right panel) of the </w:t>
                      </w:r>
                      <w:proofErr w:type="spellStart"/>
                      <w:r>
                        <w:rPr>
                          <w:rFonts w:cstheme="minorHAnsi"/>
                        </w:rPr>
                        <w:t>hSecR</w:t>
                      </w:r>
                      <w:proofErr w:type="spellEnd"/>
                      <w:r>
                        <w:rPr>
                          <w:rFonts w:cstheme="minorHAnsi"/>
                        </w:rPr>
                        <w:t xml:space="preserve"> tetramer.</w:t>
                      </w:r>
                    </w:p>
                  </w:txbxContent>
                </v:textbox>
                <w10:wrap type="topAndBottom" anchorx="margin" anchory="margin"/>
              </v:shape>
            </w:pict>
          </mc:Fallback>
        </mc:AlternateContent>
      </w:r>
      <w:r w:rsidR="00BC565B">
        <w:rPr>
          <w:rFonts w:cstheme="minorHAnsi"/>
          <w:noProof/>
          <w:sz w:val="24"/>
          <w:szCs w:val="24"/>
        </w:rPr>
        <w:drawing>
          <wp:inline distT="0" distB="0" distL="0" distR="0" wp14:anchorId="4DD52263" wp14:editId="7C8A1C10">
            <wp:extent cx="5943600" cy="2066925"/>
            <wp:effectExtent l="0" t="0" r="0" b="9525"/>
            <wp:docPr id="805048810" name="Picture 8" descr="A diagram of 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048810" name="Picture 8" descr="A diagram of a molecul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067339"/>
                    </a:xfrm>
                    <a:prstGeom prst="rect">
                      <a:avLst/>
                    </a:prstGeom>
                  </pic:spPr>
                </pic:pic>
              </a:graphicData>
            </a:graphic>
          </wp:inline>
        </w:drawing>
      </w:r>
    </w:p>
    <w:p w14:paraId="249DB854" w14:textId="77777777" w:rsidR="00BC565B" w:rsidRDefault="0054277D" w:rsidP="0058317B">
      <w:pPr>
        <w:tabs>
          <w:tab w:val="left" w:pos="720"/>
        </w:tabs>
        <w:spacing w:line="240" w:lineRule="auto"/>
        <w:jc w:val="center"/>
        <w:rPr>
          <w:noProof/>
        </w:rPr>
      </w:pPr>
      <w:r w:rsidRPr="0054277D">
        <w:t xml:space="preserve"> </w:t>
      </w:r>
    </w:p>
    <w:p w14:paraId="3271DF0F" w14:textId="77777777" w:rsidR="00BC565B" w:rsidRDefault="00BC565B">
      <w:pPr>
        <w:rPr>
          <w:noProof/>
        </w:rPr>
      </w:pPr>
      <w:r>
        <w:rPr>
          <w:noProof/>
        </w:rPr>
        <w:br w:type="page"/>
      </w:r>
    </w:p>
    <w:p w14:paraId="598A6C35" w14:textId="51B54701" w:rsidR="00941DE4" w:rsidRDefault="0054277D" w:rsidP="0058317B">
      <w:pPr>
        <w:tabs>
          <w:tab w:val="left" w:pos="720"/>
        </w:tabs>
        <w:spacing w:line="240" w:lineRule="auto"/>
        <w:jc w:val="center"/>
      </w:pPr>
      <w:r>
        <w:rPr>
          <w:noProof/>
        </w:rPr>
        <w:lastRenderedPageBreak/>
        <w:drawing>
          <wp:inline distT="0" distB="0" distL="0" distR="0" wp14:anchorId="5FA67D86" wp14:editId="0D5B3FF2">
            <wp:extent cx="4572000" cy="3430465"/>
            <wp:effectExtent l="0" t="0" r="0" b="0"/>
            <wp:docPr id="1706374095" name="Picture 2" descr="A graph of a number of blue rectangular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374095" name="Picture 2" descr="A graph of a number of blue rectangular bar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0" cy="3430465"/>
                    </a:xfrm>
                    <a:prstGeom prst="rect">
                      <a:avLst/>
                    </a:prstGeom>
                    <a:noFill/>
                    <a:ln>
                      <a:noFill/>
                    </a:ln>
                  </pic:spPr>
                </pic:pic>
              </a:graphicData>
            </a:graphic>
          </wp:inline>
        </w:drawing>
      </w:r>
    </w:p>
    <w:p w14:paraId="2972F644" w14:textId="547CE50E" w:rsidR="0054277D" w:rsidRDefault="0054277D" w:rsidP="000D43A1">
      <w:pPr>
        <w:tabs>
          <w:tab w:val="left" w:pos="720"/>
        </w:tabs>
        <w:spacing w:line="240" w:lineRule="auto"/>
        <w:jc w:val="both"/>
        <w:rPr>
          <w:rFonts w:cstheme="minorHAnsi"/>
          <w:b/>
          <w:bCs/>
        </w:rPr>
      </w:pPr>
      <w:r w:rsidRPr="00D03767">
        <w:rPr>
          <w:rFonts w:cstheme="minorHAnsi"/>
          <w:b/>
          <w:bCs/>
        </w:rPr>
        <w:t>Supp</w:t>
      </w:r>
      <w:r>
        <w:rPr>
          <w:rFonts w:cstheme="minorHAnsi"/>
          <w:b/>
          <w:bCs/>
        </w:rPr>
        <w:t>lementary</w:t>
      </w:r>
      <w:r w:rsidRPr="00D03767">
        <w:rPr>
          <w:rFonts w:cstheme="minorHAnsi"/>
          <w:b/>
          <w:bCs/>
        </w:rPr>
        <w:t xml:space="preserve"> Fig</w:t>
      </w:r>
      <w:r>
        <w:rPr>
          <w:rFonts w:cstheme="minorHAnsi"/>
          <w:b/>
          <w:bCs/>
        </w:rPr>
        <w:t>ure</w:t>
      </w:r>
      <w:r w:rsidRPr="00D03767">
        <w:rPr>
          <w:rFonts w:cstheme="minorHAnsi"/>
          <w:b/>
          <w:bCs/>
        </w:rPr>
        <w:t xml:space="preserve"> </w:t>
      </w:r>
      <w:r w:rsidR="00BC565B">
        <w:rPr>
          <w:rFonts w:cstheme="minorHAnsi"/>
          <w:b/>
          <w:bCs/>
        </w:rPr>
        <w:t>6</w:t>
      </w:r>
      <w:r w:rsidRPr="00D03767">
        <w:rPr>
          <w:rFonts w:cstheme="minorHAnsi"/>
          <w:b/>
          <w:bCs/>
        </w:rPr>
        <w:t>:</w:t>
      </w:r>
      <w:r w:rsidRPr="00D03767">
        <w:rPr>
          <w:rFonts w:cstheme="minorHAnsi"/>
        </w:rPr>
        <w:t xml:space="preserve"> </w:t>
      </w:r>
      <w:r>
        <w:rPr>
          <w:rFonts w:cstheme="minorHAnsi"/>
          <w:b/>
          <w:bCs/>
        </w:rPr>
        <w:t>Fitting residuals</w:t>
      </w:r>
      <w:r w:rsidRPr="00543AD4">
        <w:rPr>
          <w:rFonts w:cstheme="minorHAnsi"/>
          <w:b/>
          <w:bCs/>
        </w:rPr>
        <w:t xml:space="preserve"> </w:t>
      </w:r>
      <w:r>
        <w:rPr>
          <w:rFonts w:cstheme="minorHAnsi"/>
          <w:b/>
          <w:bCs/>
        </w:rPr>
        <w:t>determined</w:t>
      </w:r>
      <w:r w:rsidRPr="00543AD4">
        <w:rPr>
          <w:rFonts w:cstheme="minorHAnsi"/>
          <w:b/>
          <w:bCs/>
        </w:rPr>
        <w:t xml:space="preserve"> from fitting of experimental </w:t>
      </w:r>
      <w:proofErr w:type="spellStart"/>
      <w:r w:rsidRPr="00543AD4">
        <w:rPr>
          <w:rFonts w:cstheme="minorHAnsi"/>
          <w:b/>
          <w:bCs/>
        </w:rPr>
        <w:t>E</w:t>
      </w:r>
      <w:r w:rsidRPr="00F10E79">
        <w:rPr>
          <w:rFonts w:cstheme="minorHAnsi"/>
          <w:b/>
          <w:bCs/>
          <w:vertAlign w:val="subscript"/>
        </w:rPr>
        <w:t>app</w:t>
      </w:r>
      <w:proofErr w:type="spellEnd"/>
      <w:r w:rsidRPr="00543AD4">
        <w:rPr>
          <w:rFonts w:cstheme="minorHAnsi"/>
          <w:b/>
          <w:bCs/>
        </w:rPr>
        <w:t xml:space="preserve"> meta-histogram</w:t>
      </w:r>
      <w:r>
        <w:rPr>
          <w:rFonts w:cstheme="minorHAnsi"/>
          <w:b/>
          <w:bCs/>
        </w:rPr>
        <w:t>s</w:t>
      </w:r>
      <w:r w:rsidRPr="003931CF">
        <w:rPr>
          <w:rFonts w:cstheme="minorHAnsi"/>
          <w:b/>
          <w:bCs/>
        </w:rPr>
        <w:t xml:space="preserve"> </w:t>
      </w:r>
      <w:r w:rsidRPr="00485A15">
        <w:rPr>
          <w:rFonts w:cstheme="minorHAnsi"/>
          <w:b/>
          <w:bCs/>
        </w:rPr>
        <w:t xml:space="preserve">obtained </w:t>
      </w:r>
      <w:r>
        <w:rPr>
          <w:rFonts w:cstheme="minorHAnsi"/>
          <w:b/>
          <w:bCs/>
        </w:rPr>
        <w:t xml:space="preserve">from </w:t>
      </w:r>
      <w:r w:rsidRPr="00205931">
        <w:rPr>
          <w:rFonts w:cstheme="minorHAnsi"/>
          <w:b/>
          <w:bCs/>
        </w:rPr>
        <w:t xml:space="preserve">HEK-293 cells co-expressing </w:t>
      </w:r>
      <w:r>
        <w:rPr>
          <w:rFonts w:cstheme="minorHAnsi"/>
          <w:b/>
          <w:bCs/>
        </w:rPr>
        <w:t>h</w:t>
      </w:r>
      <w:r w:rsidRPr="00205931">
        <w:rPr>
          <w:rFonts w:cstheme="minorHAnsi"/>
          <w:b/>
          <w:bCs/>
        </w:rPr>
        <w:t xml:space="preserve">SecR-GFP2 and </w:t>
      </w:r>
      <w:proofErr w:type="spellStart"/>
      <w:r>
        <w:rPr>
          <w:rFonts w:cstheme="minorHAnsi"/>
          <w:b/>
          <w:bCs/>
        </w:rPr>
        <w:t>h</w:t>
      </w:r>
      <w:r w:rsidRPr="00205931">
        <w:rPr>
          <w:rFonts w:cstheme="minorHAnsi"/>
          <w:b/>
          <w:bCs/>
        </w:rPr>
        <w:t>SecR</w:t>
      </w:r>
      <w:proofErr w:type="spellEnd"/>
      <w:r w:rsidRPr="00205931">
        <w:rPr>
          <w:rFonts w:cstheme="minorHAnsi"/>
          <w:b/>
          <w:bCs/>
        </w:rPr>
        <w:t>-YFP</w:t>
      </w:r>
      <w:r>
        <w:rPr>
          <w:rFonts w:cstheme="minorHAnsi"/>
        </w:rPr>
        <w:t>. The experimental</w:t>
      </w:r>
      <w:r w:rsidRPr="00D03767">
        <w:rPr>
          <w:rFonts w:cstheme="minorHAnsi"/>
        </w:rPr>
        <w:t xml:space="preserve"> </w:t>
      </w:r>
      <w:proofErr w:type="spellStart"/>
      <w:r w:rsidRPr="0065609F">
        <w:rPr>
          <w:rFonts w:cstheme="minorHAnsi"/>
        </w:rPr>
        <w:t>E</w:t>
      </w:r>
      <w:r w:rsidRPr="0065609F">
        <w:rPr>
          <w:rFonts w:cstheme="minorHAnsi"/>
          <w:vertAlign w:val="subscript"/>
        </w:rPr>
        <w:t>app</w:t>
      </w:r>
      <w:proofErr w:type="spellEnd"/>
      <w:r w:rsidRPr="0065609F">
        <w:rPr>
          <w:rFonts w:cstheme="minorHAnsi"/>
        </w:rPr>
        <w:t xml:space="preserve"> meta-histogram</w:t>
      </w:r>
      <w:r>
        <w:rPr>
          <w:rFonts w:cstheme="minorHAnsi"/>
        </w:rPr>
        <w:t xml:space="preserve"> (see Figure </w:t>
      </w:r>
      <w:r w:rsidR="00495A7D">
        <w:rPr>
          <w:rFonts w:cstheme="minorHAnsi"/>
        </w:rPr>
        <w:t>5a</w:t>
      </w:r>
      <w:r>
        <w:rPr>
          <w:rFonts w:cstheme="minorHAnsi"/>
        </w:rPr>
        <w:t xml:space="preserve">) obtained from cells expressing relatively low protomer concentrations </w:t>
      </w:r>
      <w:r w:rsidRPr="0065609F">
        <w:rPr>
          <w:rFonts w:cstheme="minorHAnsi"/>
        </w:rPr>
        <w:t xml:space="preserve">was fitted </w:t>
      </w:r>
      <w:r>
        <w:rPr>
          <w:rFonts w:cstheme="minorHAnsi"/>
        </w:rPr>
        <w:t>using the</w:t>
      </w:r>
      <w:r w:rsidRPr="0065609F">
        <w:rPr>
          <w:rFonts w:cstheme="minorHAnsi"/>
        </w:rPr>
        <w:t xml:space="preserve"> oligomer mixture model</w:t>
      </w:r>
      <w:r>
        <w:rPr>
          <w:rFonts w:cstheme="minorHAnsi"/>
        </w:rPr>
        <w:t xml:space="preserve"> (see Figure </w:t>
      </w:r>
      <w:r w:rsidR="0041266B">
        <w:rPr>
          <w:rFonts w:cstheme="minorHAnsi"/>
        </w:rPr>
        <w:t>4</w:t>
      </w:r>
      <w:r w:rsidR="00495A7D">
        <w:rPr>
          <w:rFonts w:cstheme="minorHAnsi"/>
        </w:rPr>
        <w:t>d</w:t>
      </w:r>
      <w:r>
        <w:rPr>
          <w:rFonts w:cstheme="minorHAnsi"/>
        </w:rPr>
        <w:t>) by using FRET efficiency values obtained from MD simulations of all TM domain conformation pairs. The fitting residual</w:t>
      </w:r>
      <w:r w:rsidR="004D77A8">
        <w:rPr>
          <w:rFonts w:cstheme="minorHAnsi"/>
        </w:rPr>
        <w:t xml:space="preserve"> for each conformation pair</w:t>
      </w:r>
      <w:r>
        <w:rPr>
          <w:rFonts w:cstheme="minorHAnsi"/>
        </w:rPr>
        <w:t xml:space="preserve"> is plotted against </w:t>
      </w:r>
      <w:r w:rsidR="004D77A8">
        <w:rPr>
          <w:rFonts w:cstheme="minorHAnsi"/>
        </w:rPr>
        <w:t xml:space="preserve">the </w:t>
      </w:r>
      <w:r>
        <w:rPr>
          <w:rFonts w:cstheme="minorHAnsi"/>
        </w:rPr>
        <w:t xml:space="preserve">corresponding </w:t>
      </w:r>
      <w:r w:rsidR="004D77A8">
        <w:rPr>
          <w:rFonts w:cstheme="minorHAnsi"/>
        </w:rPr>
        <w:t xml:space="preserve">domain </w:t>
      </w:r>
      <w:r>
        <w:rPr>
          <w:rFonts w:cstheme="minorHAnsi"/>
        </w:rPr>
        <w:t xml:space="preserve">pair. </w:t>
      </w:r>
    </w:p>
    <w:p w14:paraId="0F1FCE31" w14:textId="10F8BAA6" w:rsidR="00C77476" w:rsidRDefault="00B710F9" w:rsidP="0058317B">
      <w:pPr>
        <w:tabs>
          <w:tab w:val="left" w:pos="720"/>
        </w:tabs>
        <w:spacing w:line="240" w:lineRule="auto"/>
        <w:rPr>
          <w:rFonts w:cstheme="minorHAnsi"/>
          <w:b/>
          <w:bCs/>
        </w:rPr>
      </w:pPr>
      <w:r w:rsidRPr="00F23D45">
        <w:rPr>
          <w:rFonts w:cstheme="minorHAnsi"/>
          <w:b/>
          <w:bCs/>
        </w:rPr>
        <w:br w:type="page"/>
      </w:r>
    </w:p>
    <w:p w14:paraId="4B263BFF" w14:textId="3E782FC5" w:rsidR="004122D5" w:rsidRDefault="00A6030E" w:rsidP="0058317B">
      <w:pPr>
        <w:tabs>
          <w:tab w:val="left" w:pos="720"/>
        </w:tabs>
        <w:spacing w:line="240" w:lineRule="auto"/>
        <w:jc w:val="center"/>
        <w:rPr>
          <w:rFonts w:cstheme="minorHAnsi"/>
          <w:b/>
          <w:bCs/>
        </w:rPr>
      </w:pPr>
      <w:r>
        <w:rPr>
          <w:noProof/>
        </w:rPr>
        <w:lastRenderedPageBreak/>
        <w:drawing>
          <wp:inline distT="0" distB="0" distL="0" distR="0" wp14:anchorId="1803DAF6" wp14:editId="7F8B262C">
            <wp:extent cx="5943600" cy="6293485"/>
            <wp:effectExtent l="0" t="0" r="0" b="0"/>
            <wp:docPr id="976132449"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132449" name="Picture 1" descr="A screenshot of a graph&#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6293485"/>
                    </a:xfrm>
                    <a:prstGeom prst="rect">
                      <a:avLst/>
                    </a:prstGeom>
                    <a:noFill/>
                    <a:ln>
                      <a:noFill/>
                    </a:ln>
                  </pic:spPr>
                </pic:pic>
              </a:graphicData>
            </a:graphic>
          </wp:inline>
        </w:drawing>
      </w:r>
    </w:p>
    <w:p w14:paraId="338D97BF" w14:textId="77777777" w:rsidR="00BC565B" w:rsidRDefault="00F16B7F" w:rsidP="0058317B">
      <w:pPr>
        <w:tabs>
          <w:tab w:val="left" w:pos="720"/>
        </w:tabs>
        <w:spacing w:line="240" w:lineRule="auto"/>
        <w:rPr>
          <w:rFonts w:cstheme="minorHAnsi"/>
          <w:b/>
          <w:bCs/>
        </w:rPr>
      </w:pPr>
      <w:r w:rsidRPr="00F23D45">
        <w:rPr>
          <w:rFonts w:cstheme="minorHAnsi"/>
          <w:noProof/>
          <w:sz w:val="24"/>
          <w:szCs w:val="24"/>
        </w:rPr>
        <mc:AlternateContent>
          <mc:Choice Requires="wps">
            <w:drawing>
              <wp:inline distT="0" distB="0" distL="0" distR="0" wp14:anchorId="2DCF4413" wp14:editId="32B87411">
                <wp:extent cx="5939790" cy="1259205"/>
                <wp:effectExtent l="0" t="0" r="3810" b="0"/>
                <wp:docPr id="486411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9790" cy="1259205"/>
                        </a:xfrm>
                        <a:prstGeom prst="rect">
                          <a:avLst/>
                        </a:prstGeom>
                        <a:solidFill>
                          <a:srgbClr val="FFFFFF"/>
                        </a:solidFill>
                        <a:ln w="9525">
                          <a:noFill/>
                          <a:miter lim="800000"/>
                          <a:headEnd/>
                          <a:tailEnd/>
                        </a:ln>
                      </wps:spPr>
                      <wps:txbx>
                        <w:txbxContent>
                          <w:p w14:paraId="20F40B09" w14:textId="3CBA4917" w:rsidR="00EC48A8" w:rsidRPr="004673E0" w:rsidRDefault="00EC48A8" w:rsidP="00EC48A8">
                            <w:pPr>
                              <w:spacing w:line="240" w:lineRule="auto"/>
                              <w:jc w:val="both"/>
                              <w:rPr>
                                <w:rFonts w:cstheme="minorHAnsi"/>
                              </w:rPr>
                            </w:pPr>
                            <w:r>
                              <w:rPr>
                                <w:rFonts w:cstheme="minorHAnsi"/>
                                <w:b/>
                                <w:bCs/>
                              </w:rPr>
                              <w:t xml:space="preserve">Supplementary Figure </w:t>
                            </w:r>
                            <w:r w:rsidR="00BC565B">
                              <w:rPr>
                                <w:rFonts w:cstheme="minorHAnsi"/>
                                <w:b/>
                                <w:bCs/>
                              </w:rPr>
                              <w:t>7</w:t>
                            </w:r>
                            <w:r>
                              <w:rPr>
                                <w:rFonts w:cstheme="minorHAnsi"/>
                                <w:b/>
                                <w:bCs/>
                              </w:rPr>
                              <w:t xml:space="preserve">. </w:t>
                            </w:r>
                            <w:r w:rsidR="00F6642E">
                              <w:rPr>
                                <w:rFonts w:cstheme="minorHAnsi"/>
                                <w:b/>
                                <w:bCs/>
                              </w:rPr>
                              <w:t>Determination of</w:t>
                            </w:r>
                            <w:r w:rsidR="00C848FD">
                              <w:rPr>
                                <w:rFonts w:cstheme="minorHAnsi"/>
                                <w:b/>
                                <w:bCs/>
                              </w:rPr>
                              <w:t xml:space="preserve"> the</w:t>
                            </w:r>
                            <w:r w:rsidR="00F6642E">
                              <w:rPr>
                                <w:rFonts w:cstheme="minorHAnsi"/>
                                <w:b/>
                                <w:bCs/>
                              </w:rPr>
                              <w:t xml:space="preserve"> </w:t>
                            </w:r>
                            <w:r w:rsidR="00C848FD">
                              <w:rPr>
                                <w:rFonts w:cstheme="minorHAnsi"/>
                                <w:b/>
                                <w:bCs/>
                              </w:rPr>
                              <w:t xml:space="preserve">best fit to each of </w:t>
                            </w:r>
                            <w:r w:rsidR="00BB4FE9">
                              <w:rPr>
                                <w:rFonts w:cstheme="minorHAnsi"/>
                                <w:b/>
                                <w:bCs/>
                              </w:rPr>
                              <w:t>24</w:t>
                            </w:r>
                            <w:r w:rsidR="00C848FD">
                              <w:rPr>
                                <w:rFonts w:cstheme="minorHAnsi"/>
                                <w:b/>
                                <w:bCs/>
                              </w:rPr>
                              <w:t xml:space="preserve"> meta-histogram </w:t>
                            </w:r>
                            <w:r w:rsidR="00BB4FE9">
                              <w:rPr>
                                <w:rFonts w:cstheme="minorHAnsi"/>
                                <w:b/>
                                <w:bCs/>
                              </w:rPr>
                              <w:t>sub-</w:t>
                            </w:r>
                            <w:r w:rsidR="00C848FD">
                              <w:rPr>
                                <w:rFonts w:cstheme="minorHAnsi"/>
                                <w:b/>
                                <w:bCs/>
                              </w:rPr>
                              <w:t>samples</w:t>
                            </w:r>
                            <w:r w:rsidR="003434BC">
                              <w:rPr>
                                <w:rFonts w:cstheme="minorHAnsi"/>
                                <w:b/>
                                <w:bCs/>
                              </w:rPr>
                              <w:t xml:space="preserve"> </w:t>
                            </w:r>
                            <w:r w:rsidR="00C848FD">
                              <w:rPr>
                                <w:rFonts w:cstheme="minorHAnsi"/>
                                <w:b/>
                                <w:bCs/>
                              </w:rPr>
                              <w:t>using data from</w:t>
                            </w:r>
                            <w:r w:rsidR="003434BC">
                              <w:rPr>
                                <w:rFonts w:cstheme="minorHAnsi"/>
                                <w:b/>
                                <w:bCs/>
                              </w:rPr>
                              <w:t xml:space="preserve"> MD simulations </w:t>
                            </w:r>
                            <w:r w:rsidR="00111AF2">
                              <w:rPr>
                                <w:rFonts w:cstheme="minorHAnsi"/>
                                <w:b/>
                                <w:bCs/>
                              </w:rPr>
                              <w:t xml:space="preserve">of all four TM </w:t>
                            </w:r>
                            <w:proofErr w:type="spellStart"/>
                            <w:r w:rsidR="00111AF2">
                              <w:rPr>
                                <w:rFonts w:cstheme="minorHAnsi"/>
                                <w:b/>
                                <w:bCs/>
                              </w:rPr>
                              <w:t>donmain</w:t>
                            </w:r>
                            <w:proofErr w:type="spellEnd"/>
                            <w:r w:rsidR="00111AF2">
                              <w:rPr>
                                <w:rFonts w:cstheme="minorHAnsi"/>
                                <w:b/>
                                <w:bCs/>
                              </w:rPr>
                              <w:t xml:space="preserve"> conformation pairs</w:t>
                            </w:r>
                            <w:r w:rsidR="00BB4FE9">
                              <w:rPr>
                                <w:rFonts w:cstheme="minorHAnsi"/>
                                <w:b/>
                                <w:bCs/>
                              </w:rPr>
                              <w:t xml:space="preserve"> (</w:t>
                            </w:r>
                            <w:r w:rsidR="004122D5">
                              <w:rPr>
                                <w:rFonts w:cstheme="minorHAnsi"/>
                                <w:b/>
                                <w:bCs/>
                              </w:rPr>
                              <w:t>TM4</w:t>
                            </w:r>
                            <w:r w:rsidR="00111AF2">
                              <w:rPr>
                                <w:rFonts w:cstheme="minorHAnsi"/>
                                <w:b/>
                                <w:bCs/>
                              </w:rPr>
                              <w:t xml:space="preserve"> hydrophilic and TM5</w:t>
                            </w:r>
                            <w:r w:rsidR="004122D5">
                              <w:rPr>
                                <w:rFonts w:cstheme="minorHAnsi"/>
                                <w:b/>
                                <w:bCs/>
                              </w:rPr>
                              <w:t xml:space="preserve">, </w:t>
                            </w:r>
                            <w:r w:rsidR="00111AF2">
                              <w:rPr>
                                <w:rFonts w:cstheme="minorHAnsi"/>
                                <w:b/>
                                <w:bCs/>
                              </w:rPr>
                              <w:t>TM4 hydrophobic and TM5</w:t>
                            </w:r>
                            <w:r w:rsidR="004122D5">
                              <w:rPr>
                                <w:rFonts w:cstheme="minorHAnsi"/>
                                <w:b/>
                                <w:bCs/>
                              </w:rPr>
                              <w:t>, TM</w:t>
                            </w:r>
                            <w:r w:rsidR="00111AF2">
                              <w:rPr>
                                <w:rFonts w:cstheme="minorHAnsi"/>
                                <w:b/>
                                <w:bCs/>
                              </w:rPr>
                              <w:t xml:space="preserve">5 and TM6, </w:t>
                            </w:r>
                            <w:r w:rsidR="004122D5">
                              <w:rPr>
                                <w:rFonts w:cstheme="minorHAnsi"/>
                                <w:b/>
                                <w:bCs/>
                              </w:rPr>
                              <w:t>TM</w:t>
                            </w:r>
                            <w:r w:rsidR="00111AF2">
                              <w:rPr>
                                <w:rFonts w:cstheme="minorHAnsi"/>
                                <w:b/>
                                <w:bCs/>
                              </w:rPr>
                              <w:t>4 hydrophilic and TM6</w:t>
                            </w:r>
                            <w:r w:rsidR="00BB4FE9">
                              <w:rPr>
                                <w:rFonts w:cstheme="minorHAnsi"/>
                                <w:b/>
                                <w:bCs/>
                              </w:rPr>
                              <w:t>)</w:t>
                            </w:r>
                            <w:r w:rsidR="00F6642E">
                              <w:rPr>
                                <w:rFonts w:cstheme="minorHAnsi"/>
                                <w:b/>
                                <w:bCs/>
                              </w:rPr>
                              <w:t xml:space="preserv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848FD" w:rsidRPr="003E6255">
                              <w:rPr>
                                <w:rFonts w:cstheme="minorHAnsi"/>
                                <w:color w:val="000000" w:themeColor="text1"/>
                              </w:rPr>
                              <w:t xml:space="preserve"> meta-histogram</w:t>
                            </w:r>
                            <w:r w:rsidR="00FA3A70">
                              <w:rPr>
                                <w:rFonts w:cstheme="minorHAnsi"/>
                                <w:color w:val="000000" w:themeColor="text1"/>
                              </w:rPr>
                              <w:t xml:space="preserve"> </w:t>
                            </w:r>
                            <w:r w:rsidR="00BB4FE9">
                              <w:rPr>
                                <w:rFonts w:cstheme="minorHAnsi"/>
                                <w:color w:val="000000" w:themeColor="text1"/>
                              </w:rPr>
                              <w:t>sub-</w:t>
                            </w:r>
                            <w:r w:rsidR="00FA3A70">
                              <w:rPr>
                                <w:rFonts w:cstheme="minorHAnsi"/>
                                <w:color w:val="000000" w:themeColor="text1"/>
                              </w:rPr>
                              <w:t>samples (empty circle)</w:t>
                            </w:r>
                            <w:r w:rsidR="004673E0">
                              <w:rPr>
                                <w:rFonts w:cstheme="minorHAnsi"/>
                                <w:color w:val="000000" w:themeColor="text1"/>
                              </w:rPr>
                              <w:t xml:space="preserve">, each were </w:t>
                            </w:r>
                            <w:r w:rsidR="00FA3A70">
                              <w:rPr>
                                <w:rFonts w:cstheme="minorHAnsi"/>
                                <w:color w:val="000000" w:themeColor="text1"/>
                              </w:rPr>
                              <w:t xml:space="preserve">fitted </w:t>
                            </w:r>
                            <w:r w:rsidR="00BB4FE9">
                              <w:rPr>
                                <w:rFonts w:cstheme="minorHAnsi"/>
                                <w:color w:val="000000" w:themeColor="text1"/>
                              </w:rPr>
                              <w:t>from MD simulation</w:t>
                            </w:r>
                            <w:r w:rsidR="00C57F43">
                              <w:rPr>
                                <w:rFonts w:cstheme="minorHAnsi"/>
                                <w:color w:val="000000" w:themeColor="text1"/>
                              </w:rPr>
                              <w:t>s</w:t>
                            </w:r>
                            <w:r w:rsidR="00BB4FE9">
                              <w:rPr>
                                <w:rFonts w:cstheme="minorHAnsi"/>
                                <w:color w:val="000000" w:themeColor="text1"/>
                              </w:rPr>
                              <w:t xml:space="preserve"> of each of </w:t>
                            </w:r>
                            <w:r w:rsidR="004122D5">
                              <w:rPr>
                                <w:rFonts w:cstheme="minorHAnsi"/>
                                <w:color w:val="000000" w:themeColor="text1"/>
                              </w:rPr>
                              <w:t>four</w:t>
                            </w:r>
                            <w:r w:rsidR="00BB4FE9">
                              <w:rPr>
                                <w:rFonts w:cstheme="minorHAnsi"/>
                                <w:color w:val="000000" w:themeColor="text1"/>
                              </w:rPr>
                              <w:t xml:space="preserve"> </w:t>
                            </w:r>
                            <w:r w:rsidR="00C57F43">
                              <w:rPr>
                                <w:rFonts w:cstheme="minorHAnsi"/>
                                <w:color w:val="000000" w:themeColor="text1"/>
                              </w:rPr>
                              <w:t xml:space="preserve">different </w:t>
                            </w:r>
                            <w:r w:rsidR="00111AF2">
                              <w:rPr>
                                <w:rFonts w:cstheme="minorHAnsi"/>
                                <w:color w:val="000000" w:themeColor="text1"/>
                              </w:rPr>
                              <w:t>TM domain conformation pairs</w:t>
                            </w:r>
                            <w:r w:rsidR="00BB4FE9">
                              <w:rPr>
                                <w:rFonts w:cstheme="minorHAnsi"/>
                                <w:color w:val="000000" w:themeColor="text1"/>
                              </w:rPr>
                              <w:t xml:space="preserve">. The best fit (solid red line) among </w:t>
                            </w:r>
                            <w:r w:rsidR="004122D5">
                              <w:rPr>
                                <w:rFonts w:cstheme="minorHAnsi"/>
                                <w:color w:val="000000" w:themeColor="text1"/>
                              </w:rPr>
                              <w:t>four</w:t>
                            </w:r>
                            <w:r w:rsidR="00BB4FE9">
                              <w:rPr>
                                <w:rFonts w:cstheme="minorHAnsi"/>
                                <w:color w:val="000000" w:themeColor="text1"/>
                              </w:rPr>
                              <w:t xml:space="preserve"> </w:t>
                            </w:r>
                            <w:r w:rsidR="00111AF2">
                              <w:rPr>
                                <w:rFonts w:cstheme="minorHAnsi"/>
                                <w:color w:val="000000" w:themeColor="text1"/>
                              </w:rPr>
                              <w:t>conformation pairs</w:t>
                            </w:r>
                            <w:r w:rsidR="00BB4FE9">
                              <w:rPr>
                                <w:rFonts w:cstheme="minorHAnsi"/>
                                <w:color w:val="000000" w:themeColor="text1"/>
                              </w:rPr>
                              <w:t xml:space="preserve"> was </w:t>
                            </w:r>
                            <w:r w:rsidR="004673E0" w:rsidRPr="004673E0">
                              <w:rPr>
                                <w:rFonts w:cstheme="minorHAnsi"/>
                                <w:color w:val="000000" w:themeColor="text1"/>
                              </w:rPr>
                              <w:t xml:space="preserve">obtained for </w:t>
                            </w:r>
                            <w:r w:rsidR="00C57F43">
                              <w:rPr>
                                <w:rFonts w:cstheme="minorHAnsi"/>
                                <w:color w:val="000000" w:themeColor="text1"/>
                              </w:rPr>
                              <w:t>each sub-sampled meta-histogram</w:t>
                            </w:r>
                            <w:r w:rsidR="00BB4FE9">
                              <w:rPr>
                                <w:rFonts w:cstheme="minorHAnsi"/>
                                <w:color w:val="000000" w:themeColor="text1"/>
                              </w:rPr>
                              <w:t xml:space="preserve"> </w:t>
                            </w:r>
                            <w:r w:rsidR="00F646DE">
                              <w:rPr>
                                <w:rFonts w:cstheme="minorHAnsi"/>
                                <w:color w:val="000000" w:themeColor="text1"/>
                              </w:rPr>
                              <w:t xml:space="preserve">(indicated with </w:t>
                            </w:r>
                            <w:r w:rsidR="004122D5">
                              <w:rPr>
                                <w:rFonts w:cstheme="minorHAnsi"/>
                                <w:color w:val="000000" w:themeColor="text1"/>
                              </w:rPr>
                              <w:t>label</w:t>
                            </w:r>
                            <w:r w:rsidR="00F646DE">
                              <w:rPr>
                                <w:rFonts w:cstheme="minorHAnsi"/>
                                <w:color w:val="000000" w:themeColor="text1"/>
                              </w:rPr>
                              <w:t xml:space="preserve"> in </w:t>
                            </w:r>
                            <w:r w:rsidR="00BB4FE9">
                              <w:rPr>
                                <w:rFonts w:cstheme="minorHAnsi"/>
                                <w:color w:val="000000" w:themeColor="text1"/>
                              </w:rPr>
                              <w:t>legend of each plot</w:t>
                            </w:r>
                            <w:r w:rsidR="00F646DE">
                              <w:rPr>
                                <w:rFonts w:cstheme="minorHAnsi"/>
                                <w:color w:val="000000" w:themeColor="text1"/>
                              </w:rPr>
                              <w:t>)</w:t>
                            </w:r>
                            <w:r w:rsidR="004673E0" w:rsidRPr="004673E0">
                              <w:rPr>
                                <w:rFonts w:cstheme="minorHAnsi"/>
                                <w:color w:val="000000" w:themeColor="text1"/>
                              </w:rPr>
                              <w:t>.</w:t>
                            </w:r>
                          </w:p>
                        </w:txbxContent>
                      </wps:txbx>
                      <wps:bodyPr rot="0" vert="horz" wrap="square" lIns="91440" tIns="45720" rIns="91440" bIns="45720" anchor="t" anchorCtr="0">
                        <a:noAutofit/>
                      </wps:bodyPr>
                    </wps:wsp>
                  </a:graphicData>
                </a:graphic>
              </wp:inline>
            </w:drawing>
          </mc:Choice>
          <mc:Fallback>
            <w:pict>
              <v:shape w14:anchorId="2DCF4413" id="_x0000_s1030" type="#_x0000_t202" style="width:467.7pt;height:9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" stroked="f">
                <v:textbox>
                  <w:txbxContent>
                    <w:p w14:paraId="20F40B09" w14:textId="3CBA4917" w:rsidR="00EC48A8" w:rsidRPr="004673E0" w:rsidRDefault="00EC48A8" w:rsidP="00EC48A8">
                      <w:pPr>
                        <w:spacing w:line="240" w:lineRule="auto"/>
                        <w:jc w:val="both"/>
                        <w:rPr>
                          <w:rFonts w:cstheme="minorHAnsi"/>
                        </w:rPr>
                      </w:pPr>
                      <w:r>
                        <w:rPr>
                          <w:rFonts w:cstheme="minorHAnsi"/>
                          <w:b/>
                          <w:bCs/>
                        </w:rPr>
                        <w:t xml:space="preserve">Supplementary Figure </w:t>
                      </w:r>
                      <w:r w:rsidR="00BC565B">
                        <w:rPr>
                          <w:rFonts w:cstheme="minorHAnsi"/>
                          <w:b/>
                          <w:bCs/>
                        </w:rPr>
                        <w:t>7</w:t>
                      </w:r>
                      <w:r>
                        <w:rPr>
                          <w:rFonts w:cstheme="minorHAnsi"/>
                          <w:b/>
                          <w:bCs/>
                        </w:rPr>
                        <w:t xml:space="preserve">. </w:t>
                      </w:r>
                      <w:r w:rsidR="00F6642E">
                        <w:rPr>
                          <w:rFonts w:cstheme="minorHAnsi"/>
                          <w:b/>
                          <w:bCs/>
                        </w:rPr>
                        <w:t>Determination of</w:t>
                      </w:r>
                      <w:r w:rsidR="00C848FD">
                        <w:rPr>
                          <w:rFonts w:cstheme="minorHAnsi"/>
                          <w:b/>
                          <w:bCs/>
                        </w:rPr>
                        <w:t xml:space="preserve"> the</w:t>
                      </w:r>
                      <w:r w:rsidR="00F6642E">
                        <w:rPr>
                          <w:rFonts w:cstheme="minorHAnsi"/>
                          <w:b/>
                          <w:bCs/>
                        </w:rPr>
                        <w:t xml:space="preserve"> </w:t>
                      </w:r>
                      <w:r w:rsidR="00C848FD">
                        <w:rPr>
                          <w:rFonts w:cstheme="minorHAnsi"/>
                          <w:b/>
                          <w:bCs/>
                        </w:rPr>
                        <w:t xml:space="preserve">best fit to each of </w:t>
                      </w:r>
                      <w:r w:rsidR="00BB4FE9">
                        <w:rPr>
                          <w:rFonts w:cstheme="minorHAnsi"/>
                          <w:b/>
                          <w:bCs/>
                        </w:rPr>
                        <w:t>24</w:t>
                      </w:r>
                      <w:r w:rsidR="00C848FD">
                        <w:rPr>
                          <w:rFonts w:cstheme="minorHAnsi"/>
                          <w:b/>
                          <w:bCs/>
                        </w:rPr>
                        <w:t xml:space="preserve"> meta-histogram </w:t>
                      </w:r>
                      <w:r w:rsidR="00BB4FE9">
                        <w:rPr>
                          <w:rFonts w:cstheme="minorHAnsi"/>
                          <w:b/>
                          <w:bCs/>
                        </w:rPr>
                        <w:t>sub-</w:t>
                      </w:r>
                      <w:r w:rsidR="00C848FD">
                        <w:rPr>
                          <w:rFonts w:cstheme="minorHAnsi"/>
                          <w:b/>
                          <w:bCs/>
                        </w:rPr>
                        <w:t>samples</w:t>
                      </w:r>
                      <w:r w:rsidR="003434BC">
                        <w:rPr>
                          <w:rFonts w:cstheme="minorHAnsi"/>
                          <w:b/>
                          <w:bCs/>
                        </w:rPr>
                        <w:t xml:space="preserve"> </w:t>
                      </w:r>
                      <w:r w:rsidR="00C848FD">
                        <w:rPr>
                          <w:rFonts w:cstheme="minorHAnsi"/>
                          <w:b/>
                          <w:bCs/>
                        </w:rPr>
                        <w:t>using data from</w:t>
                      </w:r>
                      <w:r w:rsidR="003434BC">
                        <w:rPr>
                          <w:rFonts w:cstheme="minorHAnsi"/>
                          <w:b/>
                          <w:bCs/>
                        </w:rPr>
                        <w:t xml:space="preserve"> MD simulations </w:t>
                      </w:r>
                      <w:r w:rsidR="00111AF2">
                        <w:rPr>
                          <w:rFonts w:cstheme="minorHAnsi"/>
                          <w:b/>
                          <w:bCs/>
                        </w:rPr>
                        <w:t xml:space="preserve">of all four TM </w:t>
                      </w:r>
                      <w:proofErr w:type="spellStart"/>
                      <w:r w:rsidR="00111AF2">
                        <w:rPr>
                          <w:rFonts w:cstheme="minorHAnsi"/>
                          <w:b/>
                          <w:bCs/>
                        </w:rPr>
                        <w:t>donmain</w:t>
                      </w:r>
                      <w:proofErr w:type="spellEnd"/>
                      <w:r w:rsidR="00111AF2">
                        <w:rPr>
                          <w:rFonts w:cstheme="minorHAnsi"/>
                          <w:b/>
                          <w:bCs/>
                        </w:rPr>
                        <w:t xml:space="preserve"> conformation pairs</w:t>
                      </w:r>
                      <w:r w:rsidR="00BB4FE9">
                        <w:rPr>
                          <w:rFonts w:cstheme="minorHAnsi"/>
                          <w:b/>
                          <w:bCs/>
                        </w:rPr>
                        <w:t xml:space="preserve"> (</w:t>
                      </w:r>
                      <w:r w:rsidR="004122D5">
                        <w:rPr>
                          <w:rFonts w:cstheme="minorHAnsi"/>
                          <w:b/>
                          <w:bCs/>
                        </w:rPr>
                        <w:t>TM4</w:t>
                      </w:r>
                      <w:r w:rsidR="00111AF2">
                        <w:rPr>
                          <w:rFonts w:cstheme="minorHAnsi"/>
                          <w:b/>
                          <w:bCs/>
                        </w:rPr>
                        <w:t xml:space="preserve"> hydrophilic and TM5</w:t>
                      </w:r>
                      <w:r w:rsidR="004122D5">
                        <w:rPr>
                          <w:rFonts w:cstheme="minorHAnsi"/>
                          <w:b/>
                          <w:bCs/>
                        </w:rPr>
                        <w:t xml:space="preserve">, </w:t>
                      </w:r>
                      <w:r w:rsidR="00111AF2">
                        <w:rPr>
                          <w:rFonts w:cstheme="minorHAnsi"/>
                          <w:b/>
                          <w:bCs/>
                        </w:rPr>
                        <w:t>TM4 hydrophobic and TM5</w:t>
                      </w:r>
                      <w:r w:rsidR="004122D5">
                        <w:rPr>
                          <w:rFonts w:cstheme="minorHAnsi"/>
                          <w:b/>
                          <w:bCs/>
                        </w:rPr>
                        <w:t>, TM</w:t>
                      </w:r>
                      <w:r w:rsidR="00111AF2">
                        <w:rPr>
                          <w:rFonts w:cstheme="minorHAnsi"/>
                          <w:b/>
                          <w:bCs/>
                        </w:rPr>
                        <w:t xml:space="preserve">5 and TM6, </w:t>
                      </w:r>
                      <w:r w:rsidR="004122D5">
                        <w:rPr>
                          <w:rFonts w:cstheme="minorHAnsi"/>
                          <w:b/>
                          <w:bCs/>
                        </w:rPr>
                        <w:t>TM</w:t>
                      </w:r>
                      <w:r w:rsidR="00111AF2">
                        <w:rPr>
                          <w:rFonts w:cstheme="minorHAnsi"/>
                          <w:b/>
                          <w:bCs/>
                        </w:rPr>
                        <w:t>4 hydrophilic and TM6</w:t>
                      </w:r>
                      <w:r w:rsidR="00BB4FE9">
                        <w:rPr>
                          <w:rFonts w:cstheme="minorHAnsi"/>
                          <w:b/>
                          <w:bCs/>
                        </w:rPr>
                        <w:t>)</w:t>
                      </w:r>
                      <w:r w:rsidR="00F6642E">
                        <w:rPr>
                          <w:rFonts w:cstheme="minorHAnsi"/>
                          <w:b/>
                          <w:bCs/>
                        </w:rPr>
                        <w:t xml:space="preserv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848FD" w:rsidRPr="003E6255">
                        <w:rPr>
                          <w:rFonts w:cstheme="minorHAnsi"/>
                          <w:color w:val="000000" w:themeColor="text1"/>
                        </w:rPr>
                        <w:t xml:space="preserve"> meta-histogram</w:t>
                      </w:r>
                      <w:r w:rsidR="00FA3A70">
                        <w:rPr>
                          <w:rFonts w:cstheme="minorHAnsi"/>
                          <w:color w:val="000000" w:themeColor="text1"/>
                        </w:rPr>
                        <w:t xml:space="preserve"> </w:t>
                      </w:r>
                      <w:r w:rsidR="00BB4FE9">
                        <w:rPr>
                          <w:rFonts w:cstheme="minorHAnsi"/>
                          <w:color w:val="000000" w:themeColor="text1"/>
                        </w:rPr>
                        <w:t>sub-</w:t>
                      </w:r>
                      <w:r w:rsidR="00FA3A70">
                        <w:rPr>
                          <w:rFonts w:cstheme="minorHAnsi"/>
                          <w:color w:val="000000" w:themeColor="text1"/>
                        </w:rPr>
                        <w:t>samples (empty circle)</w:t>
                      </w:r>
                      <w:r w:rsidR="004673E0">
                        <w:rPr>
                          <w:rFonts w:cstheme="minorHAnsi"/>
                          <w:color w:val="000000" w:themeColor="text1"/>
                        </w:rPr>
                        <w:t xml:space="preserve">, each were </w:t>
                      </w:r>
                      <w:r w:rsidR="00FA3A70">
                        <w:rPr>
                          <w:rFonts w:cstheme="minorHAnsi"/>
                          <w:color w:val="000000" w:themeColor="text1"/>
                        </w:rPr>
                        <w:t xml:space="preserve">fitted </w:t>
                      </w:r>
                      <w:r w:rsidR="00BB4FE9">
                        <w:rPr>
                          <w:rFonts w:cstheme="minorHAnsi"/>
                          <w:color w:val="000000" w:themeColor="text1"/>
                        </w:rPr>
                        <w:t>from MD simulation</w:t>
                      </w:r>
                      <w:r w:rsidR="00C57F43">
                        <w:rPr>
                          <w:rFonts w:cstheme="minorHAnsi"/>
                          <w:color w:val="000000" w:themeColor="text1"/>
                        </w:rPr>
                        <w:t>s</w:t>
                      </w:r>
                      <w:r w:rsidR="00BB4FE9">
                        <w:rPr>
                          <w:rFonts w:cstheme="minorHAnsi"/>
                          <w:color w:val="000000" w:themeColor="text1"/>
                        </w:rPr>
                        <w:t xml:space="preserve"> of each of </w:t>
                      </w:r>
                      <w:r w:rsidR="004122D5">
                        <w:rPr>
                          <w:rFonts w:cstheme="minorHAnsi"/>
                          <w:color w:val="000000" w:themeColor="text1"/>
                        </w:rPr>
                        <w:t>four</w:t>
                      </w:r>
                      <w:r w:rsidR="00BB4FE9">
                        <w:rPr>
                          <w:rFonts w:cstheme="minorHAnsi"/>
                          <w:color w:val="000000" w:themeColor="text1"/>
                        </w:rPr>
                        <w:t xml:space="preserve"> </w:t>
                      </w:r>
                      <w:r w:rsidR="00C57F43">
                        <w:rPr>
                          <w:rFonts w:cstheme="minorHAnsi"/>
                          <w:color w:val="000000" w:themeColor="text1"/>
                        </w:rPr>
                        <w:t xml:space="preserve">different </w:t>
                      </w:r>
                      <w:r w:rsidR="00111AF2">
                        <w:rPr>
                          <w:rFonts w:cstheme="minorHAnsi"/>
                          <w:color w:val="000000" w:themeColor="text1"/>
                        </w:rPr>
                        <w:t>TM domain conformation pairs</w:t>
                      </w:r>
                      <w:r w:rsidR="00BB4FE9">
                        <w:rPr>
                          <w:rFonts w:cstheme="minorHAnsi"/>
                          <w:color w:val="000000" w:themeColor="text1"/>
                        </w:rPr>
                        <w:t xml:space="preserve">. The best fit (solid red line) among </w:t>
                      </w:r>
                      <w:r w:rsidR="004122D5">
                        <w:rPr>
                          <w:rFonts w:cstheme="minorHAnsi"/>
                          <w:color w:val="000000" w:themeColor="text1"/>
                        </w:rPr>
                        <w:t>four</w:t>
                      </w:r>
                      <w:r w:rsidR="00BB4FE9">
                        <w:rPr>
                          <w:rFonts w:cstheme="minorHAnsi"/>
                          <w:color w:val="000000" w:themeColor="text1"/>
                        </w:rPr>
                        <w:t xml:space="preserve"> </w:t>
                      </w:r>
                      <w:r w:rsidR="00111AF2">
                        <w:rPr>
                          <w:rFonts w:cstheme="minorHAnsi"/>
                          <w:color w:val="000000" w:themeColor="text1"/>
                        </w:rPr>
                        <w:t>conformation pairs</w:t>
                      </w:r>
                      <w:r w:rsidR="00BB4FE9">
                        <w:rPr>
                          <w:rFonts w:cstheme="minorHAnsi"/>
                          <w:color w:val="000000" w:themeColor="text1"/>
                        </w:rPr>
                        <w:t xml:space="preserve"> was </w:t>
                      </w:r>
                      <w:r w:rsidR="004673E0" w:rsidRPr="004673E0">
                        <w:rPr>
                          <w:rFonts w:cstheme="minorHAnsi"/>
                          <w:color w:val="000000" w:themeColor="text1"/>
                        </w:rPr>
                        <w:t xml:space="preserve">obtained for </w:t>
                      </w:r>
                      <w:r w:rsidR="00C57F43">
                        <w:rPr>
                          <w:rFonts w:cstheme="minorHAnsi"/>
                          <w:color w:val="000000" w:themeColor="text1"/>
                        </w:rPr>
                        <w:t>each sub-sampled meta-histogram</w:t>
                      </w:r>
                      <w:r w:rsidR="00BB4FE9">
                        <w:rPr>
                          <w:rFonts w:cstheme="minorHAnsi"/>
                          <w:color w:val="000000" w:themeColor="text1"/>
                        </w:rPr>
                        <w:t xml:space="preserve"> </w:t>
                      </w:r>
                      <w:r w:rsidR="00F646DE">
                        <w:rPr>
                          <w:rFonts w:cstheme="minorHAnsi"/>
                          <w:color w:val="000000" w:themeColor="text1"/>
                        </w:rPr>
                        <w:t xml:space="preserve">(indicated with </w:t>
                      </w:r>
                      <w:r w:rsidR="004122D5">
                        <w:rPr>
                          <w:rFonts w:cstheme="minorHAnsi"/>
                          <w:color w:val="000000" w:themeColor="text1"/>
                        </w:rPr>
                        <w:t>label</w:t>
                      </w:r>
                      <w:r w:rsidR="00F646DE">
                        <w:rPr>
                          <w:rFonts w:cstheme="minorHAnsi"/>
                          <w:color w:val="000000" w:themeColor="text1"/>
                        </w:rPr>
                        <w:t xml:space="preserve"> in </w:t>
                      </w:r>
                      <w:r w:rsidR="00BB4FE9">
                        <w:rPr>
                          <w:rFonts w:cstheme="minorHAnsi"/>
                          <w:color w:val="000000" w:themeColor="text1"/>
                        </w:rPr>
                        <w:t>legend of each plot</w:t>
                      </w:r>
                      <w:r w:rsidR="00F646DE">
                        <w:rPr>
                          <w:rFonts w:cstheme="minorHAnsi"/>
                          <w:color w:val="000000" w:themeColor="text1"/>
                        </w:rPr>
                        <w:t>)</w:t>
                      </w:r>
                      <w:r w:rsidR="004673E0" w:rsidRPr="004673E0">
                        <w:rPr>
                          <w:rFonts w:cstheme="minorHAnsi"/>
                          <w:color w:val="000000" w:themeColor="text1"/>
                        </w:rPr>
                        <w:t>.</w:t>
                      </w:r>
                    </w:p>
                  </w:txbxContent>
                </v:textbox>
                <w10:anchorlock/>
              </v:shape>
            </w:pict>
          </mc:Fallback>
        </mc:AlternateContent>
      </w:r>
    </w:p>
    <w:p w14:paraId="46297448" w14:textId="573F5430" w:rsidR="00C232ED" w:rsidRPr="00F23D45" w:rsidRDefault="00C232ED" w:rsidP="0058317B">
      <w:pPr>
        <w:tabs>
          <w:tab w:val="left" w:pos="720"/>
        </w:tabs>
        <w:spacing w:line="240" w:lineRule="auto"/>
        <w:rPr>
          <w:rFonts w:cstheme="minorHAnsi"/>
          <w:b/>
          <w:bCs/>
        </w:rPr>
      </w:pPr>
      <w:r w:rsidRPr="00F23D45">
        <w:rPr>
          <w:rFonts w:cstheme="minorHAnsi"/>
          <w:b/>
          <w:bCs/>
        </w:rPr>
        <w:br w:type="page"/>
      </w:r>
    </w:p>
    <w:p w14:paraId="38F6F238" w14:textId="77777777" w:rsidR="002E23E9" w:rsidRDefault="002E23E9" w:rsidP="002E23E9">
      <w:pPr>
        <w:pStyle w:val="FigureCaption"/>
        <w:tabs>
          <w:tab w:val="left" w:pos="720"/>
        </w:tabs>
      </w:pPr>
    </w:p>
    <w:p w14:paraId="74B7301F" w14:textId="77777777" w:rsidR="002E23E9" w:rsidRDefault="002E23E9" w:rsidP="002E23E9">
      <w:pPr>
        <w:widowControl w:val="0"/>
        <w:tabs>
          <w:tab w:val="left" w:pos="720"/>
        </w:tabs>
        <w:spacing w:after="0" w:line="240" w:lineRule="auto"/>
        <w:jc w:val="center"/>
        <w:rPr>
          <w:rFonts w:cstheme="minorHAnsi"/>
        </w:rPr>
      </w:pPr>
      <w:r>
        <w:rPr>
          <w:rFonts w:cstheme="minorHAnsi"/>
          <w:noProof/>
        </w:rPr>
        <w:drawing>
          <wp:inline distT="0" distB="0" distL="0" distR="0" wp14:anchorId="4186A530" wp14:editId="657BF202">
            <wp:extent cx="3657600" cy="2726940"/>
            <wp:effectExtent l="0" t="0" r="0" b="0"/>
            <wp:docPr id="597481119" name="Picture 4" descr="A graph of a number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50142" name="Picture 4" descr="A graph of a number of different sizes and colors&#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57600" cy="2726940"/>
                    </a:xfrm>
                    <a:prstGeom prst="rect">
                      <a:avLst/>
                    </a:prstGeom>
                  </pic:spPr>
                </pic:pic>
              </a:graphicData>
            </a:graphic>
          </wp:inline>
        </w:drawing>
      </w:r>
    </w:p>
    <w:p w14:paraId="32BE170A" w14:textId="742CBBD8" w:rsidR="002E23E9" w:rsidRPr="006043C3" w:rsidRDefault="002E23E9" w:rsidP="002E23E9">
      <w:pPr>
        <w:pStyle w:val="FigureCaption"/>
        <w:tabs>
          <w:tab w:val="left" w:pos="720"/>
        </w:tabs>
        <w:rPr>
          <w:sz w:val="22"/>
          <w:szCs w:val="22"/>
        </w:rPr>
      </w:pPr>
      <w:r w:rsidRPr="006043C3">
        <w:rPr>
          <w:b/>
          <w:sz w:val="22"/>
          <w:szCs w:val="22"/>
        </w:rPr>
        <w:t>Supplementary Figure 8. Frequency of occurrence for each of the four TM</w:t>
      </w:r>
      <w:r w:rsidRPr="006043C3">
        <w:rPr>
          <w:sz w:val="22"/>
          <w:szCs w:val="22"/>
        </w:rPr>
        <w:t xml:space="preserve"> </w:t>
      </w:r>
      <w:r w:rsidRPr="006043C3">
        <w:rPr>
          <w:b/>
          <w:bCs w:val="0"/>
          <w:sz w:val="22"/>
          <w:szCs w:val="22"/>
        </w:rPr>
        <w:t xml:space="preserve">domain conformation pairs resulting in best </w:t>
      </w:r>
      <w:r w:rsidRPr="006043C3">
        <w:rPr>
          <w:b/>
          <w:sz w:val="22"/>
          <w:szCs w:val="22"/>
        </w:rPr>
        <w:t xml:space="preserve">fit to a subsampled </w:t>
      </w:r>
      <w:proofErr w:type="spellStart"/>
      <w:r w:rsidRPr="006043C3">
        <w:rPr>
          <w:b/>
          <w:sz w:val="22"/>
          <w:szCs w:val="22"/>
        </w:rPr>
        <w:t>metahistogram</w:t>
      </w:r>
      <w:proofErr w:type="spellEnd"/>
      <w:r w:rsidRPr="006043C3">
        <w:rPr>
          <w:b/>
          <w:sz w:val="22"/>
          <w:szCs w:val="22"/>
        </w:rPr>
        <w:t>.</w:t>
      </w:r>
      <w:r w:rsidRPr="006043C3">
        <w:rPr>
          <w:sz w:val="22"/>
          <w:szCs w:val="22"/>
        </w:rPr>
        <w:t xml:space="preserve"> A bootstrap method was utilized to extract </w:t>
      </w:r>
      <m:oMath>
        <m:sSub>
          <m:sSubPr>
            <m:ctrlPr>
              <w:rPr>
                <w:rFonts w:ascii="Cambria Math" w:hAnsi="Cambria Math"/>
                <w:i/>
                <w:iCs/>
                <w:sz w:val="22"/>
                <w:szCs w:val="22"/>
              </w:rPr>
            </m:ctrlPr>
          </m:sSubPr>
          <m:e>
            <m:r>
              <w:rPr>
                <w:rFonts w:ascii="Cambria Math" w:hAnsi="Cambria Math"/>
                <w:sz w:val="22"/>
                <w:szCs w:val="22"/>
              </w:rPr>
              <m:t>E</m:t>
            </m:r>
          </m:e>
          <m:sub>
            <m:r>
              <w:rPr>
                <w:rFonts w:ascii="Cambria Math" w:hAnsi="Cambria Math"/>
                <w:sz w:val="22"/>
                <w:szCs w:val="22"/>
              </w:rPr>
              <m:t>app</m:t>
            </m:r>
          </m:sub>
        </m:sSub>
      </m:oMath>
      <w:r w:rsidRPr="006043C3">
        <w:rPr>
          <w:sz w:val="22"/>
          <w:szCs w:val="22"/>
        </w:rPr>
        <w:t xml:space="preserve"> peaks from the same set of </w:t>
      </w:r>
      <m:oMath>
        <m:sSub>
          <m:sSubPr>
            <m:ctrlPr>
              <w:rPr>
                <w:rFonts w:ascii="Cambria Math" w:hAnsi="Cambria Math"/>
                <w:i/>
                <w:iCs/>
                <w:sz w:val="22"/>
                <w:szCs w:val="22"/>
              </w:rPr>
            </m:ctrlPr>
          </m:sSubPr>
          <m:e>
            <m:r>
              <w:rPr>
                <w:rFonts w:ascii="Cambria Math" w:hAnsi="Cambria Math"/>
                <w:sz w:val="22"/>
                <w:szCs w:val="22"/>
              </w:rPr>
              <m:t>E</m:t>
            </m:r>
          </m:e>
          <m:sub>
            <m:r>
              <w:rPr>
                <w:rFonts w:ascii="Cambria Math" w:hAnsi="Cambria Math"/>
                <w:sz w:val="22"/>
                <w:szCs w:val="22"/>
              </w:rPr>
              <m:t>app</m:t>
            </m:r>
          </m:sub>
        </m:sSub>
      </m:oMath>
      <w:r w:rsidRPr="006043C3">
        <w:rPr>
          <w:sz w:val="22"/>
          <w:szCs w:val="22"/>
        </w:rPr>
        <w:t xml:space="preserve"> peak values that was used to generate </w:t>
      </w:r>
      <m:oMath>
        <m:sSub>
          <m:sSubPr>
            <m:ctrlPr>
              <w:rPr>
                <w:rFonts w:ascii="Cambria Math" w:hAnsi="Cambria Math"/>
                <w:i/>
                <w:iCs/>
                <w:sz w:val="22"/>
                <w:szCs w:val="22"/>
              </w:rPr>
            </m:ctrlPr>
          </m:sSubPr>
          <m:e>
            <m:r>
              <w:rPr>
                <w:rFonts w:ascii="Cambria Math" w:hAnsi="Cambria Math"/>
                <w:sz w:val="22"/>
                <w:szCs w:val="22"/>
              </w:rPr>
              <m:t>E</m:t>
            </m:r>
          </m:e>
          <m:sub>
            <m:r>
              <w:rPr>
                <w:rFonts w:ascii="Cambria Math" w:hAnsi="Cambria Math"/>
                <w:sz w:val="22"/>
                <w:szCs w:val="22"/>
              </w:rPr>
              <m:t>app</m:t>
            </m:r>
          </m:sub>
        </m:sSub>
      </m:oMath>
      <w:r w:rsidRPr="006043C3">
        <w:rPr>
          <w:sz w:val="22"/>
          <w:szCs w:val="22"/>
        </w:rPr>
        <w:t xml:space="preserve"> meta-histogram in </w:t>
      </w:r>
      <w:r w:rsidRPr="006043C3">
        <w:rPr>
          <w:b/>
          <w:sz w:val="22"/>
          <w:szCs w:val="22"/>
        </w:rPr>
        <w:t>Fig 4</w:t>
      </w:r>
      <w:r w:rsidRPr="006043C3">
        <w:rPr>
          <w:sz w:val="22"/>
          <w:szCs w:val="22"/>
        </w:rPr>
        <w:t xml:space="preserve">. Using this approach, 24 bootstrapped </w:t>
      </w:r>
      <m:oMath>
        <m:sSub>
          <m:sSubPr>
            <m:ctrlPr>
              <w:rPr>
                <w:rFonts w:ascii="Cambria Math" w:hAnsi="Cambria Math"/>
                <w:i/>
                <w:iCs/>
                <w:sz w:val="22"/>
                <w:szCs w:val="22"/>
              </w:rPr>
            </m:ctrlPr>
          </m:sSubPr>
          <m:e>
            <m:r>
              <w:rPr>
                <w:rFonts w:ascii="Cambria Math" w:hAnsi="Cambria Math"/>
                <w:sz w:val="22"/>
                <w:szCs w:val="22"/>
              </w:rPr>
              <m:t>E</m:t>
            </m:r>
          </m:e>
          <m:sub>
            <m:r>
              <w:rPr>
                <w:rFonts w:ascii="Cambria Math" w:hAnsi="Cambria Math"/>
                <w:sz w:val="22"/>
                <w:szCs w:val="22"/>
              </w:rPr>
              <m:t>app</m:t>
            </m:r>
          </m:sub>
        </m:sSub>
      </m:oMath>
      <w:r w:rsidRPr="006043C3">
        <w:rPr>
          <w:sz w:val="22"/>
          <w:szCs w:val="22"/>
        </w:rPr>
        <w:t xml:space="preserve"> meta-histograms were generated. Each individual meta-histogram sample was then fitted with the oligomer dissociation model (see Figure </w:t>
      </w:r>
      <w:r w:rsidR="0041266B">
        <w:rPr>
          <w:sz w:val="22"/>
          <w:szCs w:val="22"/>
        </w:rPr>
        <w:t>4</w:t>
      </w:r>
      <w:r w:rsidRPr="006043C3">
        <w:rPr>
          <w:sz w:val="22"/>
          <w:szCs w:val="22"/>
        </w:rPr>
        <w:t xml:space="preserve">d) using individual data from MD simulations of different </w:t>
      </w:r>
      <w:r w:rsidRPr="006043C3">
        <w:rPr>
          <w:bCs w:val="0"/>
          <w:sz w:val="22"/>
          <w:szCs w:val="22"/>
        </w:rPr>
        <w:t>TM Domain Conformation Pairs</w:t>
      </w:r>
      <w:r w:rsidRPr="006043C3">
        <w:rPr>
          <w:sz w:val="22"/>
          <w:szCs w:val="22"/>
        </w:rPr>
        <w:t xml:space="preserve">. The TM domain paring of TM4 (hydrophobic and TM5) (labeled 4/4:5/5 hydrophobic), appeared as the best fit in </w:t>
      </w:r>
      <w:proofErr w:type="gramStart"/>
      <w:r w:rsidRPr="006043C3">
        <w:rPr>
          <w:sz w:val="22"/>
          <w:szCs w:val="22"/>
        </w:rPr>
        <w:t>the majority of</w:t>
      </w:r>
      <w:proofErr w:type="gramEnd"/>
      <w:r w:rsidRPr="006043C3">
        <w:rPr>
          <w:sz w:val="22"/>
          <w:szCs w:val="22"/>
        </w:rPr>
        <w:t xml:space="preserve"> samples (18 out of 24 times). </w:t>
      </w:r>
    </w:p>
    <w:p w14:paraId="2BFCB207" w14:textId="45743673" w:rsidR="00C63277" w:rsidRDefault="00C63277">
      <w:pPr>
        <w:rPr>
          <w:rFonts w:cstheme="minorHAnsi"/>
          <w:b/>
          <w:bCs/>
        </w:rPr>
      </w:pPr>
      <w:r>
        <w:rPr>
          <w:rFonts w:cstheme="minorHAnsi"/>
          <w:b/>
          <w:bCs/>
        </w:rPr>
        <w:br w:type="page"/>
      </w:r>
    </w:p>
    <w:p w14:paraId="1659ABAD" w14:textId="77777777" w:rsidR="00A77F7D" w:rsidRDefault="00A77F7D" w:rsidP="0058317B">
      <w:pPr>
        <w:tabs>
          <w:tab w:val="left" w:pos="720"/>
        </w:tabs>
        <w:spacing w:line="240" w:lineRule="auto"/>
        <w:rPr>
          <w:rFonts w:cstheme="minorHAnsi"/>
          <w:b/>
          <w:bCs/>
        </w:rPr>
      </w:pPr>
    </w:p>
    <w:p w14:paraId="3CED3358" w14:textId="3333F50A" w:rsidR="000171D2" w:rsidRDefault="00F52671" w:rsidP="0044794B">
      <w:pPr>
        <w:tabs>
          <w:tab w:val="left" w:pos="720"/>
        </w:tabs>
        <w:spacing w:line="240" w:lineRule="auto"/>
        <w:rPr>
          <w:rFonts w:cstheme="minorHAnsi"/>
          <w:b/>
          <w:bCs/>
        </w:rPr>
      </w:pPr>
      <w:r>
        <w:rPr>
          <w:rFonts w:cstheme="minorHAnsi"/>
          <w:b/>
          <w:bCs/>
          <w:noProof/>
        </w:rPr>
        <w:drawing>
          <wp:inline distT="0" distB="0" distL="0" distR="0" wp14:anchorId="4A45E0EF" wp14:editId="0A57A6C9">
            <wp:extent cx="5760720" cy="2011680"/>
            <wp:effectExtent l="0" t="0" r="0" b="7620"/>
            <wp:docPr id="1604593613" name="Picture 3" descr="A graph of a number of pea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593613" name="Picture 3" descr="A graph of a number of peak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2011680"/>
                    </a:xfrm>
                    <a:prstGeom prst="rect">
                      <a:avLst/>
                    </a:prstGeom>
                  </pic:spPr>
                </pic:pic>
              </a:graphicData>
            </a:graphic>
          </wp:inline>
        </w:drawing>
      </w:r>
      <w:r w:rsidR="0044794B" w:rsidRPr="0044794B">
        <w:rPr>
          <w:rFonts w:cstheme="minorHAnsi"/>
          <w:b/>
          <w:bCs/>
        </w:rPr>
        <w:t xml:space="preserve">Supplementary Figure </w:t>
      </w:r>
      <w:r w:rsidR="006A3BA9">
        <w:rPr>
          <w:rFonts w:cstheme="minorHAnsi"/>
          <w:b/>
          <w:bCs/>
        </w:rPr>
        <w:t>9</w:t>
      </w:r>
      <w:r w:rsidR="0044794B" w:rsidRPr="0044794B">
        <w:rPr>
          <w:rFonts w:cstheme="minorHAnsi"/>
          <w:b/>
          <w:bCs/>
        </w:rPr>
        <w:t xml:space="preserve">. Best-fit to the </w:t>
      </w:r>
      <m:oMath>
        <m:sSub>
          <m:sSubPr>
            <m:ctrlPr>
              <w:rPr>
                <w:rFonts w:ascii="Cambria Math" w:hAnsi="Cambria Math" w:cstheme="minorHAnsi"/>
                <w:b/>
                <w:bCs/>
                <w:i/>
                <w:iCs/>
              </w:rPr>
            </m:ctrlPr>
          </m:sSubPr>
          <m:e>
            <m:r>
              <m:rPr>
                <m:sty m:val="bi"/>
              </m:rPr>
              <w:rPr>
                <w:rFonts w:ascii="Cambria Math" w:hAnsi="Cambria Math" w:cstheme="minorHAnsi"/>
              </w:rPr>
              <m:t>E</m:t>
            </m:r>
          </m:e>
          <m:sub>
            <m:r>
              <m:rPr>
                <m:sty m:val="bi"/>
              </m:rPr>
              <w:rPr>
                <w:rFonts w:ascii="Cambria Math" w:hAnsi="Cambria Math" w:cstheme="minorHAnsi"/>
              </w:rPr>
              <m:t>app</m:t>
            </m:r>
          </m:sub>
        </m:sSub>
      </m:oMath>
      <w:r w:rsidR="0044794B" w:rsidRPr="006E0EAB">
        <w:rPr>
          <w:rFonts w:cstheme="minorHAnsi"/>
          <w:b/>
          <w:bCs/>
          <w:color w:val="000000" w:themeColor="text1"/>
        </w:rPr>
        <w:t xml:space="preserve"> meta-histogram</w:t>
      </w:r>
      <w:r w:rsidR="0044794B" w:rsidRPr="0044794B">
        <w:rPr>
          <w:rFonts w:cstheme="minorHAnsi"/>
          <w:b/>
          <w:bCs/>
        </w:rPr>
        <w:t xml:space="preserve"> (empty circles) </w:t>
      </w:r>
      <w:r w:rsidR="000171D2">
        <w:rPr>
          <w:rFonts w:cstheme="minorHAnsi"/>
          <w:b/>
          <w:bCs/>
        </w:rPr>
        <w:t xml:space="preserve">when the </w:t>
      </w:r>
      <w:r w:rsidR="0044794B" w:rsidRPr="0044794B">
        <w:rPr>
          <w:rFonts w:cstheme="minorHAnsi"/>
          <w:b/>
          <w:bCs/>
        </w:rPr>
        <w:t xml:space="preserve">dissociation model </w:t>
      </w:r>
      <w:r w:rsidR="000171D2">
        <w:rPr>
          <w:rFonts w:cstheme="minorHAnsi"/>
          <w:b/>
          <w:bCs/>
        </w:rPr>
        <w:t>included only a</w:t>
      </w:r>
      <w:r w:rsidR="009C25F6">
        <w:rPr>
          <w:rFonts w:cstheme="minorHAnsi"/>
          <w:b/>
          <w:bCs/>
        </w:rPr>
        <w:t xml:space="preserve"> mixture of monomers and dimers. </w:t>
      </w:r>
      <w:r w:rsidR="009C25F6" w:rsidRPr="006E0EAB">
        <w:rPr>
          <w:rFonts w:cstheme="minorHAnsi"/>
        </w:rPr>
        <w:t xml:space="preserve">In each of the </w:t>
      </w:r>
      <w:r w:rsidR="006E0EAB">
        <w:rPr>
          <w:rFonts w:cstheme="minorHAnsi"/>
        </w:rPr>
        <w:t>simulations</w:t>
      </w:r>
      <w:r w:rsidR="000171D2">
        <w:rPr>
          <w:rFonts w:cstheme="minorHAnsi"/>
        </w:rPr>
        <w:t xml:space="preserve"> shown</w:t>
      </w:r>
      <w:r w:rsidR="009C25F6" w:rsidRPr="006E0EAB">
        <w:rPr>
          <w:rFonts w:cstheme="minorHAnsi"/>
        </w:rPr>
        <w:t xml:space="preserve">, dimers were allowed to form at only </w:t>
      </w:r>
      <w:r w:rsidR="000171D2">
        <w:rPr>
          <w:rFonts w:cstheme="minorHAnsi"/>
        </w:rPr>
        <w:t xml:space="preserve">the </w:t>
      </w:r>
      <w:r w:rsidR="009C25F6" w:rsidRPr="006E0EAB">
        <w:rPr>
          <w:rFonts w:cstheme="minorHAnsi"/>
        </w:rPr>
        <w:t xml:space="preserve">(a) TM4 hydrophobic </w:t>
      </w:r>
      <w:r w:rsidR="000171D2">
        <w:rPr>
          <w:rFonts w:cstheme="minorHAnsi"/>
        </w:rPr>
        <w:t xml:space="preserve">interface or </w:t>
      </w:r>
      <w:r w:rsidR="009C25F6" w:rsidRPr="006E0EAB">
        <w:rPr>
          <w:rFonts w:cstheme="minorHAnsi"/>
        </w:rPr>
        <w:t>(b) TM5</w:t>
      </w:r>
      <w:r w:rsidR="000171D2">
        <w:rPr>
          <w:rFonts w:cstheme="minorHAnsi"/>
        </w:rPr>
        <w:t xml:space="preserve"> interface</w:t>
      </w:r>
      <w:r w:rsidR="009C25F6" w:rsidRPr="006E0EAB">
        <w:rPr>
          <w:rFonts w:cstheme="minorHAnsi"/>
        </w:rPr>
        <w:t>.</w:t>
      </w:r>
      <w:r w:rsidR="009C25F6">
        <w:rPr>
          <w:rFonts w:cstheme="minorHAnsi"/>
          <w:b/>
          <w:bCs/>
        </w:rPr>
        <w:t xml:space="preserve"> </w:t>
      </w:r>
    </w:p>
    <w:p w14:paraId="6F5EFCA1" w14:textId="50072397" w:rsidR="0044794B" w:rsidRDefault="0044794B" w:rsidP="0044794B">
      <w:pPr>
        <w:tabs>
          <w:tab w:val="left" w:pos="720"/>
        </w:tabs>
        <w:spacing w:line="240" w:lineRule="auto"/>
        <w:rPr>
          <w:rFonts w:cstheme="minorHAnsi"/>
          <w:b/>
          <w:bCs/>
        </w:rPr>
      </w:pPr>
      <w:r>
        <w:rPr>
          <w:rFonts w:cstheme="minorHAnsi"/>
          <w:b/>
          <w:bCs/>
        </w:rPr>
        <w:br w:type="page"/>
      </w:r>
    </w:p>
    <w:p w14:paraId="494E8AD1" w14:textId="462321FD" w:rsidR="00DA454E" w:rsidRDefault="00DA454E" w:rsidP="00DA454E">
      <w:pPr>
        <w:spacing w:before="100" w:beforeAutospacing="1" w:after="100" w:afterAutospacing="1" w:line="240" w:lineRule="auto"/>
        <w:rPr>
          <w:rFonts w:eastAsia="Times New Roman" w:cstheme="minorHAnsi"/>
        </w:rPr>
      </w:pPr>
      <w:r w:rsidRPr="00DA454E">
        <w:rPr>
          <w:rFonts w:eastAsia="Times New Roman" w:cstheme="minorHAnsi"/>
          <w:b/>
          <w:bCs/>
        </w:rPr>
        <w:lastRenderedPageBreak/>
        <w:t xml:space="preserve">Supplementary Table </w:t>
      </w:r>
      <w:r w:rsidR="00024401">
        <w:rPr>
          <w:rFonts w:eastAsia="Times New Roman" w:cstheme="minorHAnsi"/>
          <w:b/>
          <w:bCs/>
        </w:rPr>
        <w:t>1</w:t>
      </w:r>
      <w:r w:rsidRPr="00DA454E">
        <w:rPr>
          <w:rFonts w:eastAsia="Times New Roman" w:cstheme="minorHAnsi"/>
          <w:b/>
          <w:bCs/>
        </w:rPr>
        <w:t xml:space="preserve">. FRET efficiency peak locations for the single-segment FRET efficiency histograms displayed in Figure 2. </w:t>
      </w:r>
      <w:r w:rsidRPr="00DA454E">
        <w:rPr>
          <w:rFonts w:eastAsia="Times New Roman" w:cstheme="minorHAnsi"/>
        </w:rPr>
        <w:t>Peak locations which correspond to one of the major peaks seen in the meta-histogram (0.26, 0.32, 0.43, 0.48. 0.56) are highlighted in bold.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1350"/>
        <w:gridCol w:w="1260"/>
      </w:tblGrid>
      <w:tr w:rsidR="00DA454E" w14:paraId="7D1A947F" w14:textId="77777777" w:rsidTr="00024401">
        <w:trPr>
          <w:jc w:val="center"/>
        </w:trPr>
        <w:tc>
          <w:tcPr>
            <w:tcW w:w="1440" w:type="dxa"/>
            <w:tcBorders>
              <w:top w:val="single" w:sz="12" w:space="0" w:color="auto"/>
              <w:bottom w:val="single" w:sz="12" w:space="0" w:color="auto"/>
            </w:tcBorders>
            <w:vAlign w:val="center"/>
          </w:tcPr>
          <w:p w14:paraId="2B458C0B" w14:textId="724C6FC4" w:rsidR="00DA454E" w:rsidRDefault="00DA454E" w:rsidP="00DA454E">
            <w:pPr>
              <w:spacing w:before="100" w:beforeAutospacing="1" w:after="100" w:afterAutospacing="1"/>
              <w:jc w:val="center"/>
              <w:rPr>
                <w:rFonts w:eastAsia="Times New Roman" w:cstheme="minorHAnsi"/>
              </w:rPr>
            </w:pPr>
            <w:r>
              <w:rPr>
                <w:rFonts w:cstheme="minorHAnsi"/>
              </w:rPr>
              <w:t>Histogram #</w:t>
            </w:r>
          </w:p>
        </w:tc>
        <w:tc>
          <w:tcPr>
            <w:tcW w:w="1350" w:type="dxa"/>
            <w:tcBorders>
              <w:top w:val="single" w:sz="12" w:space="0" w:color="auto"/>
              <w:bottom w:val="single" w:sz="12" w:space="0" w:color="auto"/>
            </w:tcBorders>
            <w:vAlign w:val="center"/>
          </w:tcPr>
          <w:p w14:paraId="261A4AFA" w14:textId="79689E65" w:rsidR="00DA454E" w:rsidRDefault="00DA454E" w:rsidP="00DA454E">
            <w:pPr>
              <w:spacing w:before="100" w:beforeAutospacing="1" w:after="100" w:afterAutospacing="1"/>
              <w:jc w:val="center"/>
              <w:rPr>
                <w:rFonts w:eastAsia="Times New Roman" w:cstheme="minorHAnsi"/>
              </w:rPr>
            </w:pPr>
            <w:r>
              <w:rPr>
                <w:rFonts w:cstheme="minorHAnsi"/>
              </w:rPr>
              <w:t>Peak 1</w:t>
            </w:r>
          </w:p>
        </w:tc>
        <w:tc>
          <w:tcPr>
            <w:tcW w:w="1260" w:type="dxa"/>
            <w:tcBorders>
              <w:top w:val="single" w:sz="12" w:space="0" w:color="auto"/>
              <w:bottom w:val="single" w:sz="12" w:space="0" w:color="auto"/>
            </w:tcBorders>
            <w:vAlign w:val="center"/>
          </w:tcPr>
          <w:p w14:paraId="59BB2F83" w14:textId="3D9193FC" w:rsidR="00DA454E" w:rsidRDefault="00DA454E" w:rsidP="00DA454E">
            <w:pPr>
              <w:spacing w:before="100" w:beforeAutospacing="1" w:after="100" w:afterAutospacing="1"/>
              <w:jc w:val="center"/>
              <w:rPr>
                <w:rFonts w:eastAsia="Times New Roman" w:cstheme="minorHAnsi"/>
              </w:rPr>
            </w:pPr>
            <w:r>
              <w:rPr>
                <w:rFonts w:cstheme="minorHAnsi"/>
              </w:rPr>
              <w:t>Peak 2</w:t>
            </w:r>
          </w:p>
        </w:tc>
      </w:tr>
      <w:tr w:rsidR="00DA454E" w14:paraId="4E3E473A" w14:textId="77777777" w:rsidTr="00024401">
        <w:trPr>
          <w:jc w:val="center"/>
        </w:trPr>
        <w:tc>
          <w:tcPr>
            <w:tcW w:w="1440" w:type="dxa"/>
            <w:tcBorders>
              <w:top w:val="single" w:sz="12" w:space="0" w:color="auto"/>
            </w:tcBorders>
            <w:vAlign w:val="center"/>
          </w:tcPr>
          <w:p w14:paraId="7FBFB927" w14:textId="42C72D02" w:rsidR="00DA454E" w:rsidRDefault="00DA454E" w:rsidP="00DA454E">
            <w:pPr>
              <w:spacing w:before="100" w:beforeAutospacing="1" w:after="100" w:afterAutospacing="1"/>
              <w:jc w:val="center"/>
              <w:rPr>
                <w:rFonts w:eastAsia="Times New Roman" w:cstheme="minorHAnsi"/>
              </w:rPr>
            </w:pPr>
            <w:r>
              <w:rPr>
                <w:rFonts w:cstheme="minorHAnsi"/>
              </w:rPr>
              <w:t>1</w:t>
            </w:r>
          </w:p>
        </w:tc>
        <w:tc>
          <w:tcPr>
            <w:tcW w:w="1350" w:type="dxa"/>
            <w:tcBorders>
              <w:top w:val="single" w:sz="12" w:space="0" w:color="auto"/>
            </w:tcBorders>
            <w:vAlign w:val="center"/>
          </w:tcPr>
          <w:p w14:paraId="792F1875" w14:textId="6E168A47" w:rsidR="00DA454E" w:rsidRDefault="00DA454E" w:rsidP="00DA454E">
            <w:pPr>
              <w:spacing w:before="100" w:beforeAutospacing="1" w:after="100" w:afterAutospacing="1"/>
              <w:jc w:val="center"/>
              <w:rPr>
                <w:rFonts w:eastAsia="Times New Roman" w:cstheme="minorHAnsi"/>
              </w:rPr>
            </w:pPr>
            <w:r>
              <w:rPr>
                <w:rFonts w:cstheme="minorHAnsi"/>
              </w:rPr>
              <w:t>0.33</w:t>
            </w:r>
          </w:p>
        </w:tc>
        <w:tc>
          <w:tcPr>
            <w:tcW w:w="1260" w:type="dxa"/>
            <w:tcBorders>
              <w:top w:val="single" w:sz="12" w:space="0" w:color="auto"/>
            </w:tcBorders>
            <w:vAlign w:val="center"/>
          </w:tcPr>
          <w:p w14:paraId="1ECA341F" w14:textId="71C3BCDA" w:rsidR="00DA454E" w:rsidRDefault="00DA454E" w:rsidP="00DA454E">
            <w:pPr>
              <w:spacing w:before="100" w:beforeAutospacing="1" w:after="100" w:afterAutospacing="1"/>
              <w:jc w:val="center"/>
              <w:rPr>
                <w:rFonts w:eastAsia="Times New Roman" w:cstheme="minorHAnsi"/>
              </w:rPr>
            </w:pPr>
            <w:r>
              <w:rPr>
                <w:rFonts w:cstheme="minorHAnsi"/>
              </w:rPr>
              <w:t>0.37</w:t>
            </w:r>
          </w:p>
        </w:tc>
      </w:tr>
      <w:tr w:rsidR="00DA454E" w14:paraId="59A9B7A8" w14:textId="77777777" w:rsidTr="00024401">
        <w:trPr>
          <w:jc w:val="center"/>
        </w:trPr>
        <w:tc>
          <w:tcPr>
            <w:tcW w:w="1440" w:type="dxa"/>
            <w:vAlign w:val="center"/>
          </w:tcPr>
          <w:p w14:paraId="463F5E3A" w14:textId="7D30E928" w:rsidR="00DA454E" w:rsidRDefault="00DA454E" w:rsidP="00DA454E">
            <w:pPr>
              <w:spacing w:before="100" w:beforeAutospacing="1" w:after="100" w:afterAutospacing="1"/>
              <w:jc w:val="center"/>
              <w:rPr>
                <w:rFonts w:eastAsia="Times New Roman" w:cstheme="minorHAnsi"/>
              </w:rPr>
            </w:pPr>
            <w:r>
              <w:rPr>
                <w:rFonts w:cstheme="minorHAnsi"/>
              </w:rPr>
              <w:t>1’</w:t>
            </w:r>
          </w:p>
        </w:tc>
        <w:tc>
          <w:tcPr>
            <w:tcW w:w="1350" w:type="dxa"/>
            <w:vAlign w:val="center"/>
          </w:tcPr>
          <w:p w14:paraId="080EAEF7" w14:textId="586DAE5F" w:rsidR="00DA454E" w:rsidRDefault="00DA454E" w:rsidP="00DA454E">
            <w:pPr>
              <w:spacing w:before="100" w:beforeAutospacing="1" w:after="100" w:afterAutospacing="1"/>
              <w:jc w:val="center"/>
              <w:rPr>
                <w:rFonts w:eastAsia="Times New Roman" w:cstheme="minorHAnsi"/>
              </w:rPr>
            </w:pPr>
            <w:r>
              <w:rPr>
                <w:rFonts w:cstheme="minorHAnsi"/>
              </w:rPr>
              <w:t>0.33</w:t>
            </w:r>
          </w:p>
        </w:tc>
        <w:tc>
          <w:tcPr>
            <w:tcW w:w="1260" w:type="dxa"/>
            <w:vAlign w:val="center"/>
          </w:tcPr>
          <w:p w14:paraId="365AEFAE" w14:textId="02C762AF" w:rsidR="00DA454E" w:rsidRDefault="00DA454E" w:rsidP="00DA454E">
            <w:pPr>
              <w:spacing w:before="100" w:beforeAutospacing="1" w:after="100" w:afterAutospacing="1"/>
              <w:jc w:val="center"/>
              <w:rPr>
                <w:rFonts w:eastAsia="Times New Roman" w:cstheme="minorHAnsi"/>
              </w:rPr>
            </w:pPr>
            <w:r>
              <w:rPr>
                <w:rFonts w:cstheme="minorHAnsi"/>
              </w:rPr>
              <w:t>0.26</w:t>
            </w:r>
          </w:p>
        </w:tc>
      </w:tr>
      <w:tr w:rsidR="00DA454E" w14:paraId="79F11AFB" w14:textId="77777777" w:rsidTr="00024401">
        <w:trPr>
          <w:jc w:val="center"/>
        </w:trPr>
        <w:tc>
          <w:tcPr>
            <w:tcW w:w="1440" w:type="dxa"/>
            <w:vAlign w:val="center"/>
          </w:tcPr>
          <w:p w14:paraId="5EF792E1" w14:textId="362183D4" w:rsidR="00DA454E" w:rsidRDefault="00DA454E" w:rsidP="00DA454E">
            <w:pPr>
              <w:spacing w:before="100" w:beforeAutospacing="1" w:after="100" w:afterAutospacing="1"/>
              <w:jc w:val="center"/>
              <w:rPr>
                <w:rFonts w:eastAsia="Times New Roman" w:cstheme="minorHAnsi"/>
              </w:rPr>
            </w:pPr>
            <w:r>
              <w:rPr>
                <w:rFonts w:cstheme="minorHAnsi"/>
              </w:rPr>
              <w:t>1’’</w:t>
            </w:r>
          </w:p>
        </w:tc>
        <w:tc>
          <w:tcPr>
            <w:tcW w:w="1350" w:type="dxa"/>
            <w:vAlign w:val="center"/>
          </w:tcPr>
          <w:p w14:paraId="5ACA9C53" w14:textId="3ECB34F5" w:rsidR="00DA454E" w:rsidRDefault="00DA454E" w:rsidP="00DA454E">
            <w:pPr>
              <w:spacing w:before="100" w:beforeAutospacing="1" w:after="100" w:afterAutospacing="1"/>
              <w:jc w:val="center"/>
              <w:rPr>
                <w:rFonts w:eastAsia="Times New Roman" w:cstheme="minorHAnsi"/>
              </w:rPr>
            </w:pPr>
            <w:r>
              <w:rPr>
                <w:rFonts w:cstheme="minorHAnsi"/>
              </w:rPr>
              <w:t>0.33</w:t>
            </w:r>
          </w:p>
        </w:tc>
        <w:tc>
          <w:tcPr>
            <w:tcW w:w="1260" w:type="dxa"/>
            <w:vAlign w:val="center"/>
          </w:tcPr>
          <w:p w14:paraId="29DC0D25" w14:textId="14BB7CCA" w:rsidR="00DA454E" w:rsidRDefault="00DA454E" w:rsidP="00DA454E">
            <w:pPr>
              <w:spacing w:before="100" w:beforeAutospacing="1" w:after="100" w:afterAutospacing="1"/>
              <w:jc w:val="center"/>
              <w:rPr>
                <w:rFonts w:eastAsia="Times New Roman" w:cstheme="minorHAnsi"/>
              </w:rPr>
            </w:pPr>
            <w:r>
              <w:rPr>
                <w:rFonts w:cstheme="minorHAnsi"/>
              </w:rPr>
              <w:t>0.26</w:t>
            </w:r>
          </w:p>
        </w:tc>
      </w:tr>
      <w:tr w:rsidR="00DA454E" w14:paraId="1744CF07" w14:textId="77777777" w:rsidTr="00024401">
        <w:trPr>
          <w:jc w:val="center"/>
        </w:trPr>
        <w:tc>
          <w:tcPr>
            <w:tcW w:w="1440" w:type="dxa"/>
            <w:vAlign w:val="center"/>
          </w:tcPr>
          <w:p w14:paraId="31A50785" w14:textId="77AF066E" w:rsidR="00DA454E" w:rsidRDefault="00DA454E" w:rsidP="00DA454E">
            <w:pPr>
              <w:spacing w:before="100" w:beforeAutospacing="1" w:after="100" w:afterAutospacing="1"/>
              <w:jc w:val="center"/>
              <w:rPr>
                <w:rFonts w:eastAsia="Times New Roman" w:cstheme="minorHAnsi"/>
              </w:rPr>
            </w:pPr>
            <w:r>
              <w:rPr>
                <w:rFonts w:cstheme="minorHAnsi"/>
              </w:rPr>
              <w:t>2</w:t>
            </w:r>
          </w:p>
        </w:tc>
        <w:tc>
          <w:tcPr>
            <w:tcW w:w="1350" w:type="dxa"/>
            <w:vAlign w:val="center"/>
          </w:tcPr>
          <w:p w14:paraId="231E485E" w14:textId="10969AE2" w:rsidR="00DA454E" w:rsidRDefault="00DA454E" w:rsidP="00DA454E">
            <w:pPr>
              <w:spacing w:before="100" w:beforeAutospacing="1" w:after="100" w:afterAutospacing="1"/>
              <w:jc w:val="center"/>
              <w:rPr>
                <w:rFonts w:eastAsia="Times New Roman" w:cstheme="minorHAnsi"/>
              </w:rPr>
            </w:pPr>
            <w:r>
              <w:rPr>
                <w:rFonts w:ascii="Calibri" w:eastAsia="Calibri" w:hAnsi="Calibri" w:cs="Calibri"/>
              </w:rPr>
              <w:t>0.26</w:t>
            </w:r>
          </w:p>
        </w:tc>
        <w:tc>
          <w:tcPr>
            <w:tcW w:w="1260" w:type="dxa"/>
            <w:vAlign w:val="center"/>
          </w:tcPr>
          <w:p w14:paraId="5BCB09D3" w14:textId="7CC07962" w:rsidR="00DA454E" w:rsidRDefault="00DA454E" w:rsidP="00DA454E">
            <w:pPr>
              <w:spacing w:before="100" w:beforeAutospacing="1" w:after="100" w:afterAutospacing="1"/>
              <w:jc w:val="center"/>
              <w:rPr>
                <w:rFonts w:eastAsia="Times New Roman" w:cstheme="minorHAnsi"/>
              </w:rPr>
            </w:pPr>
            <w:r>
              <w:rPr>
                <w:rFonts w:ascii="Calibri" w:eastAsia="Calibri" w:hAnsi="Calibri" w:cs="Calibri"/>
              </w:rPr>
              <w:t>0.29</w:t>
            </w:r>
          </w:p>
        </w:tc>
      </w:tr>
      <w:tr w:rsidR="00DA454E" w14:paraId="15759110" w14:textId="77777777" w:rsidTr="00024401">
        <w:trPr>
          <w:jc w:val="center"/>
        </w:trPr>
        <w:tc>
          <w:tcPr>
            <w:tcW w:w="1440" w:type="dxa"/>
            <w:vAlign w:val="center"/>
          </w:tcPr>
          <w:p w14:paraId="45C6FE2F" w14:textId="7EFDA806" w:rsidR="00DA454E" w:rsidRDefault="00DA454E" w:rsidP="00DA454E">
            <w:pPr>
              <w:spacing w:before="100" w:beforeAutospacing="1" w:after="100" w:afterAutospacing="1"/>
              <w:jc w:val="center"/>
              <w:rPr>
                <w:rFonts w:eastAsia="Times New Roman" w:cstheme="minorHAnsi"/>
              </w:rPr>
            </w:pPr>
            <w:r>
              <w:rPr>
                <w:rFonts w:cstheme="minorHAnsi"/>
              </w:rPr>
              <w:t>2’</w:t>
            </w:r>
          </w:p>
        </w:tc>
        <w:tc>
          <w:tcPr>
            <w:tcW w:w="1350" w:type="dxa"/>
            <w:vAlign w:val="center"/>
          </w:tcPr>
          <w:p w14:paraId="7E122537" w14:textId="6423DF18" w:rsidR="00DA454E" w:rsidRDefault="00DA454E" w:rsidP="00DA454E">
            <w:pPr>
              <w:spacing w:before="100" w:beforeAutospacing="1" w:after="100" w:afterAutospacing="1"/>
              <w:jc w:val="center"/>
              <w:rPr>
                <w:rFonts w:eastAsia="Times New Roman" w:cstheme="minorHAnsi"/>
              </w:rPr>
            </w:pPr>
            <w:r>
              <w:rPr>
                <w:rFonts w:ascii="Calibri" w:eastAsia="Calibri" w:hAnsi="Calibri" w:cs="Calibri"/>
              </w:rPr>
              <w:t>0.26</w:t>
            </w:r>
          </w:p>
        </w:tc>
        <w:tc>
          <w:tcPr>
            <w:tcW w:w="1260" w:type="dxa"/>
            <w:vAlign w:val="center"/>
          </w:tcPr>
          <w:p w14:paraId="192AAE83" w14:textId="4F3291BB" w:rsidR="00DA454E" w:rsidRDefault="00DA454E" w:rsidP="00DA454E">
            <w:pPr>
              <w:spacing w:before="100" w:beforeAutospacing="1" w:after="100" w:afterAutospacing="1"/>
              <w:jc w:val="center"/>
              <w:rPr>
                <w:rFonts w:eastAsia="Times New Roman" w:cstheme="minorHAnsi"/>
              </w:rPr>
            </w:pPr>
            <w:r>
              <w:rPr>
                <w:rFonts w:ascii="Calibri" w:eastAsia="Calibri" w:hAnsi="Calibri" w:cs="Calibri"/>
              </w:rPr>
              <w:t>0.35</w:t>
            </w:r>
          </w:p>
        </w:tc>
      </w:tr>
      <w:tr w:rsidR="00DA454E" w14:paraId="0521FC1A" w14:textId="77777777" w:rsidTr="00024401">
        <w:trPr>
          <w:jc w:val="center"/>
        </w:trPr>
        <w:tc>
          <w:tcPr>
            <w:tcW w:w="1440" w:type="dxa"/>
            <w:vAlign w:val="center"/>
          </w:tcPr>
          <w:p w14:paraId="5A4AD280" w14:textId="620D8FFE" w:rsidR="00DA454E" w:rsidRDefault="00DA454E" w:rsidP="00DA454E">
            <w:pPr>
              <w:spacing w:before="100" w:beforeAutospacing="1" w:after="100" w:afterAutospacing="1"/>
              <w:jc w:val="center"/>
              <w:rPr>
                <w:rFonts w:eastAsia="Times New Roman" w:cstheme="minorHAnsi"/>
              </w:rPr>
            </w:pPr>
            <w:r>
              <w:rPr>
                <w:rFonts w:cstheme="minorHAnsi"/>
              </w:rPr>
              <w:t>2’’</w:t>
            </w:r>
          </w:p>
        </w:tc>
        <w:tc>
          <w:tcPr>
            <w:tcW w:w="1350" w:type="dxa"/>
            <w:vAlign w:val="center"/>
          </w:tcPr>
          <w:p w14:paraId="037A617B" w14:textId="3D59F40A" w:rsidR="00DA454E" w:rsidRDefault="00DA454E" w:rsidP="00DA454E">
            <w:pPr>
              <w:spacing w:before="100" w:beforeAutospacing="1" w:after="100" w:afterAutospacing="1"/>
              <w:jc w:val="center"/>
              <w:rPr>
                <w:rFonts w:eastAsia="Times New Roman" w:cstheme="minorHAnsi"/>
              </w:rPr>
            </w:pPr>
            <w:r>
              <w:rPr>
                <w:rFonts w:ascii="Calibri" w:eastAsia="Calibri" w:hAnsi="Calibri" w:cs="Calibri"/>
              </w:rPr>
              <w:t>0.26</w:t>
            </w:r>
          </w:p>
        </w:tc>
        <w:tc>
          <w:tcPr>
            <w:tcW w:w="1260" w:type="dxa"/>
            <w:vAlign w:val="center"/>
          </w:tcPr>
          <w:p w14:paraId="08FA4B28" w14:textId="3EF40BA2" w:rsidR="00DA454E" w:rsidRDefault="00DA454E" w:rsidP="00DA454E">
            <w:pPr>
              <w:spacing w:before="100" w:beforeAutospacing="1" w:after="100" w:afterAutospacing="1"/>
              <w:jc w:val="center"/>
              <w:rPr>
                <w:rFonts w:eastAsia="Times New Roman" w:cstheme="minorHAnsi"/>
              </w:rPr>
            </w:pPr>
            <w:r>
              <w:rPr>
                <w:rFonts w:ascii="Calibri" w:eastAsia="Calibri" w:hAnsi="Calibri" w:cs="Calibri"/>
              </w:rPr>
              <w:t>0.19</w:t>
            </w:r>
          </w:p>
        </w:tc>
      </w:tr>
      <w:tr w:rsidR="00DA454E" w14:paraId="1F3E61F2" w14:textId="77777777" w:rsidTr="00024401">
        <w:trPr>
          <w:jc w:val="center"/>
        </w:trPr>
        <w:tc>
          <w:tcPr>
            <w:tcW w:w="1440" w:type="dxa"/>
            <w:vAlign w:val="center"/>
          </w:tcPr>
          <w:p w14:paraId="03D11843" w14:textId="336F2430" w:rsidR="00DA454E" w:rsidRDefault="00DA454E" w:rsidP="00DA454E">
            <w:pPr>
              <w:spacing w:before="100" w:beforeAutospacing="1" w:after="100" w:afterAutospacing="1"/>
              <w:jc w:val="center"/>
              <w:rPr>
                <w:rFonts w:eastAsia="Times New Roman" w:cstheme="minorHAnsi"/>
              </w:rPr>
            </w:pPr>
            <w:r>
              <w:rPr>
                <w:rFonts w:cstheme="minorHAnsi"/>
              </w:rPr>
              <w:t>3</w:t>
            </w:r>
          </w:p>
        </w:tc>
        <w:tc>
          <w:tcPr>
            <w:tcW w:w="1350" w:type="dxa"/>
            <w:vAlign w:val="center"/>
          </w:tcPr>
          <w:p w14:paraId="079C7944" w14:textId="49CC1336" w:rsidR="00DA454E" w:rsidRDefault="00DA454E" w:rsidP="00DA454E">
            <w:pPr>
              <w:spacing w:before="100" w:beforeAutospacing="1" w:after="100" w:afterAutospacing="1"/>
              <w:jc w:val="center"/>
              <w:rPr>
                <w:rFonts w:eastAsia="Times New Roman" w:cstheme="minorHAnsi"/>
              </w:rPr>
            </w:pPr>
            <w:r>
              <w:rPr>
                <w:rFonts w:cstheme="minorHAnsi"/>
              </w:rPr>
              <w:t>0.26</w:t>
            </w:r>
          </w:p>
        </w:tc>
        <w:tc>
          <w:tcPr>
            <w:tcW w:w="1260" w:type="dxa"/>
            <w:vAlign w:val="center"/>
          </w:tcPr>
          <w:p w14:paraId="18E4DEA7" w14:textId="3509ED4A" w:rsidR="00DA454E" w:rsidRDefault="00DA454E" w:rsidP="00DA454E">
            <w:pPr>
              <w:spacing w:before="100" w:beforeAutospacing="1" w:after="100" w:afterAutospacing="1"/>
              <w:jc w:val="center"/>
              <w:rPr>
                <w:rFonts w:eastAsia="Times New Roman" w:cstheme="minorHAnsi"/>
              </w:rPr>
            </w:pPr>
            <w:r>
              <w:rPr>
                <w:rFonts w:cstheme="minorHAnsi"/>
              </w:rPr>
              <w:t>0.15</w:t>
            </w:r>
          </w:p>
        </w:tc>
      </w:tr>
      <w:tr w:rsidR="00024401" w14:paraId="2C708E1D" w14:textId="77777777" w:rsidTr="00024401">
        <w:trPr>
          <w:jc w:val="center"/>
        </w:trPr>
        <w:tc>
          <w:tcPr>
            <w:tcW w:w="1440" w:type="dxa"/>
            <w:vAlign w:val="center"/>
          </w:tcPr>
          <w:p w14:paraId="2330BC2E" w14:textId="58E0EE39" w:rsidR="00DA454E" w:rsidRDefault="00DA454E" w:rsidP="00DA454E">
            <w:pPr>
              <w:spacing w:before="100" w:beforeAutospacing="1" w:after="100" w:afterAutospacing="1"/>
              <w:jc w:val="center"/>
              <w:rPr>
                <w:rFonts w:eastAsia="Times New Roman" w:cstheme="minorHAnsi"/>
              </w:rPr>
            </w:pPr>
            <w:r>
              <w:rPr>
                <w:rFonts w:cstheme="minorHAnsi"/>
              </w:rPr>
              <w:t>3’</w:t>
            </w:r>
          </w:p>
        </w:tc>
        <w:tc>
          <w:tcPr>
            <w:tcW w:w="1350" w:type="dxa"/>
            <w:vAlign w:val="center"/>
          </w:tcPr>
          <w:p w14:paraId="1FAFE89C" w14:textId="481FDF57" w:rsidR="00DA454E" w:rsidRDefault="00DA454E" w:rsidP="00DA454E">
            <w:pPr>
              <w:spacing w:before="100" w:beforeAutospacing="1" w:after="100" w:afterAutospacing="1"/>
              <w:jc w:val="center"/>
              <w:rPr>
                <w:rFonts w:eastAsia="Times New Roman" w:cstheme="minorHAnsi"/>
              </w:rPr>
            </w:pPr>
            <w:r>
              <w:rPr>
                <w:rFonts w:cstheme="minorHAnsi"/>
              </w:rPr>
              <w:t>0.26</w:t>
            </w:r>
          </w:p>
        </w:tc>
        <w:tc>
          <w:tcPr>
            <w:tcW w:w="1260" w:type="dxa"/>
            <w:vAlign w:val="center"/>
          </w:tcPr>
          <w:p w14:paraId="3A7B6F7B" w14:textId="09C7F642" w:rsidR="00DA454E" w:rsidRDefault="00DA454E" w:rsidP="00DA454E">
            <w:pPr>
              <w:spacing w:before="100" w:beforeAutospacing="1" w:after="100" w:afterAutospacing="1"/>
              <w:jc w:val="center"/>
              <w:rPr>
                <w:rFonts w:eastAsia="Times New Roman" w:cstheme="minorHAnsi"/>
              </w:rPr>
            </w:pPr>
            <w:r>
              <w:rPr>
                <w:rFonts w:cstheme="minorHAnsi"/>
              </w:rPr>
              <w:t>0.21</w:t>
            </w:r>
          </w:p>
        </w:tc>
      </w:tr>
      <w:tr w:rsidR="00024401" w14:paraId="582559C9" w14:textId="77777777" w:rsidTr="00024401">
        <w:trPr>
          <w:jc w:val="center"/>
        </w:trPr>
        <w:tc>
          <w:tcPr>
            <w:tcW w:w="1440" w:type="dxa"/>
            <w:tcBorders>
              <w:bottom w:val="single" w:sz="12" w:space="0" w:color="auto"/>
            </w:tcBorders>
            <w:vAlign w:val="center"/>
          </w:tcPr>
          <w:p w14:paraId="7508AC7F" w14:textId="573EF9CC" w:rsidR="00DA454E" w:rsidRDefault="00DA454E" w:rsidP="00DA454E">
            <w:pPr>
              <w:spacing w:before="100" w:beforeAutospacing="1" w:after="100" w:afterAutospacing="1"/>
              <w:jc w:val="center"/>
              <w:rPr>
                <w:rFonts w:eastAsia="Times New Roman" w:cstheme="minorHAnsi"/>
              </w:rPr>
            </w:pPr>
            <w:r>
              <w:rPr>
                <w:rFonts w:cstheme="minorHAnsi"/>
              </w:rPr>
              <w:t>3’’</w:t>
            </w:r>
          </w:p>
        </w:tc>
        <w:tc>
          <w:tcPr>
            <w:tcW w:w="1350" w:type="dxa"/>
            <w:tcBorders>
              <w:bottom w:val="single" w:sz="12" w:space="0" w:color="auto"/>
            </w:tcBorders>
            <w:vAlign w:val="center"/>
          </w:tcPr>
          <w:p w14:paraId="68CE8CA7" w14:textId="2601ED50" w:rsidR="00DA454E" w:rsidRDefault="00DA454E" w:rsidP="00DA454E">
            <w:pPr>
              <w:spacing w:before="100" w:beforeAutospacing="1" w:after="100" w:afterAutospacing="1"/>
              <w:jc w:val="center"/>
              <w:rPr>
                <w:rFonts w:eastAsia="Times New Roman" w:cstheme="minorHAnsi"/>
              </w:rPr>
            </w:pPr>
            <w:r>
              <w:rPr>
                <w:rFonts w:cstheme="minorHAnsi"/>
              </w:rPr>
              <w:t>0.27</w:t>
            </w:r>
          </w:p>
        </w:tc>
        <w:tc>
          <w:tcPr>
            <w:tcW w:w="1260" w:type="dxa"/>
            <w:tcBorders>
              <w:bottom w:val="single" w:sz="12" w:space="0" w:color="auto"/>
            </w:tcBorders>
            <w:vAlign w:val="center"/>
          </w:tcPr>
          <w:p w14:paraId="56F6E112" w14:textId="32F9E69D" w:rsidR="00DA454E" w:rsidRDefault="00DA454E" w:rsidP="00DA454E">
            <w:pPr>
              <w:spacing w:before="100" w:beforeAutospacing="1" w:after="100" w:afterAutospacing="1"/>
              <w:jc w:val="center"/>
              <w:rPr>
                <w:rFonts w:eastAsia="Times New Roman" w:cstheme="minorHAnsi"/>
              </w:rPr>
            </w:pPr>
            <w:r>
              <w:rPr>
                <w:rFonts w:cstheme="minorHAnsi"/>
              </w:rPr>
              <w:t>0.37</w:t>
            </w:r>
          </w:p>
        </w:tc>
      </w:tr>
    </w:tbl>
    <w:p w14:paraId="4A60D856" w14:textId="4AA5C602" w:rsidR="00024401" w:rsidRDefault="00024401" w:rsidP="009516E6">
      <w:pPr>
        <w:widowControl w:val="0"/>
        <w:tabs>
          <w:tab w:val="left" w:pos="720"/>
        </w:tabs>
        <w:spacing w:line="240" w:lineRule="auto"/>
        <w:jc w:val="both"/>
        <w:rPr>
          <w:rFonts w:cstheme="minorHAnsi"/>
          <w:b/>
          <w:bCs/>
        </w:rPr>
      </w:pPr>
    </w:p>
    <w:p w14:paraId="54AA095D" w14:textId="77777777" w:rsidR="00024401" w:rsidRDefault="00024401">
      <w:pPr>
        <w:rPr>
          <w:rFonts w:cstheme="minorHAnsi"/>
          <w:b/>
          <w:bCs/>
        </w:rPr>
      </w:pPr>
      <w:r>
        <w:rPr>
          <w:rFonts w:cstheme="minorHAnsi"/>
          <w:b/>
          <w:bCs/>
        </w:rPr>
        <w:br w:type="page"/>
      </w:r>
    </w:p>
    <w:p w14:paraId="6CD38488" w14:textId="0A89A15A" w:rsidR="009516E6" w:rsidRPr="00F23D45" w:rsidRDefault="009516E6" w:rsidP="009516E6">
      <w:pPr>
        <w:widowControl w:val="0"/>
        <w:tabs>
          <w:tab w:val="left" w:pos="720"/>
        </w:tabs>
        <w:spacing w:line="240" w:lineRule="auto"/>
        <w:jc w:val="both"/>
        <w:rPr>
          <w:rFonts w:cstheme="minorHAnsi"/>
          <w:b/>
          <w:bCs/>
        </w:rPr>
      </w:pPr>
      <w:r>
        <w:rPr>
          <w:rFonts w:cstheme="minorHAnsi"/>
          <w:b/>
          <w:bCs/>
        </w:rPr>
        <w:lastRenderedPageBreak/>
        <w:t xml:space="preserve">Supplementary </w:t>
      </w:r>
      <w:r w:rsidRPr="00F23D45">
        <w:rPr>
          <w:rFonts w:cstheme="minorHAnsi"/>
          <w:b/>
          <w:bCs/>
        </w:rPr>
        <w:t xml:space="preserve">Table </w:t>
      </w:r>
      <w:r w:rsidR="00024401">
        <w:rPr>
          <w:rFonts w:cstheme="minorHAnsi"/>
          <w:b/>
          <w:bCs/>
        </w:rPr>
        <w:t>2</w:t>
      </w:r>
      <w:r w:rsidRPr="00F23D45">
        <w:rPr>
          <w:rFonts w:cstheme="minorHAnsi"/>
          <w:b/>
          <w:bCs/>
        </w:rPr>
        <w:t xml:space="preserve">. </w:t>
      </w:r>
      <w:r>
        <w:rPr>
          <w:rFonts w:cstheme="minorHAnsi"/>
          <w:b/>
          <w:bCs/>
        </w:rPr>
        <w:t xml:space="preserve">List of </w:t>
      </w:r>
      <w:r w:rsidR="00AD6EC3">
        <w:rPr>
          <w:rFonts w:cstheme="minorHAnsi"/>
          <w:b/>
          <w:bCs/>
        </w:rPr>
        <w:t>thirty</w:t>
      </w:r>
      <w:r w:rsidRPr="00CB3437">
        <w:rPr>
          <w:rFonts w:cstheme="minorHAnsi"/>
          <w:b/>
          <w:bCs/>
        </w:rPr>
        <w:t xml:space="preserve"> different </w:t>
      </w:r>
      <w:r>
        <w:rPr>
          <w:rFonts w:cstheme="minorHAnsi"/>
          <w:b/>
          <w:bCs/>
        </w:rPr>
        <w:t xml:space="preserve">starting </w:t>
      </w:r>
      <w:r w:rsidRPr="00CB3437">
        <w:rPr>
          <w:rFonts w:cstheme="minorHAnsi"/>
          <w:b/>
          <w:bCs/>
        </w:rPr>
        <w:t xml:space="preserve">tetramer structures </w:t>
      </w:r>
      <w:r>
        <w:rPr>
          <w:rFonts w:cstheme="minorHAnsi"/>
          <w:b/>
          <w:bCs/>
        </w:rPr>
        <w:t xml:space="preserve">which </w:t>
      </w:r>
      <w:r w:rsidR="00AD6EC3">
        <w:rPr>
          <w:rFonts w:cstheme="minorHAnsi"/>
          <w:b/>
          <w:bCs/>
        </w:rPr>
        <w:t>were constructed</w:t>
      </w:r>
      <w:r w:rsidR="0099361D">
        <w:rPr>
          <w:rFonts w:cstheme="minorHAnsi"/>
          <w:b/>
          <w:bCs/>
        </w:rPr>
        <w:t xml:space="preserve">, inserted into membrane, </w:t>
      </w:r>
      <w:r w:rsidR="00AD6EC3">
        <w:rPr>
          <w:rFonts w:cstheme="minorHAnsi"/>
          <w:b/>
          <w:bCs/>
        </w:rPr>
        <w:t>and equilibrated</w:t>
      </w:r>
      <w:r w:rsidR="0099361D">
        <w:rPr>
          <w:rFonts w:cstheme="minorHAnsi"/>
          <w:b/>
          <w:bCs/>
        </w:rPr>
        <w:t>.</w:t>
      </w:r>
      <w:r>
        <w:rPr>
          <w:rFonts w:cstheme="minorHAnsi"/>
          <w:b/>
          <w:bCs/>
        </w:rPr>
        <w:t xml:space="preserve"> </w:t>
      </w:r>
      <w:r w:rsidRPr="000D43A1">
        <w:rPr>
          <w:rFonts w:cstheme="minorHAnsi"/>
        </w:rPr>
        <w:t xml:space="preserve">For each of </w:t>
      </w:r>
      <w:r>
        <w:rPr>
          <w:rFonts w:cstheme="minorHAnsi"/>
        </w:rPr>
        <w:t>the</w:t>
      </w:r>
      <w:r w:rsidR="0099361D">
        <w:rPr>
          <w:rFonts w:cstheme="minorHAnsi"/>
        </w:rPr>
        <w:t xml:space="preserve"> structures, the</w:t>
      </w:r>
      <w:r>
        <w:rPr>
          <w:rFonts w:cstheme="minorHAnsi"/>
        </w:rPr>
        <w:t xml:space="preserve"> identifying label</w:t>
      </w:r>
      <w:r w:rsidR="0099361D">
        <w:rPr>
          <w:rFonts w:cstheme="minorHAnsi"/>
        </w:rPr>
        <w:t xml:space="preserve"> and</w:t>
      </w:r>
      <w:r>
        <w:rPr>
          <w:rFonts w:cstheme="minorHAnsi"/>
        </w:rPr>
        <w:t xml:space="preserve"> TM domains corresponding to the ‘Dimer’ and ‘Tetramer’ interfaces</w:t>
      </w:r>
      <w:r w:rsidR="0099361D">
        <w:rPr>
          <w:rFonts w:cstheme="minorHAnsi"/>
        </w:rPr>
        <w:t xml:space="preserve"> </w:t>
      </w:r>
      <w:r>
        <w:rPr>
          <w:rFonts w:cstheme="minorHAnsi"/>
        </w:rPr>
        <w:t xml:space="preserve">are listed. </w:t>
      </w:r>
    </w:p>
    <w:tbl>
      <w:tblPr>
        <w:tblStyle w:val="TableGrid"/>
        <w:tblpPr w:leftFromText="180" w:rightFromText="180" w:vertAnchor="text" w:horzAnchor="margin" w:tblpXSpec="center" w:tblpY="45"/>
        <w:tblW w:w="819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3510"/>
        <w:gridCol w:w="1890"/>
        <w:gridCol w:w="2790"/>
      </w:tblGrid>
      <w:tr w:rsidR="009516E6" w:rsidRPr="00F23D45" w14:paraId="6B3AE6FE" w14:textId="77777777" w:rsidTr="009516E6">
        <w:trPr>
          <w:trHeight w:val="360"/>
        </w:trPr>
        <w:tc>
          <w:tcPr>
            <w:tcW w:w="3510" w:type="dxa"/>
            <w:tcBorders>
              <w:top w:val="single" w:sz="12" w:space="0" w:color="auto"/>
              <w:bottom w:val="single" w:sz="12" w:space="0" w:color="auto"/>
            </w:tcBorders>
            <w:vAlign w:val="center"/>
          </w:tcPr>
          <w:p w14:paraId="099051B7" w14:textId="066D8274" w:rsidR="009516E6" w:rsidRPr="005838FE" w:rsidRDefault="0099361D" w:rsidP="00425F9A">
            <w:pPr>
              <w:widowControl w:val="0"/>
              <w:tabs>
                <w:tab w:val="left" w:pos="720"/>
              </w:tabs>
              <w:jc w:val="center"/>
              <w:rPr>
                <w:rFonts w:cstheme="minorHAnsi"/>
              </w:rPr>
            </w:pPr>
            <w:r>
              <w:rPr>
                <w:rFonts w:cstheme="minorHAnsi"/>
              </w:rPr>
              <w:t>Tetramer</w:t>
            </w:r>
            <w:r w:rsidR="009516E6">
              <w:rPr>
                <w:rFonts w:cstheme="minorHAnsi"/>
              </w:rPr>
              <w:t xml:space="preserve"> Structure</w:t>
            </w:r>
          </w:p>
        </w:tc>
        <w:tc>
          <w:tcPr>
            <w:tcW w:w="1890" w:type="dxa"/>
            <w:tcBorders>
              <w:top w:val="single" w:sz="12" w:space="0" w:color="auto"/>
              <w:bottom w:val="single" w:sz="12" w:space="0" w:color="auto"/>
            </w:tcBorders>
            <w:vAlign w:val="center"/>
          </w:tcPr>
          <w:p w14:paraId="009B9A26" w14:textId="77777777" w:rsidR="009516E6" w:rsidRDefault="009516E6" w:rsidP="00425F9A">
            <w:pPr>
              <w:widowControl w:val="0"/>
              <w:tabs>
                <w:tab w:val="left" w:pos="720"/>
              </w:tabs>
              <w:jc w:val="center"/>
              <w:rPr>
                <w:rFonts w:cstheme="minorHAnsi"/>
              </w:rPr>
            </w:pPr>
            <w:r>
              <w:rPr>
                <w:rFonts w:cstheme="minorHAnsi"/>
              </w:rPr>
              <w:t>Dimer Interface</w:t>
            </w:r>
          </w:p>
        </w:tc>
        <w:tc>
          <w:tcPr>
            <w:tcW w:w="2790" w:type="dxa"/>
            <w:tcBorders>
              <w:top w:val="single" w:sz="12" w:space="0" w:color="auto"/>
              <w:bottom w:val="single" w:sz="12" w:space="0" w:color="auto"/>
            </w:tcBorders>
            <w:vAlign w:val="center"/>
          </w:tcPr>
          <w:p w14:paraId="6C754DE9" w14:textId="77777777" w:rsidR="009516E6" w:rsidRDefault="009516E6" w:rsidP="00425F9A">
            <w:pPr>
              <w:widowControl w:val="0"/>
              <w:tabs>
                <w:tab w:val="left" w:pos="720"/>
              </w:tabs>
              <w:jc w:val="center"/>
              <w:rPr>
                <w:rFonts w:cstheme="minorHAnsi"/>
              </w:rPr>
            </w:pPr>
            <w:r>
              <w:rPr>
                <w:rFonts w:cstheme="minorHAnsi"/>
              </w:rPr>
              <w:t>Tetramer Interface</w:t>
            </w:r>
          </w:p>
        </w:tc>
      </w:tr>
      <w:tr w:rsidR="009516E6" w:rsidRPr="00F23D45" w14:paraId="2092F0AD" w14:textId="77777777" w:rsidTr="009516E6">
        <w:trPr>
          <w:trHeight w:val="360"/>
        </w:trPr>
        <w:tc>
          <w:tcPr>
            <w:tcW w:w="3510" w:type="dxa"/>
            <w:tcBorders>
              <w:top w:val="single" w:sz="12" w:space="0" w:color="auto"/>
              <w:bottom w:val="nil"/>
            </w:tcBorders>
            <w:vAlign w:val="center"/>
          </w:tcPr>
          <w:p w14:paraId="4DBC93B0"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1</w:t>
            </w:r>
            <w:r w:rsidRPr="005838FE">
              <w:rPr>
                <w:rFonts w:cstheme="minorHAnsi"/>
              </w:rPr>
              <w:t>/TM</w:t>
            </w:r>
            <w:r>
              <w:rPr>
                <w:rFonts w:cstheme="minorHAnsi"/>
              </w:rPr>
              <w:t>1</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single" w:sz="12" w:space="0" w:color="auto"/>
              <w:bottom w:val="nil"/>
            </w:tcBorders>
            <w:vAlign w:val="center"/>
          </w:tcPr>
          <w:p w14:paraId="567A92B0" w14:textId="77777777" w:rsidR="009516E6" w:rsidRDefault="009516E6" w:rsidP="00425F9A">
            <w:pPr>
              <w:widowControl w:val="0"/>
              <w:tabs>
                <w:tab w:val="left" w:pos="720"/>
              </w:tabs>
              <w:jc w:val="center"/>
              <w:rPr>
                <w:rFonts w:cstheme="minorHAnsi"/>
              </w:rPr>
            </w:pPr>
            <w:r>
              <w:rPr>
                <w:rFonts w:cstheme="minorHAnsi"/>
              </w:rPr>
              <w:t>TM1</w:t>
            </w:r>
          </w:p>
        </w:tc>
        <w:tc>
          <w:tcPr>
            <w:tcW w:w="2790" w:type="dxa"/>
            <w:tcBorders>
              <w:top w:val="single" w:sz="12" w:space="0" w:color="auto"/>
              <w:bottom w:val="nil"/>
            </w:tcBorders>
            <w:vAlign w:val="center"/>
          </w:tcPr>
          <w:p w14:paraId="375A5C47" w14:textId="77777777" w:rsidR="009516E6" w:rsidRDefault="009516E6" w:rsidP="00425F9A">
            <w:pPr>
              <w:widowControl w:val="0"/>
              <w:tabs>
                <w:tab w:val="left" w:pos="720"/>
              </w:tabs>
              <w:jc w:val="center"/>
              <w:rPr>
                <w:rFonts w:cstheme="minorHAnsi"/>
              </w:rPr>
            </w:pPr>
            <w:r>
              <w:rPr>
                <w:rFonts w:cstheme="minorHAnsi"/>
              </w:rPr>
              <w:t>TM4</w:t>
            </w:r>
          </w:p>
        </w:tc>
      </w:tr>
      <w:tr w:rsidR="009516E6" w:rsidRPr="00F23D45" w14:paraId="78944EA3" w14:textId="77777777" w:rsidTr="009516E6">
        <w:trPr>
          <w:trHeight w:val="360"/>
        </w:trPr>
        <w:tc>
          <w:tcPr>
            <w:tcW w:w="3510" w:type="dxa"/>
            <w:tcBorders>
              <w:top w:val="nil"/>
              <w:bottom w:val="single" w:sz="4" w:space="0" w:color="auto"/>
            </w:tcBorders>
            <w:vAlign w:val="center"/>
          </w:tcPr>
          <w:p w14:paraId="4027F15E"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1</w:t>
            </w:r>
            <w:r w:rsidRPr="005838FE">
              <w:rPr>
                <w:rFonts w:cstheme="minorHAnsi"/>
              </w:rPr>
              <w:t>/TM</w:t>
            </w:r>
            <w:r>
              <w:rPr>
                <w:rFonts w:cstheme="minorHAnsi"/>
              </w:rPr>
              <w:t>1</w:t>
            </w:r>
          </w:p>
        </w:tc>
        <w:tc>
          <w:tcPr>
            <w:tcW w:w="1890" w:type="dxa"/>
            <w:tcBorders>
              <w:top w:val="nil"/>
              <w:bottom w:val="single" w:sz="4" w:space="0" w:color="auto"/>
            </w:tcBorders>
            <w:vAlign w:val="center"/>
          </w:tcPr>
          <w:p w14:paraId="576378CA" w14:textId="77777777" w:rsidR="009516E6" w:rsidRPr="005838FE" w:rsidRDefault="009516E6" w:rsidP="00425F9A">
            <w:pPr>
              <w:widowControl w:val="0"/>
              <w:tabs>
                <w:tab w:val="left" w:pos="720"/>
              </w:tabs>
              <w:jc w:val="center"/>
              <w:rPr>
                <w:rFonts w:cstheme="minorHAnsi"/>
              </w:rPr>
            </w:pPr>
            <w:r>
              <w:rPr>
                <w:rFonts w:cstheme="minorHAnsi"/>
              </w:rPr>
              <w:t>TM4</w:t>
            </w:r>
          </w:p>
        </w:tc>
        <w:tc>
          <w:tcPr>
            <w:tcW w:w="2790" w:type="dxa"/>
            <w:tcBorders>
              <w:top w:val="nil"/>
              <w:bottom w:val="single" w:sz="4" w:space="0" w:color="auto"/>
            </w:tcBorders>
            <w:vAlign w:val="center"/>
          </w:tcPr>
          <w:p w14:paraId="1E1DCED4" w14:textId="77777777" w:rsidR="009516E6" w:rsidRPr="005838FE" w:rsidRDefault="009516E6" w:rsidP="00425F9A">
            <w:pPr>
              <w:widowControl w:val="0"/>
              <w:tabs>
                <w:tab w:val="left" w:pos="720"/>
              </w:tabs>
              <w:jc w:val="center"/>
              <w:rPr>
                <w:rFonts w:cstheme="minorHAnsi"/>
              </w:rPr>
            </w:pPr>
            <w:r>
              <w:rPr>
                <w:rFonts w:cstheme="minorHAnsi"/>
              </w:rPr>
              <w:t>TM1</w:t>
            </w:r>
          </w:p>
        </w:tc>
      </w:tr>
      <w:tr w:rsidR="009516E6" w:rsidRPr="00F23D45" w14:paraId="2901A42D" w14:textId="77777777" w:rsidTr="009516E6">
        <w:trPr>
          <w:trHeight w:val="360"/>
        </w:trPr>
        <w:tc>
          <w:tcPr>
            <w:tcW w:w="3510" w:type="dxa"/>
            <w:tcBorders>
              <w:top w:val="single" w:sz="4" w:space="0" w:color="auto"/>
              <w:bottom w:val="nil"/>
              <w:right w:val="nil"/>
            </w:tcBorders>
            <w:vAlign w:val="center"/>
          </w:tcPr>
          <w:p w14:paraId="6C99C92F"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1</w:t>
            </w:r>
            <w:r w:rsidRPr="005838FE">
              <w:rPr>
                <w:rFonts w:cstheme="minorHAnsi"/>
              </w:rPr>
              <w:t>/TM</w:t>
            </w:r>
            <w:r>
              <w:rPr>
                <w:rFonts w:cstheme="minorHAnsi"/>
              </w:rPr>
              <w:t>1</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left w:val="nil"/>
              <w:bottom w:val="nil"/>
              <w:right w:val="nil"/>
            </w:tcBorders>
            <w:vAlign w:val="center"/>
          </w:tcPr>
          <w:p w14:paraId="62C80795" w14:textId="77777777" w:rsidR="009516E6" w:rsidRPr="005838FE" w:rsidRDefault="009516E6" w:rsidP="00425F9A">
            <w:pPr>
              <w:widowControl w:val="0"/>
              <w:tabs>
                <w:tab w:val="left" w:pos="720"/>
              </w:tabs>
              <w:jc w:val="center"/>
              <w:rPr>
                <w:rFonts w:cstheme="minorHAnsi"/>
              </w:rPr>
            </w:pPr>
            <w:r>
              <w:rPr>
                <w:rFonts w:cstheme="minorHAnsi"/>
              </w:rPr>
              <w:t>TM1</w:t>
            </w:r>
          </w:p>
        </w:tc>
        <w:tc>
          <w:tcPr>
            <w:tcW w:w="2790" w:type="dxa"/>
            <w:tcBorders>
              <w:top w:val="single" w:sz="4" w:space="0" w:color="auto"/>
              <w:left w:val="nil"/>
              <w:bottom w:val="nil"/>
            </w:tcBorders>
            <w:vAlign w:val="center"/>
          </w:tcPr>
          <w:p w14:paraId="2ED7D48B" w14:textId="77777777" w:rsidR="009516E6" w:rsidRPr="005838FE" w:rsidRDefault="009516E6" w:rsidP="00425F9A">
            <w:pPr>
              <w:widowControl w:val="0"/>
              <w:tabs>
                <w:tab w:val="left" w:pos="720"/>
              </w:tabs>
              <w:jc w:val="center"/>
              <w:rPr>
                <w:rFonts w:cstheme="minorHAnsi"/>
              </w:rPr>
            </w:pPr>
            <w:r>
              <w:rPr>
                <w:rFonts w:cstheme="minorHAnsi"/>
              </w:rPr>
              <w:t>TM5</w:t>
            </w:r>
          </w:p>
        </w:tc>
      </w:tr>
      <w:tr w:rsidR="009516E6" w:rsidRPr="00F23D45" w14:paraId="6A78802B" w14:textId="77777777" w:rsidTr="009516E6">
        <w:trPr>
          <w:trHeight w:val="360"/>
        </w:trPr>
        <w:tc>
          <w:tcPr>
            <w:tcW w:w="3510" w:type="dxa"/>
            <w:tcBorders>
              <w:top w:val="nil"/>
              <w:bottom w:val="single" w:sz="4" w:space="0" w:color="auto"/>
              <w:right w:val="nil"/>
            </w:tcBorders>
            <w:vAlign w:val="center"/>
          </w:tcPr>
          <w:p w14:paraId="3F04175B"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1</w:t>
            </w:r>
            <w:r w:rsidRPr="005838FE">
              <w:rPr>
                <w:rFonts w:cstheme="minorHAnsi"/>
              </w:rPr>
              <w:t>/TM</w:t>
            </w:r>
            <w:r>
              <w:rPr>
                <w:rFonts w:cstheme="minorHAnsi"/>
              </w:rPr>
              <w:t>1</w:t>
            </w:r>
          </w:p>
        </w:tc>
        <w:tc>
          <w:tcPr>
            <w:tcW w:w="1890" w:type="dxa"/>
            <w:tcBorders>
              <w:top w:val="nil"/>
              <w:left w:val="nil"/>
              <w:bottom w:val="single" w:sz="4" w:space="0" w:color="auto"/>
              <w:right w:val="nil"/>
            </w:tcBorders>
            <w:vAlign w:val="center"/>
          </w:tcPr>
          <w:p w14:paraId="1B00E311"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c>
          <w:tcPr>
            <w:tcW w:w="2790" w:type="dxa"/>
            <w:tcBorders>
              <w:top w:val="nil"/>
              <w:left w:val="nil"/>
              <w:bottom w:val="single" w:sz="4" w:space="0" w:color="auto"/>
            </w:tcBorders>
            <w:vAlign w:val="center"/>
          </w:tcPr>
          <w:p w14:paraId="0C13B0F6"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TM1</w:t>
            </w:r>
          </w:p>
        </w:tc>
      </w:tr>
      <w:tr w:rsidR="009516E6" w:rsidRPr="00F23D45" w14:paraId="13E4D4B9" w14:textId="77777777" w:rsidTr="009516E6">
        <w:trPr>
          <w:trHeight w:val="360"/>
        </w:trPr>
        <w:tc>
          <w:tcPr>
            <w:tcW w:w="3510" w:type="dxa"/>
            <w:tcBorders>
              <w:top w:val="single" w:sz="4" w:space="0" w:color="auto"/>
              <w:bottom w:val="nil"/>
            </w:tcBorders>
            <w:vAlign w:val="center"/>
          </w:tcPr>
          <w:p w14:paraId="2BD9D14E"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1</w:t>
            </w:r>
            <w:r w:rsidRPr="005838FE">
              <w:rPr>
                <w:rFonts w:cstheme="minorHAnsi"/>
              </w:rPr>
              <w:t>/TM</w:t>
            </w:r>
            <w:r>
              <w:rPr>
                <w:rFonts w:cstheme="minorHAnsi"/>
              </w:rPr>
              <w:t>1</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5E3F7573"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TM1</w:t>
            </w:r>
          </w:p>
        </w:tc>
        <w:tc>
          <w:tcPr>
            <w:tcW w:w="2790" w:type="dxa"/>
            <w:tcBorders>
              <w:top w:val="single" w:sz="4" w:space="0" w:color="auto"/>
              <w:bottom w:val="nil"/>
            </w:tcBorders>
            <w:vAlign w:val="center"/>
          </w:tcPr>
          <w:p w14:paraId="4389ADFE"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r>
      <w:tr w:rsidR="009516E6" w:rsidRPr="00F23D45" w14:paraId="285DF817" w14:textId="77777777" w:rsidTr="009516E6">
        <w:trPr>
          <w:trHeight w:val="360"/>
        </w:trPr>
        <w:tc>
          <w:tcPr>
            <w:tcW w:w="3510" w:type="dxa"/>
            <w:tcBorders>
              <w:top w:val="nil"/>
              <w:bottom w:val="single" w:sz="4" w:space="0" w:color="auto"/>
            </w:tcBorders>
            <w:vAlign w:val="center"/>
          </w:tcPr>
          <w:p w14:paraId="4CC182D1"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6</w:t>
            </w:r>
            <w:r w:rsidRPr="005838FE">
              <w:rPr>
                <w:rFonts w:cstheme="minorHAnsi"/>
              </w:rPr>
              <w:t>/TM</w:t>
            </w:r>
            <w:r>
              <w:rPr>
                <w:rFonts w:cstheme="minorHAnsi"/>
              </w:rPr>
              <w:t>6</w:t>
            </w:r>
            <w:r w:rsidRPr="005838FE">
              <w:rPr>
                <w:rFonts w:cstheme="minorHAnsi"/>
              </w:rPr>
              <w:t>:TM</w:t>
            </w:r>
            <w:r>
              <w:rPr>
                <w:rFonts w:cstheme="minorHAnsi"/>
              </w:rPr>
              <w:t>1</w:t>
            </w:r>
            <w:r w:rsidRPr="005838FE">
              <w:rPr>
                <w:rFonts w:cstheme="minorHAnsi"/>
              </w:rPr>
              <w:t>/TM</w:t>
            </w:r>
            <w:r>
              <w:rPr>
                <w:rFonts w:cstheme="minorHAnsi"/>
              </w:rPr>
              <w:t>1</w:t>
            </w:r>
          </w:p>
        </w:tc>
        <w:tc>
          <w:tcPr>
            <w:tcW w:w="1890" w:type="dxa"/>
            <w:tcBorders>
              <w:top w:val="nil"/>
              <w:bottom w:val="single" w:sz="4" w:space="0" w:color="auto"/>
            </w:tcBorders>
            <w:vAlign w:val="center"/>
          </w:tcPr>
          <w:p w14:paraId="36C45BF3"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260852D2"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TM1</w:t>
            </w:r>
          </w:p>
        </w:tc>
      </w:tr>
      <w:tr w:rsidR="009516E6" w:rsidRPr="00F23D45" w14:paraId="2AE5E43B" w14:textId="77777777" w:rsidTr="009516E6">
        <w:trPr>
          <w:trHeight w:val="360"/>
        </w:trPr>
        <w:tc>
          <w:tcPr>
            <w:tcW w:w="3510" w:type="dxa"/>
            <w:tcBorders>
              <w:top w:val="single" w:sz="4" w:space="0" w:color="auto"/>
              <w:bottom w:val="nil"/>
            </w:tcBorders>
            <w:vAlign w:val="center"/>
          </w:tcPr>
          <w:p w14:paraId="38034DDE"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2</w:t>
            </w:r>
            <w:r w:rsidRPr="005838FE">
              <w:rPr>
                <w:rFonts w:cstheme="minorHAnsi"/>
              </w:rPr>
              <w:t>/TM</w:t>
            </w:r>
            <w:r>
              <w:rPr>
                <w:rFonts w:cstheme="minorHAnsi"/>
              </w:rPr>
              <w:t>2</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single" w:sz="4" w:space="0" w:color="auto"/>
              <w:bottom w:val="nil"/>
            </w:tcBorders>
            <w:vAlign w:val="center"/>
          </w:tcPr>
          <w:p w14:paraId="71CF0A5F"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TM2</w:t>
            </w:r>
          </w:p>
        </w:tc>
        <w:tc>
          <w:tcPr>
            <w:tcW w:w="2790" w:type="dxa"/>
            <w:tcBorders>
              <w:top w:val="single" w:sz="4" w:space="0" w:color="auto"/>
              <w:bottom w:val="nil"/>
            </w:tcBorders>
            <w:vAlign w:val="center"/>
          </w:tcPr>
          <w:p w14:paraId="2ECDDEB7"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TM4</w:t>
            </w:r>
          </w:p>
        </w:tc>
      </w:tr>
      <w:tr w:rsidR="009516E6" w:rsidRPr="00F23D45" w14:paraId="3F845FCB" w14:textId="77777777" w:rsidTr="009516E6">
        <w:trPr>
          <w:trHeight w:val="360"/>
        </w:trPr>
        <w:tc>
          <w:tcPr>
            <w:tcW w:w="3510" w:type="dxa"/>
            <w:tcBorders>
              <w:top w:val="nil"/>
              <w:bottom w:val="single" w:sz="4" w:space="0" w:color="auto"/>
            </w:tcBorders>
            <w:vAlign w:val="center"/>
          </w:tcPr>
          <w:p w14:paraId="5071656D"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2</w:t>
            </w:r>
            <w:r w:rsidRPr="005838FE">
              <w:rPr>
                <w:rFonts w:cstheme="minorHAnsi"/>
              </w:rPr>
              <w:t>/TM</w:t>
            </w:r>
            <w:r>
              <w:rPr>
                <w:rFonts w:cstheme="minorHAnsi"/>
              </w:rPr>
              <w:t>2</w:t>
            </w:r>
          </w:p>
        </w:tc>
        <w:tc>
          <w:tcPr>
            <w:tcW w:w="1890" w:type="dxa"/>
            <w:tcBorders>
              <w:top w:val="nil"/>
              <w:bottom w:val="single" w:sz="4" w:space="0" w:color="auto"/>
            </w:tcBorders>
            <w:vAlign w:val="center"/>
          </w:tcPr>
          <w:p w14:paraId="294CF711"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TM4</w:t>
            </w:r>
          </w:p>
        </w:tc>
        <w:tc>
          <w:tcPr>
            <w:tcW w:w="2790" w:type="dxa"/>
            <w:tcBorders>
              <w:top w:val="nil"/>
              <w:bottom w:val="single" w:sz="4" w:space="0" w:color="auto"/>
            </w:tcBorders>
            <w:vAlign w:val="center"/>
          </w:tcPr>
          <w:p w14:paraId="08AF134E"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TM2</w:t>
            </w:r>
          </w:p>
        </w:tc>
      </w:tr>
      <w:tr w:rsidR="009516E6" w:rsidRPr="005838FE" w14:paraId="375AA1D4" w14:textId="77777777" w:rsidTr="009516E6">
        <w:trPr>
          <w:trHeight w:val="360"/>
        </w:trPr>
        <w:tc>
          <w:tcPr>
            <w:tcW w:w="3510" w:type="dxa"/>
            <w:tcBorders>
              <w:top w:val="single" w:sz="4" w:space="0" w:color="auto"/>
              <w:bottom w:val="nil"/>
            </w:tcBorders>
            <w:vAlign w:val="center"/>
          </w:tcPr>
          <w:p w14:paraId="545BBB06"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2</w:t>
            </w:r>
            <w:r w:rsidRPr="005838FE">
              <w:rPr>
                <w:rFonts w:cstheme="minorHAnsi"/>
              </w:rPr>
              <w:t>/TM</w:t>
            </w:r>
            <w:r>
              <w:rPr>
                <w:rFonts w:cstheme="minorHAnsi"/>
              </w:rPr>
              <w:t>2</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bottom w:val="nil"/>
            </w:tcBorders>
            <w:vAlign w:val="center"/>
          </w:tcPr>
          <w:p w14:paraId="5E22AB92" w14:textId="77777777" w:rsidR="009516E6" w:rsidRPr="005838FE" w:rsidRDefault="009516E6" w:rsidP="00425F9A">
            <w:pPr>
              <w:widowControl w:val="0"/>
              <w:tabs>
                <w:tab w:val="left" w:pos="720"/>
              </w:tabs>
              <w:jc w:val="center"/>
              <w:rPr>
                <w:rFonts w:cstheme="minorHAnsi"/>
              </w:rPr>
            </w:pPr>
            <w:r>
              <w:rPr>
                <w:rFonts w:cstheme="minorHAnsi"/>
              </w:rPr>
              <w:t>TM2</w:t>
            </w:r>
          </w:p>
        </w:tc>
        <w:tc>
          <w:tcPr>
            <w:tcW w:w="2790" w:type="dxa"/>
            <w:tcBorders>
              <w:top w:val="single" w:sz="4" w:space="0" w:color="auto"/>
              <w:bottom w:val="nil"/>
            </w:tcBorders>
            <w:vAlign w:val="center"/>
          </w:tcPr>
          <w:p w14:paraId="731CEA6F" w14:textId="77777777" w:rsidR="009516E6" w:rsidRPr="005838FE" w:rsidRDefault="009516E6" w:rsidP="00425F9A">
            <w:pPr>
              <w:widowControl w:val="0"/>
              <w:tabs>
                <w:tab w:val="left" w:pos="720"/>
              </w:tabs>
              <w:jc w:val="center"/>
              <w:rPr>
                <w:rFonts w:cstheme="minorHAnsi"/>
              </w:rPr>
            </w:pPr>
            <w:r>
              <w:rPr>
                <w:rFonts w:cstheme="minorHAnsi"/>
              </w:rPr>
              <w:t>TM5</w:t>
            </w:r>
          </w:p>
        </w:tc>
      </w:tr>
      <w:tr w:rsidR="009516E6" w:rsidRPr="005838FE" w14:paraId="5A94F8D5" w14:textId="77777777" w:rsidTr="009516E6">
        <w:trPr>
          <w:trHeight w:val="360"/>
        </w:trPr>
        <w:tc>
          <w:tcPr>
            <w:tcW w:w="3510" w:type="dxa"/>
            <w:tcBorders>
              <w:top w:val="nil"/>
              <w:bottom w:val="single" w:sz="4" w:space="0" w:color="auto"/>
            </w:tcBorders>
            <w:vAlign w:val="center"/>
          </w:tcPr>
          <w:p w14:paraId="2AFF2572"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2</w:t>
            </w:r>
            <w:r w:rsidRPr="005838FE">
              <w:rPr>
                <w:rFonts w:cstheme="minorHAnsi"/>
              </w:rPr>
              <w:t>/TM</w:t>
            </w:r>
            <w:r>
              <w:rPr>
                <w:rFonts w:cstheme="minorHAnsi"/>
              </w:rPr>
              <w:t>2</w:t>
            </w:r>
          </w:p>
        </w:tc>
        <w:tc>
          <w:tcPr>
            <w:tcW w:w="1890" w:type="dxa"/>
            <w:tcBorders>
              <w:top w:val="nil"/>
              <w:bottom w:val="single" w:sz="4" w:space="0" w:color="auto"/>
            </w:tcBorders>
            <w:vAlign w:val="center"/>
          </w:tcPr>
          <w:p w14:paraId="194C61AE"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c>
          <w:tcPr>
            <w:tcW w:w="2790" w:type="dxa"/>
            <w:tcBorders>
              <w:top w:val="nil"/>
              <w:bottom w:val="single" w:sz="4" w:space="0" w:color="auto"/>
            </w:tcBorders>
            <w:vAlign w:val="center"/>
          </w:tcPr>
          <w:p w14:paraId="224C0CD4"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TM2</w:t>
            </w:r>
          </w:p>
        </w:tc>
      </w:tr>
      <w:tr w:rsidR="009516E6" w:rsidRPr="005838FE" w14:paraId="22CC8188" w14:textId="77777777" w:rsidTr="009516E6">
        <w:trPr>
          <w:trHeight w:val="360"/>
        </w:trPr>
        <w:tc>
          <w:tcPr>
            <w:tcW w:w="3510" w:type="dxa"/>
            <w:tcBorders>
              <w:top w:val="single" w:sz="4" w:space="0" w:color="auto"/>
              <w:bottom w:val="nil"/>
            </w:tcBorders>
            <w:vAlign w:val="center"/>
          </w:tcPr>
          <w:p w14:paraId="201AD8B9"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2</w:t>
            </w:r>
            <w:r w:rsidRPr="005838FE">
              <w:rPr>
                <w:rFonts w:cstheme="minorHAnsi"/>
              </w:rPr>
              <w:t>/TM</w:t>
            </w:r>
            <w:r>
              <w:rPr>
                <w:rFonts w:cstheme="minorHAnsi"/>
              </w:rPr>
              <w:t>2</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40F906C7"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TM2</w:t>
            </w:r>
          </w:p>
        </w:tc>
        <w:tc>
          <w:tcPr>
            <w:tcW w:w="2790" w:type="dxa"/>
            <w:tcBorders>
              <w:top w:val="single" w:sz="4" w:space="0" w:color="auto"/>
              <w:bottom w:val="nil"/>
            </w:tcBorders>
            <w:vAlign w:val="center"/>
          </w:tcPr>
          <w:p w14:paraId="2C85C468"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r>
      <w:tr w:rsidR="009516E6" w:rsidRPr="005838FE" w14:paraId="42BC13B0" w14:textId="77777777" w:rsidTr="009516E6">
        <w:trPr>
          <w:trHeight w:val="360"/>
        </w:trPr>
        <w:tc>
          <w:tcPr>
            <w:tcW w:w="3510" w:type="dxa"/>
            <w:tcBorders>
              <w:top w:val="nil"/>
              <w:bottom w:val="single" w:sz="4" w:space="0" w:color="auto"/>
            </w:tcBorders>
            <w:vAlign w:val="center"/>
          </w:tcPr>
          <w:p w14:paraId="1A91F748"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6</w:t>
            </w:r>
            <w:r w:rsidRPr="005838FE">
              <w:rPr>
                <w:rFonts w:cstheme="minorHAnsi"/>
              </w:rPr>
              <w:t>/TM</w:t>
            </w:r>
            <w:r>
              <w:rPr>
                <w:rFonts w:cstheme="minorHAnsi"/>
              </w:rPr>
              <w:t>6</w:t>
            </w:r>
            <w:r w:rsidRPr="005838FE">
              <w:rPr>
                <w:rFonts w:cstheme="minorHAnsi"/>
              </w:rPr>
              <w:t>:TM</w:t>
            </w:r>
            <w:r>
              <w:rPr>
                <w:rFonts w:cstheme="minorHAnsi"/>
              </w:rPr>
              <w:t>2</w:t>
            </w:r>
            <w:r w:rsidRPr="005838FE">
              <w:rPr>
                <w:rFonts w:cstheme="minorHAnsi"/>
              </w:rPr>
              <w:t>/TM</w:t>
            </w:r>
            <w:r>
              <w:rPr>
                <w:rFonts w:cstheme="minorHAnsi"/>
              </w:rPr>
              <w:t>2</w:t>
            </w:r>
          </w:p>
        </w:tc>
        <w:tc>
          <w:tcPr>
            <w:tcW w:w="1890" w:type="dxa"/>
            <w:tcBorders>
              <w:top w:val="nil"/>
              <w:bottom w:val="single" w:sz="4" w:space="0" w:color="auto"/>
            </w:tcBorders>
            <w:vAlign w:val="center"/>
          </w:tcPr>
          <w:p w14:paraId="6CC83376"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576B1972"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TM2</w:t>
            </w:r>
          </w:p>
        </w:tc>
      </w:tr>
      <w:tr w:rsidR="009516E6" w:rsidRPr="005838FE" w14:paraId="57973CC7" w14:textId="77777777" w:rsidTr="009516E6">
        <w:trPr>
          <w:trHeight w:val="360"/>
        </w:trPr>
        <w:tc>
          <w:tcPr>
            <w:tcW w:w="3510" w:type="dxa"/>
            <w:tcBorders>
              <w:top w:val="single" w:sz="4" w:space="0" w:color="auto"/>
              <w:bottom w:val="nil"/>
            </w:tcBorders>
            <w:vAlign w:val="center"/>
          </w:tcPr>
          <w:p w14:paraId="444C28A5"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3</w:t>
            </w:r>
            <w:r w:rsidRPr="005838FE">
              <w:rPr>
                <w:rFonts w:cstheme="minorHAnsi"/>
              </w:rPr>
              <w:t>/TM</w:t>
            </w:r>
            <w:r>
              <w:rPr>
                <w:rFonts w:cstheme="minorHAnsi"/>
              </w:rPr>
              <w:t>3</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bottom w:val="nil"/>
            </w:tcBorders>
            <w:vAlign w:val="center"/>
          </w:tcPr>
          <w:p w14:paraId="38C01663"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TM3</w:t>
            </w:r>
          </w:p>
        </w:tc>
        <w:tc>
          <w:tcPr>
            <w:tcW w:w="2790" w:type="dxa"/>
            <w:tcBorders>
              <w:top w:val="single" w:sz="4" w:space="0" w:color="auto"/>
              <w:bottom w:val="nil"/>
            </w:tcBorders>
            <w:vAlign w:val="center"/>
          </w:tcPr>
          <w:p w14:paraId="3C27A2A4"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r>
      <w:tr w:rsidR="009516E6" w:rsidRPr="005838FE" w14:paraId="7E3A33A7" w14:textId="77777777" w:rsidTr="009516E6">
        <w:trPr>
          <w:trHeight w:val="360"/>
        </w:trPr>
        <w:tc>
          <w:tcPr>
            <w:tcW w:w="3510" w:type="dxa"/>
            <w:tcBorders>
              <w:top w:val="nil"/>
              <w:bottom w:val="single" w:sz="4" w:space="0" w:color="auto"/>
            </w:tcBorders>
            <w:vAlign w:val="center"/>
          </w:tcPr>
          <w:p w14:paraId="600377E8"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3</w:t>
            </w:r>
            <w:r w:rsidRPr="005838FE">
              <w:rPr>
                <w:rFonts w:cstheme="minorHAnsi"/>
              </w:rPr>
              <w:t>/TM</w:t>
            </w:r>
            <w:r>
              <w:rPr>
                <w:rFonts w:cstheme="minorHAnsi"/>
              </w:rPr>
              <w:t>3</w:t>
            </w:r>
          </w:p>
        </w:tc>
        <w:tc>
          <w:tcPr>
            <w:tcW w:w="1890" w:type="dxa"/>
            <w:tcBorders>
              <w:top w:val="nil"/>
              <w:bottom w:val="single" w:sz="4" w:space="0" w:color="auto"/>
            </w:tcBorders>
            <w:vAlign w:val="center"/>
          </w:tcPr>
          <w:p w14:paraId="001BE26A"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c>
          <w:tcPr>
            <w:tcW w:w="2790" w:type="dxa"/>
            <w:tcBorders>
              <w:top w:val="nil"/>
              <w:bottom w:val="single" w:sz="4" w:space="0" w:color="auto"/>
            </w:tcBorders>
            <w:vAlign w:val="center"/>
          </w:tcPr>
          <w:p w14:paraId="48C9BBE6"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TM3</w:t>
            </w:r>
          </w:p>
        </w:tc>
      </w:tr>
      <w:tr w:rsidR="009516E6" w:rsidRPr="005838FE" w14:paraId="6758A65B" w14:textId="77777777" w:rsidTr="009516E6">
        <w:trPr>
          <w:trHeight w:val="360"/>
        </w:trPr>
        <w:tc>
          <w:tcPr>
            <w:tcW w:w="3510" w:type="dxa"/>
            <w:tcBorders>
              <w:top w:val="single" w:sz="4" w:space="0" w:color="auto"/>
              <w:bottom w:val="nil"/>
            </w:tcBorders>
            <w:vAlign w:val="center"/>
          </w:tcPr>
          <w:p w14:paraId="19DC98BD"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3</w:t>
            </w:r>
            <w:r w:rsidRPr="005838FE">
              <w:rPr>
                <w:rFonts w:cstheme="minorHAnsi"/>
              </w:rPr>
              <w:t>/TM</w:t>
            </w:r>
            <w:r>
              <w:rPr>
                <w:rFonts w:cstheme="minorHAnsi"/>
              </w:rPr>
              <w:t>3</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3EDC42EF" w14:textId="77777777" w:rsidR="009516E6" w:rsidRPr="005838FE" w:rsidRDefault="009516E6" w:rsidP="00425F9A">
            <w:pPr>
              <w:widowControl w:val="0"/>
              <w:tabs>
                <w:tab w:val="left" w:pos="720"/>
              </w:tabs>
              <w:jc w:val="center"/>
              <w:rPr>
                <w:rFonts w:cstheme="minorHAnsi"/>
              </w:rPr>
            </w:pPr>
            <w:r>
              <w:rPr>
                <w:rFonts w:cstheme="minorHAnsi"/>
              </w:rPr>
              <w:t>TM3</w:t>
            </w:r>
          </w:p>
        </w:tc>
        <w:tc>
          <w:tcPr>
            <w:tcW w:w="2790" w:type="dxa"/>
            <w:tcBorders>
              <w:top w:val="single" w:sz="4" w:space="0" w:color="auto"/>
              <w:bottom w:val="nil"/>
            </w:tcBorders>
            <w:vAlign w:val="center"/>
          </w:tcPr>
          <w:p w14:paraId="23008E1D" w14:textId="77777777" w:rsidR="009516E6" w:rsidRPr="005838FE" w:rsidRDefault="009516E6" w:rsidP="00425F9A">
            <w:pPr>
              <w:widowControl w:val="0"/>
              <w:tabs>
                <w:tab w:val="left" w:pos="720"/>
              </w:tabs>
              <w:jc w:val="center"/>
              <w:rPr>
                <w:rFonts w:cstheme="minorHAnsi"/>
              </w:rPr>
            </w:pPr>
            <w:r>
              <w:rPr>
                <w:rFonts w:cstheme="minorHAnsi"/>
              </w:rPr>
              <w:t>TM6</w:t>
            </w:r>
          </w:p>
        </w:tc>
      </w:tr>
      <w:tr w:rsidR="009516E6" w:rsidRPr="005838FE" w14:paraId="3330938D" w14:textId="77777777" w:rsidTr="009516E6">
        <w:trPr>
          <w:trHeight w:val="360"/>
        </w:trPr>
        <w:tc>
          <w:tcPr>
            <w:tcW w:w="3510" w:type="dxa"/>
            <w:tcBorders>
              <w:top w:val="nil"/>
              <w:bottom w:val="single" w:sz="4" w:space="0" w:color="auto"/>
            </w:tcBorders>
            <w:vAlign w:val="center"/>
          </w:tcPr>
          <w:p w14:paraId="4EF2D743"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6</w:t>
            </w:r>
            <w:r w:rsidRPr="005838FE">
              <w:rPr>
                <w:rFonts w:cstheme="minorHAnsi"/>
              </w:rPr>
              <w:t>/TM</w:t>
            </w:r>
            <w:r>
              <w:rPr>
                <w:rFonts w:cstheme="minorHAnsi"/>
              </w:rPr>
              <w:t>6</w:t>
            </w:r>
            <w:r w:rsidRPr="005838FE">
              <w:rPr>
                <w:rFonts w:cstheme="minorHAnsi"/>
              </w:rPr>
              <w:t>:TM</w:t>
            </w:r>
            <w:r>
              <w:rPr>
                <w:rFonts w:cstheme="minorHAnsi"/>
              </w:rPr>
              <w:t>3</w:t>
            </w:r>
            <w:r w:rsidRPr="005838FE">
              <w:rPr>
                <w:rFonts w:cstheme="minorHAnsi"/>
              </w:rPr>
              <w:t>/TM</w:t>
            </w:r>
            <w:r>
              <w:rPr>
                <w:rFonts w:cstheme="minorHAnsi"/>
              </w:rPr>
              <w:t>3</w:t>
            </w:r>
          </w:p>
        </w:tc>
        <w:tc>
          <w:tcPr>
            <w:tcW w:w="1890" w:type="dxa"/>
            <w:tcBorders>
              <w:top w:val="nil"/>
              <w:bottom w:val="single" w:sz="4" w:space="0" w:color="auto"/>
            </w:tcBorders>
            <w:vAlign w:val="center"/>
          </w:tcPr>
          <w:p w14:paraId="5538F5E3"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053DE96C"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TM3</w:t>
            </w:r>
          </w:p>
        </w:tc>
      </w:tr>
      <w:tr w:rsidR="009516E6" w:rsidRPr="005838FE" w14:paraId="6A924095" w14:textId="77777777" w:rsidTr="009516E6">
        <w:trPr>
          <w:trHeight w:val="360"/>
        </w:trPr>
        <w:tc>
          <w:tcPr>
            <w:tcW w:w="3510" w:type="dxa"/>
            <w:tcBorders>
              <w:top w:val="single" w:sz="4" w:space="0" w:color="auto"/>
              <w:bottom w:val="nil"/>
            </w:tcBorders>
            <w:vAlign w:val="center"/>
          </w:tcPr>
          <w:p w14:paraId="69994E5A"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bottom w:val="nil"/>
            </w:tcBorders>
            <w:vAlign w:val="center"/>
          </w:tcPr>
          <w:p w14:paraId="395FD37F"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TM4</w:t>
            </w:r>
          </w:p>
        </w:tc>
        <w:tc>
          <w:tcPr>
            <w:tcW w:w="2790" w:type="dxa"/>
            <w:tcBorders>
              <w:top w:val="single" w:sz="4" w:space="0" w:color="auto"/>
              <w:bottom w:val="nil"/>
            </w:tcBorders>
            <w:vAlign w:val="center"/>
          </w:tcPr>
          <w:p w14:paraId="2C419232"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r>
      <w:tr w:rsidR="009516E6" w:rsidRPr="005838FE" w14:paraId="53AD81F1" w14:textId="77777777" w:rsidTr="009516E6">
        <w:trPr>
          <w:trHeight w:val="360"/>
        </w:trPr>
        <w:tc>
          <w:tcPr>
            <w:tcW w:w="3510" w:type="dxa"/>
            <w:tcBorders>
              <w:top w:val="nil"/>
              <w:bottom w:val="single" w:sz="4" w:space="0" w:color="auto"/>
            </w:tcBorders>
            <w:vAlign w:val="center"/>
          </w:tcPr>
          <w:p w14:paraId="07C48BB8"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nil"/>
              <w:bottom w:val="single" w:sz="4" w:space="0" w:color="auto"/>
            </w:tcBorders>
            <w:vAlign w:val="center"/>
          </w:tcPr>
          <w:p w14:paraId="1A30C16D"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c>
          <w:tcPr>
            <w:tcW w:w="2790" w:type="dxa"/>
            <w:tcBorders>
              <w:top w:val="nil"/>
              <w:bottom w:val="single" w:sz="4" w:space="0" w:color="auto"/>
            </w:tcBorders>
            <w:vAlign w:val="center"/>
          </w:tcPr>
          <w:p w14:paraId="5B79332F"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TM4</w:t>
            </w:r>
          </w:p>
        </w:tc>
      </w:tr>
      <w:tr w:rsidR="009516E6" w:rsidRPr="005838FE" w14:paraId="364BE539" w14:textId="77777777" w:rsidTr="009516E6">
        <w:trPr>
          <w:trHeight w:val="360"/>
        </w:trPr>
        <w:tc>
          <w:tcPr>
            <w:tcW w:w="3510" w:type="dxa"/>
            <w:tcBorders>
              <w:top w:val="single" w:sz="4" w:space="0" w:color="auto"/>
              <w:bottom w:val="nil"/>
            </w:tcBorders>
            <w:vAlign w:val="center"/>
          </w:tcPr>
          <w:p w14:paraId="425EDBA8"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4C1DA574"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TM4</w:t>
            </w:r>
          </w:p>
        </w:tc>
        <w:tc>
          <w:tcPr>
            <w:tcW w:w="2790" w:type="dxa"/>
            <w:tcBorders>
              <w:top w:val="single" w:sz="4" w:space="0" w:color="auto"/>
              <w:bottom w:val="nil"/>
            </w:tcBorders>
            <w:vAlign w:val="center"/>
          </w:tcPr>
          <w:p w14:paraId="286142C9"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r>
      <w:tr w:rsidR="009516E6" w:rsidRPr="005838FE" w14:paraId="3632FB27" w14:textId="77777777" w:rsidTr="009516E6">
        <w:trPr>
          <w:trHeight w:val="360"/>
        </w:trPr>
        <w:tc>
          <w:tcPr>
            <w:tcW w:w="3510" w:type="dxa"/>
            <w:tcBorders>
              <w:top w:val="nil"/>
              <w:bottom w:val="single" w:sz="4" w:space="0" w:color="auto"/>
            </w:tcBorders>
            <w:vAlign w:val="center"/>
          </w:tcPr>
          <w:p w14:paraId="18A58B22"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6</w:t>
            </w:r>
            <w:r w:rsidRPr="005838FE">
              <w:rPr>
                <w:rFonts w:cstheme="minorHAnsi"/>
              </w:rPr>
              <w:t>/TM</w:t>
            </w:r>
            <w:r>
              <w:rPr>
                <w:rFonts w:cstheme="minorHAnsi"/>
              </w:rPr>
              <w:t>6</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nil"/>
              <w:bottom w:val="single" w:sz="4" w:space="0" w:color="auto"/>
            </w:tcBorders>
            <w:vAlign w:val="center"/>
          </w:tcPr>
          <w:p w14:paraId="21D75F82"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5E77D4FE"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TM4</w:t>
            </w:r>
          </w:p>
        </w:tc>
      </w:tr>
      <w:tr w:rsidR="009516E6" w:rsidRPr="005838FE" w14:paraId="6928C194" w14:textId="77777777" w:rsidTr="009516E6">
        <w:trPr>
          <w:trHeight w:val="360"/>
        </w:trPr>
        <w:tc>
          <w:tcPr>
            <w:tcW w:w="3510" w:type="dxa"/>
            <w:tcBorders>
              <w:top w:val="single" w:sz="4" w:space="0" w:color="auto"/>
              <w:bottom w:val="nil"/>
            </w:tcBorders>
            <w:vAlign w:val="center"/>
          </w:tcPr>
          <w:p w14:paraId="5CD9C9B4"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2A1BE39F" w14:textId="77777777" w:rsidR="009516E6" w:rsidRPr="005838FE" w:rsidRDefault="009516E6" w:rsidP="00425F9A">
            <w:pPr>
              <w:widowControl w:val="0"/>
              <w:tabs>
                <w:tab w:val="left" w:pos="720"/>
              </w:tabs>
              <w:jc w:val="center"/>
              <w:rPr>
                <w:rFonts w:cstheme="minorHAnsi"/>
              </w:rPr>
            </w:pPr>
            <w:r>
              <w:rPr>
                <w:rFonts w:cstheme="minorHAnsi"/>
              </w:rPr>
              <w:t>TM5</w:t>
            </w:r>
          </w:p>
        </w:tc>
        <w:tc>
          <w:tcPr>
            <w:tcW w:w="2790" w:type="dxa"/>
            <w:tcBorders>
              <w:top w:val="single" w:sz="4" w:space="0" w:color="auto"/>
              <w:bottom w:val="nil"/>
            </w:tcBorders>
            <w:vAlign w:val="center"/>
          </w:tcPr>
          <w:p w14:paraId="0AF80D74" w14:textId="77777777" w:rsidR="009516E6" w:rsidRPr="005838FE" w:rsidRDefault="009516E6" w:rsidP="00425F9A">
            <w:pPr>
              <w:widowControl w:val="0"/>
              <w:tabs>
                <w:tab w:val="left" w:pos="720"/>
              </w:tabs>
              <w:jc w:val="center"/>
              <w:rPr>
                <w:rFonts w:cstheme="minorHAnsi"/>
              </w:rPr>
            </w:pPr>
            <w:r>
              <w:rPr>
                <w:rFonts w:cstheme="minorHAnsi"/>
              </w:rPr>
              <w:t>TM6</w:t>
            </w:r>
          </w:p>
        </w:tc>
      </w:tr>
      <w:tr w:rsidR="009516E6" w:rsidRPr="005838FE" w14:paraId="57342D7C" w14:textId="77777777" w:rsidTr="009516E6">
        <w:trPr>
          <w:trHeight w:val="360"/>
        </w:trPr>
        <w:tc>
          <w:tcPr>
            <w:tcW w:w="3510" w:type="dxa"/>
            <w:tcBorders>
              <w:top w:val="nil"/>
              <w:bottom w:val="single" w:sz="4" w:space="0" w:color="auto"/>
            </w:tcBorders>
            <w:vAlign w:val="center"/>
          </w:tcPr>
          <w:p w14:paraId="5B972B92"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6</w:t>
            </w:r>
            <w:r w:rsidRPr="005838FE">
              <w:rPr>
                <w:rFonts w:cstheme="minorHAnsi"/>
              </w:rPr>
              <w:t>/TM</w:t>
            </w:r>
            <w:r>
              <w:rPr>
                <w:rFonts w:cstheme="minorHAnsi"/>
              </w:rPr>
              <w:t>6</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nil"/>
              <w:bottom w:val="single" w:sz="4" w:space="0" w:color="auto"/>
            </w:tcBorders>
            <w:vAlign w:val="center"/>
          </w:tcPr>
          <w:p w14:paraId="516F73F4"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3BC03168"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TM5</w:t>
            </w:r>
          </w:p>
        </w:tc>
      </w:tr>
      <w:tr w:rsidR="009516E6" w:rsidRPr="005838FE" w14:paraId="66D3D4F8" w14:textId="77777777" w:rsidTr="009516E6">
        <w:trPr>
          <w:trHeight w:val="360"/>
        </w:trPr>
        <w:tc>
          <w:tcPr>
            <w:tcW w:w="3510" w:type="dxa"/>
            <w:tcBorders>
              <w:top w:val="single" w:sz="4" w:space="0" w:color="auto"/>
              <w:bottom w:val="nil"/>
            </w:tcBorders>
            <w:vAlign w:val="center"/>
          </w:tcPr>
          <w:p w14:paraId="07C1CB90"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7</w:t>
            </w:r>
            <w:r w:rsidRPr="005838FE">
              <w:rPr>
                <w:rFonts w:cstheme="minorHAnsi"/>
              </w:rPr>
              <w:t>/TM</w:t>
            </w:r>
            <w:r>
              <w:rPr>
                <w:rFonts w:cstheme="minorHAnsi"/>
              </w:rPr>
              <w:t>7</w:t>
            </w:r>
            <w:r w:rsidRPr="005838FE">
              <w:rPr>
                <w:rFonts w:cstheme="minorHAnsi"/>
              </w:rPr>
              <w:t>:TM</w:t>
            </w:r>
            <w:r>
              <w:rPr>
                <w:rFonts w:cstheme="minorHAnsi"/>
              </w:rPr>
              <w:t>3</w:t>
            </w:r>
            <w:r w:rsidRPr="005838FE">
              <w:rPr>
                <w:rFonts w:cstheme="minorHAnsi"/>
              </w:rPr>
              <w:t>/TM</w:t>
            </w:r>
            <w:r>
              <w:rPr>
                <w:rFonts w:cstheme="minorHAnsi"/>
              </w:rPr>
              <w:t>3</w:t>
            </w:r>
          </w:p>
        </w:tc>
        <w:tc>
          <w:tcPr>
            <w:tcW w:w="1890" w:type="dxa"/>
            <w:tcBorders>
              <w:top w:val="single" w:sz="4" w:space="0" w:color="auto"/>
              <w:bottom w:val="nil"/>
            </w:tcBorders>
            <w:vAlign w:val="center"/>
          </w:tcPr>
          <w:p w14:paraId="30AAFACD"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TM7</w:t>
            </w:r>
          </w:p>
        </w:tc>
        <w:tc>
          <w:tcPr>
            <w:tcW w:w="2790" w:type="dxa"/>
            <w:tcBorders>
              <w:top w:val="single" w:sz="4" w:space="0" w:color="auto"/>
              <w:bottom w:val="nil"/>
            </w:tcBorders>
            <w:vAlign w:val="center"/>
          </w:tcPr>
          <w:p w14:paraId="2A6459C0"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TM3</w:t>
            </w:r>
          </w:p>
        </w:tc>
      </w:tr>
      <w:tr w:rsidR="009516E6" w:rsidRPr="005838FE" w14:paraId="7404B942" w14:textId="77777777" w:rsidTr="009516E6">
        <w:trPr>
          <w:trHeight w:val="360"/>
        </w:trPr>
        <w:tc>
          <w:tcPr>
            <w:tcW w:w="3510" w:type="dxa"/>
            <w:tcBorders>
              <w:top w:val="nil"/>
              <w:bottom w:val="single" w:sz="4" w:space="0" w:color="auto"/>
            </w:tcBorders>
            <w:vAlign w:val="center"/>
          </w:tcPr>
          <w:p w14:paraId="679E0D1A"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3</w:t>
            </w:r>
            <w:r w:rsidRPr="005838FE">
              <w:rPr>
                <w:rFonts w:cstheme="minorHAnsi"/>
              </w:rPr>
              <w:t>/TM</w:t>
            </w:r>
            <w:r>
              <w:rPr>
                <w:rFonts w:cstheme="minorHAnsi"/>
              </w:rPr>
              <w:t>3</w:t>
            </w:r>
            <w:r w:rsidRPr="005838FE">
              <w:rPr>
                <w:rFonts w:cstheme="minorHAnsi"/>
              </w:rPr>
              <w:t>:TM</w:t>
            </w:r>
            <w:r>
              <w:rPr>
                <w:rFonts w:cstheme="minorHAnsi"/>
              </w:rPr>
              <w:t>7</w:t>
            </w:r>
            <w:r w:rsidRPr="005838FE">
              <w:rPr>
                <w:rFonts w:cstheme="minorHAnsi"/>
              </w:rPr>
              <w:t>/TM</w:t>
            </w:r>
            <w:r>
              <w:rPr>
                <w:rFonts w:cstheme="minorHAnsi"/>
              </w:rPr>
              <w:t>7</w:t>
            </w:r>
          </w:p>
        </w:tc>
        <w:tc>
          <w:tcPr>
            <w:tcW w:w="1890" w:type="dxa"/>
            <w:tcBorders>
              <w:top w:val="nil"/>
              <w:bottom w:val="single" w:sz="4" w:space="0" w:color="auto"/>
            </w:tcBorders>
            <w:vAlign w:val="center"/>
          </w:tcPr>
          <w:p w14:paraId="35698493"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TM3</w:t>
            </w:r>
          </w:p>
        </w:tc>
        <w:tc>
          <w:tcPr>
            <w:tcW w:w="2790" w:type="dxa"/>
            <w:tcBorders>
              <w:top w:val="nil"/>
              <w:bottom w:val="single" w:sz="4" w:space="0" w:color="auto"/>
            </w:tcBorders>
            <w:vAlign w:val="center"/>
          </w:tcPr>
          <w:p w14:paraId="2C0FC4FC" w14:textId="77777777" w:rsidR="009516E6" w:rsidRPr="005838FE" w:rsidRDefault="009516E6" w:rsidP="00425F9A">
            <w:pPr>
              <w:widowControl w:val="0"/>
              <w:tabs>
                <w:tab w:val="left" w:pos="720"/>
              </w:tabs>
              <w:jc w:val="center"/>
              <w:rPr>
                <w:rFonts w:ascii="Calibri" w:eastAsia="Calibri" w:hAnsi="Calibri" w:cs="Calibri"/>
              </w:rPr>
            </w:pPr>
            <w:r>
              <w:rPr>
                <w:rFonts w:cstheme="minorHAnsi"/>
              </w:rPr>
              <w:t>TM7</w:t>
            </w:r>
          </w:p>
        </w:tc>
      </w:tr>
      <w:tr w:rsidR="009516E6" w:rsidRPr="005838FE" w14:paraId="181610A7" w14:textId="77777777" w:rsidTr="009516E6">
        <w:trPr>
          <w:trHeight w:val="360"/>
        </w:trPr>
        <w:tc>
          <w:tcPr>
            <w:tcW w:w="3510" w:type="dxa"/>
            <w:tcBorders>
              <w:top w:val="single" w:sz="4" w:space="0" w:color="auto"/>
              <w:bottom w:val="nil"/>
            </w:tcBorders>
            <w:vAlign w:val="center"/>
          </w:tcPr>
          <w:p w14:paraId="7443FE47"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7</w:t>
            </w:r>
            <w:r w:rsidRPr="005838FE">
              <w:rPr>
                <w:rFonts w:cstheme="minorHAnsi"/>
              </w:rPr>
              <w:t>/TM</w:t>
            </w:r>
            <w:r>
              <w:rPr>
                <w:rFonts w:cstheme="minorHAnsi"/>
              </w:rPr>
              <w:t>7</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single" w:sz="4" w:space="0" w:color="auto"/>
              <w:bottom w:val="nil"/>
            </w:tcBorders>
            <w:vAlign w:val="center"/>
          </w:tcPr>
          <w:p w14:paraId="6F7ED9CF" w14:textId="77777777" w:rsidR="009516E6" w:rsidRDefault="009516E6" w:rsidP="00425F9A">
            <w:pPr>
              <w:widowControl w:val="0"/>
              <w:tabs>
                <w:tab w:val="left" w:pos="720"/>
              </w:tabs>
              <w:jc w:val="center"/>
              <w:rPr>
                <w:rFonts w:cstheme="minorHAnsi"/>
              </w:rPr>
            </w:pPr>
            <w:r>
              <w:rPr>
                <w:rFonts w:cstheme="minorHAnsi"/>
              </w:rPr>
              <w:t>TM7</w:t>
            </w:r>
          </w:p>
        </w:tc>
        <w:tc>
          <w:tcPr>
            <w:tcW w:w="2790" w:type="dxa"/>
            <w:tcBorders>
              <w:top w:val="single" w:sz="4" w:space="0" w:color="auto"/>
              <w:bottom w:val="nil"/>
            </w:tcBorders>
            <w:vAlign w:val="center"/>
          </w:tcPr>
          <w:p w14:paraId="7076C951" w14:textId="77777777" w:rsidR="009516E6" w:rsidRDefault="009516E6" w:rsidP="00425F9A">
            <w:pPr>
              <w:widowControl w:val="0"/>
              <w:tabs>
                <w:tab w:val="left" w:pos="720"/>
              </w:tabs>
              <w:jc w:val="center"/>
              <w:rPr>
                <w:rFonts w:cstheme="minorHAnsi"/>
              </w:rPr>
            </w:pPr>
            <w:r>
              <w:rPr>
                <w:rFonts w:cstheme="minorHAnsi"/>
              </w:rPr>
              <w:t>TM4</w:t>
            </w:r>
          </w:p>
        </w:tc>
      </w:tr>
      <w:tr w:rsidR="009516E6" w:rsidRPr="005838FE" w14:paraId="6BA35B43" w14:textId="77777777" w:rsidTr="009516E6">
        <w:trPr>
          <w:trHeight w:val="360"/>
        </w:trPr>
        <w:tc>
          <w:tcPr>
            <w:tcW w:w="3510" w:type="dxa"/>
            <w:tcBorders>
              <w:top w:val="nil"/>
              <w:bottom w:val="single" w:sz="4" w:space="0" w:color="auto"/>
            </w:tcBorders>
            <w:vAlign w:val="center"/>
          </w:tcPr>
          <w:p w14:paraId="2189A39F"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7</w:t>
            </w:r>
            <w:r w:rsidRPr="005838FE">
              <w:rPr>
                <w:rFonts w:cstheme="minorHAnsi"/>
              </w:rPr>
              <w:t>/TM</w:t>
            </w:r>
            <w:r>
              <w:rPr>
                <w:rFonts w:cstheme="minorHAnsi"/>
              </w:rPr>
              <w:t>7</w:t>
            </w:r>
          </w:p>
        </w:tc>
        <w:tc>
          <w:tcPr>
            <w:tcW w:w="1890" w:type="dxa"/>
            <w:tcBorders>
              <w:top w:val="nil"/>
              <w:bottom w:val="single" w:sz="4" w:space="0" w:color="auto"/>
            </w:tcBorders>
            <w:vAlign w:val="center"/>
          </w:tcPr>
          <w:p w14:paraId="3856D325" w14:textId="77777777" w:rsidR="009516E6" w:rsidRDefault="009516E6" w:rsidP="00425F9A">
            <w:pPr>
              <w:widowControl w:val="0"/>
              <w:tabs>
                <w:tab w:val="left" w:pos="720"/>
              </w:tabs>
              <w:jc w:val="center"/>
              <w:rPr>
                <w:rFonts w:cstheme="minorHAnsi"/>
              </w:rPr>
            </w:pPr>
            <w:r>
              <w:rPr>
                <w:rFonts w:cstheme="minorHAnsi"/>
              </w:rPr>
              <w:t>TM4</w:t>
            </w:r>
          </w:p>
        </w:tc>
        <w:tc>
          <w:tcPr>
            <w:tcW w:w="2790" w:type="dxa"/>
            <w:tcBorders>
              <w:top w:val="nil"/>
              <w:bottom w:val="single" w:sz="4" w:space="0" w:color="auto"/>
            </w:tcBorders>
            <w:vAlign w:val="center"/>
          </w:tcPr>
          <w:p w14:paraId="75EEF7BF" w14:textId="77777777" w:rsidR="009516E6" w:rsidRDefault="009516E6" w:rsidP="00425F9A">
            <w:pPr>
              <w:widowControl w:val="0"/>
              <w:tabs>
                <w:tab w:val="left" w:pos="720"/>
              </w:tabs>
              <w:jc w:val="center"/>
              <w:rPr>
                <w:rFonts w:cstheme="minorHAnsi"/>
              </w:rPr>
            </w:pPr>
            <w:r>
              <w:rPr>
                <w:rFonts w:cstheme="minorHAnsi"/>
              </w:rPr>
              <w:t>TM7</w:t>
            </w:r>
          </w:p>
        </w:tc>
      </w:tr>
      <w:tr w:rsidR="009516E6" w:rsidRPr="005838FE" w14:paraId="2A74E10F" w14:textId="77777777" w:rsidTr="009516E6">
        <w:trPr>
          <w:trHeight w:val="360"/>
        </w:trPr>
        <w:tc>
          <w:tcPr>
            <w:tcW w:w="3510" w:type="dxa"/>
            <w:tcBorders>
              <w:top w:val="single" w:sz="4" w:space="0" w:color="auto"/>
              <w:bottom w:val="nil"/>
            </w:tcBorders>
            <w:vAlign w:val="center"/>
          </w:tcPr>
          <w:p w14:paraId="74F1035C"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7</w:t>
            </w:r>
            <w:r w:rsidRPr="005838FE">
              <w:rPr>
                <w:rFonts w:cstheme="minorHAnsi"/>
              </w:rPr>
              <w:t>/TM</w:t>
            </w:r>
            <w:r>
              <w:rPr>
                <w:rFonts w:cstheme="minorHAnsi"/>
              </w:rPr>
              <w:t>7</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bottom w:val="nil"/>
            </w:tcBorders>
            <w:vAlign w:val="center"/>
          </w:tcPr>
          <w:p w14:paraId="5D1AE186" w14:textId="77777777" w:rsidR="009516E6" w:rsidRDefault="009516E6" w:rsidP="00425F9A">
            <w:pPr>
              <w:widowControl w:val="0"/>
              <w:tabs>
                <w:tab w:val="left" w:pos="720"/>
              </w:tabs>
              <w:jc w:val="center"/>
              <w:rPr>
                <w:rFonts w:cstheme="minorHAnsi"/>
              </w:rPr>
            </w:pPr>
            <w:r>
              <w:rPr>
                <w:rFonts w:cstheme="minorHAnsi"/>
              </w:rPr>
              <w:t>TM7</w:t>
            </w:r>
          </w:p>
        </w:tc>
        <w:tc>
          <w:tcPr>
            <w:tcW w:w="2790" w:type="dxa"/>
            <w:tcBorders>
              <w:top w:val="single" w:sz="4" w:space="0" w:color="auto"/>
              <w:bottom w:val="nil"/>
            </w:tcBorders>
            <w:vAlign w:val="center"/>
          </w:tcPr>
          <w:p w14:paraId="6B4AAA51" w14:textId="77777777" w:rsidR="009516E6" w:rsidRDefault="009516E6" w:rsidP="00425F9A">
            <w:pPr>
              <w:widowControl w:val="0"/>
              <w:tabs>
                <w:tab w:val="left" w:pos="720"/>
              </w:tabs>
              <w:jc w:val="center"/>
              <w:rPr>
                <w:rFonts w:cstheme="minorHAnsi"/>
              </w:rPr>
            </w:pPr>
            <w:r>
              <w:rPr>
                <w:rFonts w:cstheme="minorHAnsi"/>
              </w:rPr>
              <w:t>TM5</w:t>
            </w:r>
          </w:p>
        </w:tc>
      </w:tr>
      <w:tr w:rsidR="009516E6" w:rsidRPr="005838FE" w14:paraId="610CDD09" w14:textId="77777777" w:rsidTr="009516E6">
        <w:trPr>
          <w:trHeight w:val="360"/>
        </w:trPr>
        <w:tc>
          <w:tcPr>
            <w:tcW w:w="3510" w:type="dxa"/>
            <w:tcBorders>
              <w:top w:val="nil"/>
              <w:bottom w:val="single" w:sz="4" w:space="0" w:color="auto"/>
            </w:tcBorders>
            <w:vAlign w:val="center"/>
          </w:tcPr>
          <w:p w14:paraId="60EACB32" w14:textId="77777777" w:rsidR="009516E6" w:rsidRPr="005838FE" w:rsidRDefault="009516E6" w:rsidP="00425F9A">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7</w:t>
            </w:r>
            <w:r w:rsidRPr="005838FE">
              <w:rPr>
                <w:rFonts w:cstheme="minorHAnsi"/>
              </w:rPr>
              <w:t>/TM</w:t>
            </w:r>
            <w:r>
              <w:rPr>
                <w:rFonts w:cstheme="minorHAnsi"/>
              </w:rPr>
              <w:t>7</w:t>
            </w:r>
          </w:p>
        </w:tc>
        <w:tc>
          <w:tcPr>
            <w:tcW w:w="1890" w:type="dxa"/>
            <w:tcBorders>
              <w:top w:val="nil"/>
              <w:bottom w:val="single" w:sz="4" w:space="0" w:color="auto"/>
            </w:tcBorders>
            <w:vAlign w:val="center"/>
          </w:tcPr>
          <w:p w14:paraId="2A8239B2" w14:textId="77777777" w:rsidR="009516E6" w:rsidRDefault="009516E6" w:rsidP="00425F9A">
            <w:pPr>
              <w:widowControl w:val="0"/>
              <w:tabs>
                <w:tab w:val="left" w:pos="720"/>
              </w:tabs>
              <w:jc w:val="center"/>
              <w:rPr>
                <w:rFonts w:cstheme="minorHAnsi"/>
              </w:rPr>
            </w:pPr>
            <w:r>
              <w:rPr>
                <w:rFonts w:cstheme="minorHAnsi"/>
              </w:rPr>
              <w:t>TM5</w:t>
            </w:r>
          </w:p>
        </w:tc>
        <w:tc>
          <w:tcPr>
            <w:tcW w:w="2790" w:type="dxa"/>
            <w:tcBorders>
              <w:top w:val="nil"/>
              <w:bottom w:val="single" w:sz="4" w:space="0" w:color="auto"/>
            </w:tcBorders>
            <w:vAlign w:val="center"/>
          </w:tcPr>
          <w:p w14:paraId="60EC3728" w14:textId="77777777" w:rsidR="009516E6" w:rsidRDefault="009516E6" w:rsidP="00425F9A">
            <w:pPr>
              <w:widowControl w:val="0"/>
              <w:tabs>
                <w:tab w:val="left" w:pos="720"/>
              </w:tabs>
              <w:jc w:val="center"/>
              <w:rPr>
                <w:rFonts w:cstheme="minorHAnsi"/>
              </w:rPr>
            </w:pPr>
            <w:r>
              <w:rPr>
                <w:rFonts w:cstheme="minorHAnsi"/>
              </w:rPr>
              <w:t>TM7</w:t>
            </w:r>
          </w:p>
        </w:tc>
      </w:tr>
      <w:tr w:rsidR="009516E6" w:rsidRPr="005838FE" w14:paraId="5AD7BCFF" w14:textId="77777777" w:rsidTr="009516E6">
        <w:trPr>
          <w:trHeight w:val="360"/>
        </w:trPr>
        <w:tc>
          <w:tcPr>
            <w:tcW w:w="3510" w:type="dxa"/>
            <w:tcBorders>
              <w:top w:val="single" w:sz="4" w:space="0" w:color="auto"/>
              <w:bottom w:val="nil"/>
            </w:tcBorders>
            <w:vAlign w:val="center"/>
          </w:tcPr>
          <w:p w14:paraId="510B5D32" w14:textId="2BE017BD" w:rsidR="009516E6" w:rsidRPr="005838FE" w:rsidRDefault="009516E6" w:rsidP="009516E6">
            <w:pPr>
              <w:widowControl w:val="0"/>
              <w:tabs>
                <w:tab w:val="left" w:pos="720"/>
              </w:tabs>
              <w:jc w:val="center"/>
              <w:rPr>
                <w:rFonts w:cstheme="minorHAnsi"/>
              </w:rPr>
            </w:pPr>
            <w:r w:rsidRPr="005838FE">
              <w:rPr>
                <w:rFonts w:cstheme="minorHAnsi"/>
              </w:rPr>
              <w:t>TM4/TM4</w:t>
            </w:r>
            <w:r>
              <w:rPr>
                <w:rFonts w:cstheme="minorHAnsi"/>
              </w:rPr>
              <w:t xml:space="preserve"> (hydrophobic)</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bottom w:val="nil"/>
            </w:tcBorders>
            <w:vAlign w:val="center"/>
          </w:tcPr>
          <w:p w14:paraId="3C0317DD" w14:textId="4EFB74D7" w:rsidR="009516E6" w:rsidRDefault="009516E6" w:rsidP="009516E6">
            <w:pPr>
              <w:widowControl w:val="0"/>
              <w:tabs>
                <w:tab w:val="left" w:pos="720"/>
              </w:tabs>
              <w:jc w:val="center"/>
              <w:rPr>
                <w:rFonts w:cstheme="minorHAnsi"/>
              </w:rPr>
            </w:pPr>
            <w:r>
              <w:rPr>
                <w:rFonts w:cstheme="minorHAnsi"/>
              </w:rPr>
              <w:t>TM4 hydrophobic</w:t>
            </w:r>
          </w:p>
        </w:tc>
        <w:tc>
          <w:tcPr>
            <w:tcW w:w="2790" w:type="dxa"/>
            <w:tcBorders>
              <w:top w:val="single" w:sz="4" w:space="0" w:color="auto"/>
              <w:bottom w:val="nil"/>
            </w:tcBorders>
            <w:vAlign w:val="center"/>
          </w:tcPr>
          <w:p w14:paraId="5DB744D0" w14:textId="1FBE4B60" w:rsidR="009516E6" w:rsidRDefault="009516E6" w:rsidP="009516E6">
            <w:pPr>
              <w:widowControl w:val="0"/>
              <w:tabs>
                <w:tab w:val="left" w:pos="720"/>
              </w:tabs>
              <w:jc w:val="center"/>
              <w:rPr>
                <w:rFonts w:cstheme="minorHAnsi"/>
              </w:rPr>
            </w:pPr>
            <w:r>
              <w:rPr>
                <w:rFonts w:cstheme="minorHAnsi"/>
              </w:rPr>
              <w:t>TM5</w:t>
            </w:r>
          </w:p>
        </w:tc>
      </w:tr>
      <w:tr w:rsidR="009516E6" w:rsidRPr="005838FE" w14:paraId="73E3CB60" w14:textId="77777777" w:rsidTr="009516E6">
        <w:trPr>
          <w:trHeight w:val="360"/>
        </w:trPr>
        <w:tc>
          <w:tcPr>
            <w:tcW w:w="3510" w:type="dxa"/>
            <w:tcBorders>
              <w:top w:val="nil"/>
              <w:bottom w:val="single" w:sz="12" w:space="0" w:color="auto"/>
            </w:tcBorders>
            <w:vAlign w:val="center"/>
          </w:tcPr>
          <w:p w14:paraId="2549982A" w14:textId="625E7199" w:rsidR="009516E6" w:rsidRPr="005838FE" w:rsidRDefault="009516E6" w:rsidP="009516E6">
            <w:pPr>
              <w:widowControl w:val="0"/>
              <w:tabs>
                <w:tab w:val="left" w:pos="720"/>
              </w:tabs>
              <w:jc w:val="center"/>
              <w:rPr>
                <w:rFonts w:cstheme="minorHAnsi"/>
              </w:rPr>
            </w:pPr>
            <w:r w:rsidRPr="005838FE">
              <w:rPr>
                <w:rFonts w:cstheme="minorHAnsi"/>
              </w:rPr>
              <w:t>TM5/TM5: TM4/TM4</w:t>
            </w:r>
            <w:r>
              <w:rPr>
                <w:rFonts w:cstheme="minorHAnsi"/>
              </w:rPr>
              <w:t xml:space="preserve"> (hydrophobic)</w:t>
            </w:r>
          </w:p>
        </w:tc>
        <w:tc>
          <w:tcPr>
            <w:tcW w:w="1890" w:type="dxa"/>
            <w:tcBorders>
              <w:top w:val="nil"/>
              <w:bottom w:val="single" w:sz="12" w:space="0" w:color="auto"/>
            </w:tcBorders>
            <w:vAlign w:val="center"/>
          </w:tcPr>
          <w:p w14:paraId="135F5C80" w14:textId="5C38DE9C" w:rsidR="009516E6" w:rsidRDefault="009516E6" w:rsidP="009516E6">
            <w:pPr>
              <w:widowControl w:val="0"/>
              <w:tabs>
                <w:tab w:val="left" w:pos="720"/>
              </w:tabs>
              <w:jc w:val="center"/>
              <w:rPr>
                <w:rFonts w:cstheme="minorHAnsi"/>
              </w:rPr>
            </w:pPr>
            <w:r>
              <w:rPr>
                <w:rFonts w:cstheme="minorHAnsi"/>
              </w:rPr>
              <w:t>TM5</w:t>
            </w:r>
          </w:p>
        </w:tc>
        <w:tc>
          <w:tcPr>
            <w:tcW w:w="2790" w:type="dxa"/>
            <w:tcBorders>
              <w:top w:val="nil"/>
              <w:bottom w:val="single" w:sz="12" w:space="0" w:color="auto"/>
            </w:tcBorders>
            <w:vAlign w:val="center"/>
          </w:tcPr>
          <w:p w14:paraId="4C6C5ACA" w14:textId="0CC0F352" w:rsidR="009516E6" w:rsidRDefault="009516E6" w:rsidP="009516E6">
            <w:pPr>
              <w:widowControl w:val="0"/>
              <w:tabs>
                <w:tab w:val="left" w:pos="720"/>
              </w:tabs>
              <w:jc w:val="center"/>
              <w:rPr>
                <w:rFonts w:cstheme="minorHAnsi"/>
              </w:rPr>
            </w:pPr>
            <w:r>
              <w:rPr>
                <w:rFonts w:cstheme="minorHAnsi"/>
              </w:rPr>
              <w:t>TM4 hydrophobic</w:t>
            </w:r>
          </w:p>
        </w:tc>
      </w:tr>
    </w:tbl>
    <w:p w14:paraId="065A73E9" w14:textId="77777777" w:rsidR="009516E6" w:rsidRDefault="009516E6">
      <w:pPr>
        <w:rPr>
          <w:rFonts w:cstheme="minorHAnsi"/>
          <w:b/>
          <w:bCs/>
        </w:rPr>
      </w:pPr>
      <w:r>
        <w:rPr>
          <w:rFonts w:cstheme="minorHAnsi"/>
          <w:b/>
          <w:bCs/>
        </w:rPr>
        <w:br w:type="page"/>
      </w:r>
    </w:p>
    <w:p w14:paraId="3AF8ABE8" w14:textId="77777777" w:rsidR="009516E6" w:rsidRDefault="009516E6" w:rsidP="00B123FF">
      <w:pPr>
        <w:widowControl w:val="0"/>
        <w:tabs>
          <w:tab w:val="left" w:pos="720"/>
        </w:tabs>
        <w:spacing w:line="240" w:lineRule="auto"/>
        <w:jc w:val="both"/>
        <w:rPr>
          <w:rFonts w:cstheme="minorHAnsi"/>
          <w:b/>
          <w:bCs/>
        </w:rPr>
      </w:pPr>
    </w:p>
    <w:p w14:paraId="27474EBE" w14:textId="6BB7BB0C" w:rsidR="00B123FF" w:rsidRPr="00F23D45" w:rsidRDefault="00B123FF" w:rsidP="00B123FF">
      <w:pPr>
        <w:widowControl w:val="0"/>
        <w:tabs>
          <w:tab w:val="left" w:pos="720"/>
        </w:tabs>
        <w:spacing w:line="240" w:lineRule="auto"/>
        <w:jc w:val="both"/>
        <w:rPr>
          <w:rFonts w:cstheme="minorHAnsi"/>
          <w:b/>
          <w:bCs/>
        </w:rPr>
      </w:pPr>
      <w:r>
        <w:rPr>
          <w:rFonts w:cstheme="minorHAnsi"/>
          <w:b/>
          <w:bCs/>
        </w:rPr>
        <w:t xml:space="preserve">Supplementary </w:t>
      </w:r>
      <w:r w:rsidRPr="00F23D45">
        <w:rPr>
          <w:rFonts w:cstheme="minorHAnsi"/>
          <w:b/>
          <w:bCs/>
        </w:rPr>
        <w:t xml:space="preserve">Table </w:t>
      </w:r>
      <w:r w:rsidR="00024401">
        <w:rPr>
          <w:rFonts w:cstheme="minorHAnsi"/>
          <w:b/>
          <w:bCs/>
        </w:rPr>
        <w:t>3</w:t>
      </w:r>
      <w:r w:rsidRPr="00F23D45">
        <w:rPr>
          <w:rFonts w:cstheme="minorHAnsi"/>
          <w:b/>
          <w:bCs/>
        </w:rPr>
        <w:t xml:space="preserve">. </w:t>
      </w:r>
      <w:r>
        <w:rPr>
          <w:rFonts w:cstheme="minorHAnsi"/>
          <w:b/>
          <w:bCs/>
        </w:rPr>
        <w:t>List of e</w:t>
      </w:r>
      <w:r w:rsidRPr="00CB3437">
        <w:rPr>
          <w:rFonts w:cstheme="minorHAnsi"/>
          <w:b/>
          <w:bCs/>
        </w:rPr>
        <w:t xml:space="preserve">ight different </w:t>
      </w:r>
      <w:r>
        <w:rPr>
          <w:rFonts w:cstheme="minorHAnsi"/>
          <w:b/>
          <w:bCs/>
        </w:rPr>
        <w:t xml:space="preserve">starting </w:t>
      </w:r>
      <w:r w:rsidRPr="00CB3437">
        <w:rPr>
          <w:rFonts w:cstheme="minorHAnsi"/>
          <w:b/>
          <w:bCs/>
        </w:rPr>
        <w:t xml:space="preserve">tetramer structures </w:t>
      </w:r>
      <w:r>
        <w:rPr>
          <w:rFonts w:cstheme="minorHAnsi"/>
          <w:b/>
          <w:bCs/>
        </w:rPr>
        <w:t>which MD simulations were performed on</w:t>
      </w:r>
      <w:r w:rsidRPr="00AA387D">
        <w:rPr>
          <w:rFonts w:cstheme="minorHAnsi"/>
          <w:b/>
          <w:bCs/>
        </w:rPr>
        <w:t>.</w:t>
      </w:r>
      <w:r>
        <w:rPr>
          <w:rFonts w:cstheme="minorHAnsi"/>
          <w:b/>
          <w:bCs/>
        </w:rPr>
        <w:t xml:space="preserve"> </w:t>
      </w:r>
      <w:r w:rsidRPr="000D43A1">
        <w:rPr>
          <w:rFonts w:cstheme="minorHAnsi"/>
        </w:rPr>
        <w:t>For each of the</w:t>
      </w:r>
      <w:r>
        <w:rPr>
          <w:rFonts w:cstheme="minorHAnsi"/>
          <w:b/>
          <w:bCs/>
        </w:rPr>
        <w:t xml:space="preserve"> </w:t>
      </w:r>
      <w:r>
        <w:rPr>
          <w:rFonts w:cstheme="minorHAnsi"/>
        </w:rPr>
        <w:t xml:space="preserve">eight tetramer structures, the identifying label, TM domains corresponding to the ‘Dimer’ and ‘Tetramer’ interfaces, which TM Domain Conformation pair the structure belonged to are listed. </w:t>
      </w:r>
    </w:p>
    <w:tbl>
      <w:tblPr>
        <w:tblStyle w:val="TableGrid"/>
        <w:tblpPr w:leftFromText="180" w:rightFromText="180" w:vertAnchor="text" w:horzAnchor="margin" w:tblpXSpec="center" w:tblpY="45"/>
        <w:tblW w:w="936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620"/>
        <w:gridCol w:w="3060"/>
        <w:gridCol w:w="1890"/>
        <w:gridCol w:w="2790"/>
      </w:tblGrid>
      <w:tr w:rsidR="00B123FF" w:rsidRPr="00F23D45" w14:paraId="617C65DC" w14:textId="77777777" w:rsidTr="00FA44D7">
        <w:trPr>
          <w:trHeight w:val="613"/>
        </w:trPr>
        <w:tc>
          <w:tcPr>
            <w:tcW w:w="1620" w:type="dxa"/>
            <w:tcBorders>
              <w:top w:val="single" w:sz="12" w:space="0" w:color="auto"/>
              <w:bottom w:val="single" w:sz="12" w:space="0" w:color="auto"/>
            </w:tcBorders>
            <w:vAlign w:val="center"/>
          </w:tcPr>
          <w:p w14:paraId="75A486EB" w14:textId="77777777" w:rsidR="00B123FF" w:rsidRDefault="00B123FF" w:rsidP="00FA44D7">
            <w:pPr>
              <w:widowControl w:val="0"/>
              <w:tabs>
                <w:tab w:val="left" w:pos="720"/>
              </w:tabs>
              <w:jc w:val="center"/>
              <w:rPr>
                <w:rFonts w:cstheme="minorHAnsi"/>
              </w:rPr>
            </w:pPr>
            <w:r>
              <w:rPr>
                <w:rFonts w:cstheme="minorHAnsi"/>
              </w:rPr>
              <w:t>TM Domain Conformation Pair</w:t>
            </w:r>
          </w:p>
        </w:tc>
        <w:tc>
          <w:tcPr>
            <w:tcW w:w="3060" w:type="dxa"/>
            <w:tcBorders>
              <w:top w:val="single" w:sz="12" w:space="0" w:color="auto"/>
              <w:bottom w:val="single" w:sz="12" w:space="0" w:color="auto"/>
            </w:tcBorders>
            <w:vAlign w:val="center"/>
          </w:tcPr>
          <w:p w14:paraId="43D8D28B" w14:textId="77777777" w:rsidR="00B123FF" w:rsidRPr="005838FE" w:rsidRDefault="00B123FF" w:rsidP="00FA44D7">
            <w:pPr>
              <w:widowControl w:val="0"/>
              <w:tabs>
                <w:tab w:val="left" w:pos="720"/>
              </w:tabs>
              <w:jc w:val="center"/>
              <w:rPr>
                <w:rFonts w:cstheme="minorHAnsi"/>
              </w:rPr>
            </w:pPr>
            <w:r>
              <w:rPr>
                <w:rFonts w:cstheme="minorHAnsi"/>
              </w:rPr>
              <w:t>MD-Starting Structures</w:t>
            </w:r>
          </w:p>
        </w:tc>
        <w:tc>
          <w:tcPr>
            <w:tcW w:w="1890" w:type="dxa"/>
            <w:tcBorders>
              <w:top w:val="single" w:sz="12" w:space="0" w:color="auto"/>
              <w:bottom w:val="single" w:sz="12" w:space="0" w:color="auto"/>
            </w:tcBorders>
            <w:vAlign w:val="center"/>
          </w:tcPr>
          <w:p w14:paraId="7011EAFF" w14:textId="77777777" w:rsidR="00B123FF" w:rsidRDefault="00B123FF" w:rsidP="00FA44D7">
            <w:pPr>
              <w:widowControl w:val="0"/>
              <w:tabs>
                <w:tab w:val="left" w:pos="720"/>
              </w:tabs>
              <w:jc w:val="center"/>
              <w:rPr>
                <w:rFonts w:cstheme="minorHAnsi"/>
              </w:rPr>
            </w:pPr>
            <w:r>
              <w:rPr>
                <w:rFonts w:cstheme="minorHAnsi"/>
              </w:rPr>
              <w:t>Dimer Interface</w:t>
            </w:r>
          </w:p>
        </w:tc>
        <w:tc>
          <w:tcPr>
            <w:tcW w:w="2790" w:type="dxa"/>
            <w:tcBorders>
              <w:top w:val="single" w:sz="12" w:space="0" w:color="auto"/>
              <w:bottom w:val="single" w:sz="12" w:space="0" w:color="auto"/>
            </w:tcBorders>
            <w:vAlign w:val="center"/>
          </w:tcPr>
          <w:p w14:paraId="7A7123EE" w14:textId="77777777" w:rsidR="00B123FF" w:rsidRDefault="00B123FF" w:rsidP="00FA44D7">
            <w:pPr>
              <w:widowControl w:val="0"/>
              <w:tabs>
                <w:tab w:val="left" w:pos="720"/>
              </w:tabs>
              <w:jc w:val="center"/>
              <w:rPr>
                <w:rFonts w:cstheme="minorHAnsi"/>
              </w:rPr>
            </w:pPr>
            <w:r>
              <w:rPr>
                <w:rFonts w:cstheme="minorHAnsi"/>
              </w:rPr>
              <w:t>Tetramer Interface</w:t>
            </w:r>
          </w:p>
        </w:tc>
      </w:tr>
      <w:tr w:rsidR="00B123FF" w:rsidRPr="00F23D45" w14:paraId="312D9DCF" w14:textId="77777777" w:rsidTr="00FA44D7">
        <w:trPr>
          <w:trHeight w:val="432"/>
        </w:trPr>
        <w:tc>
          <w:tcPr>
            <w:tcW w:w="1620" w:type="dxa"/>
            <w:vMerge w:val="restart"/>
            <w:tcBorders>
              <w:top w:val="single" w:sz="12" w:space="0" w:color="auto"/>
            </w:tcBorders>
          </w:tcPr>
          <w:p w14:paraId="7C5C8142" w14:textId="77777777" w:rsidR="00B123FF" w:rsidRDefault="00B123FF" w:rsidP="00FA44D7">
            <w:pPr>
              <w:widowControl w:val="0"/>
              <w:tabs>
                <w:tab w:val="left" w:pos="720"/>
              </w:tabs>
              <w:jc w:val="center"/>
              <w:rPr>
                <w:rFonts w:cstheme="minorHAnsi"/>
              </w:rPr>
            </w:pPr>
          </w:p>
          <w:p w14:paraId="03D7C71A" w14:textId="77777777" w:rsidR="00B123FF" w:rsidRPr="005838FE" w:rsidRDefault="00B123FF" w:rsidP="00FA44D7">
            <w:pPr>
              <w:widowControl w:val="0"/>
              <w:tabs>
                <w:tab w:val="left" w:pos="720"/>
              </w:tabs>
              <w:jc w:val="center"/>
              <w:rPr>
                <w:rFonts w:cstheme="minorHAnsi"/>
              </w:rPr>
            </w:pPr>
            <w:r>
              <w:rPr>
                <w:rFonts w:cstheme="minorHAnsi"/>
              </w:rPr>
              <w:t>1</w:t>
            </w:r>
          </w:p>
        </w:tc>
        <w:tc>
          <w:tcPr>
            <w:tcW w:w="3060" w:type="dxa"/>
            <w:tcBorders>
              <w:top w:val="single" w:sz="12" w:space="0" w:color="auto"/>
              <w:bottom w:val="nil"/>
            </w:tcBorders>
            <w:vAlign w:val="center"/>
          </w:tcPr>
          <w:p w14:paraId="07FDE952" w14:textId="77777777" w:rsidR="00B123FF" w:rsidRPr="005838FE" w:rsidRDefault="00B123FF" w:rsidP="00FA44D7">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12" w:space="0" w:color="auto"/>
              <w:bottom w:val="nil"/>
            </w:tcBorders>
            <w:vAlign w:val="center"/>
          </w:tcPr>
          <w:p w14:paraId="32EC9D19" w14:textId="77777777" w:rsidR="00B123FF" w:rsidRDefault="00B123FF" w:rsidP="00FA44D7">
            <w:pPr>
              <w:widowControl w:val="0"/>
              <w:tabs>
                <w:tab w:val="left" w:pos="720"/>
              </w:tabs>
              <w:jc w:val="center"/>
              <w:rPr>
                <w:rFonts w:cstheme="minorHAnsi"/>
              </w:rPr>
            </w:pPr>
            <w:r>
              <w:rPr>
                <w:rFonts w:cstheme="minorHAnsi"/>
              </w:rPr>
              <w:t>TM4</w:t>
            </w:r>
          </w:p>
        </w:tc>
        <w:tc>
          <w:tcPr>
            <w:tcW w:w="2790" w:type="dxa"/>
            <w:tcBorders>
              <w:top w:val="single" w:sz="12" w:space="0" w:color="auto"/>
              <w:bottom w:val="nil"/>
            </w:tcBorders>
            <w:vAlign w:val="center"/>
          </w:tcPr>
          <w:p w14:paraId="3A53854D" w14:textId="77777777" w:rsidR="00B123FF" w:rsidRDefault="00B123FF" w:rsidP="00FA44D7">
            <w:pPr>
              <w:widowControl w:val="0"/>
              <w:tabs>
                <w:tab w:val="left" w:pos="720"/>
              </w:tabs>
              <w:jc w:val="center"/>
              <w:rPr>
                <w:rFonts w:cstheme="minorHAnsi"/>
              </w:rPr>
            </w:pPr>
            <w:r>
              <w:rPr>
                <w:rFonts w:cstheme="minorHAnsi"/>
              </w:rPr>
              <w:t>TM5</w:t>
            </w:r>
          </w:p>
        </w:tc>
      </w:tr>
      <w:tr w:rsidR="00B123FF" w:rsidRPr="00F23D45" w14:paraId="5832DD4A" w14:textId="77777777" w:rsidTr="00FA44D7">
        <w:trPr>
          <w:trHeight w:val="432"/>
        </w:trPr>
        <w:tc>
          <w:tcPr>
            <w:tcW w:w="1620" w:type="dxa"/>
            <w:vMerge/>
            <w:tcBorders>
              <w:bottom w:val="single" w:sz="4" w:space="0" w:color="auto"/>
            </w:tcBorders>
          </w:tcPr>
          <w:p w14:paraId="3E0BE8F0" w14:textId="77777777" w:rsidR="00B123FF" w:rsidRPr="005838FE" w:rsidRDefault="00B123FF" w:rsidP="00FA44D7">
            <w:pPr>
              <w:widowControl w:val="0"/>
              <w:tabs>
                <w:tab w:val="left" w:pos="720"/>
              </w:tabs>
              <w:jc w:val="center"/>
              <w:rPr>
                <w:rFonts w:cstheme="minorHAnsi"/>
              </w:rPr>
            </w:pPr>
          </w:p>
        </w:tc>
        <w:tc>
          <w:tcPr>
            <w:tcW w:w="3060" w:type="dxa"/>
            <w:tcBorders>
              <w:top w:val="nil"/>
              <w:bottom w:val="single" w:sz="4" w:space="0" w:color="auto"/>
            </w:tcBorders>
            <w:vAlign w:val="center"/>
          </w:tcPr>
          <w:p w14:paraId="69F417C0" w14:textId="77777777" w:rsidR="00B123FF" w:rsidRPr="005838FE" w:rsidRDefault="00B123FF" w:rsidP="00FA44D7">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nil"/>
              <w:bottom w:val="single" w:sz="4" w:space="0" w:color="auto"/>
            </w:tcBorders>
            <w:vAlign w:val="center"/>
          </w:tcPr>
          <w:p w14:paraId="5440156A" w14:textId="77777777" w:rsidR="00B123FF" w:rsidRPr="005838FE" w:rsidRDefault="00B123FF" w:rsidP="00FA44D7">
            <w:pPr>
              <w:widowControl w:val="0"/>
              <w:tabs>
                <w:tab w:val="left" w:pos="720"/>
              </w:tabs>
              <w:jc w:val="center"/>
              <w:rPr>
                <w:rFonts w:cstheme="minorHAnsi"/>
              </w:rPr>
            </w:pPr>
            <w:r>
              <w:rPr>
                <w:rFonts w:cstheme="minorHAnsi"/>
              </w:rPr>
              <w:t>TM5</w:t>
            </w:r>
          </w:p>
        </w:tc>
        <w:tc>
          <w:tcPr>
            <w:tcW w:w="2790" w:type="dxa"/>
            <w:tcBorders>
              <w:top w:val="nil"/>
              <w:bottom w:val="single" w:sz="4" w:space="0" w:color="auto"/>
            </w:tcBorders>
            <w:vAlign w:val="center"/>
          </w:tcPr>
          <w:p w14:paraId="3982563B" w14:textId="77777777" w:rsidR="00B123FF" w:rsidRPr="005838FE" w:rsidRDefault="00B123FF" w:rsidP="00FA44D7">
            <w:pPr>
              <w:widowControl w:val="0"/>
              <w:tabs>
                <w:tab w:val="left" w:pos="720"/>
              </w:tabs>
              <w:jc w:val="center"/>
              <w:rPr>
                <w:rFonts w:cstheme="minorHAnsi"/>
              </w:rPr>
            </w:pPr>
            <w:r>
              <w:rPr>
                <w:rFonts w:cstheme="minorHAnsi"/>
              </w:rPr>
              <w:t>TM4</w:t>
            </w:r>
          </w:p>
        </w:tc>
      </w:tr>
      <w:tr w:rsidR="00B123FF" w:rsidRPr="00F23D45" w14:paraId="5F1F2103" w14:textId="77777777" w:rsidTr="00FA44D7">
        <w:trPr>
          <w:trHeight w:val="432"/>
        </w:trPr>
        <w:tc>
          <w:tcPr>
            <w:tcW w:w="1620" w:type="dxa"/>
            <w:vMerge w:val="restart"/>
            <w:tcBorders>
              <w:top w:val="single" w:sz="4" w:space="0" w:color="auto"/>
            </w:tcBorders>
          </w:tcPr>
          <w:p w14:paraId="32604124" w14:textId="77777777" w:rsidR="00B123FF" w:rsidRDefault="00B123FF" w:rsidP="00FA44D7">
            <w:pPr>
              <w:widowControl w:val="0"/>
              <w:tabs>
                <w:tab w:val="left" w:pos="720"/>
              </w:tabs>
              <w:jc w:val="center"/>
              <w:rPr>
                <w:rFonts w:cstheme="minorHAnsi"/>
              </w:rPr>
            </w:pPr>
          </w:p>
          <w:p w14:paraId="31AFD314" w14:textId="77777777" w:rsidR="00B123FF" w:rsidRPr="005838FE" w:rsidRDefault="00B123FF" w:rsidP="00FA44D7">
            <w:pPr>
              <w:widowControl w:val="0"/>
              <w:tabs>
                <w:tab w:val="left" w:pos="720"/>
              </w:tabs>
              <w:jc w:val="center"/>
              <w:rPr>
                <w:rFonts w:cstheme="minorHAnsi"/>
              </w:rPr>
            </w:pPr>
            <w:r>
              <w:rPr>
                <w:rFonts w:cstheme="minorHAnsi"/>
              </w:rPr>
              <w:t>2</w:t>
            </w:r>
          </w:p>
        </w:tc>
        <w:tc>
          <w:tcPr>
            <w:tcW w:w="3060" w:type="dxa"/>
            <w:tcBorders>
              <w:top w:val="single" w:sz="4" w:space="0" w:color="auto"/>
              <w:bottom w:val="nil"/>
            </w:tcBorders>
            <w:vAlign w:val="center"/>
          </w:tcPr>
          <w:p w14:paraId="4141674E" w14:textId="77777777" w:rsidR="00B123FF" w:rsidRPr="005838FE" w:rsidRDefault="00B123FF" w:rsidP="00FA44D7">
            <w:pPr>
              <w:widowControl w:val="0"/>
              <w:tabs>
                <w:tab w:val="left" w:pos="720"/>
              </w:tabs>
              <w:jc w:val="center"/>
              <w:rPr>
                <w:rFonts w:cstheme="minorHAnsi"/>
              </w:rPr>
            </w:pPr>
            <w:r w:rsidRPr="005838FE">
              <w:rPr>
                <w:rFonts w:cstheme="minorHAnsi"/>
              </w:rPr>
              <w:t>TM4/TM4</w:t>
            </w:r>
            <w:r>
              <w:rPr>
                <w:rFonts w:cstheme="minorHAnsi"/>
              </w:rPr>
              <w:t xml:space="preserve"> (hydrophobic)</w:t>
            </w:r>
            <w:r w:rsidRPr="005838FE">
              <w:rPr>
                <w:rFonts w:cstheme="minorHAnsi"/>
              </w:rPr>
              <w:t>:TM</w:t>
            </w:r>
            <w:r>
              <w:rPr>
                <w:rFonts w:cstheme="minorHAnsi"/>
              </w:rPr>
              <w:t>5</w:t>
            </w:r>
            <w:r w:rsidRPr="005838FE">
              <w:rPr>
                <w:rFonts w:cstheme="minorHAnsi"/>
              </w:rPr>
              <w:t>/TM</w:t>
            </w:r>
            <w:r>
              <w:rPr>
                <w:rFonts w:cstheme="minorHAnsi"/>
              </w:rPr>
              <w:t>5</w:t>
            </w:r>
          </w:p>
        </w:tc>
        <w:tc>
          <w:tcPr>
            <w:tcW w:w="1890" w:type="dxa"/>
            <w:tcBorders>
              <w:top w:val="single" w:sz="4" w:space="0" w:color="auto"/>
              <w:bottom w:val="nil"/>
            </w:tcBorders>
            <w:vAlign w:val="center"/>
          </w:tcPr>
          <w:p w14:paraId="0524E84B" w14:textId="77777777" w:rsidR="00B123FF" w:rsidRPr="005838FE" w:rsidRDefault="00B123FF" w:rsidP="00FA44D7">
            <w:pPr>
              <w:widowControl w:val="0"/>
              <w:tabs>
                <w:tab w:val="left" w:pos="720"/>
              </w:tabs>
              <w:jc w:val="center"/>
              <w:rPr>
                <w:rFonts w:cstheme="minorHAnsi"/>
              </w:rPr>
            </w:pPr>
            <w:r>
              <w:rPr>
                <w:rFonts w:cstheme="minorHAnsi"/>
              </w:rPr>
              <w:t>TM4 hydrophobic</w:t>
            </w:r>
          </w:p>
        </w:tc>
        <w:tc>
          <w:tcPr>
            <w:tcW w:w="2790" w:type="dxa"/>
            <w:tcBorders>
              <w:top w:val="single" w:sz="4" w:space="0" w:color="auto"/>
              <w:bottom w:val="nil"/>
            </w:tcBorders>
            <w:vAlign w:val="center"/>
          </w:tcPr>
          <w:p w14:paraId="73F02743" w14:textId="77777777" w:rsidR="00B123FF" w:rsidRPr="005838FE" w:rsidRDefault="00B123FF" w:rsidP="00FA44D7">
            <w:pPr>
              <w:widowControl w:val="0"/>
              <w:tabs>
                <w:tab w:val="left" w:pos="720"/>
              </w:tabs>
              <w:jc w:val="center"/>
              <w:rPr>
                <w:rFonts w:cstheme="minorHAnsi"/>
              </w:rPr>
            </w:pPr>
            <w:r>
              <w:rPr>
                <w:rFonts w:cstheme="minorHAnsi"/>
              </w:rPr>
              <w:t>TM5</w:t>
            </w:r>
          </w:p>
        </w:tc>
      </w:tr>
      <w:tr w:rsidR="00B123FF" w:rsidRPr="00F23D45" w14:paraId="1139D5B2" w14:textId="77777777" w:rsidTr="00FA44D7">
        <w:trPr>
          <w:trHeight w:val="432"/>
        </w:trPr>
        <w:tc>
          <w:tcPr>
            <w:tcW w:w="1620" w:type="dxa"/>
            <w:vMerge/>
            <w:tcBorders>
              <w:bottom w:val="single" w:sz="4" w:space="0" w:color="auto"/>
            </w:tcBorders>
          </w:tcPr>
          <w:p w14:paraId="48424AAE" w14:textId="77777777" w:rsidR="00B123FF" w:rsidRPr="005838FE" w:rsidRDefault="00B123FF" w:rsidP="00FA44D7">
            <w:pPr>
              <w:widowControl w:val="0"/>
              <w:tabs>
                <w:tab w:val="left" w:pos="720"/>
              </w:tabs>
              <w:jc w:val="center"/>
              <w:rPr>
                <w:rFonts w:cstheme="minorHAnsi"/>
              </w:rPr>
            </w:pPr>
          </w:p>
        </w:tc>
        <w:tc>
          <w:tcPr>
            <w:tcW w:w="3060" w:type="dxa"/>
            <w:tcBorders>
              <w:top w:val="nil"/>
              <w:bottom w:val="single" w:sz="4" w:space="0" w:color="auto"/>
            </w:tcBorders>
            <w:vAlign w:val="center"/>
          </w:tcPr>
          <w:p w14:paraId="3237BFD7" w14:textId="77777777" w:rsidR="00B123FF" w:rsidRPr="005838FE" w:rsidRDefault="00B123FF" w:rsidP="00FA44D7">
            <w:pPr>
              <w:widowControl w:val="0"/>
              <w:tabs>
                <w:tab w:val="left" w:pos="720"/>
              </w:tabs>
              <w:jc w:val="center"/>
              <w:rPr>
                <w:rFonts w:cstheme="minorHAnsi"/>
              </w:rPr>
            </w:pPr>
            <w:r w:rsidRPr="005838FE">
              <w:rPr>
                <w:rFonts w:cstheme="minorHAnsi"/>
              </w:rPr>
              <w:t>TM5/TM5: TM4/TM4</w:t>
            </w:r>
            <w:r>
              <w:rPr>
                <w:rFonts w:cstheme="minorHAnsi"/>
              </w:rPr>
              <w:t xml:space="preserve"> (hydrophobic)</w:t>
            </w:r>
          </w:p>
        </w:tc>
        <w:tc>
          <w:tcPr>
            <w:tcW w:w="1890" w:type="dxa"/>
            <w:tcBorders>
              <w:top w:val="nil"/>
              <w:bottom w:val="single" w:sz="4" w:space="0" w:color="auto"/>
            </w:tcBorders>
            <w:vAlign w:val="center"/>
          </w:tcPr>
          <w:p w14:paraId="1FC771A6"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TM5</w:t>
            </w:r>
          </w:p>
        </w:tc>
        <w:tc>
          <w:tcPr>
            <w:tcW w:w="2790" w:type="dxa"/>
            <w:tcBorders>
              <w:top w:val="nil"/>
              <w:bottom w:val="single" w:sz="4" w:space="0" w:color="auto"/>
            </w:tcBorders>
            <w:vAlign w:val="center"/>
          </w:tcPr>
          <w:p w14:paraId="415FBF47"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TM4 hydrophobic</w:t>
            </w:r>
          </w:p>
        </w:tc>
      </w:tr>
      <w:tr w:rsidR="00B123FF" w:rsidRPr="00F23D45" w14:paraId="6CE4BB9B" w14:textId="77777777" w:rsidTr="00FA44D7">
        <w:trPr>
          <w:trHeight w:val="432"/>
        </w:trPr>
        <w:tc>
          <w:tcPr>
            <w:tcW w:w="1620" w:type="dxa"/>
            <w:vMerge w:val="restart"/>
            <w:tcBorders>
              <w:top w:val="single" w:sz="4" w:space="0" w:color="auto"/>
            </w:tcBorders>
          </w:tcPr>
          <w:p w14:paraId="72C7CB67" w14:textId="77777777" w:rsidR="00B123FF" w:rsidRDefault="00B123FF" w:rsidP="00FA44D7">
            <w:pPr>
              <w:widowControl w:val="0"/>
              <w:tabs>
                <w:tab w:val="left" w:pos="720"/>
              </w:tabs>
              <w:jc w:val="center"/>
              <w:rPr>
                <w:rFonts w:cstheme="minorHAnsi"/>
              </w:rPr>
            </w:pPr>
          </w:p>
          <w:p w14:paraId="75D32208" w14:textId="77777777" w:rsidR="00B123FF" w:rsidRPr="005838FE" w:rsidRDefault="00B123FF" w:rsidP="00FA44D7">
            <w:pPr>
              <w:widowControl w:val="0"/>
              <w:tabs>
                <w:tab w:val="left" w:pos="720"/>
              </w:tabs>
              <w:jc w:val="center"/>
              <w:rPr>
                <w:rFonts w:cstheme="minorHAnsi"/>
              </w:rPr>
            </w:pPr>
            <w:r>
              <w:rPr>
                <w:rFonts w:cstheme="minorHAnsi"/>
              </w:rPr>
              <w:t>3</w:t>
            </w:r>
          </w:p>
        </w:tc>
        <w:tc>
          <w:tcPr>
            <w:tcW w:w="3060" w:type="dxa"/>
            <w:tcBorders>
              <w:top w:val="single" w:sz="4" w:space="0" w:color="auto"/>
              <w:bottom w:val="nil"/>
            </w:tcBorders>
            <w:vAlign w:val="center"/>
          </w:tcPr>
          <w:p w14:paraId="3FCD713C" w14:textId="77777777" w:rsidR="00B123FF" w:rsidRPr="005838FE" w:rsidRDefault="00B123FF" w:rsidP="00FA44D7">
            <w:pPr>
              <w:widowControl w:val="0"/>
              <w:tabs>
                <w:tab w:val="left" w:pos="720"/>
              </w:tabs>
              <w:jc w:val="center"/>
              <w:rPr>
                <w:rFonts w:cstheme="minorHAnsi"/>
              </w:rPr>
            </w:pPr>
            <w:r w:rsidRPr="005838FE">
              <w:rPr>
                <w:rFonts w:cstheme="minorHAnsi"/>
              </w:rPr>
              <w:t>TM</w:t>
            </w:r>
            <w:r>
              <w:rPr>
                <w:rFonts w:cstheme="minorHAnsi"/>
              </w:rPr>
              <w:t>4</w:t>
            </w:r>
            <w:r w:rsidRPr="005838FE">
              <w:rPr>
                <w:rFonts w:cstheme="minorHAnsi"/>
              </w:rPr>
              <w:t>/TM</w:t>
            </w:r>
            <w:r>
              <w:rPr>
                <w:rFonts w:cstheme="minorHAnsi"/>
              </w:rPr>
              <w:t>4</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477DED07"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TM4</w:t>
            </w:r>
          </w:p>
        </w:tc>
        <w:tc>
          <w:tcPr>
            <w:tcW w:w="2790" w:type="dxa"/>
            <w:tcBorders>
              <w:top w:val="single" w:sz="4" w:space="0" w:color="auto"/>
              <w:bottom w:val="nil"/>
            </w:tcBorders>
            <w:vAlign w:val="center"/>
          </w:tcPr>
          <w:p w14:paraId="44FB0467"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TM6</w:t>
            </w:r>
          </w:p>
        </w:tc>
      </w:tr>
      <w:tr w:rsidR="00B123FF" w:rsidRPr="00F23D45" w14:paraId="542DE33D" w14:textId="77777777" w:rsidTr="00FA44D7">
        <w:trPr>
          <w:trHeight w:val="432"/>
        </w:trPr>
        <w:tc>
          <w:tcPr>
            <w:tcW w:w="1620" w:type="dxa"/>
            <w:vMerge/>
            <w:tcBorders>
              <w:bottom w:val="single" w:sz="4" w:space="0" w:color="auto"/>
            </w:tcBorders>
          </w:tcPr>
          <w:p w14:paraId="1DFE217F" w14:textId="77777777" w:rsidR="00B123FF" w:rsidRPr="005838FE" w:rsidRDefault="00B123FF" w:rsidP="00FA44D7">
            <w:pPr>
              <w:widowControl w:val="0"/>
              <w:tabs>
                <w:tab w:val="left" w:pos="720"/>
              </w:tabs>
              <w:jc w:val="center"/>
              <w:rPr>
                <w:rFonts w:cstheme="minorHAnsi"/>
              </w:rPr>
            </w:pPr>
          </w:p>
        </w:tc>
        <w:tc>
          <w:tcPr>
            <w:tcW w:w="3060" w:type="dxa"/>
            <w:tcBorders>
              <w:top w:val="nil"/>
              <w:bottom w:val="single" w:sz="4" w:space="0" w:color="auto"/>
            </w:tcBorders>
            <w:vAlign w:val="center"/>
          </w:tcPr>
          <w:p w14:paraId="3957C61A" w14:textId="77777777" w:rsidR="00B123FF" w:rsidRPr="005838FE" w:rsidRDefault="00B123FF" w:rsidP="00FA44D7">
            <w:pPr>
              <w:widowControl w:val="0"/>
              <w:tabs>
                <w:tab w:val="left" w:pos="720"/>
              </w:tabs>
              <w:jc w:val="center"/>
              <w:rPr>
                <w:rFonts w:cstheme="minorHAnsi"/>
              </w:rPr>
            </w:pPr>
            <w:r w:rsidRPr="005838FE">
              <w:rPr>
                <w:rFonts w:cstheme="minorHAnsi"/>
              </w:rPr>
              <w:t>TM</w:t>
            </w:r>
            <w:r>
              <w:rPr>
                <w:rFonts w:cstheme="minorHAnsi"/>
              </w:rPr>
              <w:t>6</w:t>
            </w:r>
            <w:r w:rsidRPr="005838FE">
              <w:rPr>
                <w:rFonts w:cstheme="minorHAnsi"/>
              </w:rPr>
              <w:t>/TM</w:t>
            </w:r>
            <w:r>
              <w:rPr>
                <w:rFonts w:cstheme="minorHAnsi"/>
              </w:rPr>
              <w:t>6</w:t>
            </w:r>
            <w:r w:rsidRPr="005838FE">
              <w:rPr>
                <w:rFonts w:cstheme="minorHAnsi"/>
              </w:rPr>
              <w:t>:TM</w:t>
            </w:r>
            <w:r>
              <w:rPr>
                <w:rFonts w:cstheme="minorHAnsi"/>
              </w:rPr>
              <w:t>4</w:t>
            </w:r>
            <w:r w:rsidRPr="005838FE">
              <w:rPr>
                <w:rFonts w:cstheme="minorHAnsi"/>
              </w:rPr>
              <w:t>/TM</w:t>
            </w:r>
            <w:r>
              <w:rPr>
                <w:rFonts w:cstheme="minorHAnsi"/>
              </w:rPr>
              <w:t>4</w:t>
            </w:r>
          </w:p>
        </w:tc>
        <w:tc>
          <w:tcPr>
            <w:tcW w:w="1890" w:type="dxa"/>
            <w:tcBorders>
              <w:top w:val="nil"/>
              <w:bottom w:val="single" w:sz="4" w:space="0" w:color="auto"/>
            </w:tcBorders>
            <w:vAlign w:val="center"/>
          </w:tcPr>
          <w:p w14:paraId="7757996D"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76A5DD76"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TM4</w:t>
            </w:r>
          </w:p>
        </w:tc>
      </w:tr>
      <w:tr w:rsidR="00B123FF" w:rsidRPr="00F23D45" w14:paraId="171679F9" w14:textId="77777777" w:rsidTr="00FA44D7">
        <w:trPr>
          <w:trHeight w:val="432"/>
        </w:trPr>
        <w:tc>
          <w:tcPr>
            <w:tcW w:w="1620" w:type="dxa"/>
            <w:vMerge w:val="restart"/>
            <w:tcBorders>
              <w:top w:val="single" w:sz="4" w:space="0" w:color="auto"/>
            </w:tcBorders>
          </w:tcPr>
          <w:p w14:paraId="7F73803C" w14:textId="77777777" w:rsidR="00B123FF" w:rsidRDefault="00B123FF" w:rsidP="00FA44D7">
            <w:pPr>
              <w:widowControl w:val="0"/>
              <w:tabs>
                <w:tab w:val="left" w:pos="720"/>
              </w:tabs>
              <w:jc w:val="center"/>
              <w:rPr>
                <w:rFonts w:cstheme="minorHAnsi"/>
              </w:rPr>
            </w:pPr>
          </w:p>
          <w:p w14:paraId="0D0B7F47" w14:textId="77777777" w:rsidR="00B123FF" w:rsidRPr="005838FE" w:rsidRDefault="00B123FF" w:rsidP="00FA44D7">
            <w:pPr>
              <w:widowControl w:val="0"/>
              <w:tabs>
                <w:tab w:val="left" w:pos="720"/>
              </w:tabs>
              <w:jc w:val="center"/>
              <w:rPr>
                <w:rFonts w:cstheme="minorHAnsi"/>
              </w:rPr>
            </w:pPr>
            <w:r>
              <w:rPr>
                <w:rFonts w:cstheme="minorHAnsi"/>
              </w:rPr>
              <w:t>4</w:t>
            </w:r>
          </w:p>
        </w:tc>
        <w:tc>
          <w:tcPr>
            <w:tcW w:w="3060" w:type="dxa"/>
            <w:tcBorders>
              <w:top w:val="single" w:sz="4" w:space="0" w:color="auto"/>
              <w:bottom w:val="nil"/>
            </w:tcBorders>
            <w:vAlign w:val="center"/>
          </w:tcPr>
          <w:p w14:paraId="0D1E757A" w14:textId="77777777" w:rsidR="00B123FF" w:rsidRPr="005838FE" w:rsidRDefault="00B123FF" w:rsidP="00FA44D7">
            <w:pPr>
              <w:widowControl w:val="0"/>
              <w:tabs>
                <w:tab w:val="left" w:pos="720"/>
              </w:tabs>
              <w:jc w:val="center"/>
              <w:rPr>
                <w:rFonts w:cstheme="minorHAnsi"/>
              </w:rPr>
            </w:pPr>
            <w:r w:rsidRPr="005838FE">
              <w:rPr>
                <w:rFonts w:cstheme="minorHAnsi"/>
              </w:rPr>
              <w:t>TM</w:t>
            </w:r>
            <w:r>
              <w:rPr>
                <w:rFonts w:cstheme="minorHAnsi"/>
              </w:rPr>
              <w:t>5</w:t>
            </w:r>
            <w:r w:rsidRPr="005838FE">
              <w:rPr>
                <w:rFonts w:cstheme="minorHAnsi"/>
              </w:rPr>
              <w:t>/TM</w:t>
            </w:r>
            <w:r>
              <w:rPr>
                <w:rFonts w:cstheme="minorHAnsi"/>
              </w:rPr>
              <w:t>5</w:t>
            </w:r>
            <w:r w:rsidRPr="005838FE">
              <w:rPr>
                <w:rFonts w:cstheme="minorHAnsi"/>
              </w:rPr>
              <w:t>:TM</w:t>
            </w:r>
            <w:r>
              <w:rPr>
                <w:rFonts w:cstheme="minorHAnsi"/>
              </w:rPr>
              <w:t>6</w:t>
            </w:r>
            <w:r w:rsidRPr="005838FE">
              <w:rPr>
                <w:rFonts w:cstheme="minorHAnsi"/>
              </w:rPr>
              <w:t>/TM</w:t>
            </w:r>
            <w:r>
              <w:rPr>
                <w:rFonts w:cstheme="minorHAnsi"/>
              </w:rPr>
              <w:t>6</w:t>
            </w:r>
          </w:p>
        </w:tc>
        <w:tc>
          <w:tcPr>
            <w:tcW w:w="1890" w:type="dxa"/>
            <w:tcBorders>
              <w:top w:val="single" w:sz="4" w:space="0" w:color="auto"/>
              <w:bottom w:val="nil"/>
            </w:tcBorders>
            <w:vAlign w:val="center"/>
          </w:tcPr>
          <w:p w14:paraId="648D8303"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TM5</w:t>
            </w:r>
          </w:p>
        </w:tc>
        <w:tc>
          <w:tcPr>
            <w:tcW w:w="2790" w:type="dxa"/>
            <w:tcBorders>
              <w:top w:val="single" w:sz="4" w:space="0" w:color="auto"/>
              <w:bottom w:val="nil"/>
            </w:tcBorders>
            <w:vAlign w:val="center"/>
          </w:tcPr>
          <w:p w14:paraId="23E8050D"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TM6</w:t>
            </w:r>
          </w:p>
        </w:tc>
      </w:tr>
      <w:tr w:rsidR="00B123FF" w:rsidRPr="00F23D45" w14:paraId="2B236EC2" w14:textId="77777777" w:rsidTr="00FA44D7">
        <w:trPr>
          <w:trHeight w:val="432"/>
        </w:trPr>
        <w:tc>
          <w:tcPr>
            <w:tcW w:w="1620" w:type="dxa"/>
            <w:vMerge/>
            <w:tcBorders>
              <w:bottom w:val="single" w:sz="4" w:space="0" w:color="auto"/>
            </w:tcBorders>
          </w:tcPr>
          <w:p w14:paraId="54520C6A" w14:textId="77777777" w:rsidR="00B123FF" w:rsidRPr="005838FE" w:rsidRDefault="00B123FF" w:rsidP="00FA44D7">
            <w:pPr>
              <w:widowControl w:val="0"/>
              <w:tabs>
                <w:tab w:val="left" w:pos="720"/>
              </w:tabs>
              <w:jc w:val="center"/>
              <w:rPr>
                <w:rFonts w:cstheme="minorHAnsi"/>
              </w:rPr>
            </w:pPr>
          </w:p>
        </w:tc>
        <w:tc>
          <w:tcPr>
            <w:tcW w:w="3060" w:type="dxa"/>
            <w:tcBorders>
              <w:top w:val="nil"/>
              <w:bottom w:val="single" w:sz="4" w:space="0" w:color="auto"/>
            </w:tcBorders>
            <w:vAlign w:val="center"/>
          </w:tcPr>
          <w:p w14:paraId="6AB318DE" w14:textId="77777777" w:rsidR="00B123FF" w:rsidRPr="005838FE" w:rsidRDefault="00B123FF" w:rsidP="00FA44D7">
            <w:pPr>
              <w:widowControl w:val="0"/>
              <w:tabs>
                <w:tab w:val="left" w:pos="720"/>
              </w:tabs>
              <w:jc w:val="center"/>
              <w:rPr>
                <w:rFonts w:cstheme="minorHAnsi"/>
              </w:rPr>
            </w:pPr>
            <w:r w:rsidRPr="005838FE">
              <w:rPr>
                <w:rFonts w:cstheme="minorHAnsi"/>
              </w:rPr>
              <w:t>TM6/TM6:TM</w:t>
            </w:r>
            <w:r>
              <w:rPr>
                <w:rFonts w:cstheme="minorHAnsi"/>
              </w:rPr>
              <w:t>5</w:t>
            </w:r>
            <w:r w:rsidRPr="005838FE">
              <w:rPr>
                <w:rFonts w:cstheme="minorHAnsi"/>
              </w:rPr>
              <w:t>/TM</w:t>
            </w:r>
            <w:r>
              <w:rPr>
                <w:rFonts w:cstheme="minorHAnsi"/>
              </w:rPr>
              <w:t>5</w:t>
            </w:r>
          </w:p>
        </w:tc>
        <w:tc>
          <w:tcPr>
            <w:tcW w:w="1890" w:type="dxa"/>
            <w:tcBorders>
              <w:top w:val="nil"/>
              <w:bottom w:val="single" w:sz="4" w:space="0" w:color="auto"/>
            </w:tcBorders>
            <w:vAlign w:val="center"/>
          </w:tcPr>
          <w:p w14:paraId="73CDFF19"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TM6</w:t>
            </w:r>
          </w:p>
        </w:tc>
        <w:tc>
          <w:tcPr>
            <w:tcW w:w="2790" w:type="dxa"/>
            <w:tcBorders>
              <w:top w:val="nil"/>
              <w:bottom w:val="single" w:sz="4" w:space="0" w:color="auto"/>
            </w:tcBorders>
            <w:vAlign w:val="center"/>
          </w:tcPr>
          <w:p w14:paraId="40C044FD" w14:textId="77777777" w:rsidR="00B123FF" w:rsidRPr="005838FE" w:rsidRDefault="00B123FF" w:rsidP="00FA44D7">
            <w:pPr>
              <w:widowControl w:val="0"/>
              <w:tabs>
                <w:tab w:val="left" w:pos="720"/>
              </w:tabs>
              <w:jc w:val="center"/>
              <w:rPr>
                <w:rFonts w:ascii="Calibri" w:eastAsia="Calibri" w:hAnsi="Calibri" w:cs="Calibri"/>
              </w:rPr>
            </w:pPr>
            <w:r>
              <w:rPr>
                <w:rFonts w:cstheme="minorHAnsi"/>
              </w:rPr>
              <w:t>TM5</w:t>
            </w:r>
          </w:p>
        </w:tc>
      </w:tr>
    </w:tbl>
    <w:p w14:paraId="42287725" w14:textId="77777777" w:rsidR="00B123FF" w:rsidRDefault="00B123FF" w:rsidP="00B234DE">
      <w:pPr>
        <w:widowControl w:val="0"/>
        <w:tabs>
          <w:tab w:val="left" w:pos="720"/>
        </w:tabs>
        <w:spacing w:line="240" w:lineRule="auto"/>
        <w:jc w:val="both"/>
        <w:rPr>
          <w:rFonts w:cstheme="minorHAnsi"/>
          <w:b/>
          <w:bCs/>
        </w:rPr>
      </w:pPr>
    </w:p>
    <w:p w14:paraId="2B630F95" w14:textId="77777777" w:rsidR="00B123FF" w:rsidRDefault="00B123FF" w:rsidP="00B234DE">
      <w:pPr>
        <w:widowControl w:val="0"/>
        <w:tabs>
          <w:tab w:val="left" w:pos="720"/>
        </w:tabs>
        <w:spacing w:line="240" w:lineRule="auto"/>
        <w:jc w:val="both"/>
        <w:rPr>
          <w:rFonts w:cstheme="minorHAnsi"/>
          <w:b/>
          <w:bCs/>
        </w:rPr>
      </w:pPr>
    </w:p>
    <w:p w14:paraId="5F5CF0D5" w14:textId="31EE4EEA" w:rsidR="00B234DE" w:rsidRPr="00F23D45" w:rsidRDefault="00B234DE" w:rsidP="00B234DE">
      <w:pPr>
        <w:widowControl w:val="0"/>
        <w:tabs>
          <w:tab w:val="left" w:pos="720"/>
        </w:tabs>
        <w:spacing w:line="240" w:lineRule="auto"/>
        <w:jc w:val="both"/>
        <w:rPr>
          <w:rFonts w:cstheme="minorHAnsi"/>
          <w:b/>
          <w:bCs/>
        </w:rPr>
      </w:pPr>
      <w:r>
        <w:rPr>
          <w:rFonts w:cstheme="minorHAnsi"/>
          <w:b/>
          <w:bCs/>
        </w:rPr>
        <w:t xml:space="preserve">Supplementary </w:t>
      </w:r>
      <w:r w:rsidRPr="00F23D45">
        <w:rPr>
          <w:rFonts w:cstheme="minorHAnsi"/>
          <w:b/>
          <w:bCs/>
        </w:rPr>
        <w:t xml:space="preserve">Table </w:t>
      </w:r>
      <w:r w:rsidR="00024401">
        <w:rPr>
          <w:rFonts w:cstheme="minorHAnsi"/>
          <w:b/>
          <w:bCs/>
        </w:rPr>
        <w:t>4</w:t>
      </w:r>
      <w:r w:rsidRPr="00F23D45">
        <w:rPr>
          <w:rFonts w:cstheme="minorHAnsi"/>
          <w:b/>
          <w:bCs/>
        </w:rPr>
        <w:t xml:space="preserve">. </w:t>
      </w:r>
      <w:r>
        <w:rPr>
          <w:rFonts w:cstheme="minorHAnsi"/>
          <w:b/>
          <w:bCs/>
        </w:rPr>
        <w:t xml:space="preserve">Average dissociation probabilities </w:t>
      </w:r>
      <w:r w:rsidR="00BE7E28">
        <w:rPr>
          <w:rFonts w:cstheme="minorHAnsi"/>
          <w:b/>
          <w:bCs/>
        </w:rPr>
        <w:t>for the</w:t>
      </w:r>
      <w:r>
        <w:rPr>
          <w:rFonts w:cstheme="minorHAnsi"/>
          <w:b/>
          <w:bCs/>
        </w:rPr>
        <w:t xml:space="preserve"> </w:t>
      </w:r>
      <w:r w:rsidR="00BE7E28">
        <w:rPr>
          <w:rFonts w:cstheme="minorHAnsi"/>
          <w:b/>
          <w:bCs/>
        </w:rPr>
        <w:t>interfaces comprising TM domain conformation pairs</w:t>
      </w:r>
      <w:r>
        <w:rPr>
          <w:rFonts w:cstheme="minorHAnsi"/>
          <w:b/>
          <w:bCs/>
        </w:rPr>
        <w:t xml:space="preserve"> of </w:t>
      </w:r>
      <w:proofErr w:type="spellStart"/>
      <w:r>
        <w:rPr>
          <w:rFonts w:cstheme="minorHAnsi"/>
          <w:b/>
          <w:bCs/>
        </w:rPr>
        <w:t>hSecR</w:t>
      </w:r>
      <w:proofErr w:type="spellEnd"/>
      <w:r w:rsidRPr="00AA387D">
        <w:rPr>
          <w:rFonts w:cstheme="minorHAnsi"/>
          <w:b/>
          <w:bCs/>
        </w:rPr>
        <w:t xml:space="preserve"> oligomers </w:t>
      </w:r>
      <w:r w:rsidR="00BE7E28">
        <w:rPr>
          <w:rFonts w:cstheme="minorHAnsi"/>
          <w:b/>
          <w:bCs/>
        </w:rPr>
        <w:t>which resulted in the best-fit of one or more</w:t>
      </w:r>
      <w:r>
        <w:rPr>
          <w:rFonts w:cstheme="minorHAnsi"/>
          <w:b/>
          <w:bCs/>
        </w:rPr>
        <w:t xml:space="preserve"> bootstrapped</w:t>
      </w:r>
      <w:r w:rsidRPr="00AA387D">
        <w:rPr>
          <w:rFonts w:cstheme="minorHAnsi"/>
          <w:b/>
          <w:bCs/>
        </w:rPr>
        <w:t xml:space="preserve"> FRET </w:t>
      </w:r>
      <w:r>
        <w:rPr>
          <w:rFonts w:cstheme="minorHAnsi"/>
          <w:b/>
          <w:bCs/>
        </w:rPr>
        <w:t>meta-histograms with MD simulated data</w:t>
      </w:r>
      <w:r w:rsidRPr="00AA387D">
        <w:rPr>
          <w:rFonts w:cstheme="minorHAnsi"/>
          <w:b/>
          <w:bCs/>
        </w:rPr>
        <w:t>.</w:t>
      </w:r>
      <w:r>
        <w:rPr>
          <w:rFonts w:cstheme="minorHAnsi"/>
        </w:rPr>
        <w:t xml:space="preserve"> MD-simulated data of each TM domain pair configuration was used to fit separately each of the 24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Pr="00F23D45">
        <w:rPr>
          <w:rFonts w:cstheme="minorHAnsi"/>
        </w:rPr>
        <w:t xml:space="preserve"> meta-histogram</w:t>
      </w:r>
      <w:r>
        <w:rPr>
          <w:rFonts w:cstheme="minorHAnsi"/>
        </w:rPr>
        <w:t xml:space="preserve"> subsamples generated by bootstrapping of the peaks of the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Pr="00F23D45">
        <w:rPr>
          <w:rFonts w:cstheme="minorHAnsi"/>
        </w:rPr>
        <w:t xml:space="preserve"> </w:t>
      </w:r>
      <w:r>
        <w:rPr>
          <w:rFonts w:cstheme="minorHAnsi"/>
        </w:rPr>
        <w:t>histograms used to create the final meta-histograms</w:t>
      </w:r>
      <w:r w:rsidRPr="00AA387D">
        <w:rPr>
          <w:rFonts w:cstheme="minorHAnsi"/>
        </w:rPr>
        <w:t xml:space="preserve">. </w:t>
      </w:r>
      <w:r w:rsidRPr="00816B99">
        <w:rPr>
          <w:rFonts w:cstheme="minorHAnsi"/>
        </w:rPr>
        <w:t xml:space="preserve">The average ± SD of dissociation probabilities </w:t>
      </w:r>
      <w:r w:rsidR="004510A4">
        <w:rPr>
          <w:rFonts w:cstheme="minorHAnsi"/>
        </w:rPr>
        <w:t xml:space="preserve">for a particular TM domain conformation pair </w:t>
      </w:r>
      <w:r w:rsidRPr="00816B99">
        <w:rPr>
          <w:rFonts w:cstheme="minorHAnsi"/>
        </w:rPr>
        <w:t xml:space="preserve">was computed exclusively from the subset of fittings wherein the respective </w:t>
      </w:r>
      <w:r w:rsidR="00BE7E28">
        <w:rPr>
          <w:rFonts w:cstheme="minorHAnsi"/>
        </w:rPr>
        <w:t>conformation pair</w:t>
      </w:r>
      <w:r>
        <w:rPr>
          <w:rFonts w:cstheme="minorHAnsi"/>
        </w:rPr>
        <w:t xml:space="preserve"> </w:t>
      </w:r>
      <w:r w:rsidRPr="00816B99">
        <w:rPr>
          <w:rFonts w:cstheme="minorHAnsi"/>
        </w:rPr>
        <w:t xml:space="preserve">emerged as the optimal fit for a specific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Pr="00816B99">
        <w:rPr>
          <w:rFonts w:cstheme="minorHAnsi"/>
        </w:rPr>
        <w:t xml:space="preserve"> meta-histogram, with 'N' denoting the number of occurrences where the orientation best fit one of the 24 bootstrapped meta-histograms.</w:t>
      </w:r>
      <w:r>
        <w:rPr>
          <w:rFonts w:cstheme="minorHAnsi"/>
        </w:rPr>
        <w:t xml:space="preserve"> </w:t>
      </w:r>
      <w:r w:rsidR="00BE7E28">
        <w:rPr>
          <w:rFonts w:cstheme="minorHAnsi"/>
        </w:rPr>
        <w:t xml:space="preserve">Domain 1 </w:t>
      </w:r>
      <w:r w:rsidR="004510A4">
        <w:rPr>
          <w:rFonts w:cstheme="minorHAnsi"/>
        </w:rPr>
        <w:t xml:space="preserve">and Domain 2 </w:t>
      </w:r>
      <w:r w:rsidR="00BE7E28">
        <w:rPr>
          <w:rFonts w:cstheme="minorHAnsi"/>
        </w:rPr>
        <w:t>refers to the TM domain</w:t>
      </w:r>
      <w:r w:rsidR="004510A4">
        <w:rPr>
          <w:rFonts w:cstheme="minorHAnsi"/>
        </w:rPr>
        <w:t>s</w:t>
      </w:r>
      <w:r w:rsidR="00BE7E28">
        <w:rPr>
          <w:rFonts w:cstheme="minorHAnsi"/>
        </w:rPr>
        <w:t xml:space="preserve"> indicated on the left </w:t>
      </w:r>
      <w:r w:rsidR="004510A4">
        <w:rPr>
          <w:rFonts w:cstheme="minorHAnsi"/>
        </w:rPr>
        <w:t xml:space="preserve">and right, respectively, </w:t>
      </w:r>
      <w:r w:rsidR="00BE7E28">
        <w:rPr>
          <w:rFonts w:cstheme="minorHAnsi"/>
        </w:rPr>
        <w:t>of the slash in the TM Domain Conformation Pair column.</w:t>
      </w:r>
    </w:p>
    <w:tbl>
      <w:tblPr>
        <w:tblStyle w:val="TableGrid"/>
        <w:tblpPr w:leftFromText="180" w:rightFromText="180" w:vertAnchor="text" w:horzAnchor="margin" w:tblpY="-56"/>
        <w:tblW w:w="864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2970"/>
        <w:gridCol w:w="900"/>
        <w:gridCol w:w="2340"/>
        <w:gridCol w:w="2430"/>
      </w:tblGrid>
      <w:tr w:rsidR="00B234DE" w:rsidRPr="00F23D45" w14:paraId="3D6094BF" w14:textId="77777777" w:rsidTr="00275F6D">
        <w:trPr>
          <w:trHeight w:val="274"/>
        </w:trPr>
        <w:tc>
          <w:tcPr>
            <w:tcW w:w="2970" w:type="dxa"/>
            <w:tcBorders>
              <w:top w:val="single" w:sz="4" w:space="0" w:color="auto"/>
              <w:bottom w:val="single" w:sz="4" w:space="0" w:color="auto"/>
            </w:tcBorders>
            <w:shd w:val="clear" w:color="auto" w:fill="auto"/>
          </w:tcPr>
          <w:p w14:paraId="0B900BA0" w14:textId="77777777" w:rsidR="00B234DE" w:rsidRPr="00F23D45" w:rsidRDefault="00B234DE" w:rsidP="001106A3">
            <w:pPr>
              <w:widowControl w:val="0"/>
              <w:tabs>
                <w:tab w:val="left" w:pos="720"/>
              </w:tabs>
              <w:jc w:val="center"/>
              <w:rPr>
                <w:rFonts w:cstheme="minorHAnsi"/>
              </w:rPr>
            </w:pPr>
            <w:bookmarkStart w:id="3" w:name="_Hlk158028091"/>
            <w:r>
              <w:rPr>
                <w:rFonts w:cstheme="minorHAnsi"/>
              </w:rPr>
              <w:t>TM Domain Conformation Pair</w:t>
            </w:r>
          </w:p>
        </w:tc>
        <w:tc>
          <w:tcPr>
            <w:tcW w:w="900" w:type="dxa"/>
            <w:tcBorders>
              <w:top w:val="single" w:sz="4" w:space="0" w:color="auto"/>
              <w:bottom w:val="single" w:sz="4" w:space="0" w:color="auto"/>
            </w:tcBorders>
          </w:tcPr>
          <w:p w14:paraId="301AB059" w14:textId="77777777" w:rsidR="00B234DE" w:rsidRDefault="00B234DE" w:rsidP="001106A3">
            <w:pPr>
              <w:widowControl w:val="0"/>
              <w:tabs>
                <w:tab w:val="left" w:pos="720"/>
              </w:tabs>
              <w:jc w:val="center"/>
              <w:rPr>
                <w:rFonts w:cstheme="minorHAnsi"/>
              </w:rPr>
            </w:pPr>
            <w:r>
              <w:rPr>
                <w:rFonts w:cstheme="minorHAnsi"/>
              </w:rPr>
              <w:t>N</w:t>
            </w:r>
          </w:p>
        </w:tc>
        <w:tc>
          <w:tcPr>
            <w:tcW w:w="2340" w:type="dxa"/>
            <w:tcBorders>
              <w:top w:val="single" w:sz="4" w:space="0" w:color="auto"/>
              <w:bottom w:val="single" w:sz="4" w:space="0" w:color="auto"/>
            </w:tcBorders>
            <w:shd w:val="clear" w:color="auto" w:fill="auto"/>
          </w:tcPr>
          <w:p w14:paraId="0AEC1B28" w14:textId="11B17620" w:rsidR="00B234DE" w:rsidRPr="00F23D45" w:rsidRDefault="00B234DE" w:rsidP="001106A3">
            <w:pPr>
              <w:widowControl w:val="0"/>
              <w:tabs>
                <w:tab w:val="left" w:pos="720"/>
              </w:tabs>
              <w:jc w:val="center"/>
              <w:rPr>
                <w:rFonts w:cstheme="minorHAnsi"/>
                <w:vertAlign w:val="subscript"/>
              </w:rPr>
            </w:pPr>
            <w:r>
              <w:rPr>
                <w:rFonts w:cstheme="minorHAnsi"/>
              </w:rPr>
              <w:t>Domain 1</w:t>
            </w:r>
          </w:p>
        </w:tc>
        <w:tc>
          <w:tcPr>
            <w:tcW w:w="2430" w:type="dxa"/>
            <w:tcBorders>
              <w:top w:val="single" w:sz="4" w:space="0" w:color="auto"/>
              <w:bottom w:val="single" w:sz="4" w:space="0" w:color="auto"/>
            </w:tcBorders>
          </w:tcPr>
          <w:p w14:paraId="1EDA7253" w14:textId="7C0C2754" w:rsidR="00B234DE" w:rsidRPr="00F23D45" w:rsidRDefault="00B234DE" w:rsidP="001106A3">
            <w:pPr>
              <w:widowControl w:val="0"/>
              <w:tabs>
                <w:tab w:val="left" w:pos="720"/>
              </w:tabs>
              <w:jc w:val="center"/>
              <w:rPr>
                <w:rFonts w:cstheme="minorHAnsi"/>
              </w:rPr>
            </w:pPr>
            <w:r>
              <w:rPr>
                <w:rFonts w:cstheme="minorHAnsi"/>
              </w:rPr>
              <w:t>Domain 2</w:t>
            </w:r>
          </w:p>
        </w:tc>
      </w:tr>
      <w:tr w:rsidR="00B234DE" w:rsidRPr="00F23D45" w14:paraId="1A222352" w14:textId="77777777" w:rsidTr="00275F6D">
        <w:trPr>
          <w:trHeight w:val="138"/>
        </w:trPr>
        <w:tc>
          <w:tcPr>
            <w:tcW w:w="2970" w:type="dxa"/>
            <w:tcBorders>
              <w:top w:val="single" w:sz="4" w:space="0" w:color="auto"/>
              <w:bottom w:val="nil"/>
            </w:tcBorders>
          </w:tcPr>
          <w:p w14:paraId="3D373EE0" w14:textId="221FE4F0" w:rsidR="00B234DE" w:rsidRPr="00F23D45" w:rsidRDefault="00B234DE" w:rsidP="00B234DE">
            <w:pPr>
              <w:widowControl w:val="0"/>
              <w:tabs>
                <w:tab w:val="left" w:pos="720"/>
              </w:tabs>
              <w:jc w:val="center"/>
              <w:rPr>
                <w:rFonts w:cstheme="minorHAnsi"/>
              </w:rPr>
            </w:pPr>
            <w:r w:rsidRPr="007851D0">
              <w:rPr>
                <w:rFonts w:cstheme="minorHAnsi"/>
              </w:rPr>
              <w:t>TM</w:t>
            </w:r>
            <w:r>
              <w:rPr>
                <w:rFonts w:cstheme="minorHAnsi"/>
              </w:rPr>
              <w:t>4 (hydrophobic)/TM5</w:t>
            </w:r>
          </w:p>
        </w:tc>
        <w:tc>
          <w:tcPr>
            <w:tcW w:w="900" w:type="dxa"/>
            <w:tcBorders>
              <w:top w:val="single" w:sz="4" w:space="0" w:color="auto"/>
              <w:bottom w:val="nil"/>
            </w:tcBorders>
          </w:tcPr>
          <w:p w14:paraId="0B73E8E7" w14:textId="77777777" w:rsidR="00B234DE" w:rsidRDefault="00B234DE" w:rsidP="00B234DE">
            <w:pPr>
              <w:widowControl w:val="0"/>
              <w:tabs>
                <w:tab w:val="left" w:pos="720"/>
              </w:tabs>
              <w:jc w:val="center"/>
              <w:rPr>
                <w:rFonts w:ascii="Calibri" w:eastAsia="Calibri" w:hAnsi="Calibri" w:cs="Calibri"/>
              </w:rPr>
            </w:pPr>
            <w:r>
              <w:rPr>
                <w:rFonts w:ascii="Calibri" w:eastAsia="Calibri" w:hAnsi="Calibri" w:cs="Calibri"/>
              </w:rPr>
              <w:t>18</w:t>
            </w:r>
          </w:p>
        </w:tc>
        <w:tc>
          <w:tcPr>
            <w:tcW w:w="2340" w:type="dxa"/>
            <w:tcBorders>
              <w:top w:val="single" w:sz="4" w:space="0" w:color="auto"/>
              <w:bottom w:val="nil"/>
            </w:tcBorders>
          </w:tcPr>
          <w:p w14:paraId="78BA8B01" w14:textId="77777777" w:rsidR="00B234DE" w:rsidRPr="00F23D45" w:rsidRDefault="00B234DE" w:rsidP="00B234DE">
            <w:pPr>
              <w:widowControl w:val="0"/>
              <w:tabs>
                <w:tab w:val="left" w:pos="720"/>
              </w:tabs>
              <w:jc w:val="center"/>
              <w:rPr>
                <w:rFonts w:cstheme="minorHAnsi"/>
              </w:rPr>
            </w:pPr>
            <m:oMathPara>
              <m:oMath>
                <m:r>
                  <w:rPr>
                    <w:rFonts w:ascii="Cambria Math" w:hAnsi="Cambria Math" w:cstheme="minorHAnsi"/>
                  </w:rPr>
                  <m:t>0.56±0.06</m:t>
                </m:r>
              </m:oMath>
            </m:oMathPara>
          </w:p>
        </w:tc>
        <w:tc>
          <w:tcPr>
            <w:tcW w:w="2430" w:type="dxa"/>
            <w:tcBorders>
              <w:top w:val="single" w:sz="4" w:space="0" w:color="auto"/>
              <w:bottom w:val="nil"/>
            </w:tcBorders>
          </w:tcPr>
          <w:p w14:paraId="2773A232" w14:textId="77777777" w:rsidR="00B234DE" w:rsidRPr="00F23D45" w:rsidRDefault="00B234DE" w:rsidP="00B234DE">
            <w:pPr>
              <w:widowControl w:val="0"/>
              <w:tabs>
                <w:tab w:val="left" w:pos="720"/>
              </w:tabs>
              <w:jc w:val="center"/>
              <w:rPr>
                <w:rFonts w:cstheme="minorHAnsi"/>
              </w:rPr>
            </w:pPr>
            <m:oMathPara>
              <m:oMath>
                <m:r>
                  <w:rPr>
                    <w:rFonts w:ascii="Cambria Math" w:hAnsi="Cambria Math" w:cstheme="minorHAnsi"/>
                  </w:rPr>
                  <m:t>0.39±0.15</m:t>
                </m:r>
              </m:oMath>
            </m:oMathPara>
          </w:p>
        </w:tc>
      </w:tr>
      <w:tr w:rsidR="00B234DE" w:rsidRPr="00F23D45" w14:paraId="7E516D6F" w14:textId="77777777" w:rsidTr="00275F6D">
        <w:trPr>
          <w:trHeight w:val="138"/>
        </w:trPr>
        <w:tc>
          <w:tcPr>
            <w:tcW w:w="2970" w:type="dxa"/>
            <w:tcBorders>
              <w:top w:val="nil"/>
              <w:bottom w:val="nil"/>
            </w:tcBorders>
          </w:tcPr>
          <w:p w14:paraId="1167BC72" w14:textId="3C9E955E" w:rsidR="00B234DE" w:rsidRPr="007851D0" w:rsidRDefault="00B234DE" w:rsidP="00B234DE">
            <w:pPr>
              <w:widowControl w:val="0"/>
              <w:tabs>
                <w:tab w:val="left" w:pos="720"/>
              </w:tabs>
              <w:jc w:val="center"/>
              <w:rPr>
                <w:rFonts w:cstheme="minorHAnsi"/>
              </w:rPr>
            </w:pPr>
            <w:r>
              <w:rPr>
                <w:rFonts w:cstheme="minorHAnsi"/>
              </w:rPr>
              <w:t>TM4 (hydrophilic)/TM5</w:t>
            </w:r>
          </w:p>
        </w:tc>
        <w:tc>
          <w:tcPr>
            <w:tcW w:w="900" w:type="dxa"/>
            <w:tcBorders>
              <w:top w:val="nil"/>
              <w:bottom w:val="nil"/>
            </w:tcBorders>
          </w:tcPr>
          <w:p w14:paraId="53B52A18" w14:textId="71DDF7C5" w:rsidR="00B234DE" w:rsidRDefault="00B234DE" w:rsidP="00B234DE">
            <w:pPr>
              <w:widowControl w:val="0"/>
              <w:tabs>
                <w:tab w:val="left" w:pos="720"/>
              </w:tabs>
              <w:jc w:val="center"/>
              <w:rPr>
                <w:rFonts w:ascii="Calibri" w:eastAsia="Calibri" w:hAnsi="Calibri" w:cs="Calibri"/>
              </w:rPr>
            </w:pPr>
            <w:r>
              <w:rPr>
                <w:rFonts w:ascii="Calibri" w:eastAsia="Calibri" w:hAnsi="Calibri" w:cs="Calibri"/>
              </w:rPr>
              <w:t>5</w:t>
            </w:r>
          </w:p>
        </w:tc>
        <w:tc>
          <w:tcPr>
            <w:tcW w:w="2340" w:type="dxa"/>
            <w:tcBorders>
              <w:top w:val="nil"/>
              <w:bottom w:val="nil"/>
            </w:tcBorders>
          </w:tcPr>
          <w:p w14:paraId="681CBBE6" w14:textId="5BD16BC4" w:rsidR="00B234DE" w:rsidRDefault="009C031D" w:rsidP="00B234DE">
            <w:pPr>
              <w:widowControl w:val="0"/>
              <w:tabs>
                <w:tab w:val="left" w:pos="720"/>
              </w:tabs>
              <w:jc w:val="center"/>
              <w:rPr>
                <w:rFonts w:ascii="Calibri" w:eastAsia="Calibri" w:hAnsi="Calibri" w:cs="Calibri"/>
              </w:rPr>
            </w:pPr>
            <m:oMathPara>
              <m:oMath>
                <m:r>
                  <w:rPr>
                    <w:rFonts w:ascii="Cambria Math" w:hAnsi="Cambria Math" w:cstheme="minorHAnsi"/>
                  </w:rPr>
                  <m:t>0.40±0.20</m:t>
                </m:r>
              </m:oMath>
            </m:oMathPara>
          </w:p>
        </w:tc>
        <w:tc>
          <w:tcPr>
            <w:tcW w:w="2430" w:type="dxa"/>
            <w:tcBorders>
              <w:top w:val="nil"/>
              <w:bottom w:val="nil"/>
            </w:tcBorders>
          </w:tcPr>
          <w:p w14:paraId="316156F3" w14:textId="106C529C" w:rsidR="00B234DE" w:rsidRDefault="009C031D" w:rsidP="00B234DE">
            <w:pPr>
              <w:widowControl w:val="0"/>
              <w:tabs>
                <w:tab w:val="left" w:pos="720"/>
              </w:tabs>
              <w:jc w:val="center"/>
              <w:rPr>
                <w:rFonts w:ascii="Calibri" w:eastAsia="Calibri" w:hAnsi="Calibri" w:cs="Calibri"/>
              </w:rPr>
            </w:pPr>
            <m:oMathPara>
              <m:oMath>
                <m:r>
                  <w:rPr>
                    <w:rFonts w:ascii="Cambria Math" w:hAnsi="Cambria Math" w:cstheme="minorHAnsi"/>
                  </w:rPr>
                  <m:t>0.47±0.22</m:t>
                </m:r>
              </m:oMath>
            </m:oMathPara>
          </w:p>
        </w:tc>
      </w:tr>
      <w:tr w:rsidR="00B234DE" w:rsidRPr="00F23D45" w14:paraId="3C3C541C" w14:textId="77777777" w:rsidTr="00275F6D">
        <w:trPr>
          <w:trHeight w:val="138"/>
        </w:trPr>
        <w:tc>
          <w:tcPr>
            <w:tcW w:w="2970" w:type="dxa"/>
            <w:tcBorders>
              <w:top w:val="nil"/>
              <w:bottom w:val="single" w:sz="4" w:space="0" w:color="auto"/>
            </w:tcBorders>
          </w:tcPr>
          <w:p w14:paraId="001DAA5C" w14:textId="640FBDEB" w:rsidR="00B234DE" w:rsidRPr="007851D0" w:rsidRDefault="00B234DE" w:rsidP="00B234DE">
            <w:pPr>
              <w:widowControl w:val="0"/>
              <w:tabs>
                <w:tab w:val="left" w:pos="720"/>
              </w:tabs>
              <w:jc w:val="center"/>
              <w:rPr>
                <w:rFonts w:cstheme="minorHAnsi"/>
              </w:rPr>
            </w:pPr>
            <w:r>
              <w:rPr>
                <w:rFonts w:cstheme="minorHAnsi"/>
              </w:rPr>
              <w:t>TM</w:t>
            </w:r>
            <w:r w:rsidR="009C031D">
              <w:rPr>
                <w:rFonts w:cstheme="minorHAnsi"/>
              </w:rPr>
              <w:t>6</w:t>
            </w:r>
            <w:r>
              <w:rPr>
                <w:rFonts w:cstheme="minorHAnsi"/>
              </w:rPr>
              <w:t>/TM</w:t>
            </w:r>
            <w:r w:rsidR="009C031D">
              <w:rPr>
                <w:rFonts w:cstheme="minorHAnsi"/>
              </w:rPr>
              <w:t>5</w:t>
            </w:r>
          </w:p>
        </w:tc>
        <w:tc>
          <w:tcPr>
            <w:tcW w:w="900" w:type="dxa"/>
            <w:tcBorders>
              <w:top w:val="nil"/>
              <w:bottom w:val="single" w:sz="4" w:space="0" w:color="auto"/>
            </w:tcBorders>
          </w:tcPr>
          <w:p w14:paraId="0D1D3A08" w14:textId="68D7BB9A" w:rsidR="00B234DE" w:rsidRDefault="00B234DE" w:rsidP="00B234DE">
            <w:pPr>
              <w:widowControl w:val="0"/>
              <w:tabs>
                <w:tab w:val="left" w:pos="720"/>
              </w:tabs>
              <w:jc w:val="center"/>
              <w:rPr>
                <w:rFonts w:ascii="Calibri" w:eastAsia="Calibri" w:hAnsi="Calibri" w:cs="Calibri"/>
              </w:rPr>
            </w:pPr>
            <w:r>
              <w:rPr>
                <w:rFonts w:ascii="Calibri" w:eastAsia="Calibri" w:hAnsi="Calibri" w:cs="Calibri"/>
              </w:rPr>
              <w:t>1</w:t>
            </w:r>
          </w:p>
        </w:tc>
        <w:tc>
          <w:tcPr>
            <w:tcW w:w="2340" w:type="dxa"/>
            <w:tcBorders>
              <w:top w:val="nil"/>
              <w:bottom w:val="single" w:sz="4" w:space="0" w:color="auto"/>
            </w:tcBorders>
          </w:tcPr>
          <w:p w14:paraId="3547F7A3" w14:textId="49CDFD88" w:rsidR="00B234DE" w:rsidRDefault="009C031D" w:rsidP="00B234DE">
            <w:pPr>
              <w:widowControl w:val="0"/>
              <w:tabs>
                <w:tab w:val="left" w:pos="720"/>
              </w:tabs>
              <w:jc w:val="center"/>
              <w:rPr>
                <w:rFonts w:ascii="Calibri" w:eastAsia="Calibri" w:hAnsi="Calibri" w:cs="Calibri"/>
              </w:rPr>
            </w:pPr>
            <m:oMathPara>
              <m:oMath>
                <m:r>
                  <w:rPr>
                    <w:rFonts w:ascii="Cambria Math" w:hAnsi="Cambria Math" w:cstheme="minorHAnsi"/>
                  </w:rPr>
                  <m:t>0.54</m:t>
                </m:r>
              </m:oMath>
            </m:oMathPara>
          </w:p>
        </w:tc>
        <w:tc>
          <w:tcPr>
            <w:tcW w:w="2430" w:type="dxa"/>
            <w:tcBorders>
              <w:top w:val="nil"/>
              <w:bottom w:val="single" w:sz="4" w:space="0" w:color="auto"/>
            </w:tcBorders>
          </w:tcPr>
          <w:p w14:paraId="24F3E8F2" w14:textId="74258AA1" w:rsidR="00B234DE" w:rsidRDefault="009C031D" w:rsidP="00B234DE">
            <w:pPr>
              <w:widowControl w:val="0"/>
              <w:tabs>
                <w:tab w:val="left" w:pos="720"/>
              </w:tabs>
              <w:jc w:val="center"/>
              <w:rPr>
                <w:rFonts w:ascii="Calibri" w:eastAsia="Calibri" w:hAnsi="Calibri" w:cs="Calibri"/>
              </w:rPr>
            </w:pPr>
            <m:oMathPara>
              <m:oMath>
                <m:r>
                  <w:rPr>
                    <w:rFonts w:ascii="Cambria Math" w:hAnsi="Cambria Math" w:cstheme="minorHAnsi"/>
                  </w:rPr>
                  <m:t>0.56</m:t>
                </m:r>
              </m:oMath>
            </m:oMathPara>
          </w:p>
        </w:tc>
      </w:tr>
      <w:bookmarkEnd w:id="3"/>
    </w:tbl>
    <w:p w14:paraId="2AB1BB62" w14:textId="77777777" w:rsidR="00B234DE" w:rsidRPr="00F23D45" w:rsidRDefault="00B234DE" w:rsidP="00B234DE">
      <w:pPr>
        <w:widowControl w:val="0"/>
        <w:tabs>
          <w:tab w:val="left" w:pos="720"/>
        </w:tabs>
        <w:spacing w:after="0" w:line="240" w:lineRule="auto"/>
        <w:jc w:val="both"/>
        <w:rPr>
          <w:rFonts w:cstheme="minorHAnsi"/>
        </w:rPr>
      </w:pPr>
    </w:p>
    <w:p w14:paraId="7F6E7A16" w14:textId="77777777" w:rsidR="00B234DE" w:rsidRDefault="00B234DE" w:rsidP="00B234DE">
      <w:pPr>
        <w:widowControl w:val="0"/>
        <w:tabs>
          <w:tab w:val="left" w:pos="720"/>
        </w:tabs>
        <w:spacing w:line="240" w:lineRule="auto"/>
        <w:jc w:val="both"/>
        <w:rPr>
          <w:rFonts w:cstheme="minorHAnsi"/>
          <w:b/>
          <w:bCs/>
        </w:rPr>
      </w:pPr>
    </w:p>
    <w:p w14:paraId="4C4E95E1" w14:textId="77777777" w:rsidR="00B234DE" w:rsidRDefault="00B234DE" w:rsidP="00B234DE">
      <w:pPr>
        <w:widowControl w:val="0"/>
        <w:tabs>
          <w:tab w:val="left" w:pos="720"/>
        </w:tabs>
        <w:spacing w:line="240" w:lineRule="auto"/>
        <w:jc w:val="both"/>
        <w:rPr>
          <w:rFonts w:cstheme="minorHAnsi"/>
          <w:b/>
          <w:bCs/>
        </w:rPr>
      </w:pPr>
    </w:p>
    <w:p w14:paraId="3BAA6304" w14:textId="77777777" w:rsidR="00B234DE" w:rsidRDefault="00B234DE" w:rsidP="00B234DE">
      <w:pPr>
        <w:widowControl w:val="0"/>
        <w:tabs>
          <w:tab w:val="left" w:pos="720"/>
        </w:tabs>
        <w:spacing w:line="240" w:lineRule="auto"/>
        <w:jc w:val="both"/>
        <w:rPr>
          <w:rFonts w:cstheme="minorHAnsi"/>
          <w:b/>
          <w:bCs/>
        </w:rPr>
      </w:pPr>
    </w:p>
    <w:p w14:paraId="13D5D752" w14:textId="77777777" w:rsidR="00275F6D" w:rsidRDefault="00275F6D">
      <w:pPr>
        <w:rPr>
          <w:rFonts w:cstheme="minorHAnsi"/>
          <w:b/>
          <w:bCs/>
        </w:rPr>
      </w:pPr>
      <w:r>
        <w:rPr>
          <w:rFonts w:cstheme="minorHAnsi"/>
          <w:b/>
          <w:bCs/>
        </w:rPr>
        <w:br w:type="page"/>
      </w:r>
    </w:p>
    <w:p w14:paraId="7B1FC244" w14:textId="53919A35" w:rsidR="00B234DE" w:rsidRPr="00F23D45" w:rsidRDefault="00B234DE" w:rsidP="00B234DE">
      <w:pPr>
        <w:widowControl w:val="0"/>
        <w:tabs>
          <w:tab w:val="left" w:pos="720"/>
        </w:tabs>
        <w:spacing w:line="240" w:lineRule="auto"/>
        <w:jc w:val="both"/>
        <w:rPr>
          <w:rFonts w:cstheme="minorHAnsi"/>
          <w:b/>
          <w:bCs/>
        </w:rPr>
      </w:pPr>
      <w:r>
        <w:rPr>
          <w:rFonts w:cstheme="minorHAnsi"/>
          <w:b/>
          <w:bCs/>
        </w:rPr>
        <w:lastRenderedPageBreak/>
        <w:t xml:space="preserve">Supplementary </w:t>
      </w:r>
      <w:r w:rsidRPr="00F23D45">
        <w:rPr>
          <w:rFonts w:cstheme="minorHAnsi"/>
          <w:b/>
          <w:bCs/>
        </w:rPr>
        <w:t xml:space="preserve">Table </w:t>
      </w:r>
      <w:r w:rsidR="00024401">
        <w:rPr>
          <w:rFonts w:cstheme="minorHAnsi"/>
          <w:b/>
          <w:bCs/>
        </w:rPr>
        <w:t>5</w:t>
      </w:r>
      <w:r w:rsidRPr="00F23D45">
        <w:rPr>
          <w:rFonts w:cstheme="minorHAnsi"/>
          <w:b/>
          <w:bCs/>
        </w:rPr>
        <w:t xml:space="preserve">. </w:t>
      </w:r>
      <w:r>
        <w:rPr>
          <w:rFonts w:cstheme="minorHAnsi"/>
          <w:b/>
          <w:bCs/>
        </w:rPr>
        <w:t>Relative abundances</w:t>
      </w:r>
      <w:r w:rsidRPr="00AA387D">
        <w:rPr>
          <w:rFonts w:cstheme="minorHAnsi"/>
          <w:b/>
          <w:bCs/>
        </w:rPr>
        <w:t xml:space="preserve"> of</w:t>
      </w:r>
      <w:r>
        <w:rPr>
          <w:rFonts w:cstheme="minorHAnsi"/>
          <w:b/>
          <w:bCs/>
        </w:rPr>
        <w:t xml:space="preserve"> monomers and</w:t>
      </w:r>
      <w:r w:rsidRPr="00AA387D">
        <w:rPr>
          <w:rFonts w:cstheme="minorHAnsi"/>
          <w:b/>
          <w:bCs/>
        </w:rPr>
        <w:t xml:space="preserve"> oligomers</w:t>
      </w:r>
      <w:r>
        <w:rPr>
          <w:rFonts w:cstheme="minorHAnsi"/>
          <w:b/>
          <w:bCs/>
        </w:rPr>
        <w:t xml:space="preserve"> </w:t>
      </w:r>
      <w:r w:rsidR="00C70182">
        <w:rPr>
          <w:rFonts w:cstheme="minorHAnsi"/>
          <w:b/>
          <w:bCs/>
        </w:rPr>
        <w:t xml:space="preserve">for various TM domain conformation pairs </w:t>
      </w:r>
      <w:r>
        <w:rPr>
          <w:rFonts w:cstheme="minorHAnsi"/>
          <w:b/>
          <w:bCs/>
        </w:rPr>
        <w:t>obtained from fitting bootstrapped</w:t>
      </w:r>
      <w:r w:rsidRPr="00AA387D">
        <w:rPr>
          <w:rFonts w:cstheme="minorHAnsi"/>
          <w:b/>
          <w:bCs/>
        </w:rPr>
        <w:t xml:space="preserve"> FRET </w:t>
      </w:r>
      <w:r>
        <w:rPr>
          <w:rFonts w:cstheme="minorHAnsi"/>
          <w:b/>
          <w:bCs/>
        </w:rPr>
        <w:t>meta-histograms</w:t>
      </w:r>
      <w:r w:rsidRPr="00AA387D">
        <w:rPr>
          <w:rFonts w:cstheme="minorHAnsi"/>
          <w:b/>
          <w:bCs/>
        </w:rPr>
        <w:t xml:space="preserve"> </w:t>
      </w:r>
      <w:r>
        <w:rPr>
          <w:rFonts w:cstheme="minorHAnsi"/>
          <w:b/>
          <w:bCs/>
        </w:rPr>
        <w:t>with MD simulated data.</w:t>
      </w:r>
      <w:r>
        <w:rPr>
          <w:rFonts w:cstheme="minorHAnsi"/>
        </w:rPr>
        <w:t xml:space="preserve"> </w:t>
      </w:r>
      <w:r w:rsidRPr="00F96055">
        <w:rPr>
          <w:rFonts w:cstheme="minorHAnsi"/>
        </w:rPr>
        <w:t xml:space="preserve">MD-simulated </w:t>
      </w:r>
      <w:r>
        <w:rPr>
          <w:rFonts w:cstheme="minorHAnsi"/>
        </w:rPr>
        <w:t xml:space="preserve">FRET </w:t>
      </w:r>
      <w:r w:rsidRPr="00F96055">
        <w:rPr>
          <w:rFonts w:cstheme="minorHAnsi"/>
        </w:rPr>
        <w:t xml:space="preserve">data </w:t>
      </w:r>
      <w:r>
        <w:rPr>
          <w:rFonts w:cstheme="minorHAnsi"/>
        </w:rPr>
        <w:t>for</w:t>
      </w:r>
      <w:r w:rsidRPr="00F96055">
        <w:rPr>
          <w:rFonts w:cstheme="minorHAnsi"/>
        </w:rPr>
        <w:t xml:space="preserve"> each </w:t>
      </w:r>
      <w:r>
        <w:rPr>
          <w:rFonts w:cstheme="minorHAnsi"/>
        </w:rPr>
        <w:t>TM domain conformation pair</w:t>
      </w:r>
      <w:r w:rsidRPr="00F96055">
        <w:rPr>
          <w:rFonts w:cstheme="minorHAnsi"/>
        </w:rPr>
        <w:t xml:space="preserve"> w</w:t>
      </w:r>
      <w:r>
        <w:rPr>
          <w:rFonts w:cstheme="minorHAnsi"/>
        </w:rPr>
        <w:t>ere</w:t>
      </w:r>
      <w:r w:rsidRPr="00F96055">
        <w:rPr>
          <w:rFonts w:cstheme="minorHAnsi"/>
        </w:rPr>
        <w:t xml:space="preserve"> used to fit separately each of the 24 boot-strapped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Pr="00F96055">
        <w:rPr>
          <w:rFonts w:cstheme="minorHAnsi"/>
        </w:rPr>
        <w:t xml:space="preserve"> meta-histograms drawn from the original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Pr="00F96055">
        <w:rPr>
          <w:rFonts w:cstheme="minorHAnsi"/>
        </w:rPr>
        <w:t xml:space="preserve"> meta-histogram. </w:t>
      </w:r>
      <w:r>
        <w:rPr>
          <w:rFonts w:cstheme="minorHAnsi"/>
        </w:rPr>
        <w:t xml:space="preserve">The </w:t>
      </w:r>
      <w:r w:rsidRPr="00AA387D">
        <w:rPr>
          <w:rFonts w:cstheme="minorHAnsi"/>
        </w:rPr>
        <w:t>average ± SD</w:t>
      </w:r>
      <w:r>
        <w:rPr>
          <w:rFonts w:cstheme="minorHAnsi"/>
        </w:rPr>
        <w:t xml:space="preserve"> fraction of </w:t>
      </w:r>
      <w:proofErr w:type="spellStart"/>
      <w:r>
        <w:rPr>
          <w:rFonts w:cstheme="minorHAnsi"/>
        </w:rPr>
        <w:t>hSecR</w:t>
      </w:r>
      <w:proofErr w:type="spellEnd"/>
      <w:r>
        <w:rPr>
          <w:rFonts w:cstheme="minorHAnsi"/>
        </w:rPr>
        <w:t xml:space="preserve"> protomers existing as monomers, or participating in the formation of either dimers, trimers or tetramers was computed from the average dissociation probabilities (See </w:t>
      </w:r>
      <w:r w:rsidR="004510A4">
        <w:rPr>
          <w:rFonts w:cstheme="minorHAnsi"/>
        </w:rPr>
        <w:t xml:space="preserve">Supplementary </w:t>
      </w:r>
      <w:r>
        <w:rPr>
          <w:rFonts w:cstheme="minorHAnsi"/>
        </w:rPr>
        <w:t>Table 2)</w:t>
      </w:r>
      <w:r w:rsidRPr="00D0754C">
        <w:t xml:space="preserve"> </w:t>
      </w:r>
      <w:r>
        <w:rPr>
          <w:rFonts w:cstheme="minorHAnsi"/>
        </w:rPr>
        <w:t>and</w:t>
      </w:r>
      <w:r w:rsidRPr="00D0754C">
        <w:rPr>
          <w:rFonts w:cstheme="minorHAnsi"/>
        </w:rPr>
        <w:t xml:space="preserve"> the formulas shown in the bottom panel of Figure </w:t>
      </w:r>
      <w:r>
        <w:rPr>
          <w:rFonts w:cstheme="minorHAnsi"/>
        </w:rPr>
        <w:t>4</w:t>
      </w:r>
      <w:r w:rsidRPr="00D0754C">
        <w:rPr>
          <w:rFonts w:cstheme="minorHAnsi"/>
        </w:rPr>
        <w:t>d</w:t>
      </w:r>
      <w:r>
        <w:rPr>
          <w:rFonts w:cstheme="minorHAnsi"/>
        </w:rPr>
        <w:t xml:space="preserve">. </w:t>
      </w:r>
    </w:p>
    <w:tbl>
      <w:tblPr>
        <w:tblStyle w:val="TableGrid"/>
        <w:tblpPr w:leftFromText="180" w:rightFromText="180" w:vertAnchor="text" w:horzAnchor="margin" w:tblpY="-56"/>
        <w:tblW w:w="8856"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2430"/>
        <w:gridCol w:w="540"/>
        <w:gridCol w:w="1350"/>
        <w:gridCol w:w="1368"/>
        <w:gridCol w:w="1584"/>
        <w:gridCol w:w="1584"/>
      </w:tblGrid>
      <w:tr w:rsidR="00B234DE" w:rsidRPr="00F23D45" w14:paraId="11DB3074" w14:textId="77777777" w:rsidTr="00B234DE">
        <w:trPr>
          <w:trHeight w:val="274"/>
        </w:trPr>
        <w:tc>
          <w:tcPr>
            <w:tcW w:w="2430" w:type="dxa"/>
            <w:tcBorders>
              <w:top w:val="single" w:sz="4" w:space="0" w:color="auto"/>
              <w:bottom w:val="single" w:sz="4" w:space="0" w:color="auto"/>
            </w:tcBorders>
            <w:shd w:val="clear" w:color="auto" w:fill="auto"/>
          </w:tcPr>
          <w:p w14:paraId="0C6C9C39" w14:textId="77777777" w:rsidR="00B234DE" w:rsidRPr="00F23D45" w:rsidRDefault="00B234DE" w:rsidP="001106A3">
            <w:pPr>
              <w:widowControl w:val="0"/>
              <w:tabs>
                <w:tab w:val="left" w:pos="720"/>
              </w:tabs>
              <w:jc w:val="center"/>
              <w:rPr>
                <w:rFonts w:cstheme="minorHAnsi"/>
              </w:rPr>
            </w:pPr>
            <w:bookmarkStart w:id="4" w:name="_Hlk158028116"/>
            <w:r>
              <w:rPr>
                <w:rFonts w:cstheme="minorHAnsi"/>
              </w:rPr>
              <w:t>TM Domain Conformation Pair</w:t>
            </w:r>
          </w:p>
        </w:tc>
        <w:tc>
          <w:tcPr>
            <w:tcW w:w="540" w:type="dxa"/>
            <w:tcBorders>
              <w:top w:val="single" w:sz="4" w:space="0" w:color="auto"/>
              <w:bottom w:val="single" w:sz="4" w:space="0" w:color="auto"/>
            </w:tcBorders>
          </w:tcPr>
          <w:p w14:paraId="3DB1F160" w14:textId="77777777" w:rsidR="00B234DE" w:rsidRPr="00F23D45" w:rsidRDefault="00B234DE" w:rsidP="001106A3">
            <w:pPr>
              <w:widowControl w:val="0"/>
              <w:tabs>
                <w:tab w:val="left" w:pos="720"/>
              </w:tabs>
              <w:jc w:val="center"/>
              <w:rPr>
                <w:rFonts w:cstheme="minorHAnsi"/>
              </w:rPr>
            </w:pPr>
            <w:r>
              <w:rPr>
                <w:rFonts w:cstheme="minorHAnsi"/>
              </w:rPr>
              <w:t>N</w:t>
            </w:r>
          </w:p>
        </w:tc>
        <w:tc>
          <w:tcPr>
            <w:tcW w:w="1350" w:type="dxa"/>
            <w:tcBorders>
              <w:top w:val="single" w:sz="4" w:space="0" w:color="auto"/>
              <w:bottom w:val="single" w:sz="4" w:space="0" w:color="auto"/>
            </w:tcBorders>
            <w:shd w:val="clear" w:color="auto" w:fill="auto"/>
          </w:tcPr>
          <w:p w14:paraId="6E85D254" w14:textId="77777777" w:rsidR="00B234DE" w:rsidRPr="00F23D45" w:rsidRDefault="00B234DE" w:rsidP="001106A3">
            <w:pPr>
              <w:widowControl w:val="0"/>
              <w:tabs>
                <w:tab w:val="left" w:pos="720"/>
              </w:tabs>
              <w:jc w:val="center"/>
              <w:rPr>
                <w:rFonts w:cstheme="minorHAnsi"/>
                <w:vertAlign w:val="subscript"/>
              </w:rPr>
            </w:pPr>
            <w:r w:rsidRPr="00F23D45">
              <w:rPr>
                <w:rFonts w:cstheme="minorHAnsi"/>
              </w:rPr>
              <w:t>Monomers</w:t>
            </w:r>
          </w:p>
        </w:tc>
        <w:tc>
          <w:tcPr>
            <w:tcW w:w="1368" w:type="dxa"/>
            <w:tcBorders>
              <w:top w:val="single" w:sz="4" w:space="0" w:color="auto"/>
              <w:bottom w:val="single" w:sz="4" w:space="0" w:color="auto"/>
            </w:tcBorders>
          </w:tcPr>
          <w:p w14:paraId="1EE2D448" w14:textId="77777777" w:rsidR="00B234DE" w:rsidRPr="00F23D45" w:rsidRDefault="00B234DE" w:rsidP="001106A3">
            <w:pPr>
              <w:widowControl w:val="0"/>
              <w:tabs>
                <w:tab w:val="left" w:pos="720"/>
              </w:tabs>
              <w:jc w:val="center"/>
              <w:rPr>
                <w:rFonts w:cstheme="minorHAnsi"/>
              </w:rPr>
            </w:pPr>
            <w:r w:rsidRPr="00F23D45">
              <w:rPr>
                <w:rFonts w:cstheme="minorHAnsi"/>
              </w:rPr>
              <w:t>Dimers</w:t>
            </w:r>
          </w:p>
        </w:tc>
        <w:tc>
          <w:tcPr>
            <w:tcW w:w="1584" w:type="dxa"/>
            <w:tcBorders>
              <w:top w:val="single" w:sz="4" w:space="0" w:color="auto"/>
              <w:bottom w:val="single" w:sz="4" w:space="0" w:color="auto"/>
            </w:tcBorders>
          </w:tcPr>
          <w:p w14:paraId="7EF69A0E" w14:textId="77777777" w:rsidR="00B234DE" w:rsidRPr="00F23D45" w:rsidRDefault="00B234DE" w:rsidP="001106A3">
            <w:pPr>
              <w:widowControl w:val="0"/>
              <w:tabs>
                <w:tab w:val="left" w:pos="720"/>
              </w:tabs>
              <w:jc w:val="center"/>
              <w:rPr>
                <w:rFonts w:cstheme="minorHAnsi"/>
              </w:rPr>
            </w:pPr>
            <w:r w:rsidRPr="00F23D45">
              <w:rPr>
                <w:rFonts w:cstheme="minorHAnsi"/>
              </w:rPr>
              <w:t>Trimers</w:t>
            </w:r>
          </w:p>
        </w:tc>
        <w:tc>
          <w:tcPr>
            <w:tcW w:w="1584" w:type="dxa"/>
            <w:tcBorders>
              <w:top w:val="single" w:sz="4" w:space="0" w:color="auto"/>
              <w:bottom w:val="single" w:sz="4" w:space="0" w:color="auto"/>
            </w:tcBorders>
          </w:tcPr>
          <w:p w14:paraId="55810B5D" w14:textId="77777777" w:rsidR="00B234DE" w:rsidRPr="00F23D45" w:rsidRDefault="00B234DE" w:rsidP="001106A3">
            <w:pPr>
              <w:widowControl w:val="0"/>
              <w:tabs>
                <w:tab w:val="left" w:pos="720"/>
              </w:tabs>
              <w:jc w:val="center"/>
              <w:rPr>
                <w:rFonts w:cstheme="minorHAnsi"/>
              </w:rPr>
            </w:pPr>
            <w:r w:rsidRPr="00F23D45">
              <w:rPr>
                <w:rFonts w:cstheme="minorHAnsi"/>
              </w:rPr>
              <w:t>Tetramers</w:t>
            </w:r>
          </w:p>
        </w:tc>
      </w:tr>
      <w:tr w:rsidR="00B234DE" w:rsidRPr="00F23D45" w14:paraId="3CA982E3" w14:textId="77777777" w:rsidTr="00B234DE">
        <w:trPr>
          <w:trHeight w:val="138"/>
        </w:trPr>
        <w:tc>
          <w:tcPr>
            <w:tcW w:w="2430" w:type="dxa"/>
            <w:tcBorders>
              <w:top w:val="single" w:sz="4" w:space="0" w:color="auto"/>
              <w:bottom w:val="nil"/>
            </w:tcBorders>
          </w:tcPr>
          <w:p w14:paraId="09F875DF" w14:textId="541B5B58" w:rsidR="00B234DE" w:rsidRPr="00F23D45" w:rsidRDefault="00B234DE" w:rsidP="001106A3">
            <w:pPr>
              <w:widowControl w:val="0"/>
              <w:tabs>
                <w:tab w:val="left" w:pos="720"/>
              </w:tabs>
              <w:jc w:val="center"/>
              <w:rPr>
                <w:rFonts w:cstheme="minorHAnsi"/>
              </w:rPr>
            </w:pPr>
            <w:r w:rsidRPr="007851D0">
              <w:rPr>
                <w:rFonts w:cstheme="minorHAnsi"/>
              </w:rPr>
              <w:t>TM</w:t>
            </w:r>
            <w:r>
              <w:rPr>
                <w:rFonts w:cstheme="minorHAnsi"/>
              </w:rPr>
              <w:t>4 (hydrophobic)/TM5</w:t>
            </w:r>
          </w:p>
        </w:tc>
        <w:tc>
          <w:tcPr>
            <w:tcW w:w="540" w:type="dxa"/>
            <w:tcBorders>
              <w:top w:val="single" w:sz="4" w:space="0" w:color="auto"/>
              <w:bottom w:val="nil"/>
            </w:tcBorders>
          </w:tcPr>
          <w:p w14:paraId="1BCE9440" w14:textId="77777777" w:rsidR="00B234DE" w:rsidRDefault="00B234DE" w:rsidP="001106A3">
            <w:pPr>
              <w:widowControl w:val="0"/>
              <w:tabs>
                <w:tab w:val="left" w:pos="720"/>
              </w:tabs>
              <w:jc w:val="center"/>
              <w:rPr>
                <w:rFonts w:ascii="Calibri" w:eastAsia="Calibri" w:hAnsi="Calibri" w:cs="Calibri"/>
              </w:rPr>
            </w:pPr>
            <w:r>
              <w:rPr>
                <w:rFonts w:ascii="Calibri" w:eastAsia="Calibri" w:hAnsi="Calibri" w:cs="Calibri"/>
              </w:rPr>
              <w:t>18</w:t>
            </w:r>
          </w:p>
        </w:tc>
        <w:tc>
          <w:tcPr>
            <w:tcW w:w="1350" w:type="dxa"/>
            <w:tcBorders>
              <w:top w:val="single" w:sz="4" w:space="0" w:color="auto"/>
              <w:bottom w:val="nil"/>
            </w:tcBorders>
          </w:tcPr>
          <w:p w14:paraId="5F1A237B" w14:textId="77777777" w:rsidR="00B234DE" w:rsidRPr="00F23D45" w:rsidRDefault="00B234DE" w:rsidP="001106A3">
            <w:pPr>
              <w:widowControl w:val="0"/>
              <w:tabs>
                <w:tab w:val="left" w:pos="720"/>
              </w:tabs>
              <w:jc w:val="center"/>
              <w:rPr>
                <w:rFonts w:cstheme="minorHAnsi"/>
              </w:rPr>
            </w:pPr>
            <m:oMathPara>
              <m:oMath>
                <m:r>
                  <w:rPr>
                    <w:rFonts w:ascii="Cambria Math" w:hAnsi="Cambria Math" w:cstheme="minorHAnsi"/>
                  </w:rPr>
                  <m:t>0.61±0.03</m:t>
                </m:r>
              </m:oMath>
            </m:oMathPara>
          </w:p>
        </w:tc>
        <w:tc>
          <w:tcPr>
            <w:tcW w:w="1368" w:type="dxa"/>
            <w:tcBorders>
              <w:top w:val="single" w:sz="4" w:space="0" w:color="auto"/>
              <w:bottom w:val="nil"/>
            </w:tcBorders>
          </w:tcPr>
          <w:p w14:paraId="08D0036C" w14:textId="77777777" w:rsidR="00B234DE" w:rsidRPr="00F23D45" w:rsidRDefault="00B234DE" w:rsidP="001106A3">
            <w:pPr>
              <w:widowControl w:val="0"/>
              <w:tabs>
                <w:tab w:val="left" w:pos="720"/>
              </w:tabs>
              <w:jc w:val="center"/>
              <w:rPr>
                <w:rFonts w:cstheme="minorHAnsi"/>
              </w:rPr>
            </w:pPr>
            <m:oMathPara>
              <m:oMath>
                <m:r>
                  <w:rPr>
                    <w:rFonts w:ascii="Cambria Math" w:hAnsi="Cambria Math" w:cstheme="minorHAnsi"/>
                  </w:rPr>
                  <m:t>0.22±0.07</m:t>
                </m:r>
              </m:oMath>
            </m:oMathPara>
          </w:p>
        </w:tc>
        <w:tc>
          <w:tcPr>
            <w:tcW w:w="1584" w:type="dxa"/>
            <w:tcBorders>
              <w:top w:val="single" w:sz="4" w:space="0" w:color="auto"/>
              <w:bottom w:val="nil"/>
            </w:tcBorders>
          </w:tcPr>
          <w:p w14:paraId="2F2002A1" w14:textId="77777777" w:rsidR="00B234DE" w:rsidRPr="00F23D45" w:rsidRDefault="00B234DE" w:rsidP="001106A3">
            <w:pPr>
              <w:widowControl w:val="0"/>
              <w:tabs>
                <w:tab w:val="left" w:pos="720"/>
              </w:tabs>
              <w:jc w:val="center"/>
              <w:rPr>
                <w:rFonts w:cstheme="minorHAnsi"/>
              </w:rPr>
            </w:pPr>
            <m:oMathPara>
              <m:oMath>
                <m:r>
                  <w:rPr>
                    <w:rFonts w:ascii="Cambria Math" w:hAnsi="Cambria Math" w:cstheme="minorHAnsi"/>
                  </w:rPr>
                  <m:t>0.12±0.04</m:t>
                </m:r>
              </m:oMath>
            </m:oMathPara>
          </w:p>
        </w:tc>
        <w:tc>
          <w:tcPr>
            <w:tcW w:w="1584" w:type="dxa"/>
            <w:tcBorders>
              <w:top w:val="single" w:sz="4" w:space="0" w:color="auto"/>
              <w:bottom w:val="nil"/>
            </w:tcBorders>
          </w:tcPr>
          <w:p w14:paraId="7A119D65" w14:textId="77777777" w:rsidR="00B234DE" w:rsidRPr="00F23D45" w:rsidRDefault="00B234DE" w:rsidP="001106A3">
            <w:pPr>
              <w:widowControl w:val="0"/>
              <w:tabs>
                <w:tab w:val="left" w:pos="720"/>
              </w:tabs>
              <w:jc w:val="center"/>
              <w:rPr>
                <w:rFonts w:cstheme="minorHAnsi"/>
              </w:rPr>
            </w:pPr>
            <m:oMathPara>
              <m:oMath>
                <m:r>
                  <w:rPr>
                    <w:rFonts w:ascii="Cambria Math" w:hAnsi="Cambria Math" w:cstheme="minorHAnsi"/>
                  </w:rPr>
                  <m:t>0.05±0.01</m:t>
                </m:r>
              </m:oMath>
            </m:oMathPara>
          </w:p>
        </w:tc>
      </w:tr>
      <w:tr w:rsidR="006B7C9F" w:rsidRPr="00F23D45" w14:paraId="08893C26" w14:textId="77777777" w:rsidTr="00275F6D">
        <w:trPr>
          <w:trHeight w:val="138"/>
        </w:trPr>
        <w:tc>
          <w:tcPr>
            <w:tcW w:w="2430" w:type="dxa"/>
            <w:tcBorders>
              <w:top w:val="nil"/>
              <w:bottom w:val="nil"/>
            </w:tcBorders>
          </w:tcPr>
          <w:p w14:paraId="5CFFAEFD" w14:textId="03E63822" w:rsidR="006B7C9F" w:rsidRPr="007851D0" w:rsidRDefault="006B7C9F" w:rsidP="006B7C9F">
            <w:pPr>
              <w:widowControl w:val="0"/>
              <w:tabs>
                <w:tab w:val="left" w:pos="720"/>
              </w:tabs>
              <w:jc w:val="center"/>
              <w:rPr>
                <w:rFonts w:cstheme="minorHAnsi"/>
              </w:rPr>
            </w:pPr>
            <w:r>
              <w:rPr>
                <w:rFonts w:cstheme="minorHAnsi"/>
              </w:rPr>
              <w:t>TM4 (hydrophilic)/TM5</w:t>
            </w:r>
          </w:p>
        </w:tc>
        <w:tc>
          <w:tcPr>
            <w:tcW w:w="540" w:type="dxa"/>
            <w:tcBorders>
              <w:top w:val="nil"/>
              <w:bottom w:val="nil"/>
            </w:tcBorders>
          </w:tcPr>
          <w:p w14:paraId="57E917DF" w14:textId="731E5DE7" w:rsidR="006B7C9F" w:rsidRDefault="006B7C9F" w:rsidP="006B7C9F">
            <w:pPr>
              <w:widowControl w:val="0"/>
              <w:tabs>
                <w:tab w:val="left" w:pos="720"/>
              </w:tabs>
              <w:jc w:val="center"/>
              <w:rPr>
                <w:rFonts w:ascii="Calibri" w:eastAsia="Calibri" w:hAnsi="Calibri" w:cs="Calibri"/>
              </w:rPr>
            </w:pPr>
            <w:r>
              <w:rPr>
                <w:rFonts w:ascii="Calibri" w:eastAsia="Calibri" w:hAnsi="Calibri" w:cs="Calibri"/>
              </w:rPr>
              <w:t>5</w:t>
            </w:r>
          </w:p>
        </w:tc>
        <w:tc>
          <w:tcPr>
            <w:tcW w:w="1350" w:type="dxa"/>
            <w:tcBorders>
              <w:top w:val="nil"/>
              <w:bottom w:val="nil"/>
            </w:tcBorders>
          </w:tcPr>
          <w:p w14:paraId="2445986F" w14:textId="67665E94" w:rsidR="006B7C9F" w:rsidRDefault="006B7C9F" w:rsidP="006B7C9F">
            <w:pPr>
              <w:widowControl w:val="0"/>
              <w:tabs>
                <w:tab w:val="left" w:pos="720"/>
              </w:tabs>
              <w:jc w:val="center"/>
              <w:rPr>
                <w:rFonts w:ascii="Calibri" w:eastAsia="Calibri" w:hAnsi="Calibri" w:cs="Calibri"/>
              </w:rPr>
            </w:pPr>
            <m:oMathPara>
              <m:oMath>
                <m:r>
                  <w:rPr>
                    <w:rFonts w:ascii="Cambria Math" w:hAnsi="Cambria Math" w:cstheme="minorHAnsi"/>
                  </w:rPr>
                  <m:t>0.45±0.27</m:t>
                </m:r>
              </m:oMath>
            </m:oMathPara>
          </w:p>
        </w:tc>
        <w:tc>
          <w:tcPr>
            <w:tcW w:w="1368" w:type="dxa"/>
            <w:tcBorders>
              <w:top w:val="nil"/>
              <w:bottom w:val="nil"/>
            </w:tcBorders>
          </w:tcPr>
          <w:p w14:paraId="1CF5ACAC" w14:textId="31070256" w:rsidR="006B7C9F" w:rsidRDefault="006B7C9F" w:rsidP="006B7C9F">
            <w:pPr>
              <w:widowControl w:val="0"/>
              <w:tabs>
                <w:tab w:val="left" w:pos="720"/>
              </w:tabs>
              <w:jc w:val="center"/>
              <w:rPr>
                <w:rFonts w:ascii="Calibri" w:eastAsia="Calibri" w:hAnsi="Calibri" w:cs="Calibri"/>
              </w:rPr>
            </w:pPr>
            <m:oMathPara>
              <m:oMath>
                <m:r>
                  <w:rPr>
                    <w:rFonts w:ascii="Cambria Math" w:hAnsi="Cambria Math" w:cstheme="minorHAnsi"/>
                  </w:rPr>
                  <m:t>0.32±0.19</m:t>
                </m:r>
              </m:oMath>
            </m:oMathPara>
          </w:p>
        </w:tc>
        <w:tc>
          <w:tcPr>
            <w:tcW w:w="1584" w:type="dxa"/>
            <w:tcBorders>
              <w:top w:val="nil"/>
              <w:bottom w:val="nil"/>
            </w:tcBorders>
          </w:tcPr>
          <w:p w14:paraId="17EE0DDD" w14:textId="51B3240E" w:rsidR="006B7C9F" w:rsidRDefault="006B7C9F" w:rsidP="006B7C9F">
            <w:pPr>
              <w:widowControl w:val="0"/>
              <w:tabs>
                <w:tab w:val="left" w:pos="720"/>
              </w:tabs>
              <w:jc w:val="center"/>
              <w:rPr>
                <w:rFonts w:ascii="Calibri" w:eastAsia="Calibri" w:hAnsi="Calibri" w:cs="Calibri"/>
              </w:rPr>
            </w:pPr>
            <m:oMathPara>
              <m:oMath>
                <m:r>
                  <w:rPr>
                    <w:rFonts w:ascii="Cambria Math" w:hAnsi="Cambria Math" w:cstheme="minorHAnsi"/>
                  </w:rPr>
                  <m:t>0.09±0.06</m:t>
                </m:r>
              </m:oMath>
            </m:oMathPara>
          </w:p>
        </w:tc>
        <w:tc>
          <w:tcPr>
            <w:tcW w:w="1584" w:type="dxa"/>
            <w:tcBorders>
              <w:top w:val="nil"/>
              <w:bottom w:val="nil"/>
            </w:tcBorders>
          </w:tcPr>
          <w:p w14:paraId="2296A6C9" w14:textId="1A4446CE" w:rsidR="006B7C9F" w:rsidRDefault="006B7C9F" w:rsidP="006B7C9F">
            <w:pPr>
              <w:widowControl w:val="0"/>
              <w:tabs>
                <w:tab w:val="left" w:pos="720"/>
              </w:tabs>
              <w:jc w:val="center"/>
              <w:rPr>
                <w:rFonts w:ascii="Calibri" w:eastAsia="Calibri" w:hAnsi="Calibri" w:cs="Calibri"/>
              </w:rPr>
            </w:pPr>
            <m:oMathPara>
              <m:oMath>
                <m:r>
                  <w:rPr>
                    <w:rFonts w:ascii="Cambria Math" w:hAnsi="Cambria Math" w:cstheme="minorHAnsi"/>
                  </w:rPr>
                  <m:t>0.07±0.18</m:t>
                </m:r>
              </m:oMath>
            </m:oMathPara>
          </w:p>
        </w:tc>
      </w:tr>
      <w:tr w:rsidR="001509A3" w:rsidRPr="00F23D45" w14:paraId="0E9DF40D" w14:textId="77777777" w:rsidTr="00275F6D">
        <w:trPr>
          <w:trHeight w:val="138"/>
        </w:trPr>
        <w:tc>
          <w:tcPr>
            <w:tcW w:w="2430" w:type="dxa"/>
            <w:tcBorders>
              <w:top w:val="nil"/>
              <w:bottom w:val="single" w:sz="4" w:space="0" w:color="auto"/>
            </w:tcBorders>
          </w:tcPr>
          <w:p w14:paraId="20093CBC" w14:textId="22CB57BE" w:rsidR="001509A3" w:rsidRPr="007851D0" w:rsidRDefault="001509A3" w:rsidP="001509A3">
            <w:pPr>
              <w:widowControl w:val="0"/>
              <w:tabs>
                <w:tab w:val="left" w:pos="720"/>
              </w:tabs>
              <w:jc w:val="center"/>
              <w:rPr>
                <w:rFonts w:cstheme="minorHAnsi"/>
              </w:rPr>
            </w:pPr>
            <w:r>
              <w:rPr>
                <w:rFonts w:cstheme="minorHAnsi"/>
              </w:rPr>
              <w:t>TM5/TM6</w:t>
            </w:r>
          </w:p>
        </w:tc>
        <w:tc>
          <w:tcPr>
            <w:tcW w:w="540" w:type="dxa"/>
            <w:tcBorders>
              <w:top w:val="nil"/>
              <w:bottom w:val="single" w:sz="4" w:space="0" w:color="auto"/>
            </w:tcBorders>
          </w:tcPr>
          <w:p w14:paraId="1D6BC001" w14:textId="05DBE793" w:rsidR="001509A3" w:rsidRDefault="001509A3" w:rsidP="001509A3">
            <w:pPr>
              <w:widowControl w:val="0"/>
              <w:tabs>
                <w:tab w:val="left" w:pos="720"/>
              </w:tabs>
              <w:jc w:val="center"/>
              <w:rPr>
                <w:rFonts w:ascii="Calibri" w:eastAsia="Calibri" w:hAnsi="Calibri" w:cs="Calibri"/>
              </w:rPr>
            </w:pPr>
            <w:r>
              <w:rPr>
                <w:rFonts w:ascii="Calibri" w:eastAsia="Calibri" w:hAnsi="Calibri" w:cs="Calibri"/>
              </w:rPr>
              <w:t>1</w:t>
            </w:r>
          </w:p>
        </w:tc>
        <w:tc>
          <w:tcPr>
            <w:tcW w:w="1350" w:type="dxa"/>
            <w:tcBorders>
              <w:top w:val="nil"/>
              <w:bottom w:val="single" w:sz="4" w:space="0" w:color="auto"/>
            </w:tcBorders>
          </w:tcPr>
          <w:p w14:paraId="49B1B9AF" w14:textId="1AE043EA" w:rsidR="001509A3" w:rsidRDefault="001509A3" w:rsidP="001509A3">
            <w:pPr>
              <w:widowControl w:val="0"/>
              <w:tabs>
                <w:tab w:val="left" w:pos="720"/>
              </w:tabs>
              <w:jc w:val="center"/>
              <w:rPr>
                <w:rFonts w:ascii="Calibri" w:eastAsia="Calibri" w:hAnsi="Calibri" w:cs="Calibri"/>
              </w:rPr>
            </w:pPr>
            <m:oMathPara>
              <m:oMath>
                <m:r>
                  <w:rPr>
                    <w:rFonts w:ascii="Cambria Math" w:hAnsi="Cambria Math" w:cstheme="minorHAnsi"/>
                  </w:rPr>
                  <m:t>0.18</m:t>
                </m:r>
              </m:oMath>
            </m:oMathPara>
          </w:p>
        </w:tc>
        <w:tc>
          <w:tcPr>
            <w:tcW w:w="1368" w:type="dxa"/>
            <w:tcBorders>
              <w:top w:val="nil"/>
              <w:bottom w:val="single" w:sz="4" w:space="0" w:color="auto"/>
            </w:tcBorders>
          </w:tcPr>
          <w:p w14:paraId="422D47D0" w14:textId="018B6FF4" w:rsidR="001509A3" w:rsidRDefault="001509A3" w:rsidP="001509A3">
            <w:pPr>
              <w:widowControl w:val="0"/>
              <w:tabs>
                <w:tab w:val="left" w:pos="720"/>
              </w:tabs>
              <w:jc w:val="center"/>
              <w:rPr>
                <w:rFonts w:ascii="Calibri" w:eastAsia="Calibri" w:hAnsi="Calibri" w:cs="Calibri"/>
              </w:rPr>
            </w:pPr>
            <m:oMathPara>
              <m:oMath>
                <m:r>
                  <w:rPr>
                    <w:rFonts w:ascii="Cambria Math" w:hAnsi="Cambria Math" w:cstheme="minorHAnsi"/>
                  </w:rPr>
                  <m:t>0.06</m:t>
                </m:r>
              </m:oMath>
            </m:oMathPara>
          </w:p>
        </w:tc>
        <w:tc>
          <w:tcPr>
            <w:tcW w:w="1584" w:type="dxa"/>
            <w:tcBorders>
              <w:top w:val="nil"/>
              <w:bottom w:val="single" w:sz="4" w:space="0" w:color="auto"/>
            </w:tcBorders>
          </w:tcPr>
          <w:p w14:paraId="5E28DD36" w14:textId="3905ED81" w:rsidR="001509A3" w:rsidRDefault="001509A3" w:rsidP="001509A3">
            <w:pPr>
              <w:widowControl w:val="0"/>
              <w:tabs>
                <w:tab w:val="left" w:pos="720"/>
              </w:tabs>
              <w:jc w:val="center"/>
              <w:rPr>
                <w:rFonts w:ascii="Calibri" w:eastAsia="Calibri" w:hAnsi="Calibri" w:cs="Calibri"/>
              </w:rPr>
            </w:pPr>
            <m:oMathPara>
              <m:oMath>
                <m:r>
                  <w:rPr>
                    <w:rFonts w:ascii="Cambria Math" w:hAnsi="Cambria Math" w:cstheme="minorHAnsi"/>
                  </w:rPr>
                  <m:t>0.02</m:t>
                </m:r>
              </m:oMath>
            </m:oMathPara>
          </w:p>
        </w:tc>
        <w:tc>
          <w:tcPr>
            <w:tcW w:w="1584" w:type="dxa"/>
            <w:tcBorders>
              <w:top w:val="nil"/>
              <w:bottom w:val="single" w:sz="4" w:space="0" w:color="auto"/>
            </w:tcBorders>
          </w:tcPr>
          <w:p w14:paraId="60BB5AF9" w14:textId="46C816EF" w:rsidR="001509A3" w:rsidRDefault="001509A3" w:rsidP="001509A3">
            <w:pPr>
              <w:widowControl w:val="0"/>
              <w:tabs>
                <w:tab w:val="left" w:pos="720"/>
              </w:tabs>
              <w:jc w:val="center"/>
              <w:rPr>
                <w:rFonts w:ascii="Calibri" w:eastAsia="Calibri" w:hAnsi="Calibri" w:cs="Calibri"/>
              </w:rPr>
            </w:pPr>
            <m:oMathPara>
              <m:oMath>
                <m:r>
                  <w:rPr>
                    <w:rFonts w:ascii="Cambria Math" w:hAnsi="Cambria Math" w:cstheme="minorHAnsi"/>
                  </w:rPr>
                  <m:t>0.73</m:t>
                </m:r>
              </m:oMath>
            </m:oMathPara>
          </w:p>
        </w:tc>
      </w:tr>
      <w:bookmarkEnd w:id="4"/>
    </w:tbl>
    <w:p w14:paraId="2A9C4705" w14:textId="77777777" w:rsidR="00B234DE" w:rsidRDefault="00B234DE" w:rsidP="0058317B">
      <w:pPr>
        <w:widowControl w:val="0"/>
        <w:tabs>
          <w:tab w:val="left" w:pos="720"/>
        </w:tabs>
        <w:spacing w:line="240" w:lineRule="auto"/>
        <w:jc w:val="both"/>
        <w:rPr>
          <w:rFonts w:cstheme="minorHAnsi"/>
          <w:b/>
          <w:bCs/>
        </w:rPr>
      </w:pPr>
    </w:p>
    <w:p w14:paraId="1F049400" w14:textId="164B77DE" w:rsidR="00C04684" w:rsidRPr="009A5EB5" w:rsidRDefault="005C188F" w:rsidP="0058317B">
      <w:pPr>
        <w:widowControl w:val="0"/>
        <w:tabs>
          <w:tab w:val="left" w:pos="720"/>
        </w:tabs>
        <w:spacing w:line="240" w:lineRule="auto"/>
        <w:jc w:val="both"/>
        <w:rPr>
          <w:rFonts w:cstheme="minorHAnsi"/>
        </w:rPr>
      </w:pPr>
      <w:r>
        <w:rPr>
          <w:rFonts w:cstheme="minorHAnsi"/>
          <w:b/>
          <w:bCs/>
        </w:rPr>
        <w:t xml:space="preserve">Supplementary </w:t>
      </w:r>
      <w:r w:rsidR="00730B23">
        <w:rPr>
          <w:rFonts w:cstheme="minorHAnsi"/>
          <w:b/>
          <w:bCs/>
        </w:rPr>
        <w:t>T</w:t>
      </w:r>
      <w:r w:rsidR="00C04684">
        <w:rPr>
          <w:rFonts w:cstheme="minorHAnsi"/>
          <w:b/>
          <w:bCs/>
        </w:rPr>
        <w:t>ab</w:t>
      </w:r>
      <w:r w:rsidR="00C04684" w:rsidRPr="00F23D45">
        <w:rPr>
          <w:rFonts w:cstheme="minorHAnsi"/>
          <w:b/>
          <w:bCs/>
        </w:rPr>
        <w:t xml:space="preserve">le </w:t>
      </w:r>
      <w:r w:rsidR="00024401">
        <w:rPr>
          <w:rFonts w:cstheme="minorHAnsi"/>
          <w:b/>
          <w:bCs/>
        </w:rPr>
        <w:t>6</w:t>
      </w:r>
      <w:r w:rsidR="00C04684" w:rsidRPr="00F23D45">
        <w:rPr>
          <w:rFonts w:cstheme="minorHAnsi"/>
          <w:b/>
          <w:bCs/>
        </w:rPr>
        <w:t xml:space="preserve">. </w:t>
      </w:r>
      <w:r w:rsidR="00C04684">
        <w:rPr>
          <w:rFonts w:cstheme="minorHAnsi"/>
          <w:b/>
          <w:bCs/>
        </w:rPr>
        <w:t>Comparison of average value of FRET efficiency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04684">
        <w:rPr>
          <w:rFonts w:cstheme="minorHAnsi"/>
          <w:b/>
          <w:bCs/>
        </w:rPr>
        <w:t xml:space="preserve">) between wild type </w:t>
      </w:r>
      <w:proofErr w:type="spellStart"/>
      <w:r w:rsidR="00AF4E85">
        <w:rPr>
          <w:rFonts w:cstheme="minorHAnsi"/>
          <w:b/>
          <w:bCs/>
        </w:rPr>
        <w:t>h</w:t>
      </w:r>
      <w:r w:rsidR="00C04684">
        <w:rPr>
          <w:rFonts w:cstheme="minorHAnsi"/>
          <w:b/>
          <w:bCs/>
        </w:rPr>
        <w:t>SecR</w:t>
      </w:r>
      <w:proofErr w:type="spellEnd"/>
      <w:r w:rsidR="00C04684">
        <w:rPr>
          <w:rFonts w:cstheme="minorHAnsi"/>
          <w:b/>
          <w:bCs/>
        </w:rPr>
        <w:t xml:space="preserve"> and mutant </w:t>
      </w:r>
      <w:proofErr w:type="spellStart"/>
      <w:r w:rsidR="00AF4E85">
        <w:rPr>
          <w:rFonts w:cstheme="minorHAnsi"/>
          <w:b/>
          <w:bCs/>
        </w:rPr>
        <w:t>h</w:t>
      </w:r>
      <w:r w:rsidR="00C04684">
        <w:rPr>
          <w:rFonts w:cstheme="minorHAnsi"/>
          <w:b/>
          <w:bCs/>
        </w:rPr>
        <w:t>SecR</w:t>
      </w:r>
      <w:proofErr w:type="spellEnd"/>
      <w:r w:rsidR="00C04684">
        <w:rPr>
          <w:rFonts w:cstheme="minorHAnsi"/>
          <w:b/>
          <w:bCs/>
        </w:rPr>
        <w:t xml:space="preserve"> (GLY243ALA, ILE247ALA). </w:t>
      </w:r>
      <w:r w:rsidR="00381D20" w:rsidRPr="00381D20">
        <w:rPr>
          <w:rFonts w:cstheme="minorHAnsi"/>
        </w:rPr>
        <w:t xml:space="preserve">The average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381D20" w:rsidRPr="00381D20">
        <w:rPr>
          <w:rFonts w:cstheme="minorHAnsi"/>
        </w:rPr>
        <w:t xml:space="preserve"> values for each type of hSecR (WT and Mutant) are determined from filtered ROI segments to ensure comparable distributions of both molecular concentrations </w:t>
      </w:r>
      <w:r w:rsidR="00381D20">
        <w:rPr>
          <w:rFonts w:cstheme="minorHAnsi"/>
        </w:rPr>
        <w:t>and</w:t>
      </w:r>
      <w:r w:rsidR="00381D20" w:rsidRPr="00381D20">
        <w:rPr>
          <w:rFonts w:cstheme="minorHAnsi"/>
        </w:rPr>
        <w:t xml:space="preserve"> donor-to-acceptor ratio </w:t>
      </w:r>
      <w:r w:rsidR="00381D20">
        <w:rPr>
          <w:rFonts w:cstheme="minorHAnsi"/>
        </w:rPr>
        <w:t>(</w:t>
      </w:r>
      <w:r w:rsidR="006363A0">
        <w:rPr>
          <w:rFonts w:cstheme="minorHAnsi"/>
        </w:rPr>
        <w:t>w</w:t>
      </w:r>
      <w:r w:rsidR="00381D20" w:rsidRPr="00381D20">
        <w:rPr>
          <w:rFonts w:cstheme="minorHAnsi"/>
        </w:rPr>
        <w:t>ith the ratio centered around 1:1</w:t>
      </w:r>
      <w:r w:rsidR="00381D20">
        <w:rPr>
          <w:rFonts w:cstheme="minorHAnsi"/>
        </w:rPr>
        <w:t xml:space="preserve">) </w:t>
      </w:r>
      <w:r w:rsidR="00381D20" w:rsidRPr="00381D20">
        <w:rPr>
          <w:rFonts w:cstheme="minorHAnsi"/>
        </w:rPr>
        <w:t>between the two types.</w:t>
      </w:r>
      <w:r w:rsidR="00CF687E">
        <w:rPr>
          <w:rFonts w:cstheme="minorHAnsi"/>
        </w:rPr>
        <w:t xml:space="preserve"> </w:t>
      </w:r>
      <w:r w:rsidR="00C04684">
        <w:rPr>
          <w:rFonts w:cstheme="minorHAnsi"/>
        </w:rPr>
        <w:t xml:space="preserve">The average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04684">
        <w:rPr>
          <w:rFonts w:cstheme="minorHAnsi"/>
        </w:rPr>
        <w:t xml:space="preserve"> values were determined from single excitation</w:t>
      </w:r>
      <w:r w:rsidR="00351654">
        <w:rPr>
          <w:rFonts w:cstheme="minorHAnsi"/>
        </w:rPr>
        <w:t xml:space="preserv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351654" w:rsidRPr="005574C6">
        <w:rPr>
          <w:rFonts w:cstheme="minorHAnsi"/>
          <w:vertAlign w:val="subscript"/>
        </w:rPr>
        <w:t xml:space="preserve"> </w:t>
      </w:r>
      <w:r w:rsidR="00351654">
        <w:rPr>
          <w:rFonts w:cstheme="minorHAnsi"/>
        </w:rPr>
        <w:t>(λ</w:t>
      </w:r>
      <w:r w:rsidR="00351654">
        <w:rPr>
          <w:rFonts w:cstheme="minorHAnsi"/>
          <w:vertAlign w:val="subscript"/>
        </w:rPr>
        <w:t>2</w:t>
      </w:r>
      <w:r w:rsidR="00351654">
        <w:rPr>
          <w:rFonts w:cstheme="minorHAnsi"/>
        </w:rPr>
        <w:t>))</w:t>
      </w:r>
      <w:r w:rsidR="00C04684">
        <w:rPr>
          <w:rFonts w:cstheme="minorHAnsi"/>
        </w:rPr>
        <w:t xml:space="preserve"> </w:t>
      </w:r>
      <w:r w:rsidR="00C04684" w:rsidRPr="008A01AF">
        <w:rPr>
          <w:rFonts w:cstheme="minorHAnsi"/>
        </w:rPr>
        <w:t>and two-wavelength excitation</w:t>
      </w:r>
      <w:r w:rsidR="00C04684">
        <w:rPr>
          <w:rFonts w:cstheme="minorHAnsi"/>
        </w:rPr>
        <w:t>s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351654" w:rsidRPr="005574C6">
        <w:rPr>
          <w:rFonts w:cstheme="minorHAnsi"/>
          <w:vertAlign w:val="subscript"/>
        </w:rPr>
        <w:t xml:space="preserve"> </w:t>
      </w:r>
      <w:r w:rsidR="00351654">
        <w:rPr>
          <w:rFonts w:cstheme="minorHAnsi"/>
        </w:rPr>
        <w:t>(λ</w:t>
      </w:r>
      <w:r w:rsidR="00351654">
        <w:rPr>
          <w:rFonts w:cstheme="minorHAnsi"/>
          <w:vertAlign w:val="subscript"/>
        </w:rPr>
        <w:t>12</w:t>
      </w:r>
      <w:r w:rsidR="00351654">
        <w:rPr>
          <w:rFonts w:cstheme="minorHAnsi"/>
        </w:rPr>
        <w:t xml:space="preserve">), </w:t>
      </w:r>
      <w:r w:rsidR="00C04684">
        <w:rPr>
          <w:rFonts w:cstheme="minorHAnsi"/>
        </w:rPr>
        <w:t xml:space="preserve">correcting possible direct excitation of acceptors) from average value from segments (second and third column). Also, the average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04684">
        <w:rPr>
          <w:rFonts w:cstheme="minorHAnsi"/>
        </w:rPr>
        <w:t xml:space="preserve"> values were determined from two significant peak values selected from E</w:t>
      </w:r>
      <w:r w:rsidR="00C04684" w:rsidRPr="001D53B3">
        <w:rPr>
          <w:rFonts w:cstheme="minorHAnsi"/>
          <w:vertAlign w:val="subscript"/>
        </w:rPr>
        <w:t>app</w:t>
      </w:r>
      <w:r w:rsidR="00C04684">
        <w:rPr>
          <w:rFonts w:cstheme="minorHAnsi"/>
        </w:rPr>
        <w:t xml:space="preserve"> histogram corresponding to each ROI segment </w:t>
      </w:r>
      <m:oMath>
        <m:r>
          <w:rPr>
            <w:rFonts w:ascii="Cambria Math" w:eastAsiaTheme="minorEastAsia" w:hAnsi="Cambria Math" w:cstheme="minorHAnsi"/>
          </w:rPr>
          <m:t>[</m:t>
        </m:r>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6363A0">
        <w:rPr>
          <w:rFonts w:cstheme="minorHAnsi"/>
        </w:rPr>
        <w:t xml:space="preserve"> </w:t>
      </w:r>
      <w:r w:rsidR="00351654">
        <w:rPr>
          <w:rFonts w:cstheme="minorHAnsi"/>
        </w:rPr>
        <w:t>(λ</w:t>
      </w:r>
      <w:proofErr w:type="gramStart"/>
      <w:r w:rsidR="00351654">
        <w:rPr>
          <w:rFonts w:cstheme="minorHAnsi"/>
          <w:vertAlign w:val="subscript"/>
        </w:rPr>
        <w:t>2,histogram</w:t>
      </w:r>
      <w:proofErr w:type="gramEnd"/>
      <w:r w:rsidR="00351654">
        <w:rPr>
          <w:rFonts w:cstheme="minorHAnsi"/>
        </w:rPr>
        <w:t>)</w:t>
      </w:r>
      <w:r w:rsidR="006E0EAB">
        <w:rPr>
          <w:rFonts w:cstheme="minorHAnsi"/>
        </w:rPr>
        <w:t>]</w:t>
      </w:r>
      <w:r w:rsidR="00C04684">
        <w:rPr>
          <w:rFonts w:cstheme="minorHAnsi"/>
        </w:rPr>
        <w:t>.</w:t>
      </w:r>
    </w:p>
    <w:tbl>
      <w:tblPr>
        <w:tblStyle w:val="TableGrid"/>
        <w:tblpPr w:leftFromText="180" w:rightFromText="180" w:vertAnchor="text" w:horzAnchor="margin" w:tblpXSpec="center" w:tblpY="-45"/>
        <w:tblW w:w="711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777"/>
        <w:gridCol w:w="1778"/>
        <w:gridCol w:w="1777"/>
        <w:gridCol w:w="1778"/>
      </w:tblGrid>
      <w:tr w:rsidR="00C04684" w:rsidRPr="00F23D45" w14:paraId="321E3D21" w14:textId="77777777" w:rsidTr="00440961">
        <w:trPr>
          <w:trHeight w:val="274"/>
        </w:trPr>
        <w:tc>
          <w:tcPr>
            <w:tcW w:w="1777" w:type="dxa"/>
            <w:tcBorders>
              <w:top w:val="single" w:sz="4" w:space="0" w:color="auto"/>
              <w:bottom w:val="single" w:sz="4" w:space="0" w:color="auto"/>
            </w:tcBorders>
            <w:shd w:val="clear" w:color="auto" w:fill="auto"/>
          </w:tcPr>
          <w:p w14:paraId="0DAE74DB" w14:textId="77777777" w:rsidR="00C04684" w:rsidRPr="00F23D45" w:rsidRDefault="00C04684" w:rsidP="0058317B">
            <w:pPr>
              <w:widowControl w:val="0"/>
              <w:tabs>
                <w:tab w:val="left" w:pos="720"/>
              </w:tabs>
              <w:jc w:val="center"/>
              <w:rPr>
                <w:rFonts w:cstheme="minorHAnsi"/>
              </w:rPr>
            </w:pPr>
            <w:r>
              <w:rPr>
                <w:rFonts w:cstheme="minorHAnsi"/>
              </w:rPr>
              <w:t>Data</w:t>
            </w:r>
          </w:p>
        </w:tc>
        <w:tc>
          <w:tcPr>
            <w:tcW w:w="1778" w:type="dxa"/>
            <w:tcBorders>
              <w:top w:val="single" w:sz="4" w:space="0" w:color="auto"/>
              <w:bottom w:val="single" w:sz="4" w:space="0" w:color="auto"/>
            </w:tcBorders>
            <w:shd w:val="clear" w:color="auto" w:fill="auto"/>
          </w:tcPr>
          <w:p w14:paraId="78C5B984" w14:textId="5DC21FFC" w:rsidR="00C04684" w:rsidRPr="005574C6" w:rsidRDefault="00000000" w:rsidP="0058317B">
            <w:pPr>
              <w:widowControl w:val="0"/>
              <w:tabs>
                <w:tab w:val="left" w:pos="720"/>
              </w:tabs>
              <w:jc w:val="center"/>
              <w:rPr>
                <w:rFonts w:cstheme="minorHAnsi"/>
              </w:rPr>
            </w:pP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04684" w:rsidRPr="005574C6">
              <w:rPr>
                <w:rFonts w:cstheme="minorHAnsi"/>
                <w:vertAlign w:val="subscript"/>
              </w:rPr>
              <w:t xml:space="preserve"> </w:t>
            </w:r>
            <w:r w:rsidR="00C04684">
              <w:rPr>
                <w:rFonts w:cstheme="minorHAnsi"/>
              </w:rPr>
              <w:t>(λ</w:t>
            </w:r>
            <w:r w:rsidR="00C04684">
              <w:rPr>
                <w:rFonts w:cstheme="minorHAnsi"/>
                <w:vertAlign w:val="subscript"/>
              </w:rPr>
              <w:t>2</w:t>
            </w:r>
            <w:r w:rsidR="00C04684">
              <w:rPr>
                <w:rFonts w:cstheme="minorHAnsi"/>
              </w:rPr>
              <w:t>)</w:t>
            </w:r>
          </w:p>
        </w:tc>
        <w:tc>
          <w:tcPr>
            <w:tcW w:w="1777" w:type="dxa"/>
            <w:tcBorders>
              <w:top w:val="single" w:sz="4" w:space="0" w:color="auto"/>
              <w:bottom w:val="single" w:sz="4" w:space="0" w:color="auto"/>
            </w:tcBorders>
          </w:tcPr>
          <w:p w14:paraId="546AF37D" w14:textId="3EE2338D" w:rsidR="00C04684" w:rsidRPr="00F23D45" w:rsidRDefault="00000000" w:rsidP="0058317B">
            <w:pPr>
              <w:widowControl w:val="0"/>
              <w:tabs>
                <w:tab w:val="left" w:pos="720"/>
              </w:tabs>
              <w:jc w:val="center"/>
              <w:rPr>
                <w:rFonts w:cstheme="minorHAnsi"/>
              </w:rPr>
            </w:pP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04684" w:rsidRPr="005574C6">
              <w:rPr>
                <w:rFonts w:cstheme="minorHAnsi"/>
                <w:vertAlign w:val="subscript"/>
              </w:rPr>
              <w:t xml:space="preserve"> </w:t>
            </w:r>
            <w:r w:rsidR="00C04684">
              <w:rPr>
                <w:rFonts w:cstheme="minorHAnsi"/>
              </w:rPr>
              <w:t>(λ</w:t>
            </w:r>
            <w:r w:rsidR="00C04684">
              <w:rPr>
                <w:rFonts w:cstheme="minorHAnsi"/>
                <w:vertAlign w:val="subscript"/>
              </w:rPr>
              <w:t>12</w:t>
            </w:r>
            <w:r w:rsidR="00C04684">
              <w:rPr>
                <w:rFonts w:cstheme="minorHAnsi"/>
              </w:rPr>
              <w:t>)</w:t>
            </w:r>
          </w:p>
        </w:tc>
        <w:tc>
          <w:tcPr>
            <w:tcW w:w="1778" w:type="dxa"/>
            <w:tcBorders>
              <w:top w:val="single" w:sz="4" w:space="0" w:color="auto"/>
              <w:bottom w:val="single" w:sz="4" w:space="0" w:color="auto"/>
            </w:tcBorders>
          </w:tcPr>
          <w:p w14:paraId="260BEA0A" w14:textId="1C031E82" w:rsidR="00C04684" w:rsidRDefault="00000000" w:rsidP="0058317B">
            <w:pPr>
              <w:widowControl w:val="0"/>
              <w:tabs>
                <w:tab w:val="left" w:pos="720"/>
              </w:tabs>
              <w:jc w:val="center"/>
              <w:rPr>
                <w:rFonts w:cstheme="minorHAnsi"/>
              </w:rPr>
            </w:pP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sidR="00C04684" w:rsidRPr="005574C6">
              <w:rPr>
                <w:rFonts w:cstheme="minorHAnsi"/>
                <w:vertAlign w:val="subscript"/>
              </w:rPr>
              <w:t xml:space="preserve"> </w:t>
            </w:r>
            <w:r w:rsidR="00C04684">
              <w:rPr>
                <w:rFonts w:cstheme="minorHAnsi"/>
              </w:rPr>
              <w:t>(λ</w:t>
            </w:r>
            <w:proofErr w:type="gramStart"/>
            <w:r w:rsidR="00C04684">
              <w:rPr>
                <w:rFonts w:cstheme="minorHAnsi"/>
                <w:vertAlign w:val="subscript"/>
              </w:rPr>
              <w:t>2,histogram</w:t>
            </w:r>
            <w:proofErr w:type="gramEnd"/>
            <w:r w:rsidR="00C04684">
              <w:rPr>
                <w:rFonts w:cstheme="minorHAnsi"/>
              </w:rPr>
              <w:t>)</w:t>
            </w:r>
          </w:p>
        </w:tc>
      </w:tr>
      <w:tr w:rsidR="00C04684" w:rsidRPr="00F23D45" w14:paraId="6A19A6EA" w14:textId="77777777" w:rsidTr="00440961">
        <w:trPr>
          <w:trHeight w:val="274"/>
        </w:trPr>
        <w:tc>
          <w:tcPr>
            <w:tcW w:w="1777" w:type="dxa"/>
            <w:tcBorders>
              <w:top w:val="single" w:sz="4" w:space="0" w:color="auto"/>
            </w:tcBorders>
          </w:tcPr>
          <w:p w14:paraId="4D1BD701" w14:textId="618F371A" w:rsidR="00C04684" w:rsidRPr="00F23D45" w:rsidRDefault="00C04684" w:rsidP="0058317B">
            <w:pPr>
              <w:widowControl w:val="0"/>
              <w:tabs>
                <w:tab w:val="left" w:pos="720"/>
              </w:tabs>
              <w:jc w:val="center"/>
              <w:rPr>
                <w:rFonts w:cstheme="minorHAnsi"/>
              </w:rPr>
            </w:pPr>
            <w:r>
              <w:rPr>
                <w:rFonts w:cstheme="minorHAnsi"/>
              </w:rPr>
              <w:t xml:space="preserve"> WT-</w:t>
            </w:r>
            <w:proofErr w:type="spellStart"/>
            <w:r w:rsidR="00AF4E85">
              <w:rPr>
                <w:rFonts w:cstheme="minorHAnsi"/>
              </w:rPr>
              <w:t>h</w:t>
            </w:r>
            <w:r>
              <w:rPr>
                <w:rFonts w:cstheme="minorHAnsi"/>
              </w:rPr>
              <w:t>SecR</w:t>
            </w:r>
            <w:proofErr w:type="spellEnd"/>
          </w:p>
        </w:tc>
        <w:tc>
          <w:tcPr>
            <w:tcW w:w="1778" w:type="dxa"/>
            <w:tcBorders>
              <w:top w:val="single" w:sz="4" w:space="0" w:color="auto"/>
            </w:tcBorders>
          </w:tcPr>
          <w:p w14:paraId="40142E29" w14:textId="77777777" w:rsidR="00C04684" w:rsidRPr="00F23D45" w:rsidRDefault="00C04684" w:rsidP="0058317B">
            <w:pPr>
              <w:widowControl w:val="0"/>
              <w:tabs>
                <w:tab w:val="left" w:pos="720"/>
              </w:tabs>
              <w:jc w:val="center"/>
              <w:rPr>
                <w:rFonts w:cstheme="minorHAnsi"/>
              </w:rPr>
            </w:pPr>
            <m:oMathPara>
              <m:oMath>
                <m:r>
                  <w:rPr>
                    <w:rFonts w:ascii="Cambria Math" w:hAnsi="Cambria Math" w:cstheme="minorHAnsi"/>
                  </w:rPr>
                  <m:t>0.118±0.093</m:t>
                </m:r>
              </m:oMath>
            </m:oMathPara>
          </w:p>
        </w:tc>
        <w:tc>
          <w:tcPr>
            <w:tcW w:w="1777" w:type="dxa"/>
            <w:tcBorders>
              <w:top w:val="single" w:sz="4" w:space="0" w:color="auto"/>
            </w:tcBorders>
          </w:tcPr>
          <w:p w14:paraId="613BAAD7" w14:textId="77777777" w:rsidR="00C04684" w:rsidRPr="00F23D45" w:rsidRDefault="00C04684" w:rsidP="0058317B">
            <w:pPr>
              <w:widowControl w:val="0"/>
              <w:tabs>
                <w:tab w:val="left" w:pos="720"/>
              </w:tabs>
              <w:jc w:val="center"/>
              <w:rPr>
                <w:rFonts w:cstheme="minorHAnsi"/>
              </w:rPr>
            </w:pPr>
            <m:oMathPara>
              <m:oMath>
                <m:r>
                  <w:rPr>
                    <w:rFonts w:ascii="Cambria Math" w:hAnsi="Cambria Math" w:cstheme="minorHAnsi"/>
                  </w:rPr>
                  <m:t>0.096±0.073</m:t>
                </m:r>
              </m:oMath>
            </m:oMathPara>
          </w:p>
        </w:tc>
        <w:tc>
          <w:tcPr>
            <w:tcW w:w="1778" w:type="dxa"/>
            <w:tcBorders>
              <w:top w:val="single" w:sz="4" w:space="0" w:color="auto"/>
            </w:tcBorders>
          </w:tcPr>
          <w:p w14:paraId="4915F30A" w14:textId="77777777" w:rsidR="00C04684" w:rsidRDefault="00C04684" w:rsidP="0058317B">
            <w:pPr>
              <w:widowControl w:val="0"/>
              <w:tabs>
                <w:tab w:val="left" w:pos="720"/>
              </w:tabs>
              <w:jc w:val="center"/>
              <w:rPr>
                <w:rFonts w:ascii="Calibri" w:eastAsia="Calibri" w:hAnsi="Calibri" w:cs="Calibri"/>
              </w:rPr>
            </w:pPr>
            <m:oMathPara>
              <m:oMath>
                <m:r>
                  <w:rPr>
                    <w:rFonts w:ascii="Cambria Math" w:hAnsi="Cambria Math" w:cstheme="minorHAnsi"/>
                  </w:rPr>
                  <m:t>0.237±0.068</m:t>
                </m:r>
              </m:oMath>
            </m:oMathPara>
          </w:p>
        </w:tc>
      </w:tr>
      <w:tr w:rsidR="00C04684" w:rsidRPr="00F23D45" w14:paraId="74CD4504" w14:textId="77777777" w:rsidTr="00440961">
        <w:trPr>
          <w:trHeight w:val="138"/>
        </w:trPr>
        <w:tc>
          <w:tcPr>
            <w:tcW w:w="1777" w:type="dxa"/>
            <w:tcBorders>
              <w:top w:val="single" w:sz="4" w:space="0" w:color="auto"/>
              <w:bottom w:val="single" w:sz="4" w:space="0" w:color="auto"/>
            </w:tcBorders>
          </w:tcPr>
          <w:p w14:paraId="75254881" w14:textId="7B4DAF0F" w:rsidR="00C04684" w:rsidRPr="00F23D45" w:rsidRDefault="00C04684" w:rsidP="0058317B">
            <w:pPr>
              <w:widowControl w:val="0"/>
              <w:tabs>
                <w:tab w:val="left" w:pos="720"/>
              </w:tabs>
              <w:jc w:val="center"/>
              <w:rPr>
                <w:rFonts w:cstheme="minorHAnsi"/>
              </w:rPr>
            </w:pPr>
            <w:r>
              <w:rPr>
                <w:rFonts w:cstheme="minorHAnsi"/>
              </w:rPr>
              <w:t>Mutant-</w:t>
            </w:r>
            <w:proofErr w:type="spellStart"/>
            <w:r w:rsidR="00AF4E85">
              <w:rPr>
                <w:rFonts w:cstheme="minorHAnsi"/>
              </w:rPr>
              <w:t>h</w:t>
            </w:r>
            <w:r>
              <w:rPr>
                <w:rFonts w:cstheme="minorHAnsi"/>
              </w:rPr>
              <w:t>SecR</w:t>
            </w:r>
            <w:proofErr w:type="spellEnd"/>
          </w:p>
        </w:tc>
        <w:tc>
          <w:tcPr>
            <w:tcW w:w="1778" w:type="dxa"/>
            <w:tcBorders>
              <w:top w:val="single" w:sz="4" w:space="0" w:color="auto"/>
              <w:bottom w:val="single" w:sz="4" w:space="0" w:color="auto"/>
            </w:tcBorders>
          </w:tcPr>
          <w:p w14:paraId="325B737A" w14:textId="77777777" w:rsidR="00C04684" w:rsidRPr="00F23D45" w:rsidRDefault="00C04684" w:rsidP="0058317B">
            <w:pPr>
              <w:widowControl w:val="0"/>
              <w:tabs>
                <w:tab w:val="left" w:pos="720"/>
              </w:tabs>
              <w:jc w:val="center"/>
              <w:rPr>
                <w:rFonts w:cstheme="minorHAnsi"/>
              </w:rPr>
            </w:pPr>
            <m:oMathPara>
              <m:oMath>
                <m:r>
                  <w:rPr>
                    <w:rFonts w:ascii="Cambria Math" w:hAnsi="Cambria Math" w:cstheme="minorHAnsi"/>
                  </w:rPr>
                  <m:t>0.114±0.093</m:t>
                </m:r>
              </m:oMath>
            </m:oMathPara>
          </w:p>
        </w:tc>
        <w:tc>
          <w:tcPr>
            <w:tcW w:w="1777" w:type="dxa"/>
            <w:tcBorders>
              <w:top w:val="single" w:sz="4" w:space="0" w:color="auto"/>
              <w:bottom w:val="single" w:sz="4" w:space="0" w:color="auto"/>
            </w:tcBorders>
          </w:tcPr>
          <w:p w14:paraId="7969D779" w14:textId="77777777" w:rsidR="00C04684" w:rsidRPr="00F23D45" w:rsidRDefault="00C04684" w:rsidP="0058317B">
            <w:pPr>
              <w:widowControl w:val="0"/>
              <w:tabs>
                <w:tab w:val="left" w:pos="720"/>
              </w:tabs>
              <w:jc w:val="center"/>
              <w:rPr>
                <w:rFonts w:cstheme="minorHAnsi"/>
              </w:rPr>
            </w:pPr>
            <m:oMathPara>
              <m:oMath>
                <m:r>
                  <w:rPr>
                    <w:rFonts w:ascii="Cambria Math" w:hAnsi="Cambria Math" w:cstheme="minorHAnsi"/>
                  </w:rPr>
                  <m:t>0.093±0.072</m:t>
                </m:r>
              </m:oMath>
            </m:oMathPara>
          </w:p>
        </w:tc>
        <w:tc>
          <w:tcPr>
            <w:tcW w:w="1778" w:type="dxa"/>
            <w:tcBorders>
              <w:top w:val="single" w:sz="4" w:space="0" w:color="auto"/>
              <w:bottom w:val="single" w:sz="4" w:space="0" w:color="auto"/>
            </w:tcBorders>
          </w:tcPr>
          <w:p w14:paraId="6C7C3A16" w14:textId="77777777" w:rsidR="00C04684" w:rsidRDefault="00C04684" w:rsidP="0058317B">
            <w:pPr>
              <w:widowControl w:val="0"/>
              <w:tabs>
                <w:tab w:val="left" w:pos="720"/>
              </w:tabs>
              <w:jc w:val="center"/>
              <w:rPr>
                <w:rFonts w:ascii="Calibri" w:eastAsia="Calibri" w:hAnsi="Calibri" w:cs="Calibri"/>
              </w:rPr>
            </w:pPr>
            <m:oMathPara>
              <m:oMath>
                <m:r>
                  <w:rPr>
                    <w:rFonts w:ascii="Cambria Math" w:hAnsi="Cambria Math" w:cstheme="minorHAnsi"/>
                  </w:rPr>
                  <m:t>0.206±0.059</m:t>
                </m:r>
              </m:oMath>
            </m:oMathPara>
          </w:p>
        </w:tc>
      </w:tr>
    </w:tbl>
    <w:p w14:paraId="1B123E9D" w14:textId="77777777" w:rsidR="00C04684" w:rsidRDefault="00C04684" w:rsidP="0058317B">
      <w:pPr>
        <w:tabs>
          <w:tab w:val="left" w:pos="720"/>
        </w:tabs>
        <w:spacing w:line="240" w:lineRule="auto"/>
        <w:rPr>
          <w:rFonts w:cstheme="minorHAnsi"/>
          <w:b/>
          <w:bCs/>
          <w:sz w:val="32"/>
          <w:szCs w:val="32"/>
        </w:rPr>
      </w:pPr>
    </w:p>
    <w:p w14:paraId="31FF8A4B" w14:textId="77777777" w:rsidR="00C04684" w:rsidRDefault="00C04684" w:rsidP="0058317B">
      <w:pPr>
        <w:tabs>
          <w:tab w:val="left" w:pos="720"/>
        </w:tabs>
        <w:spacing w:line="240" w:lineRule="auto"/>
        <w:rPr>
          <w:rFonts w:cstheme="minorHAnsi"/>
          <w:b/>
          <w:bCs/>
          <w:sz w:val="32"/>
          <w:szCs w:val="32"/>
        </w:rPr>
      </w:pPr>
      <w:r>
        <w:rPr>
          <w:rFonts w:cstheme="minorHAnsi"/>
          <w:b/>
          <w:bCs/>
          <w:sz w:val="32"/>
          <w:szCs w:val="32"/>
        </w:rPr>
        <w:br w:type="page"/>
      </w:r>
    </w:p>
    <w:p w14:paraId="01C4AD93" w14:textId="77777777" w:rsidR="00052FE6" w:rsidRDefault="00052FE6" w:rsidP="0058317B">
      <w:pPr>
        <w:pStyle w:val="Headingsection"/>
        <w:tabs>
          <w:tab w:val="left" w:pos="720"/>
        </w:tabs>
      </w:pPr>
      <w:r w:rsidRPr="00BC2B1D">
        <w:lastRenderedPageBreak/>
        <w:t xml:space="preserve">Supplementary </w:t>
      </w:r>
      <w:r>
        <w:t>Methods</w:t>
      </w:r>
    </w:p>
    <w:p w14:paraId="61C4FB81" w14:textId="24135B7B" w:rsidR="002B51AC" w:rsidRPr="004B603C" w:rsidRDefault="002B51AC" w:rsidP="002B51AC">
      <w:pPr>
        <w:pStyle w:val="Headingsubsection2"/>
        <w:tabs>
          <w:tab w:val="left" w:pos="720"/>
        </w:tabs>
        <w:rPr>
          <w:b/>
          <w:bCs w:val="0"/>
          <w:i w:val="0"/>
          <w:iCs w:val="0"/>
          <w:sz w:val="28"/>
        </w:rPr>
      </w:pPr>
      <w:r w:rsidRPr="004B603C">
        <w:rPr>
          <w:b/>
          <w:bCs w:val="0"/>
          <w:i w:val="0"/>
          <w:iCs w:val="0"/>
          <w:sz w:val="28"/>
        </w:rPr>
        <w:t>SM1. Generating multiple beamlets using spatial light modulation</w:t>
      </w:r>
    </w:p>
    <w:p w14:paraId="5CF1777A" w14:textId="77777777" w:rsidR="002B51AC" w:rsidRPr="00B422A3" w:rsidRDefault="002B51AC" w:rsidP="002B51AC">
      <w:pPr>
        <w:tabs>
          <w:tab w:val="left" w:pos="720"/>
        </w:tabs>
        <w:spacing w:after="0" w:line="240" w:lineRule="auto"/>
        <w:jc w:val="both"/>
        <w:rPr>
          <w:rFonts w:cstheme="minorHAnsi"/>
        </w:rPr>
      </w:pPr>
      <w:r>
        <w:rPr>
          <w:rFonts w:cstheme="minorHAnsi"/>
        </w:rPr>
        <w:t>A l</w:t>
      </w:r>
      <w:r w:rsidRPr="00B422A3">
        <w:rPr>
          <w:rFonts w:cstheme="minorHAnsi"/>
        </w:rPr>
        <w:t xml:space="preserve">ens </w:t>
      </w:r>
      <w:r>
        <w:rPr>
          <w:rFonts w:cstheme="minorHAnsi"/>
        </w:rPr>
        <w:t>focuses a plane wave</w:t>
      </w:r>
      <w:r w:rsidRPr="00B422A3">
        <w:rPr>
          <w:rFonts w:cstheme="minorHAnsi"/>
        </w:rPr>
        <w:t xml:space="preserve"> by adding a space dependent phase to the incident beam. To</w:t>
      </w:r>
      <w:r>
        <w:rPr>
          <w:rFonts w:cstheme="minorHAnsi"/>
        </w:rPr>
        <w:t xml:space="preserve"> focus an illumination beam using an SLM at a focal distance </w:t>
      </w:r>
      <w:r>
        <w:rPr>
          <w:rFonts w:cstheme="minorHAnsi"/>
          <w:i/>
          <w:iCs/>
        </w:rPr>
        <w:t>f</w:t>
      </w:r>
      <w:r>
        <w:rPr>
          <w:rFonts w:cstheme="minorHAnsi"/>
        </w:rPr>
        <w:t xml:space="preserve"> from the SLM, a phase pattern, </w:t>
      </w:r>
      <m:oMath>
        <m:r>
          <w:rPr>
            <w:rFonts w:ascii="Cambria Math" w:eastAsiaTheme="minorEastAsia" w:hAnsi="Cambria Math" w:cstheme="minorHAnsi"/>
          </w:rPr>
          <m:t>ϕ(x,y)</m:t>
        </m:r>
      </m:oMath>
      <w:r w:rsidRPr="001D1AB1">
        <w:rPr>
          <w:rFonts w:cstheme="minorHAnsi"/>
          <w:i/>
          <w:iCs/>
        </w:rPr>
        <w:t xml:space="preserve"> </w:t>
      </w:r>
      <w:r>
        <w:rPr>
          <w:rFonts w:cstheme="minorHAnsi"/>
        </w:rPr>
        <w:t xml:space="preserve">, must be applied to the SLM mimicking that of the space dependent phase the converging lens adds to the plane wave upon traveling through it. To first order approximation, the specific form of the phase pattern for a lens focusing a plane wave can be written as a function of the position </w:t>
      </w:r>
      <m:oMath>
        <m:r>
          <w:rPr>
            <w:rFonts w:ascii="Cambria Math" w:eastAsiaTheme="minorEastAsia" w:hAnsi="Cambria Math" w:cstheme="minorHAnsi"/>
          </w:rPr>
          <m:t>(x,y)</m:t>
        </m:r>
      </m:oMath>
      <w:r>
        <w:rPr>
          <w:rFonts w:cstheme="minorHAnsi"/>
        </w:rPr>
        <w:t xml:space="preserve"> on the SLM as:</w:t>
      </w:r>
    </w:p>
    <w:p w14:paraId="36816793" w14:textId="7262B169" w:rsidR="002B51AC" w:rsidRDefault="002B51AC" w:rsidP="002B51AC">
      <w:pPr>
        <w:pStyle w:val="Equation"/>
        <w:rPr>
          <w:rFonts w:eastAsiaTheme="minorEastAsia"/>
        </w:rPr>
      </w:pPr>
      <w:r>
        <w:rPr>
          <w:rFonts w:eastAsiaTheme="minorEastAsia"/>
        </w:rPr>
        <w:tab/>
      </w:r>
      <m:oMath>
        <m:r>
          <w:rPr>
            <w:rFonts w:ascii="Cambria Math" w:eastAsiaTheme="minorEastAsia" w:hAnsi="Cambria Math"/>
          </w:rPr>
          <m:t>ϕ</m:t>
        </m:r>
        <m:r>
          <m:rPr>
            <m:sty m:val="p"/>
          </m:rPr>
          <w:rPr>
            <w:rFonts w:ascii="Cambria Math" w:eastAsiaTheme="minorEastAsia" w:hAnsi="Cambria Math"/>
          </w:rPr>
          <m:t>(</m:t>
        </m:r>
        <m:r>
          <w:rPr>
            <w:rFonts w:ascii="Cambria Math" w:eastAsiaTheme="minorEastAsia" w:hAnsi="Cambria Math"/>
          </w:rPr>
          <m:t>x</m:t>
        </m:r>
        <m:r>
          <m:rPr>
            <m:sty m:val="p"/>
          </m:rPr>
          <w:rPr>
            <w:rFonts w:ascii="Cambria Math" w:eastAsiaTheme="minorEastAsia" w:hAnsi="Cambria Math"/>
          </w:rPr>
          <m:t>,</m:t>
        </m:r>
        <m:r>
          <w:rPr>
            <w:rFonts w:ascii="Cambria Math" w:eastAsiaTheme="minorEastAsia" w:hAnsi="Cambria Math"/>
          </w:rPr>
          <m:t>y</m:t>
        </m:r>
        <m:r>
          <m:rPr>
            <m:sty m:val="p"/>
          </m:rPr>
          <w:rPr>
            <w:rFonts w:ascii="Cambria Math" w:eastAsiaTheme="minorEastAsia" w:hAnsi="Cambria Math"/>
          </w:rPr>
          <m:t>)</m:t>
        </m:r>
        <m:r>
          <m:rPr>
            <m:sty m:val="p"/>
          </m:rPr>
          <w:rPr>
            <w:rFonts w:ascii="Cambria Math" w:hAnsi="Cambria Math"/>
          </w:rPr>
          <m:t xml:space="preserve"> </m:t>
        </m:r>
        <m:r>
          <m:rPr>
            <m:sty m:val="p"/>
          </m:rPr>
          <w:rPr>
            <w:rFonts w:ascii="Cambria Math" w:eastAsiaTheme="minorEastAsia" w:hAnsi="Cambria Math"/>
          </w:rPr>
          <m:t>=</m:t>
        </m:r>
        <m:f>
          <m:fPr>
            <m:ctrlPr>
              <w:rPr>
                <w:rFonts w:ascii="Cambria Math" w:hAnsi="Cambria Math"/>
                <w:iCs/>
              </w:rPr>
            </m:ctrlPr>
          </m:fPr>
          <m:num>
            <m:r>
              <w:rPr>
                <w:rFonts w:ascii="Cambria Math" w:hAnsi="Cambria Math"/>
              </w:rPr>
              <m:t>π</m:t>
            </m:r>
          </m:num>
          <m:den>
            <m:r>
              <w:rPr>
                <w:rFonts w:ascii="Cambria Math" w:hAnsi="Cambria Math"/>
              </w:rPr>
              <m:t>λf</m:t>
            </m:r>
          </m:den>
        </m:f>
        <m:d>
          <m:dPr>
            <m:begChr m:val="["/>
            <m:endChr m:val="]"/>
            <m:ctrlPr>
              <w:rPr>
                <w:rFonts w:ascii="Cambria Math" w:hAnsi="Cambria Math"/>
                <w:iCs/>
              </w:rPr>
            </m:ctrlPr>
          </m:dPr>
          <m:e>
            <m:sSup>
              <m:sSupPr>
                <m:ctrlPr>
                  <w:rPr>
                    <w:rFonts w:ascii="Cambria Math" w:hAnsi="Cambria Math"/>
                    <w:iCs/>
                  </w:rPr>
                </m:ctrlPr>
              </m:sSupPr>
              <m:e>
                <m:d>
                  <m:dPr>
                    <m:ctrlPr>
                      <w:rPr>
                        <w:rFonts w:ascii="Cambria Math" w:hAnsi="Cambria Math"/>
                        <w:iCs/>
                      </w:rPr>
                    </m:ctrlPr>
                  </m:dPr>
                  <m:e>
                    <m:r>
                      <w:rPr>
                        <w:rFonts w:ascii="Cambria Math" w:hAnsi="Cambria Math"/>
                      </w:rPr>
                      <m:t>x</m:t>
                    </m:r>
                    <m:r>
                      <m:rPr>
                        <m:sty m:val="p"/>
                      </m:rPr>
                      <w:rPr>
                        <w:rFonts w:ascii="Cambria Math" w:hAnsi="Cambria Math"/>
                      </w:rPr>
                      <m:t>-</m:t>
                    </m:r>
                    <m:sSub>
                      <m:sSubPr>
                        <m:ctrlPr>
                          <w:rPr>
                            <w:rFonts w:ascii="Cambria Math" w:hAnsi="Cambria Math"/>
                            <w:iCs/>
                          </w:rPr>
                        </m:ctrlPr>
                      </m:sSubPr>
                      <m:e>
                        <m:r>
                          <w:rPr>
                            <w:rFonts w:ascii="Cambria Math" w:hAnsi="Cambria Math"/>
                          </w:rPr>
                          <m:t>x</m:t>
                        </m:r>
                      </m:e>
                      <m:sub>
                        <m:r>
                          <m:rPr>
                            <m:sty m:val="p"/>
                          </m:rPr>
                          <w:rPr>
                            <w:rFonts w:ascii="Cambria Math" w:hAnsi="Cambria Math"/>
                          </w:rPr>
                          <m:t>0</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iCs/>
                  </w:rPr>
                </m:ctrlPr>
              </m:sSupPr>
              <m:e>
                <m:d>
                  <m:dPr>
                    <m:ctrlPr>
                      <w:rPr>
                        <w:rFonts w:ascii="Cambria Math" w:hAnsi="Cambria Math"/>
                        <w:iCs/>
                      </w:rPr>
                    </m:ctrlPr>
                  </m:dPr>
                  <m:e>
                    <m:r>
                      <w:rPr>
                        <w:rFonts w:ascii="Cambria Math" w:hAnsi="Cambria Math"/>
                      </w:rPr>
                      <m:t>y</m:t>
                    </m:r>
                    <m:r>
                      <m:rPr>
                        <m:sty m:val="p"/>
                      </m:rPr>
                      <w:rPr>
                        <w:rFonts w:ascii="Cambria Math" w:hAnsi="Cambria Math"/>
                      </w:rPr>
                      <m:t>-</m:t>
                    </m:r>
                    <m:sSub>
                      <m:sSubPr>
                        <m:ctrlPr>
                          <w:rPr>
                            <w:rFonts w:ascii="Cambria Math" w:hAnsi="Cambria Math"/>
                            <w:iCs/>
                          </w:rPr>
                        </m:ctrlPr>
                      </m:sSubPr>
                      <m:e>
                        <m:r>
                          <w:rPr>
                            <w:rFonts w:ascii="Cambria Math" w:hAnsi="Cambria Math"/>
                          </w:rPr>
                          <m:t>y</m:t>
                        </m:r>
                      </m:e>
                      <m:sub>
                        <m:r>
                          <m:rPr>
                            <m:sty m:val="p"/>
                          </m:rPr>
                          <w:rPr>
                            <w:rFonts w:ascii="Cambria Math" w:hAnsi="Cambria Math"/>
                          </w:rPr>
                          <m:t>0</m:t>
                        </m:r>
                      </m:sub>
                    </m:sSub>
                  </m:e>
                </m:d>
              </m:e>
              <m:sup>
                <m:r>
                  <m:rPr>
                    <m:sty m:val="p"/>
                  </m:rPr>
                  <w:rPr>
                    <w:rFonts w:ascii="Cambria Math" w:hAnsi="Cambria Math"/>
                  </w:rPr>
                  <m:t>2</m:t>
                </m:r>
              </m:sup>
            </m:sSup>
          </m:e>
        </m:d>
      </m:oMath>
      <w:r>
        <w:rPr>
          <w:rFonts w:eastAsiaTheme="minorEastAsia"/>
        </w:rPr>
        <w:t xml:space="preserve"> </w:t>
      </w:r>
      <w:r w:rsidRPr="00B422A3">
        <w:rPr>
          <w:rFonts w:eastAsiaTheme="minorEastAsia"/>
        </w:rPr>
        <w:tab/>
        <w:t>(</w:t>
      </w:r>
      <w:r w:rsidR="00727CB1">
        <w:rPr>
          <w:rFonts w:eastAsiaTheme="minorEastAsia"/>
        </w:rPr>
        <w:t>SM1</w:t>
      </w:r>
      <w:r w:rsidRPr="00B422A3">
        <w:rPr>
          <w:rFonts w:eastAsiaTheme="minorEastAsia"/>
        </w:rPr>
        <w:t>)</w:t>
      </w:r>
    </w:p>
    <w:p w14:paraId="1D6F4D98" w14:textId="77777777" w:rsidR="002B51AC" w:rsidRDefault="002B51AC" w:rsidP="002B51AC">
      <w:pPr>
        <w:tabs>
          <w:tab w:val="left" w:pos="720"/>
          <w:tab w:val="center" w:pos="4500"/>
          <w:tab w:val="right" w:pos="9360"/>
        </w:tabs>
        <w:spacing w:after="0" w:line="240" w:lineRule="auto"/>
        <w:jc w:val="both"/>
        <w:rPr>
          <w:rFonts w:cstheme="minorHAnsi"/>
        </w:rPr>
      </w:pPr>
      <w:r w:rsidRPr="00B422A3">
        <w:rPr>
          <w:rFonts w:eastAsiaTheme="minorEastAsia" w:cstheme="minorHAnsi"/>
        </w:rPr>
        <w:t xml:space="preserve">where </w:t>
      </w:r>
      <m:oMath>
        <m:r>
          <m:rPr>
            <m:sty m:val="p"/>
          </m:rPr>
          <w:rPr>
            <w:rFonts w:ascii="Cambria Math" w:hAnsi="Cambria Math" w:cstheme="minorHAnsi"/>
          </w:rPr>
          <m:t>λ</m:t>
        </m:r>
      </m:oMath>
      <w:r w:rsidRPr="00B422A3">
        <w:rPr>
          <w:rFonts w:eastAsiaTheme="minorEastAsia" w:cstheme="minorHAnsi"/>
        </w:rPr>
        <w:t xml:space="preserve"> is the </w:t>
      </w:r>
      <w:r>
        <w:rPr>
          <w:rFonts w:eastAsiaTheme="minorEastAsia" w:cstheme="minorHAnsi"/>
        </w:rPr>
        <w:t xml:space="preserve">laser </w:t>
      </w:r>
      <w:r w:rsidRPr="00B422A3">
        <w:rPr>
          <w:rFonts w:eastAsiaTheme="minorEastAsia" w:cstheme="minorHAnsi"/>
        </w:rPr>
        <w:t xml:space="preserve">beam’s wavelength, and </w:t>
      </w:r>
      <m:oMath>
        <m:sSub>
          <m:sSubPr>
            <m:ctrlPr>
              <w:rPr>
                <w:rFonts w:ascii="Cambria Math" w:hAnsi="Cambria Math" w:cstheme="minorHAnsi"/>
                <w:i/>
                <w:iCs/>
              </w:rPr>
            </m:ctrlPr>
          </m:sSubPr>
          <m:e>
            <m:r>
              <w:rPr>
                <w:rFonts w:ascii="Cambria Math" w:hAnsi="Cambria Math" w:cstheme="minorHAnsi"/>
              </w:rPr>
              <m:t>x</m:t>
            </m:r>
          </m:e>
          <m:sub>
            <m:r>
              <w:rPr>
                <w:rFonts w:ascii="Cambria Math" w:hAnsi="Cambria Math" w:cstheme="minorHAnsi"/>
              </w:rPr>
              <m:t>0</m:t>
            </m:r>
          </m:sub>
        </m:sSub>
      </m:oMath>
      <w:r w:rsidRPr="00B422A3">
        <w:rPr>
          <w:rFonts w:eastAsiaTheme="minorEastAsia" w:cstheme="minorHAnsi"/>
        </w:rPr>
        <w:t xml:space="preserve"> and </w:t>
      </w:r>
      <m:oMath>
        <m:sSub>
          <m:sSubPr>
            <m:ctrlPr>
              <w:rPr>
                <w:rFonts w:ascii="Cambria Math" w:hAnsi="Cambria Math" w:cstheme="minorHAnsi"/>
                <w:i/>
                <w:iCs/>
              </w:rPr>
            </m:ctrlPr>
          </m:sSubPr>
          <m:e>
            <m:r>
              <w:rPr>
                <w:rFonts w:ascii="Cambria Math" w:hAnsi="Cambria Math" w:cstheme="minorHAnsi"/>
              </w:rPr>
              <m:t>y</m:t>
            </m:r>
          </m:e>
          <m:sub>
            <m:r>
              <w:rPr>
                <w:rFonts w:ascii="Cambria Math" w:hAnsi="Cambria Math" w:cstheme="minorHAnsi"/>
              </w:rPr>
              <m:t>0</m:t>
            </m:r>
          </m:sub>
        </m:sSub>
      </m:oMath>
      <w:r w:rsidRPr="00B422A3">
        <w:rPr>
          <w:rFonts w:eastAsiaTheme="minorEastAsia" w:cstheme="minorHAnsi"/>
        </w:rPr>
        <w:t xml:space="preserve"> are the position of the</w:t>
      </w:r>
      <w:r>
        <w:rPr>
          <w:rFonts w:eastAsiaTheme="minorEastAsia" w:cstheme="minorHAnsi"/>
        </w:rPr>
        <w:t xml:space="preserve"> virtual</w:t>
      </w:r>
      <w:r w:rsidRPr="00B422A3">
        <w:rPr>
          <w:rFonts w:eastAsiaTheme="minorEastAsia" w:cstheme="minorHAnsi"/>
        </w:rPr>
        <w:t xml:space="preserve"> lens’s center relative to the center</w:t>
      </w:r>
      <w:r>
        <w:rPr>
          <w:rFonts w:eastAsiaTheme="minorEastAsia" w:cstheme="minorHAnsi"/>
        </w:rPr>
        <w:t xml:space="preserve"> </w:t>
      </w:r>
      <m:oMath>
        <m:r>
          <m:rPr>
            <m:sty m:val="p"/>
          </m:rPr>
          <w:rPr>
            <w:rFonts w:ascii="Cambria Math" w:eastAsiaTheme="minorEastAsia" w:hAnsi="Cambria Math" w:cstheme="minorHAnsi"/>
          </w:rPr>
          <m:t>(0,0)</m:t>
        </m:r>
      </m:oMath>
      <w:r>
        <w:rPr>
          <w:rFonts w:eastAsiaTheme="minorEastAsia" w:cstheme="minorHAnsi"/>
        </w:rPr>
        <w:t xml:space="preserve"> of the SLM</w:t>
      </w:r>
      <w:r w:rsidRPr="00B422A3">
        <w:rPr>
          <w:rFonts w:eastAsiaTheme="minorEastAsia" w:cstheme="minorHAnsi"/>
        </w:rPr>
        <w:t xml:space="preserve">. </w:t>
      </w:r>
      <w:r w:rsidRPr="00B422A3">
        <w:rPr>
          <w:rFonts w:cstheme="minorHAnsi"/>
        </w:rPr>
        <w:t xml:space="preserve">The field of the beam </w:t>
      </w:r>
      <w:r>
        <w:rPr>
          <w:rFonts w:cstheme="minorHAnsi"/>
        </w:rPr>
        <w:t xml:space="preserve">as it reflects from the SLM </w:t>
      </w:r>
      <w:r w:rsidRPr="00B422A3">
        <w:rPr>
          <w:rFonts w:cstheme="minorHAnsi"/>
        </w:rPr>
        <w:t>can be written as</w:t>
      </w:r>
      <w:r>
        <w:rPr>
          <w:rFonts w:cstheme="minorHAnsi"/>
        </w:rPr>
        <w:t>:</w:t>
      </w:r>
    </w:p>
    <w:p w14:paraId="520075DE" w14:textId="4F3D041A" w:rsidR="002B51AC" w:rsidRDefault="002B51AC" w:rsidP="002B51AC">
      <w:pPr>
        <w:pStyle w:val="Equation"/>
      </w:pPr>
      <w:r w:rsidRPr="00B422A3">
        <w:tab/>
      </w:r>
      <m:oMath>
        <m:acc>
          <m:accPr>
            <m:chr m:val="⃗"/>
            <m:ctrlPr>
              <w:rPr>
                <w:rFonts w:ascii="Cambria Math" w:hAnsi="Cambria Math"/>
                <w:iCs/>
              </w:rPr>
            </m:ctrlPr>
          </m:accPr>
          <m:e>
            <m:r>
              <w:rPr>
                <w:rFonts w:ascii="Cambria Math" w:hAnsi="Cambria Math"/>
              </w:rPr>
              <m:t>E</m:t>
            </m:r>
          </m:e>
        </m:acc>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 =</m:t>
        </m:r>
        <m:r>
          <w:rPr>
            <w:rFonts w:ascii="Cambria Math" w:hAnsi="Cambria Math"/>
          </w:rPr>
          <m:t>A</m:t>
        </m:r>
        <m:r>
          <m:rPr>
            <m:sty m:val="p"/>
          </m:rPr>
          <w:rPr>
            <w:rFonts w:ascii="Cambria Math" w:hAnsi="Cambria Math"/>
          </w:rPr>
          <m:t>∙</m:t>
        </m:r>
        <m:sSup>
          <m:sSupPr>
            <m:ctrlPr>
              <w:rPr>
                <w:rFonts w:ascii="Cambria Math" w:hAnsi="Cambria Math"/>
                <w:iCs/>
              </w:rPr>
            </m:ctrlPr>
          </m:sSupPr>
          <m:e>
            <m:r>
              <w:rPr>
                <w:rFonts w:ascii="Cambria Math" w:hAnsi="Cambria Math"/>
              </w:rPr>
              <m:t>e</m:t>
            </m:r>
          </m:e>
          <m:sup>
            <m:r>
              <w:rPr>
                <w:rFonts w:ascii="Cambria Math" w:hAnsi="Cambria Math"/>
              </w:rPr>
              <m:t>iϕ</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 xml:space="preserve">) </m:t>
            </m:r>
          </m:sup>
        </m:sSup>
        <m:acc>
          <m:accPr>
            <m:ctrlPr>
              <w:rPr>
                <w:rFonts w:ascii="Cambria Math" w:hAnsi="Cambria Math"/>
                <w:iCs/>
              </w:rPr>
            </m:ctrlPr>
          </m:accPr>
          <m:e>
            <m:r>
              <w:rPr>
                <w:rFonts w:ascii="Cambria Math" w:hAnsi="Cambria Math"/>
              </w:rPr>
              <m:t>z</m:t>
            </m:r>
          </m:e>
        </m:acc>
      </m:oMath>
      <w:r w:rsidRPr="00377948">
        <w:rPr>
          <w:iCs/>
        </w:rPr>
        <w:t xml:space="preserve"> ,</w:t>
      </w:r>
      <w:r w:rsidRPr="00B422A3">
        <w:tab/>
        <w:t>(</w:t>
      </w:r>
      <w:r w:rsidR="00727CB1">
        <w:rPr>
          <w:rFonts w:eastAsiaTheme="minorEastAsia"/>
        </w:rPr>
        <w:t>SM2</w:t>
      </w:r>
      <w:r w:rsidRPr="00B422A3">
        <w:t>)</w:t>
      </w:r>
    </w:p>
    <w:p w14:paraId="76B6A195" w14:textId="77777777" w:rsidR="002B51AC" w:rsidRDefault="002B51AC" w:rsidP="002B51AC">
      <w:pPr>
        <w:tabs>
          <w:tab w:val="left" w:pos="720"/>
          <w:tab w:val="center" w:pos="4500"/>
          <w:tab w:val="right" w:pos="9360"/>
        </w:tabs>
        <w:spacing w:after="0" w:line="240" w:lineRule="auto"/>
        <w:jc w:val="both"/>
        <w:rPr>
          <w:rFonts w:eastAsiaTheme="minorEastAsia" w:cstheme="minorHAnsi"/>
        </w:rPr>
      </w:pPr>
      <w:r>
        <w:rPr>
          <w:rFonts w:eastAsiaTheme="minorEastAsia" w:cstheme="minorHAnsi"/>
        </w:rPr>
        <w:t xml:space="preserve">Where, </w:t>
      </w:r>
      <m:oMath>
        <m:acc>
          <m:accPr>
            <m:ctrlPr>
              <w:rPr>
                <w:rFonts w:ascii="Cambria Math" w:eastAsiaTheme="minorEastAsia" w:hAnsi="Cambria Math" w:cstheme="minorHAnsi"/>
              </w:rPr>
            </m:ctrlPr>
          </m:accPr>
          <m:e>
            <m:r>
              <m:rPr>
                <m:sty m:val="p"/>
              </m:rPr>
              <w:rPr>
                <w:rFonts w:ascii="Cambria Math" w:eastAsiaTheme="minorEastAsia" w:hAnsi="Cambria Math" w:cstheme="minorHAnsi"/>
              </w:rPr>
              <m:t>z</m:t>
            </m:r>
          </m:e>
        </m:acc>
      </m:oMath>
      <w:r>
        <w:rPr>
          <w:rFonts w:eastAsiaTheme="minorEastAsia" w:cstheme="minorHAnsi"/>
        </w:rPr>
        <w:t xml:space="preserve"> is the direction of propagation of the beam, </w:t>
      </w:r>
      <m:oMath>
        <m:r>
          <m:rPr>
            <m:sty m:val="p"/>
          </m:rPr>
          <w:rPr>
            <w:rFonts w:ascii="Cambria Math" w:eastAsiaTheme="minorEastAsia" w:hAnsi="Cambria Math" w:cstheme="minorHAnsi"/>
          </w:rPr>
          <m:t>A</m:t>
        </m:r>
      </m:oMath>
      <w:r w:rsidRPr="00B422A3">
        <w:rPr>
          <w:rFonts w:eastAsiaTheme="minorEastAsia" w:cstheme="minorHAnsi"/>
        </w:rPr>
        <w:t xml:space="preserve"> is the incident beam amplitude and </w:t>
      </w:r>
      <m:oMath>
        <m:r>
          <m:rPr>
            <m:sty m:val="p"/>
          </m:rPr>
          <w:rPr>
            <w:rFonts w:ascii="Cambria Math" w:eastAsiaTheme="minorEastAsia" w:hAnsi="Cambria Math" w:cstheme="minorHAnsi"/>
          </w:rPr>
          <m:t>ϕ</m:t>
        </m:r>
      </m:oMath>
      <w:r w:rsidRPr="00B422A3">
        <w:rPr>
          <w:rFonts w:eastAsiaTheme="minorEastAsia" w:cstheme="minorHAnsi"/>
        </w:rPr>
        <w:t xml:space="preserve"> is given in </w:t>
      </w:r>
      <w:r>
        <w:rPr>
          <w:rFonts w:eastAsiaTheme="minorEastAsia" w:cstheme="minorHAnsi"/>
        </w:rPr>
        <w:t>Equation</w:t>
      </w:r>
      <w:r w:rsidRPr="00B422A3">
        <w:rPr>
          <w:rFonts w:eastAsiaTheme="minorEastAsia" w:cstheme="minorHAnsi"/>
        </w:rPr>
        <w:t xml:space="preserve"> (1). </w:t>
      </w:r>
      <w:r>
        <w:rPr>
          <w:rFonts w:eastAsiaTheme="minorEastAsia" w:cstheme="minorHAnsi"/>
        </w:rPr>
        <w:t>E</w:t>
      </w:r>
      <w:r w:rsidRPr="00324024">
        <w:rPr>
          <w:rFonts w:eastAsiaTheme="minorEastAsia" w:cstheme="minorHAnsi"/>
        </w:rPr>
        <w:t>xtending the lens concept to multiple lenses involves superimposing the complex amplitude patterns of each lens and calculating the combined phase angle</w:t>
      </w:r>
      <w:r>
        <w:rPr>
          <w:rFonts w:eastAsiaTheme="minorEastAsia" w:cstheme="minorHAnsi"/>
        </w:rPr>
        <w:t>.</w:t>
      </w:r>
      <w:r w:rsidRPr="00B422A3">
        <w:rPr>
          <w:rFonts w:eastAsiaTheme="minorEastAsia" w:cstheme="minorHAnsi"/>
        </w:rPr>
        <w:t xml:space="preserve"> </w:t>
      </w:r>
      <w:r>
        <w:rPr>
          <w:rFonts w:eastAsiaTheme="minorEastAsia" w:cstheme="minorHAnsi"/>
        </w:rPr>
        <w:t>T</w:t>
      </w:r>
      <w:r w:rsidRPr="00B422A3">
        <w:rPr>
          <w:rFonts w:eastAsiaTheme="minorEastAsia" w:cstheme="minorHAnsi"/>
        </w:rPr>
        <w:t xml:space="preserve">he beam emerging from </w:t>
      </w:r>
      <w:r>
        <w:rPr>
          <w:rFonts w:eastAsiaTheme="minorEastAsia" w:cstheme="minorHAnsi"/>
        </w:rPr>
        <w:t>an array of M</w:t>
      </w:r>
      <w:r w:rsidRPr="00B422A3">
        <w:rPr>
          <w:rFonts w:eastAsiaTheme="minorEastAsia" w:cstheme="minorHAnsi"/>
        </w:rPr>
        <w:t xml:space="preserve"> lens</w:t>
      </w:r>
      <w:r>
        <w:rPr>
          <w:rFonts w:eastAsiaTheme="minorEastAsia" w:cstheme="minorHAnsi"/>
        </w:rPr>
        <w:t>es</w:t>
      </w:r>
      <w:r w:rsidRPr="00B422A3">
        <w:rPr>
          <w:rFonts w:eastAsiaTheme="minorEastAsia" w:cstheme="minorHAnsi"/>
        </w:rPr>
        <w:t xml:space="preserve"> can be written as an interference between beams emerging from each lens, i.e.</w:t>
      </w:r>
      <w:r>
        <w:rPr>
          <w:rFonts w:eastAsiaTheme="minorEastAsia" w:cstheme="minorHAnsi"/>
        </w:rPr>
        <w:t>:</w:t>
      </w:r>
    </w:p>
    <w:p w14:paraId="5761CC76" w14:textId="72D33621" w:rsidR="002B51AC" w:rsidRDefault="002B51AC" w:rsidP="002B51AC">
      <w:pPr>
        <w:pStyle w:val="Equation"/>
        <w:rPr>
          <w:rFonts w:eastAsiaTheme="minorEastAsia"/>
        </w:rPr>
      </w:pPr>
      <w:r w:rsidRPr="00B422A3">
        <w:tab/>
      </w:r>
      <m:oMath>
        <m:sSub>
          <m:sSubPr>
            <m:ctrlPr>
              <w:rPr>
                <w:rFonts w:ascii="Cambria Math" w:hAnsi="Cambria Math"/>
                <w:iCs/>
              </w:rPr>
            </m:ctrlPr>
          </m:sSubPr>
          <m:e>
            <m:acc>
              <m:accPr>
                <m:chr m:val="⃗"/>
                <m:ctrlPr>
                  <w:rPr>
                    <w:rFonts w:ascii="Cambria Math" w:hAnsi="Cambria Math"/>
                    <w:iCs/>
                  </w:rPr>
                </m:ctrlPr>
              </m:accPr>
              <m:e>
                <m:r>
                  <w:rPr>
                    <w:rFonts w:ascii="Cambria Math" w:hAnsi="Cambria Math"/>
                  </w:rPr>
                  <m:t>E</m:t>
                </m:r>
              </m:e>
            </m:acc>
          </m:e>
          <m:sub>
            <m:r>
              <w:rPr>
                <w:rFonts w:ascii="Cambria Math" w:hAnsi="Cambria Math"/>
              </w:rPr>
              <m:t>Total</m:t>
            </m:r>
          </m:sub>
        </m:sSub>
        <m:r>
          <m:rPr>
            <m:sty m:val="p"/>
          </m:rPr>
          <w:rPr>
            <w:rFonts w:ascii="Cambria Math" w:hAnsi="Cambria Math"/>
          </w:rPr>
          <m:t>=</m:t>
        </m:r>
        <m:nary>
          <m:naryPr>
            <m:chr m:val="∑"/>
            <m:limLoc m:val="undOvr"/>
            <m:ctrlPr>
              <w:rPr>
                <w:rFonts w:ascii="Cambria Math" w:hAnsi="Cambria Math"/>
                <w:iCs/>
              </w:rPr>
            </m:ctrlPr>
          </m:naryPr>
          <m:sub>
            <m:r>
              <w:rPr>
                <w:rFonts w:ascii="Cambria Math" w:hAnsi="Cambria Math"/>
              </w:rPr>
              <m:t>m</m:t>
            </m:r>
            <m:r>
              <m:rPr>
                <m:sty m:val="p"/>
              </m:rPr>
              <w:rPr>
                <w:rFonts w:ascii="Cambria Math" w:hAnsi="Cambria Math"/>
              </w:rPr>
              <m:t>=1</m:t>
            </m:r>
          </m:sub>
          <m:sup>
            <m:r>
              <w:rPr>
                <w:rFonts w:ascii="Cambria Math" w:hAnsi="Cambria Math"/>
              </w:rPr>
              <m:t>M</m:t>
            </m:r>
          </m:sup>
          <m:e>
            <m:sSub>
              <m:sSubPr>
                <m:ctrlPr>
                  <w:rPr>
                    <w:rFonts w:ascii="Cambria Math" w:eastAsiaTheme="minorEastAsia" w:hAnsi="Cambria Math"/>
                    <w:iCs/>
                  </w:rPr>
                </m:ctrlPr>
              </m:sSubPr>
              <m:e>
                <m:r>
                  <w:rPr>
                    <w:rFonts w:ascii="Cambria Math" w:eastAsiaTheme="minorEastAsia" w:hAnsi="Cambria Math"/>
                  </w:rPr>
                  <m:t>A</m:t>
                </m:r>
              </m:e>
              <m:sub>
                <m:r>
                  <w:rPr>
                    <w:rFonts w:ascii="Cambria Math" w:eastAsiaTheme="minorEastAsia" w:hAnsi="Cambria Math"/>
                  </w:rPr>
                  <m:t>i</m:t>
                </m:r>
              </m:sub>
            </m:sSub>
            <m:r>
              <m:rPr>
                <m:sty m:val="p"/>
              </m:rPr>
              <w:rPr>
                <w:rFonts w:ascii="Cambria Math" w:eastAsiaTheme="minorEastAsia" w:hAnsi="Cambria Math"/>
              </w:rPr>
              <m:t>∙</m:t>
            </m:r>
            <m:sSup>
              <m:sSupPr>
                <m:ctrlPr>
                  <w:rPr>
                    <w:rFonts w:ascii="Cambria Math" w:eastAsiaTheme="minorEastAsia" w:hAnsi="Cambria Math"/>
                    <w:iCs/>
                  </w:rPr>
                </m:ctrlPr>
              </m:sSupPr>
              <m:e>
                <m:r>
                  <w:rPr>
                    <w:rFonts w:ascii="Cambria Math" w:eastAsiaTheme="minorEastAsia" w:hAnsi="Cambria Math"/>
                  </w:rPr>
                  <m:t>e</m:t>
                </m:r>
              </m:e>
              <m:sup>
                <m:r>
                  <w:rPr>
                    <w:rFonts w:ascii="Cambria Math" w:eastAsiaTheme="minorEastAsia" w:hAnsi="Cambria Math"/>
                  </w:rPr>
                  <m:t>i</m:t>
                </m:r>
                <m:f>
                  <m:fPr>
                    <m:ctrlPr>
                      <w:rPr>
                        <w:rFonts w:ascii="Cambria Math" w:hAnsi="Cambria Math"/>
                        <w:iCs/>
                      </w:rPr>
                    </m:ctrlPr>
                  </m:fPr>
                  <m:num>
                    <m:r>
                      <w:rPr>
                        <w:rFonts w:ascii="Cambria Math" w:hAnsi="Cambria Math"/>
                      </w:rPr>
                      <m:t>π</m:t>
                    </m:r>
                  </m:num>
                  <m:den>
                    <m:r>
                      <w:rPr>
                        <w:rFonts w:ascii="Cambria Math" w:hAnsi="Cambria Math"/>
                      </w:rPr>
                      <m:t>λf</m:t>
                    </m:r>
                  </m:den>
                </m:f>
                <m:d>
                  <m:dPr>
                    <m:begChr m:val="["/>
                    <m:endChr m:val="]"/>
                    <m:ctrlPr>
                      <w:rPr>
                        <w:rFonts w:ascii="Cambria Math" w:hAnsi="Cambria Math"/>
                        <w:iCs/>
                      </w:rPr>
                    </m:ctrlPr>
                  </m:dPr>
                  <m:e>
                    <m:sSup>
                      <m:sSupPr>
                        <m:ctrlPr>
                          <w:rPr>
                            <w:rFonts w:ascii="Cambria Math" w:hAnsi="Cambria Math"/>
                            <w:iCs/>
                          </w:rPr>
                        </m:ctrlPr>
                      </m:sSupPr>
                      <m:e>
                        <m:d>
                          <m:dPr>
                            <m:ctrlPr>
                              <w:rPr>
                                <w:rFonts w:ascii="Cambria Math" w:hAnsi="Cambria Math"/>
                                <w:iCs/>
                              </w:rPr>
                            </m:ctrlPr>
                          </m:dPr>
                          <m:e>
                            <m:r>
                              <w:rPr>
                                <w:rFonts w:ascii="Cambria Math" w:hAnsi="Cambria Math"/>
                              </w:rPr>
                              <m:t>x</m:t>
                            </m:r>
                            <m:r>
                              <m:rPr>
                                <m:sty m:val="p"/>
                              </m:rPr>
                              <w:rPr>
                                <w:rFonts w:ascii="Cambria Math" w:hAnsi="Cambria Math"/>
                              </w:rPr>
                              <m:t>-</m:t>
                            </m:r>
                            <m:sSub>
                              <m:sSubPr>
                                <m:ctrlPr>
                                  <w:rPr>
                                    <w:rFonts w:ascii="Cambria Math" w:hAnsi="Cambria Math"/>
                                    <w:iCs/>
                                  </w:rPr>
                                </m:ctrlPr>
                              </m:sSubPr>
                              <m:e>
                                <m:r>
                                  <w:rPr>
                                    <w:rFonts w:ascii="Cambria Math" w:hAnsi="Cambria Math"/>
                                  </w:rPr>
                                  <m:t>x</m:t>
                                </m:r>
                              </m:e>
                              <m:sub>
                                <m:r>
                                  <m:rPr>
                                    <m:sty m:val="p"/>
                                  </m:rPr>
                                  <w:rPr>
                                    <w:rFonts w:ascii="Cambria Math" w:hAnsi="Cambria Math"/>
                                  </w:rPr>
                                  <m:t>0,</m:t>
                                </m:r>
                                <m:r>
                                  <w:rPr>
                                    <w:rFonts w:ascii="Cambria Math" w:hAnsi="Cambria Math"/>
                                  </w:rPr>
                                  <m:t>m</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iCs/>
                          </w:rPr>
                        </m:ctrlPr>
                      </m:sSupPr>
                      <m:e>
                        <m:d>
                          <m:dPr>
                            <m:ctrlPr>
                              <w:rPr>
                                <w:rFonts w:ascii="Cambria Math" w:hAnsi="Cambria Math"/>
                                <w:iCs/>
                              </w:rPr>
                            </m:ctrlPr>
                          </m:dPr>
                          <m:e>
                            <m:r>
                              <w:rPr>
                                <w:rFonts w:ascii="Cambria Math" w:hAnsi="Cambria Math"/>
                              </w:rPr>
                              <m:t>y</m:t>
                            </m:r>
                            <m:r>
                              <m:rPr>
                                <m:sty m:val="p"/>
                              </m:rPr>
                              <w:rPr>
                                <w:rFonts w:ascii="Cambria Math" w:hAnsi="Cambria Math"/>
                              </w:rPr>
                              <m:t>-</m:t>
                            </m:r>
                            <m:sSub>
                              <m:sSubPr>
                                <m:ctrlPr>
                                  <w:rPr>
                                    <w:rFonts w:ascii="Cambria Math" w:hAnsi="Cambria Math"/>
                                    <w:iCs/>
                                  </w:rPr>
                                </m:ctrlPr>
                              </m:sSubPr>
                              <m:e>
                                <m:r>
                                  <w:rPr>
                                    <w:rFonts w:ascii="Cambria Math" w:hAnsi="Cambria Math"/>
                                  </w:rPr>
                                  <m:t>y</m:t>
                                </m:r>
                              </m:e>
                              <m:sub>
                                <m:r>
                                  <m:rPr>
                                    <m:sty m:val="p"/>
                                  </m:rPr>
                                  <w:rPr>
                                    <w:rFonts w:ascii="Cambria Math" w:hAnsi="Cambria Math"/>
                                  </w:rPr>
                                  <m:t>0,</m:t>
                                </m:r>
                                <m:r>
                                  <w:rPr>
                                    <w:rFonts w:ascii="Cambria Math" w:hAnsi="Cambria Math"/>
                                  </w:rPr>
                                  <m:t>m</m:t>
                                </m:r>
                              </m:sub>
                            </m:sSub>
                          </m:e>
                        </m:d>
                      </m:e>
                      <m:sup>
                        <m:r>
                          <m:rPr>
                            <m:sty m:val="p"/>
                          </m:rPr>
                          <w:rPr>
                            <w:rFonts w:ascii="Cambria Math" w:hAnsi="Cambria Math"/>
                          </w:rPr>
                          <m:t>2</m:t>
                        </m:r>
                      </m:sup>
                    </m:sSup>
                  </m:e>
                </m:d>
              </m:sup>
            </m:sSup>
          </m:e>
        </m:nary>
        <m:acc>
          <m:accPr>
            <m:ctrlPr>
              <w:rPr>
                <w:rFonts w:ascii="Cambria Math" w:eastAsiaTheme="minorEastAsia" w:hAnsi="Cambria Math"/>
                <w:iCs/>
              </w:rPr>
            </m:ctrlPr>
          </m:accPr>
          <m:e>
            <m:r>
              <w:rPr>
                <w:rFonts w:ascii="Cambria Math" w:eastAsiaTheme="minorEastAsia" w:hAnsi="Cambria Math"/>
              </w:rPr>
              <m:t>z</m:t>
            </m:r>
          </m:e>
        </m:acc>
        <m:r>
          <m:rPr>
            <m:sty m:val="p"/>
          </m:rPr>
          <w:rPr>
            <w:rFonts w:ascii="Cambria Math" w:eastAsiaTheme="minorEastAsia" w:hAnsi="Cambria Math"/>
          </w:rPr>
          <m:t>=</m:t>
        </m:r>
        <m:sSub>
          <m:sSubPr>
            <m:ctrlPr>
              <w:rPr>
                <w:rFonts w:ascii="Cambria Math" w:eastAsiaTheme="minorEastAsia" w:hAnsi="Cambria Math"/>
                <w:iCs/>
              </w:rPr>
            </m:ctrlPr>
          </m:sSubPr>
          <m:e>
            <m:r>
              <w:rPr>
                <w:rFonts w:ascii="Cambria Math" w:eastAsiaTheme="minorEastAsia" w:hAnsi="Cambria Math"/>
              </w:rPr>
              <m:t>A</m:t>
            </m:r>
          </m:e>
          <m:sub>
            <m:r>
              <w:rPr>
                <w:rFonts w:ascii="Cambria Math" w:eastAsiaTheme="minorEastAsia" w:hAnsi="Cambria Math"/>
              </w:rPr>
              <m:t>Total</m:t>
            </m:r>
          </m:sub>
        </m:sSub>
        <m:r>
          <m:rPr>
            <m:sty m:val="p"/>
          </m:rPr>
          <w:rPr>
            <w:rFonts w:ascii="Cambria Math" w:eastAsiaTheme="minorEastAsia" w:hAnsi="Cambria Math"/>
          </w:rPr>
          <m:t>∙</m:t>
        </m:r>
        <m:sSup>
          <m:sSupPr>
            <m:ctrlPr>
              <w:rPr>
                <w:rFonts w:ascii="Cambria Math" w:eastAsiaTheme="minorEastAsia" w:hAnsi="Cambria Math"/>
                <w:iCs/>
              </w:rPr>
            </m:ctrlPr>
          </m:sSupPr>
          <m:e>
            <m:r>
              <w:rPr>
                <w:rFonts w:ascii="Cambria Math" w:eastAsiaTheme="minorEastAsia" w:hAnsi="Cambria Math"/>
              </w:rPr>
              <m:t>e</m:t>
            </m:r>
          </m:e>
          <m:sup>
            <m:r>
              <w:rPr>
                <w:rFonts w:ascii="Cambria Math" w:eastAsiaTheme="minorEastAsia" w:hAnsi="Cambria Math"/>
              </w:rPr>
              <m:t>i</m:t>
            </m:r>
            <m:sSub>
              <m:sSubPr>
                <m:ctrlPr>
                  <w:rPr>
                    <w:rFonts w:ascii="Cambria Math" w:eastAsiaTheme="minorEastAsia" w:hAnsi="Cambria Math"/>
                    <w:iCs/>
                  </w:rPr>
                </m:ctrlPr>
              </m:sSubPr>
              <m:e>
                <m:r>
                  <w:rPr>
                    <w:rFonts w:ascii="Cambria Math" w:eastAsiaTheme="minorEastAsia" w:hAnsi="Cambria Math"/>
                  </w:rPr>
                  <m:t>ϕ</m:t>
                </m:r>
              </m:e>
              <m:sub>
                <m:r>
                  <w:rPr>
                    <w:rFonts w:ascii="Cambria Math" w:eastAsiaTheme="minorEastAsia" w:hAnsi="Cambria Math"/>
                  </w:rPr>
                  <m:t>Total</m:t>
                </m:r>
              </m:sub>
            </m:sSub>
          </m:sup>
        </m:sSup>
        <m:acc>
          <m:accPr>
            <m:ctrlPr>
              <w:rPr>
                <w:rFonts w:ascii="Cambria Math" w:eastAsiaTheme="minorEastAsia" w:hAnsi="Cambria Math"/>
                <w:iCs/>
              </w:rPr>
            </m:ctrlPr>
          </m:accPr>
          <m:e>
            <m:r>
              <w:rPr>
                <w:rFonts w:ascii="Cambria Math" w:eastAsiaTheme="minorEastAsia" w:hAnsi="Cambria Math"/>
              </w:rPr>
              <m:t>z</m:t>
            </m:r>
          </m:e>
        </m:acc>
      </m:oMath>
      <w:r w:rsidRPr="00377948">
        <w:rPr>
          <w:rFonts w:eastAsiaTheme="minorEastAsia"/>
          <w:iCs/>
        </w:rPr>
        <w:t xml:space="preserve"> .</w:t>
      </w:r>
      <w:r w:rsidRPr="00B422A3">
        <w:rPr>
          <w:rFonts w:eastAsiaTheme="minorEastAsia"/>
        </w:rPr>
        <w:tab/>
        <w:t>(</w:t>
      </w:r>
      <w:r w:rsidR="00727CB1">
        <w:rPr>
          <w:rFonts w:eastAsiaTheme="minorEastAsia"/>
        </w:rPr>
        <w:t>SM3</w:t>
      </w:r>
      <w:r w:rsidRPr="00B422A3">
        <w:rPr>
          <w:rFonts w:eastAsiaTheme="minorEastAsia"/>
        </w:rPr>
        <w:t>)</w:t>
      </w:r>
    </w:p>
    <w:p w14:paraId="5DEDA41B" w14:textId="77777777" w:rsidR="002B51AC" w:rsidRDefault="002B51AC" w:rsidP="002B51AC">
      <w:pPr>
        <w:tabs>
          <w:tab w:val="left" w:pos="720"/>
          <w:tab w:val="center" w:pos="4500"/>
          <w:tab w:val="right" w:pos="9360"/>
        </w:tabs>
        <w:spacing w:after="0" w:line="240" w:lineRule="auto"/>
        <w:jc w:val="both"/>
        <w:rPr>
          <w:rFonts w:eastAsiaTheme="minorEastAsia" w:cstheme="minorHAnsi"/>
        </w:rPr>
      </w:pPr>
      <w:r>
        <w:rPr>
          <w:rFonts w:eastAsiaTheme="minorEastAsia" w:cstheme="minorHAnsi"/>
        </w:rPr>
        <w:t xml:space="preserve">Where </w:t>
      </w:r>
      <w:r w:rsidRPr="00B422A3">
        <w:rPr>
          <w:rFonts w:eastAsiaTheme="minorEastAsia" w:cstheme="minorHAnsi"/>
        </w:rPr>
        <w:t xml:space="preserve">and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0,m</m:t>
            </m:r>
          </m:sub>
        </m:sSub>
        <m:r>
          <w:rPr>
            <w:rFonts w:ascii="Cambria Math" w:hAnsi="Cambria Math" w:cstheme="minorHAnsi"/>
          </w:rPr>
          <m:t xml:space="preserve">, </m:t>
        </m:r>
      </m:oMath>
      <w:r w:rsidRPr="00B422A3">
        <w:rPr>
          <w:rFonts w:eastAsiaTheme="minorEastAsia" w:cstheme="minorHAnsi"/>
        </w:rPr>
        <w:t xml:space="preserve">and </w:t>
      </w:r>
      <m:oMath>
        <m:sSub>
          <m:sSubPr>
            <m:ctrlPr>
              <w:rPr>
                <w:rFonts w:ascii="Cambria Math" w:hAnsi="Cambria Math" w:cstheme="minorHAnsi"/>
                <w:i/>
                <w:iCs/>
              </w:rPr>
            </m:ctrlPr>
          </m:sSubPr>
          <m:e>
            <m:r>
              <w:rPr>
                <w:rFonts w:ascii="Cambria Math" w:hAnsi="Cambria Math" w:cstheme="minorHAnsi"/>
              </w:rPr>
              <m:t>y</m:t>
            </m:r>
          </m:e>
          <m:sub>
            <m:r>
              <w:rPr>
                <w:rFonts w:ascii="Cambria Math" w:hAnsi="Cambria Math" w:cstheme="minorHAnsi"/>
              </w:rPr>
              <m:t>0,m</m:t>
            </m:r>
          </m:sub>
        </m:sSub>
      </m:oMath>
      <w:r>
        <w:rPr>
          <w:rFonts w:eastAsiaTheme="minorEastAsia" w:cstheme="minorHAnsi"/>
        </w:rPr>
        <w:t xml:space="preserve"> are the center coordinates of the </w:t>
      </w:r>
      <w:proofErr w:type="spellStart"/>
      <w:r>
        <w:rPr>
          <w:rFonts w:eastAsiaTheme="minorEastAsia" w:cstheme="minorHAnsi"/>
          <w:i/>
          <w:iCs/>
        </w:rPr>
        <w:t>m</w:t>
      </w:r>
      <w:r w:rsidRPr="001D1AB1">
        <w:rPr>
          <w:rFonts w:eastAsiaTheme="minorEastAsia" w:cstheme="minorHAnsi"/>
          <w:i/>
          <w:iCs/>
          <w:vertAlign w:val="superscript"/>
        </w:rPr>
        <w:t>th</w:t>
      </w:r>
      <w:proofErr w:type="spellEnd"/>
      <w:r>
        <w:rPr>
          <w:rFonts w:eastAsiaTheme="minorEastAsia" w:cstheme="minorHAnsi"/>
          <w:i/>
          <w:iCs/>
        </w:rPr>
        <w:t xml:space="preserve"> lens. </w:t>
      </w:r>
      <w:r w:rsidRPr="00B422A3">
        <w:rPr>
          <w:rFonts w:eastAsiaTheme="minorEastAsia" w:cstheme="minorHAnsi"/>
        </w:rPr>
        <w:t xml:space="preserve">The </w:t>
      </w:r>
      <w:r>
        <w:rPr>
          <w:rFonts w:eastAsiaTheme="minorEastAsia" w:cstheme="minorHAnsi"/>
        </w:rPr>
        <w:t>combined</w:t>
      </w:r>
      <w:r w:rsidRPr="00B422A3">
        <w:rPr>
          <w:rFonts w:eastAsiaTheme="minorEastAsia" w:cstheme="minorHAnsi"/>
        </w:rPr>
        <w:t xml:space="preserve"> phase, </w:t>
      </w:r>
      <m:oMath>
        <m:sSub>
          <m:sSubPr>
            <m:ctrlPr>
              <w:rPr>
                <w:rFonts w:ascii="Cambria Math" w:eastAsiaTheme="minorEastAsia" w:hAnsi="Cambria Math" w:cstheme="minorHAnsi"/>
                <w:i/>
                <w:iCs/>
              </w:rPr>
            </m:ctrlPr>
          </m:sSubPr>
          <m:e>
            <m:r>
              <w:rPr>
                <w:rFonts w:ascii="Cambria Math" w:eastAsiaTheme="minorEastAsia" w:hAnsi="Cambria Math" w:cstheme="minorHAnsi"/>
              </w:rPr>
              <m:t>ϕ</m:t>
            </m:r>
          </m:e>
          <m:sub>
            <m:r>
              <w:rPr>
                <w:rFonts w:ascii="Cambria Math" w:eastAsiaTheme="minorEastAsia" w:hAnsi="Cambria Math" w:cstheme="minorHAnsi"/>
              </w:rPr>
              <m:t>Total</m:t>
            </m:r>
          </m:sub>
        </m:sSub>
      </m:oMath>
      <w:r>
        <w:rPr>
          <w:rFonts w:eastAsiaTheme="minorEastAsia" w:cstheme="minorHAnsi"/>
        </w:rPr>
        <w:t>,</w:t>
      </w:r>
      <w:r w:rsidRPr="00B422A3">
        <w:rPr>
          <w:rFonts w:eastAsiaTheme="minorEastAsia" w:cstheme="minorHAnsi"/>
        </w:rPr>
        <w:t xml:space="preserve"> is not a simple summation of all the phases contributed by the lenses</w:t>
      </w:r>
      <w:r>
        <w:rPr>
          <w:rFonts w:eastAsiaTheme="minorEastAsia" w:cstheme="minorHAnsi"/>
        </w:rPr>
        <w:t>, but is determined as follows:</w:t>
      </w:r>
    </w:p>
    <w:p w14:paraId="00BD8677" w14:textId="3B50B5F7" w:rsidR="002B51AC" w:rsidRDefault="002B51AC" w:rsidP="002B51AC">
      <w:pPr>
        <w:pStyle w:val="Equation"/>
        <w:rPr>
          <w:rFonts w:eastAsiaTheme="minorEastAsia"/>
        </w:rPr>
      </w:pPr>
      <w:r w:rsidRPr="00B422A3">
        <w:tab/>
      </w:r>
      <m:oMath>
        <m:sSub>
          <m:sSubPr>
            <m:ctrlPr>
              <w:rPr>
                <w:rFonts w:ascii="Cambria Math" w:eastAsiaTheme="minorEastAsia" w:hAnsi="Cambria Math"/>
                <w:iCs/>
              </w:rPr>
            </m:ctrlPr>
          </m:sSubPr>
          <m:e>
            <m:r>
              <w:rPr>
                <w:rFonts w:ascii="Cambria Math" w:eastAsiaTheme="minorEastAsia" w:hAnsi="Cambria Math"/>
              </w:rPr>
              <m:t>ϕ</m:t>
            </m:r>
          </m:e>
          <m:sub>
            <m:r>
              <w:rPr>
                <w:rFonts w:ascii="Cambria Math" w:eastAsiaTheme="minorEastAsia" w:hAnsi="Cambria Math"/>
              </w:rPr>
              <m:t>Total</m:t>
            </m:r>
          </m:sub>
        </m:sSub>
        <m:r>
          <m:rPr>
            <m:sty m:val="p"/>
          </m:rPr>
          <w:rPr>
            <w:rFonts w:ascii="Cambria Math" w:hAnsi="Cambria Math"/>
          </w:rPr>
          <m:t>=</m:t>
        </m:r>
        <m:r>
          <w:rPr>
            <w:rFonts w:ascii="Cambria Math" w:hAnsi="Cambria Math"/>
          </w:rPr>
          <m:t>arg</m:t>
        </m:r>
        <m:d>
          <m:dPr>
            <m:ctrlPr>
              <w:rPr>
                <w:rFonts w:ascii="Cambria Math" w:hAnsi="Cambria Math"/>
                <w:iCs/>
              </w:rPr>
            </m:ctrlPr>
          </m:dPr>
          <m:e>
            <m:nary>
              <m:naryPr>
                <m:chr m:val="∑"/>
                <m:limLoc m:val="undOvr"/>
                <m:ctrlPr>
                  <w:rPr>
                    <w:rFonts w:ascii="Cambria Math" w:hAnsi="Cambria Math"/>
                    <w:iCs/>
                  </w:rPr>
                </m:ctrlPr>
              </m:naryPr>
              <m:sub>
                <m:r>
                  <w:rPr>
                    <w:rFonts w:ascii="Cambria Math" w:hAnsi="Cambria Math"/>
                  </w:rPr>
                  <m:t>m</m:t>
                </m:r>
                <m:r>
                  <m:rPr>
                    <m:sty m:val="p"/>
                  </m:rPr>
                  <w:rPr>
                    <w:rFonts w:ascii="Cambria Math" w:hAnsi="Cambria Math"/>
                  </w:rPr>
                  <m:t>=1</m:t>
                </m:r>
              </m:sub>
              <m:sup>
                <m:r>
                  <w:rPr>
                    <w:rFonts w:ascii="Cambria Math" w:hAnsi="Cambria Math"/>
                  </w:rPr>
                  <m:t>M</m:t>
                </m:r>
              </m:sup>
              <m:e>
                <m:sSub>
                  <m:sSubPr>
                    <m:ctrlPr>
                      <w:rPr>
                        <w:rFonts w:ascii="Cambria Math" w:eastAsiaTheme="minorEastAsia" w:hAnsi="Cambria Math"/>
                        <w:iCs/>
                      </w:rPr>
                    </m:ctrlPr>
                  </m:sSubPr>
                  <m:e>
                    <m:r>
                      <w:rPr>
                        <w:rFonts w:ascii="Cambria Math" w:eastAsiaTheme="minorEastAsia" w:hAnsi="Cambria Math"/>
                      </w:rPr>
                      <m:t>A</m:t>
                    </m:r>
                  </m:e>
                  <m:sub>
                    <m:r>
                      <w:rPr>
                        <w:rFonts w:ascii="Cambria Math" w:eastAsiaTheme="minorEastAsia" w:hAnsi="Cambria Math"/>
                      </w:rPr>
                      <m:t>m</m:t>
                    </m:r>
                  </m:sub>
                </m:sSub>
                <m:r>
                  <m:rPr>
                    <m:sty m:val="p"/>
                  </m:rPr>
                  <w:rPr>
                    <w:rFonts w:ascii="Cambria Math" w:eastAsiaTheme="minorEastAsia" w:hAnsi="Cambria Math"/>
                  </w:rPr>
                  <m:t>∙</m:t>
                </m:r>
                <m:sSup>
                  <m:sSupPr>
                    <m:ctrlPr>
                      <w:rPr>
                        <w:rFonts w:ascii="Cambria Math" w:eastAsiaTheme="minorEastAsia" w:hAnsi="Cambria Math"/>
                        <w:iCs/>
                      </w:rPr>
                    </m:ctrlPr>
                  </m:sSupPr>
                  <m:e>
                    <m:r>
                      <w:rPr>
                        <w:rFonts w:ascii="Cambria Math" w:eastAsiaTheme="minorEastAsia" w:hAnsi="Cambria Math"/>
                      </w:rPr>
                      <m:t>e</m:t>
                    </m:r>
                  </m:e>
                  <m:sup>
                    <m:r>
                      <w:rPr>
                        <w:rFonts w:ascii="Cambria Math" w:eastAsiaTheme="minorEastAsia" w:hAnsi="Cambria Math"/>
                      </w:rPr>
                      <m:t>i</m:t>
                    </m:r>
                    <m:f>
                      <m:fPr>
                        <m:ctrlPr>
                          <w:rPr>
                            <w:rFonts w:ascii="Cambria Math" w:hAnsi="Cambria Math"/>
                            <w:iCs/>
                          </w:rPr>
                        </m:ctrlPr>
                      </m:fPr>
                      <m:num>
                        <m:r>
                          <w:rPr>
                            <w:rFonts w:ascii="Cambria Math" w:hAnsi="Cambria Math"/>
                          </w:rPr>
                          <m:t>π</m:t>
                        </m:r>
                      </m:num>
                      <m:den>
                        <m:r>
                          <w:rPr>
                            <w:rFonts w:ascii="Cambria Math" w:hAnsi="Cambria Math"/>
                          </w:rPr>
                          <m:t>λf</m:t>
                        </m:r>
                      </m:den>
                    </m:f>
                    <m:d>
                      <m:dPr>
                        <m:begChr m:val="["/>
                        <m:endChr m:val="]"/>
                        <m:ctrlPr>
                          <w:rPr>
                            <w:rFonts w:ascii="Cambria Math" w:hAnsi="Cambria Math"/>
                            <w:iCs/>
                          </w:rPr>
                        </m:ctrlPr>
                      </m:dPr>
                      <m:e>
                        <m:sSup>
                          <m:sSupPr>
                            <m:ctrlPr>
                              <w:rPr>
                                <w:rFonts w:ascii="Cambria Math" w:hAnsi="Cambria Math"/>
                                <w:iCs/>
                              </w:rPr>
                            </m:ctrlPr>
                          </m:sSupPr>
                          <m:e>
                            <m:d>
                              <m:dPr>
                                <m:ctrlPr>
                                  <w:rPr>
                                    <w:rFonts w:ascii="Cambria Math" w:hAnsi="Cambria Math"/>
                                    <w:iCs/>
                                  </w:rPr>
                                </m:ctrlPr>
                              </m:dPr>
                              <m:e>
                                <m:r>
                                  <w:rPr>
                                    <w:rFonts w:ascii="Cambria Math" w:hAnsi="Cambria Math"/>
                                  </w:rPr>
                                  <m:t>x</m:t>
                                </m:r>
                                <m:r>
                                  <m:rPr>
                                    <m:sty m:val="p"/>
                                  </m:rPr>
                                  <w:rPr>
                                    <w:rFonts w:ascii="Cambria Math" w:hAnsi="Cambria Math"/>
                                  </w:rPr>
                                  <m:t>-</m:t>
                                </m:r>
                                <m:sSub>
                                  <m:sSubPr>
                                    <m:ctrlPr>
                                      <w:rPr>
                                        <w:rFonts w:ascii="Cambria Math" w:hAnsi="Cambria Math"/>
                                        <w:iCs/>
                                      </w:rPr>
                                    </m:ctrlPr>
                                  </m:sSubPr>
                                  <m:e>
                                    <m:r>
                                      <w:rPr>
                                        <w:rFonts w:ascii="Cambria Math" w:hAnsi="Cambria Math"/>
                                      </w:rPr>
                                      <m:t>x</m:t>
                                    </m:r>
                                  </m:e>
                                  <m:sub>
                                    <m:r>
                                      <m:rPr>
                                        <m:sty m:val="p"/>
                                      </m:rPr>
                                      <w:rPr>
                                        <w:rFonts w:ascii="Cambria Math" w:hAnsi="Cambria Math"/>
                                      </w:rPr>
                                      <m:t>0,</m:t>
                                    </m:r>
                                    <m:r>
                                      <w:rPr>
                                        <w:rFonts w:ascii="Cambria Math" w:hAnsi="Cambria Math"/>
                                      </w:rPr>
                                      <m:t>m</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iCs/>
                              </w:rPr>
                            </m:ctrlPr>
                          </m:sSupPr>
                          <m:e>
                            <m:d>
                              <m:dPr>
                                <m:ctrlPr>
                                  <w:rPr>
                                    <w:rFonts w:ascii="Cambria Math" w:hAnsi="Cambria Math"/>
                                    <w:iCs/>
                                  </w:rPr>
                                </m:ctrlPr>
                              </m:dPr>
                              <m:e>
                                <m:r>
                                  <w:rPr>
                                    <w:rFonts w:ascii="Cambria Math" w:hAnsi="Cambria Math"/>
                                  </w:rPr>
                                  <m:t>y</m:t>
                                </m:r>
                                <m:r>
                                  <m:rPr>
                                    <m:sty m:val="p"/>
                                  </m:rPr>
                                  <w:rPr>
                                    <w:rFonts w:ascii="Cambria Math" w:hAnsi="Cambria Math"/>
                                  </w:rPr>
                                  <m:t>-</m:t>
                                </m:r>
                                <m:sSub>
                                  <m:sSubPr>
                                    <m:ctrlPr>
                                      <w:rPr>
                                        <w:rFonts w:ascii="Cambria Math" w:hAnsi="Cambria Math"/>
                                        <w:iCs/>
                                      </w:rPr>
                                    </m:ctrlPr>
                                  </m:sSubPr>
                                  <m:e>
                                    <m:r>
                                      <w:rPr>
                                        <w:rFonts w:ascii="Cambria Math" w:hAnsi="Cambria Math"/>
                                      </w:rPr>
                                      <m:t>y</m:t>
                                    </m:r>
                                  </m:e>
                                  <m:sub>
                                    <m:r>
                                      <m:rPr>
                                        <m:sty m:val="p"/>
                                      </m:rPr>
                                      <w:rPr>
                                        <w:rFonts w:ascii="Cambria Math" w:hAnsi="Cambria Math"/>
                                      </w:rPr>
                                      <m:t>0,</m:t>
                                    </m:r>
                                    <m:r>
                                      <w:rPr>
                                        <w:rFonts w:ascii="Cambria Math" w:hAnsi="Cambria Math"/>
                                      </w:rPr>
                                      <m:t>m</m:t>
                                    </m:r>
                                  </m:sub>
                                </m:sSub>
                              </m:e>
                            </m:d>
                          </m:e>
                          <m:sup>
                            <m:r>
                              <m:rPr>
                                <m:sty m:val="p"/>
                              </m:rPr>
                              <w:rPr>
                                <w:rFonts w:ascii="Cambria Math" w:hAnsi="Cambria Math"/>
                              </w:rPr>
                              <m:t>2</m:t>
                            </m:r>
                          </m:sup>
                        </m:sSup>
                      </m:e>
                    </m:d>
                  </m:sup>
                </m:sSup>
              </m:e>
            </m:nary>
          </m:e>
        </m:d>
      </m:oMath>
      <w:r>
        <w:rPr>
          <w:rFonts w:eastAsiaTheme="minorEastAsia"/>
        </w:rPr>
        <w:t>.</w:t>
      </w:r>
      <w:r w:rsidRPr="00B422A3">
        <w:rPr>
          <w:rFonts w:eastAsiaTheme="minorEastAsia"/>
        </w:rPr>
        <w:tab/>
        <w:t>(</w:t>
      </w:r>
      <w:r w:rsidR="00727CB1">
        <w:rPr>
          <w:rFonts w:eastAsiaTheme="minorEastAsia"/>
        </w:rPr>
        <w:t>SM</w:t>
      </w:r>
      <w:r>
        <w:rPr>
          <w:rFonts w:eastAsiaTheme="minorEastAsia"/>
        </w:rPr>
        <w:t>4</w:t>
      </w:r>
      <w:r w:rsidRPr="00B422A3">
        <w:rPr>
          <w:rFonts w:eastAsiaTheme="minorEastAsia"/>
        </w:rPr>
        <w:t>)</w:t>
      </w:r>
    </w:p>
    <w:p w14:paraId="01DC30DE" w14:textId="15A936EF" w:rsidR="002B51AC" w:rsidRDefault="002B51AC" w:rsidP="002B51AC">
      <w:pPr>
        <w:tabs>
          <w:tab w:val="left" w:pos="720"/>
          <w:tab w:val="center" w:pos="4500"/>
          <w:tab w:val="right" w:pos="9360"/>
        </w:tabs>
        <w:spacing w:after="0" w:line="240" w:lineRule="auto"/>
        <w:jc w:val="both"/>
        <w:rPr>
          <w:rFonts w:eastAsiaTheme="minorEastAsia" w:cstheme="minorHAnsi"/>
        </w:rPr>
      </w:pPr>
      <w:r w:rsidRPr="00324024">
        <w:rPr>
          <w:rFonts w:eastAsiaTheme="minorEastAsia" w:cstheme="minorHAnsi"/>
        </w:rPr>
        <w:t xml:space="preserve">Here, the </w:t>
      </w:r>
      <m:oMath>
        <m:sSub>
          <m:sSubPr>
            <m:ctrlPr>
              <w:rPr>
                <w:rFonts w:ascii="Cambria Math" w:eastAsiaTheme="minorEastAsia" w:hAnsi="Cambria Math" w:cstheme="minorHAnsi"/>
                <w:i/>
                <w:iCs/>
              </w:rPr>
            </m:ctrlPr>
          </m:sSubPr>
          <m:e>
            <m:r>
              <w:rPr>
                <w:rFonts w:ascii="Cambria Math" w:eastAsiaTheme="minorEastAsia" w:hAnsi="Cambria Math" w:cstheme="minorHAnsi"/>
              </w:rPr>
              <m:t>A</m:t>
            </m:r>
          </m:e>
          <m:sub>
            <m:r>
              <w:rPr>
                <w:rFonts w:ascii="Cambria Math" w:eastAsiaTheme="minorEastAsia" w:hAnsi="Cambria Math" w:cstheme="minorHAnsi"/>
              </w:rPr>
              <m:t>m</m:t>
            </m:r>
          </m:sub>
        </m:sSub>
      </m:oMath>
      <w:r>
        <w:rPr>
          <w:rFonts w:eastAsiaTheme="minorEastAsia" w:cstheme="minorHAnsi"/>
        </w:rPr>
        <w:t xml:space="preserve"> terms </w:t>
      </w:r>
      <w:r w:rsidRPr="00324024">
        <w:rPr>
          <w:rFonts w:eastAsiaTheme="minorEastAsia" w:cstheme="minorHAnsi"/>
        </w:rPr>
        <w:t xml:space="preserve">are </w:t>
      </w:r>
      <w:r>
        <w:rPr>
          <w:rFonts w:eastAsiaTheme="minorEastAsia" w:cstheme="minorHAnsi"/>
        </w:rPr>
        <w:t xml:space="preserve">independently adjusted </w:t>
      </w:r>
      <w:r w:rsidRPr="00324024">
        <w:rPr>
          <w:rFonts w:eastAsiaTheme="minorEastAsia" w:cstheme="minorHAnsi"/>
        </w:rPr>
        <w:t>to control the amplitude of each lens</w:t>
      </w:r>
      <w:r>
        <w:rPr>
          <w:rFonts w:eastAsiaTheme="minorEastAsia" w:cstheme="minorHAnsi"/>
        </w:rPr>
        <w:t xml:space="preserve">. </w:t>
      </w:r>
      <w:r w:rsidRPr="00B422A3">
        <w:rPr>
          <w:rFonts w:eastAsiaTheme="minorEastAsia" w:cstheme="minorHAnsi"/>
        </w:rPr>
        <w:t>In the ideal case the spots should have equal intensities</w:t>
      </w:r>
      <w:r>
        <w:rPr>
          <w:rFonts w:eastAsiaTheme="minorEastAsia" w:cstheme="minorHAnsi"/>
        </w:rPr>
        <w:t>,</w:t>
      </w:r>
      <w:r w:rsidRPr="00B422A3">
        <w:rPr>
          <w:rFonts w:eastAsiaTheme="minorEastAsia" w:cstheme="minorHAnsi"/>
        </w:rPr>
        <w:t xml:space="preserve"> however in practice the spot intensit</w:t>
      </w:r>
      <w:r>
        <w:rPr>
          <w:rFonts w:eastAsiaTheme="minorEastAsia" w:cstheme="minorHAnsi"/>
        </w:rPr>
        <w:t>ies</w:t>
      </w:r>
      <w:r w:rsidRPr="00B422A3">
        <w:rPr>
          <w:rFonts w:eastAsiaTheme="minorEastAsia" w:cstheme="minorHAnsi"/>
        </w:rPr>
        <w:t xml:space="preserve"> var</w:t>
      </w:r>
      <w:r>
        <w:rPr>
          <w:rFonts w:eastAsiaTheme="minorEastAsia" w:cstheme="minorHAnsi"/>
        </w:rPr>
        <w:t>y</w:t>
      </w:r>
      <w:r w:rsidRPr="00B422A3">
        <w:rPr>
          <w:rFonts w:eastAsiaTheme="minorEastAsia" w:cstheme="minorHAnsi"/>
        </w:rPr>
        <w:t xml:space="preserve"> among spots. </w:t>
      </w:r>
      <w:r>
        <w:rPr>
          <w:rFonts w:eastAsiaTheme="minorEastAsia" w:cstheme="minorHAnsi"/>
        </w:rPr>
        <w:t xml:space="preserve">One </w:t>
      </w:r>
      <w:r w:rsidRPr="00B422A3">
        <w:rPr>
          <w:rFonts w:eastAsiaTheme="minorEastAsia" w:cstheme="minorHAnsi"/>
        </w:rPr>
        <w:t xml:space="preserve">reason for this variation is attributed to aberrations added at each transmission through any optical element. To tackle this inhomogeneity, we equalize the </w:t>
      </w:r>
      <w:r>
        <w:rPr>
          <w:rFonts w:eastAsiaTheme="minorEastAsia" w:cstheme="minorHAnsi"/>
        </w:rPr>
        <w:t xml:space="preserve">fluorescence </w:t>
      </w:r>
      <w:r w:rsidRPr="00B422A3">
        <w:rPr>
          <w:rFonts w:eastAsiaTheme="minorEastAsia" w:cstheme="minorHAnsi"/>
        </w:rPr>
        <w:t>intensity</w:t>
      </w:r>
      <w:r>
        <w:rPr>
          <w:rFonts w:eastAsiaTheme="minorEastAsia" w:cstheme="minorHAnsi"/>
        </w:rPr>
        <w:t xml:space="preserve"> striking the camera from each individual spot by changing the</w:t>
      </w:r>
      <w:r w:rsidRPr="00B422A3">
        <w:rPr>
          <w:rFonts w:eastAsiaTheme="minorEastAsia" w:cstheme="minorHAnsi"/>
        </w:rPr>
        <w:t xml:space="preserve"> amplitudes </w:t>
      </w:r>
      <m:oMath>
        <m:sSub>
          <m:sSubPr>
            <m:ctrlPr>
              <w:rPr>
                <w:rFonts w:ascii="Cambria Math" w:eastAsiaTheme="minorEastAsia" w:hAnsi="Cambria Math" w:cstheme="minorHAnsi"/>
              </w:rPr>
            </m:ctrlPr>
          </m:sSubPr>
          <m:e>
            <m:r>
              <m:rPr>
                <m:sty m:val="p"/>
              </m:rPr>
              <w:rPr>
                <w:rFonts w:ascii="Cambria Math" w:eastAsiaTheme="minorEastAsia" w:hAnsi="Cambria Math" w:cstheme="minorHAnsi"/>
              </w:rPr>
              <m:t>A</m:t>
            </m:r>
          </m:e>
          <m:sub>
            <m:r>
              <w:rPr>
                <w:rFonts w:ascii="Cambria Math" w:eastAsiaTheme="minorEastAsia" w:hAnsi="Cambria Math" w:cstheme="minorHAnsi"/>
              </w:rPr>
              <m:t>m</m:t>
            </m:r>
          </m:sub>
        </m:sSub>
      </m:oMath>
      <w:r w:rsidRPr="00B422A3">
        <w:rPr>
          <w:rFonts w:eastAsiaTheme="minorEastAsia" w:cstheme="minorHAnsi"/>
        </w:rPr>
        <w:t xml:space="preserve"> in an iterative procedure. </w:t>
      </w:r>
    </w:p>
    <w:p w14:paraId="774B5983" w14:textId="77777777" w:rsidR="002B51AC" w:rsidRDefault="002B51AC" w:rsidP="002B51AC">
      <w:pPr>
        <w:tabs>
          <w:tab w:val="left" w:pos="720"/>
          <w:tab w:val="center" w:pos="4500"/>
          <w:tab w:val="right" w:pos="9360"/>
        </w:tabs>
        <w:spacing w:after="0" w:line="240" w:lineRule="auto"/>
        <w:jc w:val="both"/>
        <w:rPr>
          <w:rFonts w:eastAsiaTheme="minorEastAsia" w:cstheme="minorHAnsi"/>
        </w:rPr>
      </w:pPr>
      <w:r>
        <w:rPr>
          <w:rFonts w:eastAsiaTheme="minorEastAsia" w:cstheme="minorHAnsi"/>
        </w:rPr>
        <w:tab/>
      </w:r>
      <w:r w:rsidRPr="00B422A3">
        <w:rPr>
          <w:rFonts w:eastAsiaTheme="minorEastAsia" w:cstheme="minorHAnsi"/>
        </w:rPr>
        <w:t>To understand how the beam intensity will look like in the lenses focal plane</w:t>
      </w:r>
      <w:r>
        <w:rPr>
          <w:rFonts w:eastAsiaTheme="minorEastAsia" w:cstheme="minorHAnsi"/>
        </w:rPr>
        <w:t>,</w:t>
      </w:r>
      <w:r w:rsidRPr="00B422A3">
        <w:rPr>
          <w:rFonts w:eastAsiaTheme="minorEastAsia" w:cstheme="minorHAnsi"/>
        </w:rPr>
        <w:t xml:space="preserve"> we need to simulate propagation of the beam towards the focal plane using Fresnel diffraction propagation and calculate the intensity by taking resulting field multiplied by its conjugate, i.e.,</w:t>
      </w:r>
    </w:p>
    <w:p w14:paraId="20B5EA04" w14:textId="06F7C321" w:rsidR="002B51AC" w:rsidRDefault="002B51AC" w:rsidP="002B51AC">
      <w:pPr>
        <w:pStyle w:val="Equation"/>
      </w:pPr>
      <w:r w:rsidRPr="00B422A3">
        <w:tab/>
      </w:r>
      <m:oMath>
        <m:r>
          <w:rPr>
            <w:rFonts w:ascii="Cambria Math" w:hAnsi="Cambria Math"/>
          </w:rPr>
          <m:t>I</m:t>
        </m:r>
        <m:r>
          <m:rPr>
            <m:sty m:val="p"/>
          </m:rPr>
          <w:rPr>
            <w:rFonts w:ascii="Cambria Math" w:hAnsi="Cambria Math"/>
          </w:rPr>
          <m:t>=</m:t>
        </m:r>
        <m:d>
          <m:dPr>
            <m:begChr m:val="["/>
            <m:endChr m:val="]"/>
            <m:ctrlPr>
              <w:rPr>
                <w:rFonts w:ascii="Cambria Math" w:hAnsi="Cambria Math"/>
                <w:iCs/>
              </w:rPr>
            </m:ctrlPr>
          </m:dPr>
          <m:e>
            <m:r>
              <m:rPr>
                <m:scr m:val="script"/>
                <m:sty m:val="p"/>
              </m:rPr>
              <w:rPr>
                <w:rFonts w:ascii="Cambria Math" w:hAnsi="Cambria Math"/>
              </w:rPr>
              <m:t>F</m:t>
            </m:r>
            <m:r>
              <w:rPr>
                <w:rFonts w:ascii="Cambria Math" w:hAnsi="Cambria Math"/>
              </w:rPr>
              <m:t>r</m:t>
            </m:r>
            <m:d>
              <m:dPr>
                <m:ctrlPr>
                  <w:rPr>
                    <w:rFonts w:ascii="Cambria Math" w:hAnsi="Cambria Math"/>
                    <w:iCs/>
                  </w:rPr>
                </m:ctrlPr>
              </m:dPr>
              <m:e>
                <m:sSub>
                  <m:sSubPr>
                    <m:ctrlPr>
                      <w:rPr>
                        <w:rFonts w:ascii="Cambria Math" w:hAnsi="Cambria Math"/>
                        <w:iCs/>
                      </w:rPr>
                    </m:ctrlPr>
                  </m:sSubPr>
                  <m:e>
                    <m:r>
                      <w:rPr>
                        <w:rFonts w:ascii="Cambria Math" w:hAnsi="Cambria Math"/>
                      </w:rPr>
                      <m:t>A</m:t>
                    </m:r>
                  </m:e>
                  <m:sub>
                    <m:r>
                      <w:rPr>
                        <w:rFonts w:ascii="Cambria Math" w:hAnsi="Cambria Math"/>
                      </w:rPr>
                      <m:t>Total</m:t>
                    </m:r>
                  </m:sub>
                </m:sSub>
                <m:r>
                  <m:rPr>
                    <m:sty m:val="p"/>
                  </m:rPr>
                  <w:rPr>
                    <w:rFonts w:ascii="Cambria Math" w:hAnsi="Cambria Math"/>
                  </w:rPr>
                  <m:t>∙</m:t>
                </m:r>
                <m:sSup>
                  <m:sSupPr>
                    <m:ctrlPr>
                      <w:rPr>
                        <w:rFonts w:ascii="Cambria Math" w:hAnsi="Cambria Math"/>
                        <w:iCs/>
                      </w:rPr>
                    </m:ctrlPr>
                  </m:sSupPr>
                  <m:e>
                    <m:r>
                      <w:rPr>
                        <w:rFonts w:ascii="Cambria Math" w:hAnsi="Cambria Math"/>
                      </w:rPr>
                      <m:t>e</m:t>
                    </m:r>
                  </m:e>
                  <m:sup>
                    <m:r>
                      <w:rPr>
                        <w:rFonts w:ascii="Cambria Math" w:hAnsi="Cambria Math"/>
                      </w:rPr>
                      <m:t>i</m:t>
                    </m:r>
                    <m:sSub>
                      <m:sSubPr>
                        <m:ctrlPr>
                          <w:rPr>
                            <w:rFonts w:ascii="Cambria Math" w:hAnsi="Cambria Math"/>
                            <w:iCs/>
                          </w:rPr>
                        </m:ctrlPr>
                      </m:sSubPr>
                      <m:e>
                        <m:r>
                          <w:rPr>
                            <w:rFonts w:ascii="Cambria Math" w:hAnsi="Cambria Math"/>
                          </w:rPr>
                          <m:t>ϕ</m:t>
                        </m:r>
                      </m:e>
                      <m:sub>
                        <m:r>
                          <w:rPr>
                            <w:rFonts w:ascii="Cambria Math" w:hAnsi="Cambria Math"/>
                          </w:rPr>
                          <m:t>Total</m:t>
                        </m:r>
                      </m:sub>
                    </m:sSub>
                  </m:sup>
                </m:sSup>
              </m:e>
            </m:d>
          </m:e>
        </m:d>
        <m:r>
          <m:rPr>
            <m:sty m:val="p"/>
          </m:rPr>
          <w:rPr>
            <w:rFonts w:ascii="Cambria Math" w:hAnsi="Cambria Math"/>
          </w:rPr>
          <m:t>∙</m:t>
        </m:r>
        <m:sSup>
          <m:sSupPr>
            <m:ctrlPr>
              <w:rPr>
                <w:rFonts w:ascii="Cambria Math" w:hAnsi="Cambria Math"/>
                <w:iCs/>
              </w:rPr>
            </m:ctrlPr>
          </m:sSupPr>
          <m:e>
            <m:d>
              <m:dPr>
                <m:begChr m:val="["/>
                <m:endChr m:val="]"/>
                <m:ctrlPr>
                  <w:rPr>
                    <w:rFonts w:ascii="Cambria Math" w:hAnsi="Cambria Math"/>
                    <w:iCs/>
                  </w:rPr>
                </m:ctrlPr>
              </m:dPr>
              <m:e>
                <m:r>
                  <m:rPr>
                    <m:scr m:val="script"/>
                    <m:sty m:val="p"/>
                  </m:rPr>
                  <w:rPr>
                    <w:rFonts w:ascii="Cambria Math" w:hAnsi="Cambria Math"/>
                  </w:rPr>
                  <m:t>F</m:t>
                </m:r>
                <m:r>
                  <w:rPr>
                    <w:rFonts w:ascii="Cambria Math" w:hAnsi="Cambria Math"/>
                  </w:rPr>
                  <m:t>r</m:t>
                </m:r>
                <m:d>
                  <m:dPr>
                    <m:ctrlPr>
                      <w:rPr>
                        <w:rFonts w:ascii="Cambria Math" w:hAnsi="Cambria Math"/>
                        <w:iCs/>
                      </w:rPr>
                    </m:ctrlPr>
                  </m:dPr>
                  <m:e>
                    <m:sSub>
                      <m:sSubPr>
                        <m:ctrlPr>
                          <w:rPr>
                            <w:rFonts w:ascii="Cambria Math" w:hAnsi="Cambria Math"/>
                            <w:iCs/>
                          </w:rPr>
                        </m:ctrlPr>
                      </m:sSubPr>
                      <m:e>
                        <m:r>
                          <w:rPr>
                            <w:rFonts w:ascii="Cambria Math" w:hAnsi="Cambria Math"/>
                          </w:rPr>
                          <m:t>A</m:t>
                        </m:r>
                      </m:e>
                      <m:sub>
                        <m:r>
                          <w:rPr>
                            <w:rFonts w:ascii="Cambria Math" w:hAnsi="Cambria Math"/>
                          </w:rPr>
                          <m:t>Total</m:t>
                        </m:r>
                      </m:sub>
                    </m:sSub>
                    <m:r>
                      <m:rPr>
                        <m:sty m:val="p"/>
                      </m:rPr>
                      <w:rPr>
                        <w:rFonts w:ascii="Cambria Math" w:hAnsi="Cambria Math"/>
                      </w:rPr>
                      <m:t>∙</m:t>
                    </m:r>
                    <m:sSup>
                      <m:sSupPr>
                        <m:ctrlPr>
                          <w:rPr>
                            <w:rFonts w:ascii="Cambria Math" w:hAnsi="Cambria Math"/>
                            <w:iCs/>
                          </w:rPr>
                        </m:ctrlPr>
                      </m:sSupPr>
                      <m:e>
                        <m:r>
                          <w:rPr>
                            <w:rFonts w:ascii="Cambria Math" w:hAnsi="Cambria Math"/>
                          </w:rPr>
                          <m:t>e</m:t>
                        </m:r>
                      </m:e>
                      <m:sup>
                        <m:r>
                          <w:rPr>
                            <w:rFonts w:ascii="Cambria Math" w:hAnsi="Cambria Math"/>
                          </w:rPr>
                          <m:t>i</m:t>
                        </m:r>
                        <m:sSub>
                          <m:sSubPr>
                            <m:ctrlPr>
                              <w:rPr>
                                <w:rFonts w:ascii="Cambria Math" w:hAnsi="Cambria Math"/>
                                <w:iCs/>
                              </w:rPr>
                            </m:ctrlPr>
                          </m:sSubPr>
                          <m:e>
                            <m:r>
                              <w:rPr>
                                <w:rFonts w:ascii="Cambria Math" w:hAnsi="Cambria Math"/>
                              </w:rPr>
                              <m:t>ϕ</m:t>
                            </m:r>
                          </m:e>
                          <m:sub>
                            <m:r>
                              <w:rPr>
                                <w:rFonts w:ascii="Cambria Math" w:hAnsi="Cambria Math"/>
                              </w:rPr>
                              <m:t>Total</m:t>
                            </m:r>
                          </m:sub>
                        </m:sSub>
                      </m:sup>
                    </m:sSup>
                  </m:e>
                </m:d>
              </m:e>
            </m:d>
          </m:e>
          <m:sup>
            <m:r>
              <m:rPr>
                <m:sty m:val="p"/>
              </m:rPr>
              <w:rPr>
                <w:rFonts w:ascii="Cambria Math" w:hAnsi="Cambria Math"/>
              </w:rPr>
              <m:t>*</m:t>
            </m:r>
          </m:sup>
        </m:sSup>
      </m:oMath>
      <w:r w:rsidRPr="00377948">
        <w:rPr>
          <w:iCs/>
        </w:rPr>
        <w:t>,</w:t>
      </w:r>
      <w:r w:rsidRPr="00B422A3">
        <w:tab/>
        <w:t>(</w:t>
      </w:r>
      <w:r w:rsidR="00727CB1">
        <w:t>SM</w:t>
      </w:r>
      <w:r>
        <w:t>5</w:t>
      </w:r>
      <w:r w:rsidRPr="00B422A3">
        <w:t>)</w:t>
      </w:r>
    </w:p>
    <w:p w14:paraId="7DDF6A80" w14:textId="17AD199C" w:rsidR="002B51AC" w:rsidRDefault="002B51AC" w:rsidP="002B51AC">
      <w:pPr>
        <w:tabs>
          <w:tab w:val="left" w:pos="720"/>
          <w:tab w:val="center" w:pos="4500"/>
          <w:tab w:val="right" w:pos="9360"/>
        </w:tabs>
        <w:spacing w:after="0" w:line="240" w:lineRule="auto"/>
        <w:jc w:val="both"/>
        <w:rPr>
          <w:rFonts w:eastAsiaTheme="minorEastAsia" w:cstheme="minorHAnsi"/>
        </w:rPr>
      </w:pPr>
      <w:r w:rsidRPr="00B422A3">
        <w:rPr>
          <w:rFonts w:cstheme="minorHAnsi"/>
        </w:rPr>
        <w:t xml:space="preserve">where </w:t>
      </w:r>
      <m:oMath>
        <m:r>
          <m:rPr>
            <m:scr m:val="script"/>
            <m:sty m:val="p"/>
          </m:rPr>
          <w:rPr>
            <w:rFonts w:ascii="Cambria Math" w:eastAsiaTheme="minorEastAsia" w:hAnsi="Cambria Math" w:cstheme="minorHAnsi"/>
          </w:rPr>
          <m:t>F</m:t>
        </m:r>
        <m:r>
          <m:rPr>
            <m:sty m:val="p"/>
          </m:rPr>
          <w:rPr>
            <w:rFonts w:ascii="Cambria Math" w:eastAsiaTheme="minorEastAsia" w:hAnsi="Cambria Math" w:cstheme="minorHAnsi"/>
          </w:rPr>
          <m:t>r</m:t>
        </m:r>
        <m:d>
          <m:dPr>
            <m:ctrlPr>
              <w:rPr>
                <w:rFonts w:ascii="Cambria Math" w:eastAsiaTheme="minorEastAsia" w:hAnsi="Cambria Math" w:cstheme="minorHAnsi"/>
              </w:rPr>
            </m:ctrlPr>
          </m:dPr>
          <m:e>
            <m:r>
              <m:rPr>
                <m:sty m:val="p"/>
              </m:rPr>
              <w:rPr>
                <w:rFonts w:ascii="Cambria Math" w:eastAsiaTheme="minorEastAsia" w:hAnsi="Cambria Math" w:cstheme="minorHAnsi"/>
              </w:rPr>
              <m:t>…</m:t>
            </m:r>
          </m:e>
        </m:d>
      </m:oMath>
      <w:r w:rsidRPr="00B422A3">
        <w:rPr>
          <w:rFonts w:eastAsiaTheme="minorEastAsia" w:cstheme="minorHAnsi"/>
        </w:rPr>
        <w:t xml:space="preserve"> represent Fresnel propagation transformation and (...)</w:t>
      </w:r>
      <w:r w:rsidRPr="00B422A3">
        <w:rPr>
          <w:rFonts w:eastAsiaTheme="minorEastAsia" w:cstheme="minorHAnsi"/>
          <w:vertAlign w:val="superscript"/>
        </w:rPr>
        <w:t>*</w:t>
      </w:r>
      <w:r w:rsidRPr="00B422A3">
        <w:rPr>
          <w:rFonts w:eastAsiaTheme="minorEastAsia" w:cstheme="minorHAnsi"/>
        </w:rPr>
        <w:t xml:space="preserve"> represents conjugation. The intensity at the focal plane of the lenses presented multiple spots with their central coordinates equal to the coordinates of lenses’ centers.</w:t>
      </w:r>
    </w:p>
    <w:p w14:paraId="370D1320" w14:textId="77777777" w:rsidR="00B17CE4" w:rsidRDefault="00B17CE4">
      <w:pPr>
        <w:rPr>
          <w:rFonts w:cstheme="minorHAnsi"/>
          <w:b/>
          <w:bCs/>
          <w:sz w:val="28"/>
          <w:szCs w:val="28"/>
        </w:rPr>
      </w:pPr>
      <w:r>
        <w:rPr>
          <w:b/>
          <w:i/>
          <w:iCs/>
          <w:sz w:val="28"/>
        </w:rPr>
        <w:br w:type="page"/>
      </w:r>
    </w:p>
    <w:p w14:paraId="4195FD73" w14:textId="684231B3" w:rsidR="000A3114" w:rsidRPr="0087023F" w:rsidRDefault="000A3114" w:rsidP="008455D3">
      <w:pPr>
        <w:pStyle w:val="Headingsubsection1"/>
        <w:tabs>
          <w:tab w:val="left" w:pos="720"/>
        </w:tabs>
        <w:spacing w:after="0"/>
      </w:pPr>
      <w:r>
        <w:lastRenderedPageBreak/>
        <w:t>SM</w:t>
      </w:r>
      <w:r w:rsidR="005539CB">
        <w:t>2.</w:t>
      </w:r>
      <w:r>
        <w:t xml:space="preserve">: </w:t>
      </w:r>
      <w:r w:rsidR="00D86237">
        <w:t>Data</w:t>
      </w:r>
      <w:r w:rsidRPr="0087023F">
        <w:t xml:space="preserve"> Acquisition </w:t>
      </w:r>
    </w:p>
    <w:p w14:paraId="32290596" w14:textId="02A03CAD" w:rsidR="000A3114" w:rsidRPr="00B422A3" w:rsidRDefault="000A3114" w:rsidP="008455D3">
      <w:pPr>
        <w:pStyle w:val="Headingsubsection2"/>
        <w:tabs>
          <w:tab w:val="left" w:pos="720"/>
        </w:tabs>
        <w:spacing w:before="0"/>
      </w:pPr>
      <w:r w:rsidRPr="000A3114">
        <w:rPr>
          <w:rFonts w:eastAsiaTheme="minorEastAsia"/>
          <w:b/>
          <w:i w:val="0"/>
          <w:iCs w:val="0"/>
          <w:sz w:val="22"/>
          <w:szCs w:val="22"/>
        </w:rPr>
        <w:t xml:space="preserve">Description of the 2D array of excitation voxels used for imaging </w:t>
      </w:r>
    </w:p>
    <w:p w14:paraId="6AC8190A" w14:textId="30933FFA" w:rsidR="000A3114" w:rsidRDefault="000A3114" w:rsidP="000A3114">
      <w:pPr>
        <w:tabs>
          <w:tab w:val="left" w:pos="720"/>
          <w:tab w:val="center" w:pos="4680"/>
          <w:tab w:val="center" w:pos="9360"/>
        </w:tabs>
        <w:spacing w:after="0" w:line="240" w:lineRule="auto"/>
        <w:jc w:val="both"/>
        <w:rPr>
          <w:rFonts w:cstheme="minorHAnsi"/>
        </w:rPr>
      </w:pPr>
      <w:r>
        <w:rPr>
          <w:rFonts w:cstheme="minorHAnsi"/>
        </w:rPr>
        <w:t>W</w:t>
      </w:r>
      <w:r w:rsidRPr="00B422A3">
        <w:rPr>
          <w:rFonts w:cstheme="minorHAnsi"/>
        </w:rPr>
        <w:t xml:space="preserve">e patterned </w:t>
      </w:r>
      <w:proofErr w:type="gramStart"/>
      <w:r w:rsidRPr="00B422A3">
        <w:rPr>
          <w:rFonts w:cstheme="minorHAnsi"/>
        </w:rPr>
        <w:t>both of the excitation</w:t>
      </w:r>
      <w:proofErr w:type="gramEnd"/>
      <w:r w:rsidRPr="00B422A3">
        <w:rPr>
          <w:rFonts w:cstheme="minorHAnsi"/>
        </w:rPr>
        <w:t xml:space="preserve"> laser beams into a 4 x 8 array, i.e., 4 evenly spaced rows </w:t>
      </w:r>
      <w:r>
        <w:rPr>
          <w:rFonts w:cstheme="minorHAnsi"/>
        </w:rPr>
        <w:t xml:space="preserve">with </w:t>
      </w:r>
      <w:r w:rsidRPr="00B422A3">
        <w:rPr>
          <w:rFonts w:cstheme="minorHAnsi"/>
        </w:rPr>
        <w:t xml:space="preserve">8 individual voxels within a row. The distance in the sample plane between adjacent excitation voxels within a row was </w:t>
      </w:r>
      <m:oMath>
        <m:sSub>
          <m:sSubPr>
            <m:ctrlPr>
              <w:rPr>
                <w:rFonts w:ascii="Cambria Math" w:hAnsi="Cambria Math" w:cstheme="minorHAnsi"/>
                <w:i/>
                <w:iCs/>
              </w:rPr>
            </m:ctrlPr>
          </m:sSubPr>
          <m:e>
            <m:r>
              <w:rPr>
                <w:rFonts w:ascii="Cambria Math" w:hAnsi="Cambria Math" w:cstheme="minorHAnsi"/>
              </w:rPr>
              <m:t>d</m:t>
            </m:r>
          </m:e>
          <m:sub>
            <m:r>
              <w:rPr>
                <w:rFonts w:ascii="Cambria Math" w:hAnsi="Cambria Math" w:cstheme="minorHAnsi"/>
              </w:rPr>
              <m:t>x</m:t>
            </m:r>
          </m:sub>
        </m:sSub>
        <m:r>
          <w:rPr>
            <w:rFonts w:ascii="Cambria Math" w:hAnsi="Cambria Math" w:cstheme="minorHAnsi"/>
          </w:rPr>
          <m:t>=</m:t>
        </m:r>
      </m:oMath>
      <w:r w:rsidRPr="00B422A3">
        <w:rPr>
          <w:rFonts w:cstheme="minorHAnsi"/>
        </w:rPr>
        <w:t>12.7 µm</w:t>
      </w:r>
      <w:r>
        <w:rPr>
          <w:rFonts w:cstheme="minorHAnsi"/>
        </w:rPr>
        <w:t>,</w:t>
      </w:r>
      <w:r w:rsidRPr="00B422A3">
        <w:rPr>
          <w:rFonts w:cstheme="minorHAnsi"/>
        </w:rPr>
        <w:t xml:space="preserve"> and the distance between adjacent rows</w:t>
      </w:r>
      <w:r>
        <w:rPr>
          <w:rFonts w:cstheme="minorHAnsi"/>
        </w:rPr>
        <w:t xml:space="preserve"> was</w:t>
      </w:r>
      <w:r w:rsidRPr="00B422A3">
        <w:rPr>
          <w:rFonts w:cstheme="minorHAnsi"/>
        </w:rPr>
        <w:t xml:space="preserve"> </w:t>
      </w:r>
      <m:oMath>
        <m:sSub>
          <m:sSubPr>
            <m:ctrlPr>
              <w:rPr>
                <w:rFonts w:ascii="Cambria Math" w:hAnsi="Cambria Math" w:cstheme="minorHAnsi"/>
                <w:i/>
                <w:iCs/>
              </w:rPr>
            </m:ctrlPr>
          </m:sSubPr>
          <m:e>
            <m:r>
              <w:rPr>
                <w:rFonts w:ascii="Cambria Math" w:hAnsi="Cambria Math" w:cstheme="minorHAnsi"/>
              </w:rPr>
              <m:t>d</m:t>
            </m:r>
          </m:e>
          <m:sub>
            <m:r>
              <w:rPr>
                <w:rFonts w:ascii="Cambria Math" w:hAnsi="Cambria Math" w:cstheme="minorHAnsi"/>
              </w:rPr>
              <m:t>y</m:t>
            </m:r>
          </m:sub>
        </m:sSub>
        <m:r>
          <m:rPr>
            <m:sty m:val="p"/>
          </m:rPr>
          <w:rPr>
            <w:rFonts w:ascii="Cambria Math" w:hAnsi="Cambria Math" w:cstheme="minorHAnsi"/>
          </w:rPr>
          <m:t>=</m:t>
        </m:r>
      </m:oMath>
      <w:r w:rsidRPr="00B422A3">
        <w:rPr>
          <w:rFonts w:cstheme="minorHAnsi"/>
        </w:rPr>
        <w:t xml:space="preserve">16.5 µm (See </w:t>
      </w:r>
      <w:r w:rsidR="00AD381D">
        <w:rPr>
          <w:rFonts w:cstheme="minorHAnsi"/>
        </w:rPr>
        <w:t xml:space="preserve">Supplementary </w:t>
      </w:r>
      <w:r w:rsidRPr="00B422A3">
        <w:rPr>
          <w:rFonts w:cstheme="minorHAnsi"/>
        </w:rPr>
        <w:t xml:space="preserve">Figure </w:t>
      </w:r>
      <w:r w:rsidR="00C83916">
        <w:rPr>
          <w:rFonts w:cstheme="minorHAnsi"/>
        </w:rPr>
        <w:t>10</w:t>
      </w:r>
      <w:r>
        <w:rPr>
          <w:rFonts w:cstheme="minorHAnsi"/>
        </w:rPr>
        <w:t>b</w:t>
      </w:r>
      <w:r w:rsidRPr="00B422A3">
        <w:rPr>
          <w:rFonts w:cstheme="minorHAnsi"/>
        </w:rPr>
        <w:t>)</w:t>
      </w:r>
      <w:r>
        <w:rPr>
          <w:rFonts w:cstheme="minorHAnsi"/>
        </w:rPr>
        <w:t xml:space="preserve">. These distances </w:t>
      </w:r>
      <w:r w:rsidRPr="00B422A3">
        <w:rPr>
          <w:rFonts w:eastAsiaTheme="minorEastAsia" w:cstheme="minorHAnsi"/>
        </w:rPr>
        <w:t>correspond</w:t>
      </w:r>
      <w:r>
        <w:rPr>
          <w:rFonts w:eastAsiaTheme="minorEastAsia" w:cstheme="minorHAnsi"/>
        </w:rPr>
        <w:t>ed</w:t>
      </w:r>
      <w:r w:rsidRPr="00B422A3">
        <w:rPr>
          <w:rFonts w:eastAsiaTheme="minorEastAsia" w:cstheme="minorHAnsi"/>
        </w:rPr>
        <w:t xml:space="preserve"> to a distance</w:t>
      </w:r>
      <w:r>
        <w:rPr>
          <w:rFonts w:eastAsiaTheme="minorEastAsia" w:cstheme="minorHAnsi"/>
        </w:rPr>
        <w:t xml:space="preserve"> between fluorescence spots on the EMCCD</w:t>
      </w:r>
      <w:r w:rsidRPr="00B422A3">
        <w:rPr>
          <w:rFonts w:eastAsiaTheme="minorEastAsia" w:cstheme="minorHAnsi"/>
        </w:rPr>
        <w:t xml:space="preserve"> of </w:t>
      </w:r>
      <m:oMath>
        <m:r>
          <w:rPr>
            <w:rFonts w:ascii="Cambria Math" w:hAnsi="Cambria Math" w:cstheme="minorHAnsi"/>
          </w:rPr>
          <m:t>∆</m:t>
        </m:r>
        <m:sSub>
          <m:sSubPr>
            <m:ctrlPr>
              <w:rPr>
                <w:rFonts w:ascii="Cambria Math" w:hAnsi="Cambria Math" w:cstheme="minorHAnsi"/>
                <w:i/>
                <w:iCs/>
              </w:rPr>
            </m:ctrlPr>
          </m:sSubPr>
          <m:e>
            <m:r>
              <w:rPr>
                <w:rFonts w:ascii="Cambria Math" w:hAnsi="Cambria Math" w:cstheme="minorHAnsi"/>
              </w:rPr>
              <m:t>p</m:t>
            </m:r>
          </m:e>
          <m:sub>
            <m:r>
              <w:rPr>
                <w:rFonts w:ascii="Cambria Math" w:hAnsi="Cambria Math" w:cstheme="minorHAnsi"/>
              </w:rPr>
              <m:t>x</m:t>
            </m:r>
          </m:sub>
        </m:sSub>
        <m:r>
          <w:rPr>
            <w:rFonts w:ascii="Cambria Math" w:hAnsi="Cambria Math" w:cstheme="minorHAnsi"/>
          </w:rPr>
          <m:t xml:space="preserve">=50 </m:t>
        </m:r>
      </m:oMath>
      <w:r>
        <w:rPr>
          <w:rFonts w:eastAsiaTheme="minorEastAsia" w:cstheme="minorHAnsi"/>
        </w:rPr>
        <w:t xml:space="preserve">pixels </w:t>
      </w:r>
      <w:r w:rsidRPr="00B422A3">
        <w:rPr>
          <w:rFonts w:cstheme="minorHAnsi"/>
        </w:rPr>
        <w:t>along</w:t>
      </w:r>
      <w:r>
        <w:rPr>
          <w:rFonts w:cstheme="minorHAnsi"/>
        </w:rPr>
        <w:t xml:space="preserve"> the columns and </w:t>
      </w:r>
      <m:oMath>
        <m:r>
          <w:rPr>
            <w:rFonts w:ascii="Cambria Math" w:hAnsi="Cambria Math" w:cstheme="minorHAnsi"/>
          </w:rPr>
          <m:t>∆</m:t>
        </m:r>
        <m:sSub>
          <m:sSubPr>
            <m:ctrlPr>
              <w:rPr>
                <w:rFonts w:ascii="Cambria Math" w:hAnsi="Cambria Math" w:cstheme="minorHAnsi"/>
                <w:i/>
                <w:iCs/>
              </w:rPr>
            </m:ctrlPr>
          </m:sSubPr>
          <m:e>
            <m:r>
              <w:rPr>
                <w:rFonts w:ascii="Cambria Math" w:hAnsi="Cambria Math" w:cstheme="minorHAnsi"/>
              </w:rPr>
              <m:t>p</m:t>
            </m:r>
          </m:e>
          <m:sub>
            <m:r>
              <w:rPr>
                <w:rFonts w:ascii="Cambria Math" w:hAnsi="Cambria Math" w:cstheme="minorHAnsi"/>
              </w:rPr>
              <m:t>y</m:t>
            </m:r>
          </m:sub>
        </m:sSub>
        <m:r>
          <w:rPr>
            <w:rFonts w:ascii="Cambria Math" w:hAnsi="Cambria Math" w:cstheme="minorHAnsi"/>
          </w:rPr>
          <m:t>=65</m:t>
        </m:r>
      </m:oMath>
      <w:r w:rsidRPr="00B422A3">
        <w:rPr>
          <w:rFonts w:cstheme="minorHAnsi"/>
        </w:rPr>
        <w:t xml:space="preserve"> </w:t>
      </w:r>
      <w:r>
        <w:rPr>
          <w:rFonts w:cstheme="minorHAnsi"/>
        </w:rPr>
        <w:t>pixels along the rows</w:t>
      </w:r>
      <w:r w:rsidRPr="00B422A3">
        <w:rPr>
          <w:rFonts w:cstheme="minorHAnsi"/>
        </w:rPr>
        <w:t xml:space="preserve"> (</w:t>
      </w:r>
      <w:r w:rsidR="00C83916">
        <w:rPr>
          <w:rFonts w:cstheme="minorHAnsi"/>
        </w:rPr>
        <w:t xml:space="preserve">Supplementary </w:t>
      </w:r>
      <w:r w:rsidR="00C83916" w:rsidRPr="00B422A3">
        <w:rPr>
          <w:rFonts w:cstheme="minorHAnsi"/>
        </w:rPr>
        <w:t xml:space="preserve">Figure </w:t>
      </w:r>
      <w:r w:rsidR="00C83916">
        <w:rPr>
          <w:rFonts w:cstheme="minorHAnsi"/>
        </w:rPr>
        <w:t>10c</w:t>
      </w:r>
      <w:r w:rsidRPr="00B422A3">
        <w:rPr>
          <w:rFonts w:cstheme="minorHAnsi"/>
        </w:rPr>
        <w:t>)</w:t>
      </w:r>
      <w:r>
        <w:rPr>
          <w:rFonts w:cstheme="minorHAnsi"/>
        </w:rPr>
        <w:t xml:space="preserve">. </w:t>
      </w:r>
      <w:r w:rsidRPr="00C1491D">
        <w:rPr>
          <w:rFonts w:eastAsiaTheme="minorEastAsia" w:cstheme="minorHAnsi"/>
        </w:rPr>
        <w:t xml:space="preserve">The sample is scanned with two voxel arrays, each for a different excitation wavelength, so their resulting signals reach the EMCCD array concurrently. To distinguish signals from adjacent voxels excited by the two lasers, the signal from each is spatially separated on </w:t>
      </w:r>
      <w:r>
        <w:rPr>
          <w:rFonts w:eastAsiaTheme="minorEastAsia" w:cstheme="minorHAnsi"/>
        </w:rPr>
        <w:t xml:space="preserve">the EMCCD. </w:t>
      </w:r>
      <w:r w:rsidRPr="00C1491D">
        <w:rPr>
          <w:rFonts w:eastAsiaTheme="minorEastAsia" w:cstheme="minorHAnsi"/>
        </w:rPr>
        <w:t>The voxels from the two excitation lasers are staggered by 3.8 µm in the sample plane, corresponding to 15 pixels between the centers of the PSF spots on the EMCCD.</w:t>
      </w:r>
    </w:p>
    <w:p w14:paraId="197594C3" w14:textId="1E9CA70B" w:rsidR="000A3114" w:rsidRPr="00B422A3" w:rsidRDefault="000A3114" w:rsidP="00AD381D">
      <w:pPr>
        <w:tabs>
          <w:tab w:val="left" w:pos="720"/>
          <w:tab w:val="center" w:pos="4680"/>
          <w:tab w:val="center" w:pos="9360"/>
        </w:tabs>
        <w:spacing w:after="0" w:line="240" w:lineRule="auto"/>
        <w:ind w:firstLine="432"/>
        <w:jc w:val="center"/>
        <w:rPr>
          <w:rFonts w:eastAsiaTheme="minorEastAsia" w:cstheme="minorHAnsi"/>
        </w:rPr>
      </w:pPr>
      <w:r>
        <w:rPr>
          <w:noProof/>
        </w:rPr>
        <w:drawing>
          <wp:inline distT="0" distB="0" distL="0" distR="0" wp14:anchorId="4DECB485" wp14:editId="57DC955A">
            <wp:extent cx="4118776" cy="2774453"/>
            <wp:effectExtent l="0" t="0" r="0" b="6985"/>
            <wp:docPr id="1557296980" name="Picture 2"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607" name="Picture 2" descr="A close-up of a screen&#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18776" cy="2774453"/>
                    </a:xfrm>
                    <a:prstGeom prst="rect">
                      <a:avLst/>
                    </a:prstGeom>
                    <a:noFill/>
                    <a:ln>
                      <a:noFill/>
                    </a:ln>
                  </pic:spPr>
                </pic:pic>
              </a:graphicData>
            </a:graphic>
          </wp:inline>
        </w:drawing>
      </w:r>
      <w:r w:rsidR="00AD381D">
        <w:rPr>
          <w:rFonts w:eastAsiaTheme="minorEastAsia" w:cstheme="minorHAnsi"/>
        </w:rPr>
        <w:br w:type="textWrapping" w:clear="all"/>
      </w:r>
    </w:p>
    <w:p w14:paraId="4ED8C7B1" w14:textId="0BCB7C99" w:rsidR="000A3114" w:rsidRPr="00B422A3" w:rsidRDefault="00AD381D" w:rsidP="000A3114">
      <w:pPr>
        <w:pStyle w:val="FigureCaption"/>
        <w:tabs>
          <w:tab w:val="left" w:pos="720"/>
        </w:tabs>
      </w:pPr>
      <w:r>
        <w:rPr>
          <w:b/>
        </w:rPr>
        <w:t xml:space="preserve">Supplementary Figure </w:t>
      </w:r>
      <w:r w:rsidR="00C83916">
        <w:rPr>
          <w:b/>
        </w:rPr>
        <w:t>10</w:t>
      </w:r>
      <w:r>
        <w:rPr>
          <w:b/>
        </w:rPr>
        <w:t>.</w:t>
      </w:r>
      <w:r w:rsidR="000A3114" w:rsidRPr="00B422A3">
        <w:t xml:space="preserve"> </w:t>
      </w:r>
      <w:r w:rsidR="000A3114">
        <w:rPr>
          <w:b/>
          <w:bCs w:val="0"/>
        </w:rPr>
        <w:t>A</w:t>
      </w:r>
      <w:r w:rsidR="000A3114" w:rsidRPr="005E1F9A">
        <w:rPr>
          <w:b/>
          <w:bCs w:val="0"/>
        </w:rPr>
        <w:t xml:space="preserve">rray of excitation </w:t>
      </w:r>
      <w:r w:rsidR="000A3114">
        <w:rPr>
          <w:b/>
          <w:bCs w:val="0"/>
        </w:rPr>
        <w:t>voxels and corresponding fluorescence signals, generated by projecting a phase mask onto an SLM</w:t>
      </w:r>
      <w:r w:rsidR="000A3114" w:rsidRPr="005E1F9A">
        <w:rPr>
          <w:b/>
          <w:bCs w:val="0"/>
        </w:rPr>
        <w:t>.</w:t>
      </w:r>
      <w:r w:rsidR="000A3114" w:rsidRPr="00B422A3">
        <w:t xml:space="preserve"> </w:t>
      </w:r>
      <w:r w:rsidR="000A3114" w:rsidRPr="00B422A3">
        <w:rPr>
          <w:b/>
        </w:rPr>
        <w:t>(</w:t>
      </w:r>
      <w:r w:rsidR="000A3114">
        <w:rPr>
          <w:b/>
        </w:rPr>
        <w:t>a</w:t>
      </w:r>
      <w:r w:rsidR="000A3114" w:rsidRPr="00B422A3">
        <w:rPr>
          <w:b/>
        </w:rPr>
        <w:t xml:space="preserve">) </w:t>
      </w:r>
      <w:r w:rsidR="000A3114" w:rsidRPr="00B422A3">
        <w:t>SLM</w:t>
      </w:r>
      <w:r w:rsidR="000A3114">
        <w:t>-generated phase mask</w:t>
      </w:r>
      <w:r w:rsidR="000A3114" w:rsidRPr="00B422A3">
        <w:t xml:space="preserve"> result</w:t>
      </w:r>
      <w:r w:rsidR="000A3114">
        <w:t>ing</w:t>
      </w:r>
      <w:r w:rsidR="000A3114" w:rsidRPr="00B422A3">
        <w:t xml:space="preserve"> in the excitation laser beam being patterned into an 8x4 array of beamlets</w:t>
      </w:r>
      <w:r w:rsidR="000A3114">
        <w:t xml:space="preserve">. </w:t>
      </w:r>
      <w:r w:rsidR="000A3114" w:rsidRPr="00B422A3">
        <w:rPr>
          <w:b/>
        </w:rPr>
        <w:t>(</w:t>
      </w:r>
      <w:r w:rsidR="000A3114">
        <w:rPr>
          <w:b/>
        </w:rPr>
        <w:t>b</w:t>
      </w:r>
      <w:r w:rsidR="000A3114" w:rsidRPr="00B422A3">
        <w:rPr>
          <w:b/>
        </w:rPr>
        <w:t xml:space="preserve">) </w:t>
      </w:r>
      <w:r w:rsidR="000A3114" w:rsidRPr="00B422A3">
        <w:t xml:space="preserve">Depiction of the laser array at the sample plane. </w:t>
      </w:r>
      <w:r w:rsidR="000A3114">
        <w:t>The red circles indicate the center of an excitation voxel.</w:t>
      </w:r>
      <w:r w:rsidR="000A3114" w:rsidRPr="00B422A3">
        <w:t xml:space="preserve"> </w:t>
      </w:r>
      <w:r w:rsidR="000A3114" w:rsidRPr="00B422A3">
        <w:rPr>
          <w:b/>
        </w:rPr>
        <w:t>(</w:t>
      </w:r>
      <w:r w:rsidR="000A3114">
        <w:rPr>
          <w:b/>
        </w:rPr>
        <w:t>c</w:t>
      </w:r>
      <w:r w:rsidR="000A3114" w:rsidRPr="00B422A3">
        <w:rPr>
          <w:b/>
        </w:rPr>
        <w:t xml:space="preserve">) </w:t>
      </w:r>
      <w:r w:rsidR="000A3114" w:rsidRPr="00B422A3">
        <w:t xml:space="preserve">Fluorescence emission pattern of a uniformly fluorescing sample of </w:t>
      </w:r>
      <w:proofErr w:type="spellStart"/>
      <w:r w:rsidR="000A3114" w:rsidRPr="00B422A3">
        <w:t>uranine</w:t>
      </w:r>
      <w:proofErr w:type="spellEnd"/>
      <w:r w:rsidR="000A3114" w:rsidRPr="00B422A3">
        <w:t xml:space="preserve"> which was excited by the laser beam array generated using the phase mask depicted in A. The superimposed blue rectangle encompasses a region of pixels on the EMCCD which are used to reconstruct the micro-spectroscopic data set. A collection of snaps</w:t>
      </w:r>
      <w:r w:rsidR="000A3114">
        <w:t>h</w:t>
      </w:r>
      <w:r w:rsidR="000A3114" w:rsidRPr="00B422A3">
        <w:t xml:space="preserve">ots such as these are reconstructed into a 3D data cube where each slice of the data cube is the 2D fluorescence emission of the field of view at a different emission wavelength. The columns of each row are summed to obtain a fluorescent intensity value to be placed at a single pixel in a single wavelength channel of the reconstructed data cube. Each of the rows within the rectangle corresponds to emission in a different wavelength band. </w:t>
      </w:r>
    </w:p>
    <w:p w14:paraId="1319CC44" w14:textId="2A15C6AC" w:rsidR="00D86237" w:rsidRPr="00B422A3" w:rsidRDefault="00D86237" w:rsidP="00D86237">
      <w:pPr>
        <w:tabs>
          <w:tab w:val="left" w:pos="720"/>
        </w:tabs>
      </w:pPr>
      <w:r>
        <w:rPr>
          <w:rFonts w:eastAsiaTheme="minorEastAsia"/>
          <w:b/>
          <w:i/>
          <w:iCs/>
        </w:rPr>
        <w:t>Raw data format</w:t>
      </w:r>
    </w:p>
    <w:p w14:paraId="3F62D75C" w14:textId="57BD921B" w:rsidR="000A3114" w:rsidRDefault="000A3114" w:rsidP="000A3114">
      <w:pPr>
        <w:tabs>
          <w:tab w:val="left" w:pos="720"/>
        </w:tabs>
        <w:spacing w:after="0" w:line="240" w:lineRule="auto"/>
        <w:jc w:val="both"/>
        <w:rPr>
          <w:rFonts w:eastAsiaTheme="minorEastAsia" w:cstheme="minorHAnsi"/>
        </w:rPr>
      </w:pPr>
      <w:r w:rsidRPr="00B422A3">
        <w:rPr>
          <w:rFonts w:eastAsiaTheme="minorEastAsia" w:cstheme="minorHAnsi"/>
        </w:rPr>
        <w:t xml:space="preserve">The raw data used to reconstruct the micro-spectroscopic images obtained from a single scan of the sample consisted of a series of frames obtained using the “External Trigger in Frame Transfer” mode of the </w:t>
      </w:r>
      <w:proofErr w:type="spellStart"/>
      <w:r w:rsidRPr="00B422A3">
        <w:rPr>
          <w:rFonts w:eastAsiaTheme="minorEastAsia" w:cstheme="minorHAnsi"/>
        </w:rPr>
        <w:t>iXon</w:t>
      </w:r>
      <w:proofErr w:type="spellEnd"/>
      <w:r w:rsidRPr="00B422A3">
        <w:rPr>
          <w:rFonts w:eastAsiaTheme="minorEastAsia" w:cstheme="minorHAnsi"/>
        </w:rPr>
        <w:t xml:space="preserve"> Ultra EMCCD. The exposure time of each individual frame (i.e., time between external triggers) was 7.5 msec and the vertical bin of the EMCCD was set to five pixels. </w:t>
      </w:r>
      <w:r w:rsidRPr="009C5ACE">
        <w:rPr>
          <w:rFonts w:eastAsiaTheme="minorEastAsia" w:cstheme="minorHAnsi"/>
        </w:rPr>
        <w:t xml:space="preserve">Following the acquisition of the first frame, the galvanometer controlling the movement of excitation voxels in the 'x' direction was adjusted, </w:t>
      </w:r>
      <w:r w:rsidRPr="009C5ACE">
        <w:rPr>
          <w:rFonts w:eastAsiaTheme="minorEastAsia" w:cstheme="minorHAnsi"/>
        </w:rPr>
        <w:lastRenderedPageBreak/>
        <w:t>moving each voxel by a distance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x</m:t>
            </m:r>
          </m:sub>
        </m:sSub>
      </m:oMath>
      <w:r w:rsidRPr="009C5ACE">
        <w:rPr>
          <w:rFonts w:eastAsiaTheme="minorEastAsia" w:cstheme="minorHAnsi"/>
        </w:rPr>
        <w:t xml:space="preserve">) of 253 nm in the sample plane, corresponding to a one-pixel shift </w:t>
      </w:r>
      <w:r>
        <w:rPr>
          <w:rFonts w:eastAsiaTheme="minorEastAsia" w:cstheme="minorHAnsi"/>
        </w:rPr>
        <w:t xml:space="preserve">of the fluorescence signal from each excitation voxel </w:t>
      </w:r>
      <w:r w:rsidRPr="009C5ACE">
        <w:rPr>
          <w:rFonts w:eastAsiaTheme="minorEastAsia" w:cstheme="minorHAnsi"/>
        </w:rPr>
        <w:t>on the EMCCD. Subsequently, the galvanometers paused at this new position for the duration of the EMCCD exposure time (7.5 msec), capturing the second frame in the kinetic series (</w:t>
      </w:r>
      <m:oMath>
        <m:r>
          <w:rPr>
            <w:rFonts w:ascii="Cambria Math" w:eastAsiaTheme="minorEastAsia" w:hAnsi="Cambria Math" w:cstheme="minorHAnsi"/>
          </w:rPr>
          <m:t>n</m:t>
        </m:r>
      </m:oMath>
      <w:r>
        <w:rPr>
          <w:rFonts w:eastAsiaTheme="minorEastAsia" w:cstheme="minorHAnsi"/>
        </w:rPr>
        <w:t>=2</w:t>
      </w:r>
      <w:r w:rsidRPr="009C5ACE">
        <w:rPr>
          <w:rFonts w:eastAsiaTheme="minorEastAsia" w:cstheme="minorHAnsi"/>
        </w:rPr>
        <w:t>).</w:t>
      </w:r>
      <w:r w:rsidRPr="00B422A3">
        <w:rPr>
          <w:rFonts w:eastAsiaTheme="minorEastAsia" w:cstheme="minorHAnsi"/>
        </w:rPr>
        <w:t xml:space="preserve"> This galvo</w:t>
      </w:r>
      <w:r>
        <w:rPr>
          <w:rFonts w:eastAsiaTheme="minorEastAsia" w:cstheme="minorHAnsi"/>
        </w:rPr>
        <w:t xml:space="preserve"> movement</w:t>
      </w:r>
      <w:r w:rsidRPr="00B422A3">
        <w:rPr>
          <w:rFonts w:eastAsiaTheme="minorEastAsia" w:cstheme="minorHAnsi"/>
        </w:rPr>
        <w:t xml:space="preserve"> along the </w:t>
      </w:r>
      <w:r>
        <w:rPr>
          <w:rFonts w:eastAsiaTheme="minorEastAsia" w:cstheme="minorHAnsi"/>
        </w:rPr>
        <w:t>‘</w:t>
      </w:r>
      <w:r w:rsidRPr="00B422A3">
        <w:rPr>
          <w:rFonts w:eastAsiaTheme="minorEastAsia" w:cstheme="minorHAnsi"/>
        </w:rPr>
        <w:t>x</w:t>
      </w:r>
      <w:r>
        <w:rPr>
          <w:rFonts w:eastAsiaTheme="minorEastAsia" w:cstheme="minorHAnsi"/>
        </w:rPr>
        <w:t>’</w:t>
      </w:r>
      <w:r w:rsidRPr="00B422A3">
        <w:rPr>
          <w:rFonts w:eastAsiaTheme="minorEastAsia" w:cstheme="minorHAnsi"/>
        </w:rPr>
        <w:t xml:space="preserve"> direction was repeated 52 times, with a 7.5 msec exposure at each step, until the signal from </w:t>
      </w:r>
      <w:proofErr w:type="spellStart"/>
      <w:proofErr w:type="gramStart"/>
      <w:r w:rsidRPr="00B54FF4">
        <w:rPr>
          <w:rFonts w:eastAsiaTheme="minorEastAsia" w:cstheme="minorHAnsi"/>
          <w:i/>
          <w:iCs/>
        </w:rPr>
        <w:t>voxel</w:t>
      </w:r>
      <w:r w:rsidRPr="00B54FF4">
        <w:rPr>
          <w:rFonts w:eastAsiaTheme="minorEastAsia" w:cstheme="minorHAnsi"/>
          <w:i/>
          <w:iCs/>
          <w:vertAlign w:val="subscript"/>
        </w:rPr>
        <w:t>i,j</w:t>
      </w:r>
      <w:proofErr w:type="spellEnd"/>
      <w:proofErr w:type="gramEnd"/>
      <w:r w:rsidRPr="00B422A3">
        <w:rPr>
          <w:rFonts w:eastAsiaTheme="minorEastAsia" w:cstheme="minorHAnsi"/>
        </w:rPr>
        <w:t xml:space="preserve"> overlapped</w:t>
      </w:r>
      <w:r>
        <w:rPr>
          <w:rFonts w:eastAsiaTheme="minorEastAsia" w:cstheme="minorHAnsi"/>
        </w:rPr>
        <w:t xml:space="preserve"> with</w:t>
      </w:r>
      <w:r w:rsidRPr="00B422A3">
        <w:rPr>
          <w:rFonts w:eastAsiaTheme="minorEastAsia" w:cstheme="minorHAnsi"/>
        </w:rPr>
        <w:t xml:space="preserve"> the region</w:t>
      </w:r>
      <w:r>
        <w:rPr>
          <w:rFonts w:eastAsiaTheme="minorEastAsia" w:cstheme="minorHAnsi"/>
        </w:rPr>
        <w:t xml:space="preserve"> on the EMCCD</w:t>
      </w:r>
      <w:r w:rsidRPr="00B422A3">
        <w:rPr>
          <w:rFonts w:eastAsiaTheme="minorEastAsia" w:cstheme="minorHAnsi"/>
        </w:rPr>
        <w:t xml:space="preserve"> where the signal from </w:t>
      </w:r>
      <w:r w:rsidRPr="00B54FF4">
        <w:rPr>
          <w:rFonts w:eastAsiaTheme="minorEastAsia" w:cstheme="minorHAnsi"/>
          <w:i/>
          <w:iCs/>
        </w:rPr>
        <w:t>voxel</w:t>
      </w:r>
      <w:r w:rsidRPr="00B54FF4">
        <w:rPr>
          <w:rFonts w:eastAsiaTheme="minorEastAsia" w:cstheme="minorHAnsi"/>
          <w:i/>
          <w:iCs/>
          <w:vertAlign w:val="subscript"/>
        </w:rPr>
        <w:t>i+1,j</w:t>
      </w:r>
      <w:r w:rsidRPr="00B422A3">
        <w:rPr>
          <w:rFonts w:eastAsiaTheme="minorEastAsia" w:cstheme="minorHAnsi"/>
        </w:rPr>
        <w:t xml:space="preserve"> struck the EMCCD in frame </w:t>
      </w:r>
      <m:oMath>
        <m:r>
          <w:rPr>
            <w:rFonts w:ascii="Cambria Math" w:eastAsiaTheme="minorEastAsia" w:hAnsi="Cambria Math" w:cstheme="minorHAnsi"/>
          </w:rPr>
          <m:t>n</m:t>
        </m:r>
      </m:oMath>
      <w:r>
        <w:rPr>
          <w:rFonts w:eastAsiaTheme="minorEastAsia" w:cstheme="minorHAnsi"/>
        </w:rPr>
        <w:t>=1</w:t>
      </w:r>
      <w:r w:rsidRPr="00B422A3">
        <w:rPr>
          <w:rFonts w:eastAsiaTheme="minorEastAsia" w:cstheme="minorHAnsi"/>
        </w:rPr>
        <w:t xml:space="preserve">. Then, the angle of the galvanometer controlling movement of the excitation voxels in the </w:t>
      </w:r>
      <w:r>
        <w:rPr>
          <w:rFonts w:eastAsiaTheme="minorEastAsia" w:cstheme="minorHAnsi"/>
        </w:rPr>
        <w:t>‘</w:t>
      </w:r>
      <w:r w:rsidRPr="00B422A3">
        <w:rPr>
          <w:rFonts w:eastAsiaTheme="minorEastAsia" w:cstheme="minorHAnsi"/>
        </w:rPr>
        <w:t>y</w:t>
      </w:r>
      <w:r>
        <w:rPr>
          <w:rFonts w:eastAsiaTheme="minorEastAsia" w:cstheme="minorHAnsi"/>
        </w:rPr>
        <w:t>’</w:t>
      </w:r>
      <w:r w:rsidRPr="00B422A3">
        <w:rPr>
          <w:rFonts w:eastAsiaTheme="minorEastAsia" w:cstheme="minorHAnsi"/>
        </w:rPr>
        <w:t xml:space="preserve"> direction was adjusted such that the </w:t>
      </w:r>
      <w:r>
        <w:rPr>
          <w:rFonts w:eastAsiaTheme="minorEastAsia" w:cstheme="minorHAnsi"/>
        </w:rPr>
        <w:t xml:space="preserve">excitation voxel </w:t>
      </w:r>
      <w:r w:rsidRPr="00B422A3">
        <w:rPr>
          <w:rFonts w:eastAsiaTheme="minorEastAsia" w:cstheme="minorHAnsi"/>
        </w:rPr>
        <w:t xml:space="preserve">moved by a distance corresponding to </w:t>
      </w:r>
      <m:oMath>
        <m:sSub>
          <m:sSubPr>
            <m:ctrlPr>
              <w:rPr>
                <w:rFonts w:ascii="Cambria Math" w:eastAsiaTheme="minorEastAsia" w:hAnsi="Cambria Math" w:cstheme="minorHAnsi"/>
                <w:i/>
              </w:rPr>
            </m:ctrlPr>
          </m:sSubPr>
          <m:e>
            <m:r>
              <w:rPr>
                <w:rFonts w:ascii="Cambria Math" w:eastAsiaTheme="minorEastAsia" w:hAnsi="Cambria Math" w:cstheme="minorHAnsi"/>
              </w:rPr>
              <m:t>d</m:t>
            </m:r>
          </m:e>
          <m:sub>
            <m:r>
              <w:rPr>
                <w:rFonts w:ascii="Cambria Math" w:eastAsiaTheme="minorEastAsia" w:hAnsi="Cambria Math" w:cstheme="minorHAnsi"/>
              </w:rPr>
              <m:t>y</m:t>
            </m:r>
          </m:sub>
        </m:sSub>
      </m:oMath>
      <w:r w:rsidRPr="00B2661F">
        <w:rPr>
          <w:rFonts w:eastAsiaTheme="minorEastAsia" w:cstheme="minorHAnsi"/>
          <w:i/>
          <w:iCs/>
        </w:rPr>
        <w:t>=</w:t>
      </w:r>
      <w:r>
        <w:rPr>
          <w:rFonts w:eastAsiaTheme="minorEastAsia" w:cstheme="minorHAnsi"/>
        </w:rPr>
        <w:t xml:space="preserve">253 nm in the sample plane, while the position along the ‘x’ direction </w:t>
      </w:r>
      <w:r w:rsidRPr="009C5ACE">
        <w:rPr>
          <w:rFonts w:eastAsiaTheme="minorEastAsia" w:cstheme="minorHAnsi"/>
        </w:rPr>
        <w:t xml:space="preserve">reverted </w:t>
      </w:r>
      <w:r>
        <w:rPr>
          <w:rFonts w:eastAsiaTheme="minorEastAsia" w:cstheme="minorHAnsi"/>
        </w:rPr>
        <w:t xml:space="preserve">to that of frame </w:t>
      </w:r>
      <m:oMath>
        <m:r>
          <w:rPr>
            <w:rFonts w:ascii="Cambria Math" w:eastAsiaTheme="minorEastAsia" w:hAnsi="Cambria Math" w:cstheme="minorHAnsi"/>
          </w:rPr>
          <m:t>n</m:t>
        </m:r>
      </m:oMath>
      <w:r>
        <w:rPr>
          <w:rFonts w:eastAsiaTheme="minorEastAsia" w:cstheme="minorHAnsi"/>
        </w:rPr>
        <w:t>=1.  Then</w:t>
      </w:r>
      <w:r w:rsidRPr="00B422A3">
        <w:rPr>
          <w:rFonts w:eastAsiaTheme="minorEastAsia" w:cstheme="minorHAnsi"/>
        </w:rPr>
        <w:t xml:space="preserve"> a sweep across the sample</w:t>
      </w:r>
      <w:r>
        <w:rPr>
          <w:rFonts w:eastAsiaTheme="minorEastAsia" w:cstheme="minorHAnsi"/>
        </w:rPr>
        <w:t xml:space="preserve"> in the ‘</w:t>
      </w:r>
      <w:r w:rsidRPr="00B422A3">
        <w:rPr>
          <w:rFonts w:eastAsiaTheme="minorEastAsia" w:cstheme="minorHAnsi"/>
        </w:rPr>
        <w:t>x</w:t>
      </w:r>
      <w:r>
        <w:rPr>
          <w:rFonts w:eastAsiaTheme="minorEastAsia" w:cstheme="minorHAnsi"/>
        </w:rPr>
        <w:t>’</w:t>
      </w:r>
      <w:r w:rsidRPr="00B422A3">
        <w:rPr>
          <w:rFonts w:eastAsiaTheme="minorEastAsia" w:cstheme="minorHAnsi"/>
        </w:rPr>
        <w:t xml:space="preserve"> direction was </w:t>
      </w:r>
      <w:r>
        <w:rPr>
          <w:rFonts w:eastAsiaTheme="minorEastAsia" w:cstheme="minorHAnsi"/>
        </w:rPr>
        <w:t>repeated</w:t>
      </w:r>
      <w:r w:rsidRPr="00B422A3">
        <w:rPr>
          <w:rFonts w:eastAsiaTheme="minorEastAsia" w:cstheme="minorHAnsi"/>
        </w:rPr>
        <w:t>. Th</w:t>
      </w:r>
      <w:r>
        <w:rPr>
          <w:rFonts w:eastAsiaTheme="minorEastAsia" w:cstheme="minorHAnsi"/>
        </w:rPr>
        <w:t>e whole</w:t>
      </w:r>
      <w:r w:rsidRPr="00B422A3">
        <w:rPr>
          <w:rFonts w:eastAsiaTheme="minorEastAsia" w:cstheme="minorHAnsi"/>
        </w:rPr>
        <w:t xml:space="preserve"> process was repeated for 65 different </w:t>
      </w:r>
      <w:r>
        <w:rPr>
          <w:rFonts w:eastAsiaTheme="minorEastAsia" w:cstheme="minorHAnsi"/>
        </w:rPr>
        <w:t>‘y’ galvo positions</w:t>
      </w:r>
      <w:r w:rsidRPr="00B422A3">
        <w:rPr>
          <w:rFonts w:eastAsiaTheme="minorEastAsia" w:cstheme="minorHAnsi"/>
        </w:rPr>
        <w:t>.</w:t>
      </w:r>
    </w:p>
    <w:p w14:paraId="0BC1E90C" w14:textId="77777777" w:rsidR="000A3114" w:rsidRDefault="000A3114" w:rsidP="00251D44">
      <w:pPr>
        <w:pStyle w:val="Headingsubsection2"/>
        <w:rPr>
          <w:b/>
          <w:i w:val="0"/>
          <w:iCs w:val="0"/>
          <w:sz w:val="28"/>
        </w:rPr>
      </w:pPr>
    </w:p>
    <w:p w14:paraId="152060BB" w14:textId="62D9531A" w:rsidR="00251D44" w:rsidRPr="004B603C" w:rsidRDefault="00251D44" w:rsidP="00251D44">
      <w:pPr>
        <w:pStyle w:val="Headingsubsection2"/>
        <w:rPr>
          <w:b/>
          <w:i w:val="0"/>
          <w:iCs w:val="0"/>
          <w:sz w:val="28"/>
        </w:rPr>
      </w:pPr>
      <w:r w:rsidRPr="004B603C">
        <w:rPr>
          <w:b/>
          <w:i w:val="0"/>
          <w:iCs w:val="0"/>
          <w:sz w:val="28"/>
        </w:rPr>
        <w:t>SM</w:t>
      </w:r>
      <w:r w:rsidR="00495A7D">
        <w:rPr>
          <w:b/>
          <w:i w:val="0"/>
          <w:iCs w:val="0"/>
          <w:sz w:val="28"/>
        </w:rPr>
        <w:t>3</w:t>
      </w:r>
      <w:r w:rsidRPr="004B603C">
        <w:rPr>
          <w:b/>
          <w:i w:val="0"/>
          <w:iCs w:val="0"/>
          <w:sz w:val="28"/>
        </w:rPr>
        <w:t>. Image reconstruction</w:t>
      </w:r>
    </w:p>
    <w:p w14:paraId="63B3C34A" w14:textId="3EC07685" w:rsidR="00251D44" w:rsidRDefault="00251D44" w:rsidP="00251D44">
      <w:pPr>
        <w:tabs>
          <w:tab w:val="left" w:pos="720"/>
          <w:tab w:val="center" w:pos="4680"/>
          <w:tab w:val="center" w:pos="9360"/>
        </w:tabs>
        <w:spacing w:after="0" w:line="240" w:lineRule="auto"/>
        <w:jc w:val="both"/>
        <w:rPr>
          <w:rFonts w:eastAsiaTheme="minorEastAsia" w:cstheme="minorHAnsi"/>
        </w:rPr>
      </w:pPr>
      <w:r w:rsidRPr="004B603C">
        <w:rPr>
          <w:rFonts w:eastAsiaTheme="minorEastAsia" w:cstheme="minorHAnsi"/>
          <w:b/>
          <w:bCs/>
        </w:rPr>
        <w:t>Calibration scan</w:t>
      </w:r>
    </w:p>
    <w:p w14:paraId="162BA540" w14:textId="20AC9B4F" w:rsidR="00251D44" w:rsidRPr="00B422A3" w:rsidRDefault="00251D44" w:rsidP="00251D44">
      <w:pPr>
        <w:tabs>
          <w:tab w:val="left" w:pos="720"/>
          <w:tab w:val="center" w:pos="4680"/>
          <w:tab w:val="center" w:pos="9360"/>
        </w:tabs>
        <w:spacing w:after="0" w:line="240" w:lineRule="auto"/>
        <w:jc w:val="both"/>
        <w:rPr>
          <w:rFonts w:eastAsiaTheme="minorEastAsia" w:cstheme="minorHAnsi"/>
        </w:rPr>
      </w:pPr>
      <w:r w:rsidRPr="00B422A3">
        <w:rPr>
          <w:rFonts w:eastAsiaTheme="minorEastAsia" w:cstheme="minorHAnsi"/>
        </w:rPr>
        <w:t>The raw data consists of N</w:t>
      </w:r>
      <w:r>
        <w:rPr>
          <w:rFonts w:eastAsiaTheme="minorEastAsia" w:cstheme="minorHAnsi"/>
        </w:rPr>
        <w:t>=3380</w:t>
      </w:r>
      <w:r w:rsidRPr="00B422A3">
        <w:rPr>
          <w:rFonts w:eastAsiaTheme="minorEastAsia" w:cstheme="minorHAnsi"/>
        </w:rPr>
        <w:t xml:space="preserve"> snapshots</w:t>
      </w:r>
      <w:r>
        <w:rPr>
          <w:rFonts w:eastAsiaTheme="minorEastAsia" w:cstheme="minorHAnsi"/>
        </w:rPr>
        <w:t xml:space="preserve"> (or </w:t>
      </w:r>
      <w:r w:rsidRPr="00B422A3">
        <w:rPr>
          <w:rFonts w:eastAsiaTheme="minorEastAsia" w:cstheme="minorHAnsi"/>
        </w:rPr>
        <w:t>frames</w:t>
      </w:r>
      <w:r>
        <w:rPr>
          <w:rFonts w:eastAsiaTheme="minorEastAsia" w:cstheme="minorHAnsi"/>
        </w:rPr>
        <w:t>)</w:t>
      </w:r>
      <w:r w:rsidRPr="00B422A3">
        <w:rPr>
          <w:rFonts w:eastAsiaTheme="minorEastAsia" w:cstheme="minorHAnsi"/>
        </w:rPr>
        <w:t xml:space="preserve">. For each snapshot, there are </w:t>
      </w:r>
      <w:r w:rsidRPr="001D1AB1">
        <w:rPr>
          <w:rFonts w:eastAsiaTheme="minorEastAsia" w:cstheme="minorHAnsi"/>
          <w:i/>
          <w:iCs/>
        </w:rPr>
        <w:t>M</w:t>
      </w:r>
      <w:r w:rsidRPr="00B422A3">
        <w:rPr>
          <w:rFonts w:eastAsiaTheme="minorEastAsia" w:cstheme="minorHAnsi"/>
        </w:rPr>
        <w:t xml:space="preserve"> spot locations (e.g., </w:t>
      </w:r>
      <w:r w:rsidRPr="001D1AB1">
        <w:rPr>
          <w:rFonts w:eastAsiaTheme="minorEastAsia" w:cstheme="minorHAnsi"/>
          <w:i/>
          <w:iCs/>
        </w:rPr>
        <w:t>M</w:t>
      </w:r>
      <w:r w:rsidRPr="00B422A3">
        <w:rPr>
          <w:rFonts w:eastAsiaTheme="minorEastAsia" w:cstheme="minorHAnsi"/>
        </w:rPr>
        <w:t xml:space="preserve">=32 for an 8x4 array). </w:t>
      </w:r>
      <w:proofErr w:type="gramStart"/>
      <w:r w:rsidRPr="00B422A3">
        <w:rPr>
          <w:rFonts w:eastAsiaTheme="minorEastAsia" w:cstheme="minorHAnsi"/>
        </w:rPr>
        <w:t>In order to</w:t>
      </w:r>
      <w:proofErr w:type="gramEnd"/>
      <w:r w:rsidRPr="00B422A3">
        <w:rPr>
          <w:rFonts w:eastAsiaTheme="minorEastAsia" w:cstheme="minorHAnsi"/>
        </w:rPr>
        <w:t xml:space="preserve"> reconstruct the raw data into 2D fluorescence images, a uniformly fluorescing sample, i.e., a 100 µM solution of </w:t>
      </w:r>
      <w:r>
        <w:rPr>
          <w:rFonts w:eastAsiaTheme="minorEastAsia" w:cstheme="minorHAnsi"/>
        </w:rPr>
        <w:t>fluorescein sodium salt (</w:t>
      </w:r>
      <w:proofErr w:type="spellStart"/>
      <w:r w:rsidRPr="00B422A3">
        <w:rPr>
          <w:rFonts w:eastAsiaTheme="minorEastAsia" w:cstheme="minorHAnsi"/>
        </w:rPr>
        <w:t>uranine</w:t>
      </w:r>
      <w:proofErr w:type="spellEnd"/>
      <w:r>
        <w:rPr>
          <w:rFonts w:eastAsiaTheme="minorEastAsia" w:cstheme="minorHAnsi"/>
        </w:rPr>
        <w:t>)</w:t>
      </w:r>
      <w:r w:rsidRPr="00B422A3">
        <w:rPr>
          <w:rFonts w:eastAsiaTheme="minorEastAsia" w:cstheme="minorHAnsi"/>
        </w:rPr>
        <w:t>, was first scanned using the same exact scanning acquisition parameters as was used to collect data on the cells of interest</w:t>
      </w:r>
      <w:r>
        <w:rPr>
          <w:rFonts w:eastAsiaTheme="minorEastAsia" w:cstheme="minorHAnsi"/>
        </w:rPr>
        <w:t>. Therefore, f</w:t>
      </w:r>
      <w:r w:rsidRPr="00B422A3">
        <w:rPr>
          <w:rFonts w:eastAsiaTheme="minorEastAsia" w:cstheme="minorHAnsi"/>
        </w:rPr>
        <w:t xml:space="preserve">rames of the </w:t>
      </w:r>
      <w:proofErr w:type="spellStart"/>
      <w:r w:rsidRPr="00B422A3">
        <w:rPr>
          <w:rFonts w:eastAsiaTheme="minorEastAsia" w:cstheme="minorHAnsi"/>
        </w:rPr>
        <w:t>uranine</w:t>
      </w:r>
      <w:proofErr w:type="spellEnd"/>
      <w:r w:rsidRPr="00B422A3">
        <w:rPr>
          <w:rFonts w:eastAsiaTheme="minorEastAsia" w:cstheme="minorHAnsi"/>
        </w:rPr>
        <w:t xml:space="preserve"> emission were acquired at the exact same galvo positions used to scan the sample of interest.  Each frame of the calibration acquisition contains a total of M fluorescence “spots” on the EMCCD, where the fluorescence is spread along the columns of the camera due to the PSF of the emission beam and along the rows of the EMCCD due to the emission PSF and transmission grating placed before the detector. The row, </w:t>
      </w:r>
      <m:oMath>
        <m:sSub>
          <m:sSubPr>
            <m:ctrlPr>
              <w:rPr>
                <w:rFonts w:ascii="Cambria Math" w:eastAsiaTheme="minorEastAsia" w:hAnsi="Cambria Math" w:cstheme="minorHAnsi"/>
                <w:i/>
                <w:iCs/>
              </w:rPr>
            </m:ctrlPr>
          </m:sSubPr>
          <m:e>
            <m:r>
              <w:rPr>
                <w:rFonts w:ascii="Cambria Math" w:eastAsiaTheme="minorEastAsia" w:hAnsi="Cambria Math" w:cstheme="minorHAnsi"/>
              </w:rPr>
              <m:t>r</m:t>
            </m:r>
          </m:e>
          <m:sub>
            <m:r>
              <w:rPr>
                <w:rFonts w:ascii="Cambria Math" w:eastAsiaTheme="minorEastAsia" w:hAnsi="Cambria Math" w:cstheme="minorHAnsi"/>
              </w:rPr>
              <m:t>m,n</m:t>
            </m:r>
          </m:sub>
        </m:sSub>
      </m:oMath>
      <w:r w:rsidRPr="00B422A3">
        <w:rPr>
          <w:rFonts w:eastAsiaTheme="minorEastAsia" w:cstheme="minorHAnsi"/>
        </w:rPr>
        <w:t>, and column</w:t>
      </w:r>
      <w:r>
        <w:rPr>
          <w:rFonts w:eastAsiaTheme="minorEastAsia" w:cstheme="minorHAnsi"/>
        </w:rPr>
        <w:t>,</w:t>
      </w:r>
      <w:r w:rsidRPr="00B422A3">
        <w:rPr>
          <w:rFonts w:eastAsiaTheme="minorEastAsia" w:cstheme="minorHAnsi"/>
        </w:rPr>
        <w:t xml:space="preserve"> </w:t>
      </w:r>
      <m:oMath>
        <m:sSub>
          <m:sSubPr>
            <m:ctrlPr>
              <w:rPr>
                <w:rFonts w:ascii="Cambria Math" w:eastAsiaTheme="minorEastAsia" w:hAnsi="Cambria Math" w:cstheme="minorHAnsi"/>
                <w:i/>
                <w:iCs/>
              </w:rPr>
            </m:ctrlPr>
          </m:sSubPr>
          <m:e>
            <m:r>
              <w:rPr>
                <w:rFonts w:ascii="Cambria Math" w:eastAsiaTheme="minorEastAsia" w:hAnsi="Cambria Math" w:cstheme="minorHAnsi"/>
              </w:rPr>
              <m:t>c</m:t>
            </m:r>
          </m:e>
          <m:sub>
            <m:r>
              <w:rPr>
                <w:rFonts w:ascii="Cambria Math" w:eastAsiaTheme="minorEastAsia" w:hAnsi="Cambria Math" w:cstheme="minorHAnsi"/>
              </w:rPr>
              <m:t>m,n</m:t>
            </m:r>
          </m:sub>
        </m:sSub>
      </m:oMath>
      <w:r w:rsidRPr="00B422A3">
        <w:rPr>
          <w:rFonts w:eastAsiaTheme="minorEastAsia" w:cstheme="minorHAnsi"/>
        </w:rPr>
        <w:t xml:space="preserve">, positions of the fluorescence PSF center from each image spot, </w:t>
      </w:r>
      <m:oMath>
        <m:r>
          <w:rPr>
            <w:rFonts w:ascii="Cambria Math" w:eastAsiaTheme="minorEastAsia" w:hAnsi="Cambria Math" w:cstheme="minorHAnsi"/>
          </w:rPr>
          <m:t>m</m:t>
        </m:r>
      </m:oMath>
      <w:r w:rsidRPr="00B422A3">
        <w:rPr>
          <w:rFonts w:eastAsiaTheme="minorEastAsia" w:cstheme="minorHAnsi"/>
        </w:rPr>
        <w:t xml:space="preserve">, in the 2d array of beamlets is determined and saved for each galvo position/frame, </w:t>
      </w:r>
      <m:oMath>
        <m:r>
          <w:rPr>
            <w:rFonts w:ascii="Cambria Math" w:eastAsiaTheme="minorEastAsia" w:hAnsi="Cambria Math" w:cstheme="minorHAnsi"/>
          </w:rPr>
          <m:t>n</m:t>
        </m:r>
      </m:oMath>
      <w:r w:rsidRPr="00B422A3">
        <w:rPr>
          <w:rFonts w:eastAsiaTheme="minorEastAsia" w:cstheme="minorHAnsi"/>
        </w:rPr>
        <w:t>. Th</w:t>
      </w:r>
      <w:r>
        <w:rPr>
          <w:rFonts w:eastAsiaTheme="minorEastAsia" w:cstheme="minorHAnsi"/>
        </w:rPr>
        <w:t>is</w:t>
      </w:r>
      <w:r w:rsidRPr="00B422A3">
        <w:rPr>
          <w:rFonts w:eastAsiaTheme="minorEastAsia" w:cstheme="minorHAnsi"/>
        </w:rPr>
        <w:t xml:space="preserve"> set of coordinates </w:t>
      </w:r>
      <w:r>
        <w:rPr>
          <w:rFonts w:eastAsiaTheme="minorEastAsia" w:cstheme="minorHAnsi"/>
        </w:rPr>
        <w:t>was</w:t>
      </w:r>
      <w:r w:rsidRPr="00B422A3">
        <w:rPr>
          <w:rFonts w:eastAsiaTheme="minorEastAsia" w:cstheme="minorHAnsi"/>
        </w:rPr>
        <w:t xml:space="preserve"> then used to reconstruct the raw data acquired from acquisitions of cells.</w:t>
      </w:r>
    </w:p>
    <w:p w14:paraId="275D586E" w14:textId="77777777" w:rsidR="00251D44" w:rsidRPr="004B603C" w:rsidRDefault="00251D44" w:rsidP="00251D44">
      <w:pPr>
        <w:tabs>
          <w:tab w:val="left" w:pos="720"/>
        </w:tabs>
        <w:spacing w:before="120" w:after="0" w:line="240" w:lineRule="auto"/>
        <w:jc w:val="both"/>
        <w:rPr>
          <w:rFonts w:eastAsiaTheme="minorEastAsia" w:cstheme="minorHAnsi"/>
          <w:b/>
          <w:bCs/>
        </w:rPr>
      </w:pPr>
      <w:r w:rsidRPr="004B603C">
        <w:rPr>
          <w:rFonts w:eastAsiaTheme="minorEastAsia" w:cstheme="minorHAnsi"/>
          <w:b/>
          <w:bCs/>
        </w:rPr>
        <w:t>Reconstruction of a single laser excitation</w:t>
      </w:r>
    </w:p>
    <w:p w14:paraId="236F4E63" w14:textId="43BE8B0D" w:rsidR="00251D44" w:rsidRDefault="00251D44" w:rsidP="008455D3">
      <w:pPr>
        <w:tabs>
          <w:tab w:val="left" w:pos="720"/>
        </w:tabs>
        <w:spacing w:after="0" w:line="240" w:lineRule="auto"/>
        <w:jc w:val="both"/>
        <w:rPr>
          <w:rFonts w:eastAsiaTheme="minorEastAsia" w:cstheme="minorHAnsi"/>
        </w:rPr>
      </w:pPr>
      <w:r w:rsidRPr="00B422A3">
        <w:rPr>
          <w:rFonts w:eastAsiaTheme="minorEastAsia" w:cstheme="minorHAnsi"/>
        </w:rPr>
        <w:t>The set of coordinates (</w:t>
      </w:r>
      <m:oMath>
        <m:sSub>
          <m:sSubPr>
            <m:ctrlPr>
              <w:rPr>
                <w:rFonts w:ascii="Cambria Math" w:eastAsiaTheme="minorEastAsia" w:hAnsi="Cambria Math" w:cstheme="minorHAnsi"/>
                <w:i/>
                <w:iCs/>
              </w:rPr>
            </m:ctrlPr>
          </m:sSubPr>
          <m:e>
            <m:r>
              <w:rPr>
                <w:rFonts w:ascii="Cambria Math" w:eastAsiaTheme="minorEastAsia" w:hAnsi="Cambria Math" w:cstheme="minorHAnsi"/>
              </w:rPr>
              <m:t>r</m:t>
            </m:r>
          </m:e>
          <m:sub>
            <m:r>
              <w:rPr>
                <w:rFonts w:ascii="Cambria Math" w:eastAsiaTheme="minorEastAsia" w:hAnsi="Cambria Math" w:cstheme="minorHAnsi"/>
              </w:rPr>
              <m:t>m,n</m:t>
            </m:r>
          </m:sub>
        </m:sSub>
      </m:oMath>
      <w:r w:rsidRPr="00FC782C">
        <w:rPr>
          <w:rFonts w:ascii="Cambria Math" w:eastAsiaTheme="minorEastAsia" w:hAnsi="Cambria Math" w:cstheme="minorHAnsi"/>
          <w:i/>
          <w:iCs/>
        </w:rPr>
        <w:t>,</w:t>
      </w:r>
      <w:r>
        <w:rPr>
          <w:rFonts w:ascii="Cambria Math" w:eastAsiaTheme="minorEastAsia" w:hAnsi="Cambria Math" w:cstheme="minorHAnsi"/>
          <w:i/>
          <w:iCs/>
        </w:rPr>
        <w:t xml:space="preserve"> </w:t>
      </w:r>
      <m:oMath>
        <m:sSub>
          <m:sSubPr>
            <m:ctrlPr>
              <w:rPr>
                <w:rFonts w:ascii="Cambria Math" w:eastAsiaTheme="minorEastAsia" w:hAnsi="Cambria Math" w:cstheme="minorHAnsi"/>
                <w:i/>
                <w:iCs/>
              </w:rPr>
            </m:ctrlPr>
          </m:sSubPr>
          <m:e>
            <m:r>
              <w:rPr>
                <w:rFonts w:ascii="Cambria Math" w:eastAsiaTheme="minorEastAsia" w:hAnsi="Cambria Math" w:cstheme="minorHAnsi"/>
              </w:rPr>
              <m:t>c</m:t>
            </m:r>
          </m:e>
          <m:sub>
            <m:r>
              <w:rPr>
                <w:rFonts w:ascii="Cambria Math" w:eastAsiaTheme="minorEastAsia" w:hAnsi="Cambria Math" w:cstheme="minorHAnsi"/>
              </w:rPr>
              <m:t>m,n</m:t>
            </m:r>
          </m:sub>
        </m:sSub>
        <m:r>
          <w:rPr>
            <w:rFonts w:ascii="Cambria Math" w:eastAsiaTheme="minorEastAsia" w:hAnsi="Cambria Math" w:cstheme="minorHAnsi"/>
          </w:rPr>
          <m:t>)</m:t>
        </m:r>
      </m:oMath>
      <w:r w:rsidRPr="00B422A3">
        <w:rPr>
          <w:rFonts w:eastAsiaTheme="minorEastAsia" w:cstheme="minorHAnsi"/>
        </w:rPr>
        <w:t xml:space="preserve"> obtained from the analysis of the uranine calibration scan is used to reconstruct the raw data into a 3D data cube where each slice of the data cube is the 2D fluorescence emission of the field of view at a different emission wavelength. For a given frame </w:t>
      </w:r>
      <m:oMath>
        <m:r>
          <w:rPr>
            <w:rFonts w:ascii="Cambria Math" w:eastAsiaTheme="minorEastAsia" w:hAnsi="Cambria Math" w:cstheme="minorHAnsi"/>
          </w:rPr>
          <m:t>n</m:t>
        </m:r>
      </m:oMath>
      <w:r w:rsidRPr="00B422A3">
        <w:rPr>
          <w:rFonts w:eastAsiaTheme="minorEastAsia" w:cstheme="minorHAnsi"/>
        </w:rPr>
        <w:t xml:space="preserve">, the fluorescence intensity value to be placed in the reconstructed fluorescence image data cube, RI, is computed for each of the </w:t>
      </w:r>
      <w:r w:rsidRPr="001D1AB1">
        <w:rPr>
          <w:rFonts w:eastAsiaTheme="minorEastAsia" w:cstheme="minorHAnsi"/>
          <w:i/>
          <w:iCs/>
        </w:rPr>
        <w:t>M</w:t>
      </w:r>
      <w:r w:rsidRPr="00B422A3">
        <w:rPr>
          <w:rFonts w:eastAsiaTheme="minorEastAsia" w:cstheme="minorHAnsi"/>
        </w:rPr>
        <w:t xml:space="preserve"> spots using the following formula: </w:t>
      </w:r>
    </w:p>
    <w:p w14:paraId="001EE00B" w14:textId="139D7416" w:rsidR="00251D44" w:rsidRDefault="00251D44" w:rsidP="00251D44">
      <w:pPr>
        <w:pStyle w:val="Equation"/>
      </w:pPr>
      <w:r w:rsidRPr="00B422A3">
        <w:tab/>
      </w:r>
      <m:oMath>
        <m:r>
          <w:rPr>
            <w:rFonts w:ascii="Cambria Math" w:hAnsi="Cambria Math"/>
          </w:rPr>
          <m:t>RI</m:t>
        </m:r>
        <m:r>
          <m:rPr>
            <m:sty m:val="p"/>
          </m:rPr>
          <w:rPr>
            <w:rFonts w:ascii="Cambria Math" w:hAnsi="Cambria Math"/>
          </w:rPr>
          <m:t>(</m:t>
        </m:r>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l</m:t>
        </m:r>
        <m:r>
          <m:rPr>
            <m:sty m:val="p"/>
          </m:rPr>
          <w:rPr>
            <w:rFonts w:ascii="Cambria Math" w:hAnsi="Cambria Math"/>
          </w:rPr>
          <m:t>)=</m:t>
        </m:r>
        <m:nary>
          <m:naryPr>
            <m:chr m:val="∑"/>
            <m:limLoc m:val="undOvr"/>
            <m:ctrlPr>
              <w:rPr>
                <w:rFonts w:ascii="Cambria Math" w:hAnsi="Cambria Math"/>
                <w:iCs/>
              </w:rPr>
            </m:ctrlPr>
          </m:naryPr>
          <m:sub>
            <m:r>
              <w:rPr>
                <w:rFonts w:ascii="Cambria Math" w:hAnsi="Cambria Math"/>
              </w:rPr>
              <m:t>x</m:t>
            </m:r>
            <m:r>
              <m:rPr>
                <m:sty m:val="p"/>
              </m:rPr>
              <w:rPr>
                <w:rFonts w:ascii="Cambria Math" w:hAnsi="Cambria Math"/>
              </w:rPr>
              <m:t>=</m:t>
            </m:r>
            <m:sSub>
              <m:sSubPr>
                <m:ctrlPr>
                  <w:rPr>
                    <w:rFonts w:ascii="Cambria Math" w:hAnsi="Cambria Math"/>
                    <w:iCs/>
                  </w:rPr>
                </m:ctrlPr>
              </m:sSubPr>
              <m:e>
                <m:r>
                  <w:rPr>
                    <w:rFonts w:ascii="Cambria Math" w:hAnsi="Cambria Math"/>
                  </w:rPr>
                  <m:t>c</m:t>
                </m:r>
              </m:e>
              <m:sub>
                <m:r>
                  <w:rPr>
                    <w:rFonts w:ascii="Cambria Math" w:hAnsi="Cambria Math"/>
                  </w:rPr>
                  <m:t>m</m:t>
                </m:r>
                <m:r>
                  <m:rPr>
                    <m:sty m:val="p"/>
                  </m:rPr>
                  <w:rPr>
                    <w:rFonts w:ascii="Cambria Math" w:hAnsi="Cambria Math"/>
                  </w:rPr>
                  <m:t>,</m:t>
                </m:r>
                <m:r>
                  <w:rPr>
                    <w:rFonts w:ascii="Cambria Math" w:hAnsi="Cambria Math"/>
                  </w:rPr>
                  <m:t>n</m:t>
                </m:r>
                <m:r>
                  <m:rPr>
                    <m:sty m:val="p"/>
                  </m:rPr>
                  <w:rPr>
                    <w:rFonts w:ascii="Cambria Math" w:hAnsi="Cambria Math"/>
                  </w:rPr>
                  <m:t>-</m:t>
                </m:r>
                <m:r>
                  <w:rPr>
                    <w:rFonts w:ascii="Cambria Math" w:hAnsi="Cambria Math"/>
                  </w:rPr>
                  <m:t>b</m:t>
                </m:r>
                <m:r>
                  <m:rPr>
                    <m:sty m:val="p"/>
                  </m:rPr>
                  <w:rPr>
                    <w:rFonts w:ascii="Cambria Math" w:hAnsi="Cambria Math"/>
                  </w:rPr>
                  <m:t>/2</m:t>
                </m:r>
              </m:sub>
            </m:sSub>
          </m:sub>
          <m:sup>
            <m:r>
              <w:rPr>
                <w:rFonts w:ascii="Cambria Math" w:hAnsi="Cambria Math"/>
              </w:rPr>
              <m:t>x</m:t>
            </m:r>
            <m:r>
              <m:rPr>
                <m:sty m:val="p"/>
              </m:rPr>
              <w:rPr>
                <w:rFonts w:ascii="Cambria Math" w:hAnsi="Cambria Math"/>
              </w:rPr>
              <m:t>=</m:t>
            </m:r>
            <m:sSub>
              <m:sSubPr>
                <m:ctrlPr>
                  <w:rPr>
                    <w:rFonts w:ascii="Cambria Math" w:hAnsi="Cambria Math"/>
                    <w:iCs/>
                  </w:rPr>
                </m:ctrlPr>
              </m:sSubPr>
              <m:e>
                <m:r>
                  <w:rPr>
                    <w:rFonts w:ascii="Cambria Math" w:hAnsi="Cambria Math"/>
                  </w:rPr>
                  <m:t>c</m:t>
                </m:r>
              </m:e>
              <m:sub>
                <m:r>
                  <w:rPr>
                    <w:rFonts w:ascii="Cambria Math" w:hAnsi="Cambria Math"/>
                  </w:rPr>
                  <m:t>m</m:t>
                </m:r>
                <m:r>
                  <m:rPr>
                    <m:sty m:val="p"/>
                  </m:rPr>
                  <w:rPr>
                    <w:rFonts w:ascii="Cambria Math" w:hAnsi="Cambria Math"/>
                  </w:rPr>
                  <m:t>,</m:t>
                </m:r>
                <m:r>
                  <w:rPr>
                    <w:rFonts w:ascii="Cambria Math" w:hAnsi="Cambria Math"/>
                  </w:rPr>
                  <m:t>n</m:t>
                </m:r>
                <m:r>
                  <m:rPr>
                    <m:sty m:val="p"/>
                  </m:rPr>
                  <w:rPr>
                    <w:rFonts w:ascii="Cambria Math" w:hAnsi="Cambria Math"/>
                  </w:rPr>
                  <m:t>+</m:t>
                </m:r>
                <m:r>
                  <w:rPr>
                    <w:rFonts w:ascii="Cambria Math" w:hAnsi="Cambria Math"/>
                  </w:rPr>
                  <m:t>b</m:t>
                </m:r>
                <m:r>
                  <m:rPr>
                    <m:sty m:val="p"/>
                  </m:rPr>
                  <w:rPr>
                    <w:rFonts w:ascii="Cambria Math" w:hAnsi="Cambria Math"/>
                  </w:rPr>
                  <m:t>/2</m:t>
                </m:r>
              </m:sub>
            </m:sSub>
          </m:sup>
          <m:e>
            <m:sSub>
              <m:sSubPr>
                <m:ctrlPr>
                  <w:rPr>
                    <w:rFonts w:ascii="Cambria Math" w:hAnsi="Cambria Math"/>
                    <w:iCs/>
                  </w:rPr>
                </m:ctrlPr>
              </m:sSubPr>
              <m:e>
                <m:r>
                  <w:rPr>
                    <w:rFonts w:ascii="Cambria Math" w:hAnsi="Cambria Math"/>
                  </w:rPr>
                  <m:t>I</m:t>
                </m:r>
              </m:e>
              <m:sub>
                <m:r>
                  <w:rPr>
                    <w:rFonts w:ascii="Cambria Math" w:hAnsi="Cambria Math"/>
                  </w:rPr>
                  <m:t>n</m:t>
                </m:r>
              </m:sub>
            </m:sSub>
            <m:d>
              <m:dPr>
                <m:ctrlPr>
                  <w:rPr>
                    <w:rFonts w:ascii="Cambria Math" w:hAnsi="Cambria Math"/>
                    <w:iCs/>
                  </w:rPr>
                </m:ctrlPr>
              </m:dPr>
              <m:e>
                <m:r>
                  <w:rPr>
                    <w:rFonts w:ascii="Cambria Math" w:hAnsi="Cambria Math"/>
                  </w:rPr>
                  <m:t>x</m:t>
                </m:r>
                <m:r>
                  <m:rPr>
                    <m:sty m:val="p"/>
                  </m:rPr>
                  <w:rPr>
                    <w:rFonts w:ascii="Cambria Math" w:hAnsi="Cambria Math"/>
                  </w:rPr>
                  <m:t>,</m:t>
                </m:r>
                <m:r>
                  <w:rPr>
                    <w:rFonts w:ascii="Cambria Math" w:hAnsi="Cambria Math"/>
                  </w:rPr>
                  <m:t>y</m:t>
                </m:r>
              </m:e>
            </m:d>
          </m:e>
        </m:nary>
      </m:oMath>
      <w:r w:rsidRPr="00377948">
        <w:rPr>
          <w:iCs/>
        </w:rPr>
        <w:t xml:space="preserve"> ,</w:t>
      </w:r>
      <w:r w:rsidRPr="00B422A3">
        <w:tab/>
        <w:t>(</w:t>
      </w:r>
      <w:r w:rsidR="00727CB1">
        <w:t>SM</w:t>
      </w:r>
      <w:r>
        <w:t>6</w:t>
      </w:r>
      <w:r w:rsidRPr="00B422A3">
        <w:t>)</w:t>
      </w:r>
    </w:p>
    <w:p w14:paraId="3B85C2B0" w14:textId="465606CE" w:rsidR="00251D44" w:rsidRPr="00B422A3" w:rsidRDefault="00251D44" w:rsidP="00251D44">
      <w:pPr>
        <w:tabs>
          <w:tab w:val="left" w:pos="720"/>
        </w:tabs>
        <w:spacing w:after="0" w:line="240" w:lineRule="auto"/>
        <w:jc w:val="both"/>
        <w:rPr>
          <w:rFonts w:eastAsiaTheme="minorEastAsia" w:cstheme="minorHAnsi"/>
        </w:rPr>
      </w:pPr>
      <w:r w:rsidRPr="00B422A3">
        <w:rPr>
          <w:rFonts w:eastAsiaTheme="minorEastAsia" w:cstheme="minorHAnsi"/>
        </w:rPr>
        <w:t xml:space="preserve">where </w:t>
      </w:r>
      <m:oMath>
        <m:sSub>
          <m:sSubPr>
            <m:ctrlPr>
              <w:rPr>
                <w:rFonts w:ascii="Cambria Math" w:eastAsiaTheme="minorEastAsia" w:hAnsi="Cambria Math" w:cstheme="minorHAnsi"/>
                <w:i/>
                <w:iCs/>
              </w:rPr>
            </m:ctrlPr>
          </m:sSubPr>
          <m:e>
            <m:r>
              <w:rPr>
                <w:rFonts w:ascii="Cambria Math" w:eastAsiaTheme="minorEastAsia" w:hAnsi="Cambria Math" w:cstheme="minorHAnsi"/>
              </w:rPr>
              <m:t>I</m:t>
            </m:r>
          </m:e>
          <m:sub>
            <m:r>
              <w:rPr>
                <w:rFonts w:ascii="Cambria Math" w:eastAsiaTheme="minorEastAsia" w:hAnsi="Cambria Math" w:cstheme="minorHAnsi"/>
              </w:rPr>
              <m:t>n</m:t>
            </m:r>
          </m:sub>
        </m:sSub>
        <m:d>
          <m:dPr>
            <m:ctrlPr>
              <w:rPr>
                <w:rFonts w:ascii="Cambria Math" w:eastAsiaTheme="minorEastAsia" w:hAnsi="Cambria Math" w:cstheme="minorHAnsi"/>
                <w:i/>
                <w:iCs/>
              </w:rPr>
            </m:ctrlPr>
          </m:dPr>
          <m:e>
            <m:r>
              <w:rPr>
                <w:rFonts w:ascii="Cambria Math" w:eastAsiaTheme="minorEastAsia" w:hAnsi="Cambria Math" w:cstheme="minorHAnsi"/>
              </w:rPr>
              <m:t>x,y</m:t>
            </m:r>
          </m:e>
        </m:d>
      </m:oMath>
      <w:r w:rsidRPr="00B422A3">
        <w:rPr>
          <w:rFonts w:eastAsiaTheme="minorEastAsia" w:cstheme="minorHAnsi"/>
        </w:rPr>
        <w:t xml:space="preserve"> is the fluorescence intensity at column</w:t>
      </w:r>
      <w:r w:rsidRPr="0033369C">
        <w:rPr>
          <w:rFonts w:ascii="Cambria Math" w:eastAsiaTheme="minorEastAsia" w:hAnsi="Cambria Math" w:cstheme="minorHAnsi"/>
          <w:i/>
          <w:iCs/>
        </w:rPr>
        <w:t xml:space="preserve"> </w:t>
      </w:r>
      <m:oMath>
        <m:r>
          <w:rPr>
            <w:rFonts w:ascii="Cambria Math" w:eastAsiaTheme="minorEastAsia" w:hAnsi="Cambria Math" w:cstheme="minorHAnsi"/>
          </w:rPr>
          <m:t>x</m:t>
        </m:r>
      </m:oMath>
      <w:r w:rsidRPr="00B422A3">
        <w:rPr>
          <w:rFonts w:eastAsiaTheme="minorEastAsia" w:cstheme="minorHAnsi"/>
        </w:rPr>
        <w:t xml:space="preserve"> and row </w:t>
      </w:r>
      <m:oMath>
        <m:r>
          <w:rPr>
            <w:rFonts w:ascii="Cambria Math" w:eastAsiaTheme="minorEastAsia" w:hAnsi="Cambria Math" w:cstheme="minorHAnsi"/>
          </w:rPr>
          <m:t>y=</m:t>
        </m:r>
        <m:sSub>
          <m:sSubPr>
            <m:ctrlPr>
              <w:rPr>
                <w:rFonts w:ascii="Cambria Math" w:eastAsiaTheme="minorEastAsia" w:hAnsi="Cambria Math" w:cstheme="minorHAnsi"/>
                <w:i/>
                <w:iCs/>
              </w:rPr>
            </m:ctrlPr>
          </m:sSubPr>
          <m:e>
            <m:r>
              <w:rPr>
                <w:rFonts w:ascii="Cambria Math" w:eastAsiaTheme="minorEastAsia" w:hAnsi="Cambria Math" w:cstheme="minorHAnsi"/>
              </w:rPr>
              <m:t>r</m:t>
            </m:r>
          </m:e>
          <m:sub>
            <m:r>
              <w:rPr>
                <w:rFonts w:ascii="Cambria Math" w:eastAsiaTheme="minorEastAsia" w:hAnsi="Cambria Math" w:cstheme="minorHAnsi"/>
              </w:rPr>
              <m:t>m,n</m:t>
            </m:r>
          </m:sub>
        </m:sSub>
        <m:r>
          <w:rPr>
            <w:rFonts w:ascii="Cambria Math" w:eastAsiaTheme="minorEastAsia" w:hAnsi="Cambria Math" w:cstheme="minorHAnsi"/>
          </w:rPr>
          <m:t>+l</m:t>
        </m:r>
      </m:oMath>
      <w:r w:rsidRPr="00B422A3">
        <w:rPr>
          <w:rFonts w:eastAsiaTheme="minorEastAsia" w:cstheme="minorHAnsi"/>
        </w:rPr>
        <w:t xml:space="preserve"> of frame </w:t>
      </w:r>
      <m:oMath>
        <m:r>
          <w:rPr>
            <w:rFonts w:ascii="Cambria Math" w:eastAsiaTheme="minorEastAsia" w:hAnsi="Cambria Math" w:cstheme="minorHAnsi"/>
          </w:rPr>
          <m:t>n</m:t>
        </m:r>
      </m:oMath>
      <w:r w:rsidRPr="00B422A3">
        <w:rPr>
          <w:rFonts w:eastAsiaTheme="minorEastAsia" w:cstheme="minorHAnsi"/>
        </w:rPr>
        <w:t xml:space="preserve">, and </w:t>
      </w:r>
      <m:oMath>
        <m:sSub>
          <m:sSubPr>
            <m:ctrlPr>
              <w:rPr>
                <w:rFonts w:ascii="Cambria Math" w:eastAsiaTheme="minorEastAsia" w:hAnsi="Cambria Math" w:cstheme="minorHAnsi"/>
                <w:i/>
                <w:iCs/>
              </w:rPr>
            </m:ctrlPr>
          </m:sSubPr>
          <m:e>
            <m:r>
              <w:rPr>
                <w:rFonts w:ascii="Cambria Math" w:eastAsiaTheme="minorEastAsia" w:hAnsi="Cambria Math" w:cstheme="minorHAnsi"/>
              </w:rPr>
              <m:t>c</m:t>
            </m:r>
          </m:e>
          <m:sub>
            <m:r>
              <w:rPr>
                <w:rFonts w:ascii="Cambria Math" w:eastAsiaTheme="minorEastAsia" w:hAnsi="Cambria Math" w:cstheme="minorHAnsi"/>
              </w:rPr>
              <m:t>m,n</m:t>
            </m:r>
          </m:sub>
        </m:sSub>
      </m:oMath>
      <w:r>
        <w:rPr>
          <w:rFonts w:eastAsiaTheme="minorEastAsia" w:cstheme="minorHAnsi"/>
          <w:iCs/>
        </w:rPr>
        <w:t xml:space="preserve"> </w:t>
      </w:r>
      <w:r w:rsidRPr="00B422A3">
        <w:rPr>
          <w:rFonts w:eastAsiaTheme="minorEastAsia" w:cstheme="minorHAnsi"/>
        </w:rPr>
        <w:t xml:space="preserve">and </w:t>
      </w:r>
      <m:oMath>
        <m:sSub>
          <m:sSubPr>
            <m:ctrlPr>
              <w:rPr>
                <w:rFonts w:ascii="Cambria Math" w:eastAsiaTheme="minorEastAsia" w:hAnsi="Cambria Math" w:cstheme="minorHAnsi"/>
                <w:i/>
                <w:iCs/>
              </w:rPr>
            </m:ctrlPr>
          </m:sSubPr>
          <m:e>
            <m:r>
              <w:rPr>
                <w:rFonts w:ascii="Cambria Math" w:eastAsiaTheme="minorEastAsia" w:hAnsi="Cambria Math" w:cstheme="minorHAnsi"/>
              </w:rPr>
              <m:t>r</m:t>
            </m:r>
          </m:e>
          <m:sub>
            <m:r>
              <w:rPr>
                <w:rFonts w:ascii="Cambria Math" w:eastAsiaTheme="minorEastAsia" w:hAnsi="Cambria Math" w:cstheme="minorHAnsi"/>
              </w:rPr>
              <m:t>m,n</m:t>
            </m:r>
          </m:sub>
        </m:sSub>
      </m:oMath>
      <w:r>
        <w:rPr>
          <w:rFonts w:eastAsiaTheme="minorEastAsia" w:cstheme="minorHAnsi"/>
          <w:iCs/>
        </w:rPr>
        <w:t xml:space="preserve"> </w:t>
      </w:r>
      <w:r w:rsidRPr="00B422A3">
        <w:rPr>
          <w:rFonts w:eastAsiaTheme="minorEastAsia" w:cstheme="minorHAnsi"/>
        </w:rPr>
        <w:t xml:space="preserve">are determined from the calibration scan. The indices </w:t>
      </w:r>
      <w:r w:rsidRPr="0033369C">
        <w:rPr>
          <w:rFonts w:eastAsiaTheme="minorEastAsia" w:cstheme="minorHAnsi"/>
          <w:i/>
          <w:iCs/>
        </w:rPr>
        <w:t>j</w:t>
      </w:r>
      <w:r w:rsidRPr="00B422A3">
        <w:rPr>
          <w:rFonts w:eastAsiaTheme="minorEastAsia" w:cstheme="minorHAnsi"/>
        </w:rPr>
        <w:t xml:space="preserve"> and k represent the column and row values, respectively</w:t>
      </w:r>
      <w:r>
        <w:rPr>
          <w:rFonts w:eastAsiaTheme="minorEastAsia" w:cstheme="minorHAnsi"/>
        </w:rPr>
        <w:t>,</w:t>
      </w:r>
      <w:r w:rsidRPr="00B422A3">
        <w:rPr>
          <w:rFonts w:eastAsiaTheme="minorEastAsia" w:cstheme="minorHAnsi"/>
        </w:rPr>
        <w:t xml:space="preserve"> of the reconstructed image of spectral channel </w:t>
      </w:r>
      <w:r w:rsidRPr="00FC782C">
        <w:rPr>
          <w:rFonts w:ascii="Cambria Math" w:eastAsiaTheme="minorEastAsia" w:hAnsi="Cambria Math" w:cstheme="minorHAnsi"/>
          <w:i/>
          <w:iCs/>
        </w:rPr>
        <w:t>l</w:t>
      </w:r>
      <w:r w:rsidRPr="00B422A3">
        <w:rPr>
          <w:rFonts w:eastAsiaTheme="minorEastAsia" w:cstheme="minorHAnsi"/>
        </w:rPr>
        <w:t xml:space="preserve"> for which the fluorescence intensity value computed from the sum </w:t>
      </w:r>
      <w:r>
        <w:rPr>
          <w:rFonts w:eastAsiaTheme="minorEastAsia" w:cstheme="minorHAnsi"/>
        </w:rPr>
        <w:t>is</w:t>
      </w:r>
      <w:r w:rsidRPr="00B422A3">
        <w:rPr>
          <w:rFonts w:eastAsiaTheme="minorEastAsia" w:cstheme="minorHAnsi"/>
        </w:rPr>
        <w:t xml:space="preserve"> placed.</w:t>
      </w:r>
      <w:r>
        <w:rPr>
          <w:rFonts w:eastAsiaTheme="minorEastAsia" w:cstheme="minorHAnsi"/>
        </w:rPr>
        <w:t xml:space="preserve"> </w:t>
      </w:r>
      <w:r w:rsidRPr="00B422A3">
        <w:rPr>
          <w:rFonts w:eastAsiaTheme="minorEastAsia" w:cstheme="minorHAnsi"/>
        </w:rPr>
        <w:t xml:space="preserve">The fluorescence intensity value to be placed in the reconstructed images corresponds to the summed intensity values across </w:t>
      </w:r>
      <w:r w:rsidRPr="00FC782C">
        <w:rPr>
          <w:rFonts w:ascii="Cambria Math" w:eastAsiaTheme="minorEastAsia" w:hAnsi="Cambria Math" w:cstheme="minorHAnsi"/>
          <w:i/>
          <w:iCs/>
        </w:rPr>
        <w:t>b</w:t>
      </w:r>
      <w:r w:rsidRPr="00B422A3">
        <w:rPr>
          <w:rFonts w:eastAsiaTheme="minorEastAsia" w:cstheme="minorHAnsi"/>
        </w:rPr>
        <w:t xml:space="preserve"> columns of the raw snapshot; </w:t>
      </w:r>
      <w:r w:rsidRPr="00FC782C">
        <w:rPr>
          <w:rFonts w:ascii="Cambria Math" w:eastAsiaTheme="minorEastAsia" w:hAnsi="Cambria Math" w:cstheme="minorHAnsi"/>
          <w:i/>
          <w:iCs/>
        </w:rPr>
        <w:t>b</w:t>
      </w:r>
      <w:r w:rsidRPr="00B422A3">
        <w:rPr>
          <w:rFonts w:eastAsiaTheme="minorEastAsia" w:cstheme="minorHAnsi"/>
        </w:rPr>
        <w:t xml:space="preserve"> is the user chosen bin size of the reconstruction</w:t>
      </w:r>
      <w:r>
        <w:rPr>
          <w:rFonts w:eastAsiaTheme="minorEastAsia" w:cstheme="minorHAnsi"/>
        </w:rPr>
        <w:t xml:space="preserve"> (</w:t>
      </w:r>
      <w:r w:rsidRPr="00B422A3">
        <w:rPr>
          <w:rFonts w:eastAsiaTheme="minorEastAsia" w:cstheme="minorHAnsi"/>
        </w:rPr>
        <w:t xml:space="preserve">see blue rectangular region of </w:t>
      </w:r>
      <w:r w:rsidR="00AD381D">
        <w:rPr>
          <w:rFonts w:eastAsiaTheme="minorEastAsia" w:cstheme="minorHAnsi"/>
        </w:rPr>
        <w:t xml:space="preserve">Supplementary </w:t>
      </w:r>
      <w:r w:rsidRPr="00B422A3">
        <w:rPr>
          <w:rFonts w:eastAsiaTheme="minorEastAsia" w:cstheme="minorHAnsi"/>
        </w:rPr>
        <w:t xml:space="preserve">Figure </w:t>
      </w:r>
      <w:r w:rsidR="00AD381D">
        <w:rPr>
          <w:rFonts w:eastAsiaTheme="minorEastAsia" w:cstheme="minorHAnsi"/>
        </w:rPr>
        <w:t>9</w:t>
      </w:r>
      <w:r>
        <w:rPr>
          <w:rFonts w:eastAsiaTheme="minorEastAsia" w:cstheme="minorHAnsi"/>
        </w:rPr>
        <w:t>c</w:t>
      </w:r>
      <w:r w:rsidRPr="00B422A3">
        <w:rPr>
          <w:rFonts w:eastAsiaTheme="minorEastAsia" w:cstheme="minorHAnsi"/>
        </w:rPr>
        <w:t xml:space="preserve">). This process of summing across </w:t>
      </w:r>
      <w:r w:rsidRPr="00B55350">
        <w:rPr>
          <w:rFonts w:eastAsiaTheme="minorEastAsia" w:cstheme="minorHAnsi"/>
          <w:i/>
          <w:iCs/>
        </w:rPr>
        <w:t>b</w:t>
      </w:r>
      <w:r w:rsidRPr="00B422A3">
        <w:rPr>
          <w:rFonts w:eastAsiaTheme="minorEastAsia" w:cstheme="minorHAnsi"/>
        </w:rPr>
        <w:t xml:space="preserve"> pixels is repeated for all rows </w:t>
      </w:r>
      <w:r w:rsidRPr="00E01880">
        <w:rPr>
          <w:rFonts w:eastAsiaTheme="minorEastAsia" w:cstheme="minorHAnsi"/>
          <w:i/>
          <w:iCs/>
        </w:rPr>
        <w:t>y</w:t>
      </w:r>
      <w:r w:rsidRPr="00B422A3">
        <w:rPr>
          <w:rFonts w:eastAsiaTheme="minorEastAsia" w:cstheme="minorHAnsi"/>
        </w:rPr>
        <w:t xml:space="preserve"> within a reconstruction </w:t>
      </w:r>
      <w:r>
        <w:rPr>
          <w:rFonts w:eastAsiaTheme="minorEastAsia" w:cstheme="minorHAnsi"/>
        </w:rPr>
        <w:t>window</w:t>
      </w:r>
      <w:r w:rsidRPr="00B422A3">
        <w:rPr>
          <w:rFonts w:eastAsiaTheme="minorEastAsia" w:cstheme="minorHAnsi"/>
        </w:rPr>
        <w:t xml:space="preserve">. The data along the rows of the image correspond to different wavelengths of the emission emanating from the same excitation spot. Therefore, for each snapshot, data within the reconstructing </w:t>
      </w:r>
      <w:r>
        <w:rPr>
          <w:rFonts w:eastAsiaTheme="minorEastAsia" w:cstheme="minorHAnsi"/>
        </w:rPr>
        <w:t>window</w:t>
      </w:r>
      <w:r w:rsidRPr="00B422A3">
        <w:rPr>
          <w:rFonts w:eastAsiaTheme="minorEastAsia" w:cstheme="minorHAnsi"/>
        </w:rPr>
        <w:t xml:space="preserve"> </w:t>
      </w:r>
      <w:proofErr w:type="gramStart"/>
      <w:r w:rsidRPr="00B422A3">
        <w:rPr>
          <w:rFonts w:eastAsiaTheme="minorEastAsia" w:cstheme="minorHAnsi"/>
        </w:rPr>
        <w:t>correspond</w:t>
      </w:r>
      <w:proofErr w:type="gramEnd"/>
      <w:r w:rsidRPr="00B422A3">
        <w:rPr>
          <w:rFonts w:eastAsiaTheme="minorEastAsia" w:cstheme="minorHAnsi"/>
        </w:rPr>
        <w:t xml:space="preserve"> to an emission spectrum of a single excitation voxel and </w:t>
      </w:r>
      <w:r>
        <w:rPr>
          <w:rFonts w:eastAsiaTheme="minorEastAsia" w:cstheme="minorHAnsi"/>
        </w:rPr>
        <w:t>are</w:t>
      </w:r>
      <w:r w:rsidRPr="00B422A3">
        <w:rPr>
          <w:rFonts w:eastAsiaTheme="minorEastAsia" w:cstheme="minorHAnsi"/>
        </w:rPr>
        <w:t xml:space="preserve"> reflected as such in the reconstructed dataset.  By selecting a subset of pixels from the detection PSF (as imaged by the camera), we have been able to reduce the out-of-focus signal, with consequent reduction in the thickness of the layer of sample probed (or the excitation volume). </w:t>
      </w:r>
    </w:p>
    <w:p w14:paraId="158AB8BA" w14:textId="77777777" w:rsidR="00251D44" w:rsidRDefault="00251D44" w:rsidP="00251D44">
      <w:pPr>
        <w:tabs>
          <w:tab w:val="left" w:pos="720"/>
        </w:tabs>
        <w:spacing w:after="0" w:line="240" w:lineRule="auto"/>
        <w:ind w:firstLine="720"/>
        <w:jc w:val="both"/>
        <w:rPr>
          <w:rFonts w:eastAsiaTheme="minorEastAsia" w:cstheme="minorHAnsi"/>
        </w:rPr>
      </w:pPr>
      <w:r w:rsidRPr="00B422A3">
        <w:rPr>
          <w:rFonts w:eastAsiaTheme="minorEastAsia" w:cstheme="minorHAnsi"/>
        </w:rPr>
        <w:lastRenderedPageBreak/>
        <w:t xml:space="preserve">The distance between beamlets, </w:t>
      </w:r>
      <m:oMath>
        <m:r>
          <w:rPr>
            <w:rFonts w:ascii="Cambria Math" w:hAnsi="Cambria Math" w:cstheme="minorHAnsi"/>
          </w:rPr>
          <m:t>∆</m:t>
        </m:r>
        <m:sSub>
          <m:sSubPr>
            <m:ctrlPr>
              <w:rPr>
                <w:rFonts w:ascii="Cambria Math" w:hAnsi="Cambria Math" w:cstheme="minorHAnsi"/>
                <w:i/>
                <w:iCs/>
              </w:rPr>
            </m:ctrlPr>
          </m:sSubPr>
          <m:e>
            <m:r>
              <w:rPr>
                <w:rFonts w:ascii="Cambria Math" w:hAnsi="Cambria Math" w:cstheme="minorHAnsi"/>
              </w:rPr>
              <m:t>p</m:t>
            </m:r>
          </m:e>
          <m:sub>
            <m:r>
              <w:rPr>
                <w:rFonts w:ascii="Cambria Math" w:hAnsi="Cambria Math" w:cstheme="minorHAnsi"/>
              </w:rPr>
              <m:t>x</m:t>
            </m:r>
          </m:sub>
        </m:sSub>
      </m:oMath>
      <w:r w:rsidRPr="00377948">
        <w:rPr>
          <w:rFonts w:eastAsiaTheme="minorEastAsia" w:cstheme="minorHAnsi"/>
          <w:i/>
          <w:iCs/>
        </w:rPr>
        <w:t>,</w:t>
      </w:r>
      <w:r w:rsidRPr="00B422A3">
        <w:rPr>
          <w:rFonts w:eastAsiaTheme="minorEastAsia" w:cstheme="minorHAnsi"/>
        </w:rPr>
        <w:t xml:space="preserve"> across the entire array of beams does vary on the order of a pixel. Specifically, the collection of distances between beamlets forms a distribution with standard deviation equal to one. Therefore, </w:t>
      </w:r>
      <w:proofErr w:type="gramStart"/>
      <w:r w:rsidRPr="00B422A3">
        <w:rPr>
          <w:rFonts w:eastAsiaTheme="minorEastAsia" w:cstheme="minorHAnsi"/>
        </w:rPr>
        <w:t>in order to</w:t>
      </w:r>
      <w:proofErr w:type="gramEnd"/>
      <w:r w:rsidRPr="00B422A3">
        <w:rPr>
          <w:rFonts w:eastAsiaTheme="minorEastAsia" w:cstheme="minorHAnsi"/>
        </w:rPr>
        <w:t xml:space="preserve"> obtain a uniform sampling of the field of view, the galvanometers “oversample” the number of points between two beamlets. For example, for a set of beamlets whose average spacing is 50 pixels, the galvos acquire frames at 52 different stopping locations </w:t>
      </w:r>
      <w:proofErr w:type="gramStart"/>
      <w:r w:rsidRPr="00B422A3">
        <w:rPr>
          <w:rFonts w:eastAsiaTheme="minorEastAsia" w:cstheme="minorHAnsi"/>
        </w:rPr>
        <w:t>in order to</w:t>
      </w:r>
      <w:proofErr w:type="gramEnd"/>
      <w:r w:rsidRPr="00B422A3">
        <w:rPr>
          <w:rFonts w:eastAsiaTheme="minorEastAsia" w:cstheme="minorHAnsi"/>
        </w:rPr>
        <w:t xml:space="preserve"> accumulate the fluorescence data to reconstruct a single row of the output reconstructed data cube. In the calibration reconstruction scan, identical row/column pairs which originate from a different snapshot n therefore arise. However, only one of those pairs is used in the reconstructed data.</w:t>
      </w:r>
    </w:p>
    <w:p w14:paraId="3F09CB2F" w14:textId="50B55E7D" w:rsidR="00B17CE4" w:rsidRDefault="00B17CE4">
      <w:pPr>
        <w:rPr>
          <w:rFonts w:eastAsiaTheme="minorEastAsia" w:cstheme="minorHAnsi"/>
          <w:b/>
          <w:sz w:val="28"/>
          <w:szCs w:val="28"/>
        </w:rPr>
      </w:pPr>
      <w:r>
        <w:rPr>
          <w:rFonts w:eastAsiaTheme="minorEastAsia"/>
        </w:rPr>
        <w:br w:type="page"/>
      </w:r>
    </w:p>
    <w:p w14:paraId="4CE6F323" w14:textId="6D4FD810" w:rsidR="00007B86" w:rsidRPr="004B603C" w:rsidRDefault="00007B86" w:rsidP="00007B86">
      <w:pPr>
        <w:pStyle w:val="Headingsubsection2"/>
        <w:rPr>
          <w:b/>
          <w:i w:val="0"/>
          <w:iCs w:val="0"/>
          <w:sz w:val="28"/>
        </w:rPr>
      </w:pPr>
      <w:r w:rsidRPr="004B603C">
        <w:rPr>
          <w:b/>
          <w:i w:val="0"/>
          <w:iCs w:val="0"/>
          <w:sz w:val="28"/>
        </w:rPr>
        <w:lastRenderedPageBreak/>
        <w:t>SM</w:t>
      </w:r>
      <w:r w:rsidR="00495A7D">
        <w:rPr>
          <w:b/>
          <w:i w:val="0"/>
          <w:iCs w:val="0"/>
          <w:sz w:val="28"/>
        </w:rPr>
        <w:t>4</w:t>
      </w:r>
      <w:r w:rsidRPr="004B603C">
        <w:rPr>
          <w:b/>
          <w:i w:val="0"/>
          <w:iCs w:val="0"/>
          <w:sz w:val="28"/>
        </w:rPr>
        <w:t xml:space="preserve">. </w:t>
      </w:r>
      <w:bookmarkStart w:id="5" w:name="_Hlk161309039"/>
      <w:r>
        <w:rPr>
          <w:b/>
          <w:i w:val="0"/>
          <w:iCs w:val="0"/>
          <w:sz w:val="28"/>
        </w:rPr>
        <w:t>Determination of Receptor Concentration</w:t>
      </w:r>
      <w:bookmarkEnd w:id="5"/>
    </w:p>
    <w:p w14:paraId="0781B8BD" w14:textId="25139BFF" w:rsidR="00007B86" w:rsidRDefault="00007B86" w:rsidP="00007B86">
      <w:pPr>
        <w:tabs>
          <w:tab w:val="left" w:pos="720"/>
        </w:tabs>
        <w:spacing w:after="0" w:line="240" w:lineRule="auto"/>
        <w:jc w:val="both"/>
        <w:rPr>
          <w:rFonts w:cstheme="minorHAnsi"/>
        </w:rPr>
      </w:pPr>
      <w:r>
        <w:rPr>
          <w:rFonts w:cstheme="minorHAnsi"/>
        </w:rPr>
        <w:t>The receptor concentration was calculated in each pixel following the protocol established by Paprocki et al. Briefly, t</w:t>
      </w:r>
      <w:r w:rsidRPr="00B422A3">
        <w:rPr>
          <w:rFonts w:cstheme="minorHAnsi"/>
        </w:rPr>
        <w:t xml:space="preserve">he </w:t>
      </w:r>
      <w:r>
        <w:rPr>
          <w:rFonts w:cstheme="minorHAnsi"/>
        </w:rPr>
        <w:t>donor (</w:t>
      </w:r>
      <w:r w:rsidRPr="00B422A3">
        <w:rPr>
          <w:rFonts w:eastAsiaTheme="minorEastAsia" w:cstheme="minorHAnsi"/>
        </w:rPr>
        <w:t>GFP2</w:t>
      </w:r>
      <w:r>
        <w:rPr>
          <w:rFonts w:eastAsiaTheme="minorEastAsia" w:cstheme="minorHAnsi"/>
        </w:rPr>
        <w:t xml:space="preserve">) </w:t>
      </w:r>
      <w:r>
        <w:rPr>
          <w:rFonts w:cstheme="minorHAnsi"/>
        </w:rPr>
        <w:t xml:space="preserve">and acceptor (YFP) </w:t>
      </w:r>
      <w:r w:rsidRPr="00B422A3">
        <w:rPr>
          <w:rFonts w:cstheme="minorHAnsi"/>
        </w:rPr>
        <w:t xml:space="preserve">concentration in each pixel of </w:t>
      </w:r>
      <w:r>
        <w:rPr>
          <w:rFonts w:cstheme="minorHAnsi"/>
        </w:rPr>
        <w:t xml:space="preserve">a </w:t>
      </w:r>
      <w:r w:rsidRPr="00B422A3">
        <w:rPr>
          <w:rFonts w:cstheme="minorHAnsi"/>
        </w:rPr>
        <w:t xml:space="preserve">membrane segment </w:t>
      </w:r>
      <w:r>
        <w:rPr>
          <w:rFonts w:cstheme="minorHAnsi"/>
        </w:rPr>
        <w:t xml:space="preserve">are determined from the measured quantities </w:t>
      </w:r>
      <m:oMath>
        <m:sSubSup>
          <m:sSubSupPr>
            <m:ctrlPr>
              <w:rPr>
                <w:rFonts w:ascii="Cambria Math" w:hAnsi="Cambria Math" w:cstheme="minorHAnsi"/>
                <w:i/>
              </w:rPr>
            </m:ctrlPr>
          </m:sSubSupPr>
          <m:e>
            <m:r>
              <w:rPr>
                <w:rFonts w:ascii="Cambria Math" w:hAnsi="Cambria Math" w:cstheme="minorHAnsi"/>
              </w:rPr>
              <m:t>F</m:t>
            </m:r>
          </m:e>
          <m:sub>
            <m:r>
              <w:rPr>
                <w:rFonts w:ascii="Cambria Math" w:hAnsi="Cambria Math" w:cstheme="minorHAnsi"/>
              </w:rPr>
              <m:t>exc#</m:t>
            </m:r>
          </m:sub>
          <m:sup>
            <m:r>
              <w:rPr>
                <w:rFonts w:ascii="Cambria Math" w:hAnsi="Cambria Math" w:cstheme="minorHAnsi"/>
              </w:rPr>
              <m:t>DA</m:t>
            </m:r>
          </m:sup>
        </m:sSubSup>
      </m:oMath>
      <w:r>
        <w:rPr>
          <w:rFonts w:cstheme="minorHAnsi"/>
        </w:rPr>
        <w:t xml:space="preserve">  and </w:t>
      </w:r>
      <m:oMath>
        <m:sSubSup>
          <m:sSubSupPr>
            <m:ctrlPr>
              <w:rPr>
                <w:rFonts w:ascii="Cambria Math" w:hAnsi="Cambria Math" w:cstheme="minorHAnsi"/>
                <w:i/>
              </w:rPr>
            </m:ctrlPr>
          </m:sSubSupPr>
          <m:e>
            <m:r>
              <w:rPr>
                <w:rFonts w:ascii="Cambria Math" w:hAnsi="Cambria Math" w:cstheme="minorHAnsi"/>
              </w:rPr>
              <m:t>F</m:t>
            </m:r>
          </m:e>
          <m:sub>
            <m:r>
              <w:rPr>
                <w:rFonts w:ascii="Cambria Math" w:hAnsi="Cambria Math" w:cstheme="minorHAnsi"/>
              </w:rPr>
              <m:t>exc#</m:t>
            </m:r>
          </m:sub>
          <m:sup>
            <m:r>
              <w:rPr>
                <w:rFonts w:ascii="Cambria Math" w:hAnsi="Cambria Math" w:cstheme="minorHAnsi"/>
              </w:rPr>
              <m:t>AD</m:t>
            </m:r>
          </m:sup>
        </m:sSubSup>
      </m:oMath>
      <w:r>
        <w:rPr>
          <w:rFonts w:eastAsiaTheme="minorEastAsia" w:cstheme="minorHAnsi"/>
        </w:rPr>
        <w:t xml:space="preserve"> as follows </w:t>
      </w:r>
      <w:r>
        <w:rPr>
          <w:rFonts w:cstheme="minorHAnsi"/>
        </w:rPr>
        <w:fldChar w:fldCharType="begin"/>
      </w:r>
      <w:r w:rsidR="0077753B">
        <w:rPr>
          <w:rFonts w:cstheme="minorHAnsi"/>
        </w:rPr>
        <w:instrText xml:space="preserve"> ADDIN EN.CITE &lt;EndNote&gt;&lt;Cite&gt;&lt;Author&gt;Raicu&lt;/Author&gt;&lt;Year&gt;2019&lt;/Year&gt;&lt;RecNum&gt;308&lt;/RecNum&gt;&lt;DisplayText&gt;[1]&lt;/DisplayText&gt;&lt;record&gt;&lt;rec-number&gt;308&lt;/rec-number&gt;&lt;foreign-keys&gt;&lt;key app="EN" db-id="eassswt5wexw0peepsxpz5re5ppt9xsdzetf" timestamp="1607723253"&gt;308&lt;/key&gt;&lt;/foreign-keys&gt;&lt;ref-type name="Journal Article"&gt;17&lt;/ref-type&gt;&lt;contributors&gt;&lt;authors&gt;&lt;author&gt;Raicu, V.&lt;/author&gt;&lt;/authors&gt;&lt;/contributors&gt;&lt;auth-address&gt;Univ Wisconsin, Dept Phys, Milwaukee, WI 53211 USA&amp;#xD;Univ Wisconsin, Dept Biol Sci, POB 413, Milwaukee, WI 53201 USA&lt;/auth-address&gt;&lt;titles&gt;&lt;title&gt;Ab Initio Derivation of the FRET Equations Resolves Old Puzzles and Suggests Measurement Strategies&lt;/title&gt;&lt;secondary-title&gt;Biophysical Journal&lt;/secondary-title&gt;&lt;alt-title&gt;Biophys J&lt;/alt-title&gt;&lt;/titles&gt;&lt;periodical&gt;&lt;full-title&gt;Biophysical Journal&lt;/full-title&gt;&lt;abbr-1&gt;Biophys. J.&lt;/abbr-1&gt;&lt;abbr-2&gt;Biophys J&lt;/abbr-2&gt;&lt;/periodical&gt;&lt;alt-periodical&gt;&lt;full-title&gt;Biophysical Journal&lt;/full-title&gt;&lt;abbr-1&gt;Biophys. J.&lt;/abbr-1&gt;&lt;abbr-2&gt;Biophys J&lt;/abbr-2&gt;&lt;/alt-periodical&gt;&lt;pages&gt;1313-1327&lt;/pages&gt;&lt;volume&gt;116&lt;/volume&gt;&lt;number&gt;7&lt;/number&gt;&lt;keywords&gt;&lt;keyword&gt;resonance energy-transfer&lt;/keyword&gt;&lt;keyword&gt;quaternary structure&lt;/keyword&gt;&lt;keyword&gt;imaging reveals&lt;/keyword&gt;&lt;keyword&gt;fluorescent protein&lt;/keyword&gt;&lt;keyword&gt;living cells&lt;/keyword&gt;&lt;keyword&gt;in-vivo&lt;/keyword&gt;&lt;keyword&gt;absence&lt;/keyword&gt;&lt;keyword&gt;microscopy&lt;/keyword&gt;&lt;keyword&gt;efficiency&lt;/keyword&gt;&lt;keyword&gt;receptors&lt;/keyword&gt;&lt;/keywords&gt;&lt;dates&gt;&lt;year&gt;2019&lt;/year&gt;&lt;pub-dates&gt;&lt;date&gt;Apr 2&lt;/date&gt;&lt;/pub-dates&gt;&lt;/dates&gt;&lt;isbn&gt;0006-3495&lt;/isbn&gt;&lt;accession-num&gt;WOS:000463009200013&lt;/accession-num&gt;&lt;urls&gt;&lt;related-urls&gt;&lt;url&gt;&amp;lt;Go to ISI&amp;gt;://WOS:000463009200013&lt;/url&gt;&lt;/related-urls&gt;&lt;/urls&gt;&lt;electronic-resource-num&gt;10.1016/j.bpj.2019.02.016&lt;/electronic-resource-num&gt;&lt;language&gt;English&lt;/language&gt;&lt;/record&gt;&lt;/Cite&gt;&lt;/EndNote&gt;</w:instrText>
      </w:r>
      <w:r>
        <w:rPr>
          <w:rFonts w:cstheme="minorHAnsi"/>
        </w:rPr>
        <w:fldChar w:fldCharType="separate"/>
      </w:r>
      <w:r w:rsidR="0077753B">
        <w:rPr>
          <w:rFonts w:cstheme="minorHAnsi"/>
          <w:noProof/>
        </w:rPr>
        <w:t>[</w:t>
      </w:r>
      <w:hyperlink w:anchor="_ENREF_1" w:tooltip="Raicu, 2019 #308" w:history="1">
        <w:r w:rsidR="0077753B">
          <w:rPr>
            <w:rFonts w:cstheme="minorHAnsi"/>
            <w:noProof/>
          </w:rPr>
          <w:t>1</w:t>
        </w:r>
      </w:hyperlink>
      <w:r w:rsidR="0077753B">
        <w:rPr>
          <w:rFonts w:cstheme="minorHAnsi"/>
          <w:noProof/>
        </w:rPr>
        <w:t>]</w:t>
      </w:r>
      <w:r>
        <w:rPr>
          <w:rFonts w:cstheme="minorHAnsi"/>
        </w:rPr>
        <w:fldChar w:fldCharType="end"/>
      </w:r>
      <w:r>
        <w:rPr>
          <w:rFonts w:cstheme="minorHAnsi"/>
        </w:rPr>
        <w:t>:</w:t>
      </w:r>
    </w:p>
    <w:p w14:paraId="1698EA47" w14:textId="063FE6CB" w:rsidR="00007B86" w:rsidRDefault="00007B86" w:rsidP="00007B86">
      <w:pPr>
        <w:pStyle w:val="Equation"/>
        <w:rPr>
          <w:rFonts w:eastAsiaTheme="minorEastAsia"/>
        </w:rPr>
      </w:pPr>
      <w:r>
        <w:rPr>
          <w:rFonts w:eastAsiaTheme="minorEastAsia"/>
        </w:rPr>
        <w:tab/>
      </w:r>
      <m:oMath>
        <m:d>
          <m:dPr>
            <m:begChr m:val="["/>
            <m:endChr m:val="]"/>
            <m:ctrlPr>
              <w:rPr>
                <w:rFonts w:ascii="Cambria Math" w:hAnsi="Cambria Math"/>
              </w:rPr>
            </m:ctrlPr>
          </m:dPr>
          <m:e>
            <m:r>
              <m:rPr>
                <m:sty m:val="p"/>
              </m:rPr>
              <w:rPr>
                <w:rFonts w:ascii="Cambria Math" w:hAnsi="Cambria Math"/>
              </w:rPr>
              <m:t>A</m:t>
            </m:r>
          </m:e>
        </m:d>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Sup>
              <m:sSubSupPr>
                <m:ctrlPr>
                  <w:rPr>
                    <w:rFonts w:ascii="Cambria Math" w:hAnsi="Cambria Math"/>
                  </w:rPr>
                </m:ctrlPr>
              </m:sSubSupPr>
              <m:e>
                <m:r>
                  <m:rPr>
                    <m:sty m:val="p"/>
                  </m:rPr>
                  <w:rPr>
                    <w:rFonts w:ascii="Cambria Math" w:hAnsi="Cambria Math"/>
                  </w:rPr>
                  <m:t>ε</m:t>
                </m:r>
              </m:e>
              <m:sub>
                <m:r>
                  <w:rPr>
                    <w:rFonts w:ascii="Cambria Math" w:hAnsi="Cambria Math"/>
                  </w:rPr>
                  <m:t>1</m:t>
                </m:r>
              </m:sub>
              <m:sup>
                <m:r>
                  <w:rPr>
                    <w:rFonts w:ascii="Cambria Math" w:hAnsi="Cambria Math"/>
                  </w:rPr>
                  <m:t>A</m:t>
                </m:r>
              </m:sup>
            </m:sSubSup>
          </m:den>
        </m:f>
        <m:d>
          <m:dPr>
            <m:ctrlPr>
              <w:rPr>
                <w:rFonts w:ascii="Cambria Math" w:hAnsi="Cambria Math"/>
              </w:rPr>
            </m:ctrlPr>
          </m:dPr>
          <m:e>
            <m:sSubSup>
              <m:sSubSupPr>
                <m:ctrlPr>
                  <w:rPr>
                    <w:rFonts w:ascii="Cambria Math" w:hAnsi="Cambria Math"/>
                  </w:rPr>
                </m:ctrlPr>
              </m:sSubSupPr>
              <m:e>
                <m:r>
                  <m:rPr>
                    <m:sty m:val="p"/>
                  </m:rPr>
                  <w:rPr>
                    <w:rFonts w:ascii="Cambria Math" w:hAnsi="Cambria Math"/>
                  </w:rPr>
                  <m:t>F</m:t>
                </m:r>
              </m:e>
              <m:sub>
                <m:r>
                  <m:rPr>
                    <m:sty m:val="p"/>
                  </m:rPr>
                  <w:rPr>
                    <w:rFonts w:ascii="Cambria Math" w:hAnsi="Cambria Math"/>
                  </w:rPr>
                  <m:t>1</m:t>
                </m:r>
              </m:sub>
              <m:sup>
                <m:r>
                  <m:rPr>
                    <m:sty m:val="p"/>
                  </m:rPr>
                  <w:rPr>
                    <w:rFonts w:ascii="Cambria Math" w:hAnsi="Cambria Math"/>
                  </w:rPr>
                  <m:t>AD</m:t>
                </m:r>
              </m:sup>
            </m:sSubSup>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m:rPr>
                        <m:sty m:val="p"/>
                      </m:rPr>
                      <w:rPr>
                        <w:rFonts w:ascii="Cambria Math" w:hAnsi="Cambria Math"/>
                      </w:rPr>
                      <m:t>F</m:t>
                    </m:r>
                  </m:e>
                  <m:sub>
                    <m:r>
                      <m:rPr>
                        <m:sty m:val="p"/>
                      </m:rPr>
                      <w:rPr>
                        <w:rFonts w:ascii="Cambria Math" w:hAnsi="Cambria Math"/>
                      </w:rPr>
                      <m:t>2</m:t>
                    </m:r>
                  </m:sub>
                  <m:sup>
                    <m:r>
                      <m:rPr>
                        <m:sty m:val="p"/>
                      </m:rPr>
                      <w:rPr>
                        <w:rFonts w:ascii="Cambria Math" w:hAnsi="Cambria Math"/>
                      </w:rPr>
                      <m:t>AD</m:t>
                    </m:r>
                  </m:sup>
                </m:sSubSup>
              </m:num>
              <m:den>
                <m:sSup>
                  <m:sSupPr>
                    <m:ctrlPr>
                      <w:rPr>
                        <w:rFonts w:ascii="Cambria Math" w:hAnsi="Cambria Math"/>
                      </w:rPr>
                    </m:ctrlPr>
                  </m:sSupPr>
                  <m:e>
                    <m:r>
                      <m:rPr>
                        <m:sty m:val="p"/>
                      </m:rPr>
                      <w:rPr>
                        <w:rFonts w:ascii="Cambria Math" w:hAnsi="Cambria Math"/>
                      </w:rPr>
                      <m:t>ρ</m:t>
                    </m:r>
                  </m:e>
                  <m:sup>
                    <m:r>
                      <m:rPr>
                        <m:sty m:val="p"/>
                      </m:rPr>
                      <w:rPr>
                        <w:rFonts w:ascii="Cambria Math" w:hAnsi="Cambria Math"/>
                      </w:rPr>
                      <m:t>ex,D</m:t>
                    </m:r>
                  </m:sup>
                </m:sSup>
              </m:den>
            </m:f>
          </m:e>
        </m:d>
        <m:sSup>
          <m:sSupPr>
            <m:ctrlPr>
              <w:rPr>
                <w:rFonts w:ascii="Cambria Math" w:hAnsi="Cambria Math"/>
              </w:rPr>
            </m:ctrlPr>
          </m:sSupPr>
          <m:e>
            <m:d>
              <m:dPr>
                <m:ctrlPr>
                  <w:rPr>
                    <w:rFonts w:ascii="Cambria Math" w:hAnsi="Cambria Math"/>
                  </w:rPr>
                </m:ctrlPr>
              </m:dPr>
              <m:e>
                <m:r>
                  <m:rPr>
                    <m:sty m:val="p"/>
                  </m:rPr>
                  <w:rPr>
                    <w:rFonts w:ascii="Cambria Math" w:hAnsi="Cambria Math"/>
                  </w:rPr>
                  <m:t>1-</m:t>
                </m:r>
                <m:f>
                  <m:fPr>
                    <m:ctrlPr>
                      <w:rPr>
                        <w:rFonts w:ascii="Cambria Math" w:hAnsi="Cambria Math"/>
                      </w:rPr>
                    </m:ctrlPr>
                  </m:fPr>
                  <m:num>
                    <m:sSup>
                      <m:sSupPr>
                        <m:ctrlPr>
                          <w:rPr>
                            <w:rFonts w:ascii="Cambria Math" w:hAnsi="Cambria Math"/>
                          </w:rPr>
                        </m:ctrlPr>
                      </m:sSupPr>
                      <m:e>
                        <m:r>
                          <m:rPr>
                            <m:sty m:val="p"/>
                          </m:rPr>
                          <w:rPr>
                            <w:rFonts w:ascii="Cambria Math" w:hAnsi="Cambria Math"/>
                          </w:rPr>
                          <m:t>ρ</m:t>
                        </m:r>
                      </m:e>
                      <m:sup>
                        <m:r>
                          <m:rPr>
                            <m:sty m:val="p"/>
                          </m:rPr>
                          <w:rPr>
                            <w:rFonts w:ascii="Cambria Math" w:hAnsi="Cambria Math"/>
                          </w:rPr>
                          <m:t>ex,A</m:t>
                        </m:r>
                      </m:sup>
                    </m:sSup>
                  </m:num>
                  <m:den>
                    <m:sSup>
                      <m:sSupPr>
                        <m:ctrlPr>
                          <w:rPr>
                            <w:rFonts w:ascii="Cambria Math" w:hAnsi="Cambria Math"/>
                          </w:rPr>
                        </m:ctrlPr>
                      </m:sSupPr>
                      <m:e>
                        <m:r>
                          <m:rPr>
                            <m:sty m:val="p"/>
                          </m:rPr>
                          <w:rPr>
                            <w:rFonts w:ascii="Cambria Math" w:hAnsi="Cambria Math"/>
                          </w:rPr>
                          <m:t>ρ</m:t>
                        </m:r>
                      </m:e>
                      <m:sup>
                        <m:r>
                          <m:rPr>
                            <m:sty m:val="p"/>
                          </m:rPr>
                          <w:rPr>
                            <w:rFonts w:ascii="Cambria Math" w:hAnsi="Cambria Math"/>
                          </w:rPr>
                          <m:t>ex,D</m:t>
                        </m:r>
                      </m:sup>
                    </m:sSup>
                  </m:den>
                </m:f>
              </m:e>
            </m:d>
          </m:e>
          <m:sup>
            <m:r>
              <m:rPr>
                <m:sty m:val="p"/>
              </m:rPr>
              <w:rPr>
                <w:rFonts w:ascii="Cambria Math" w:hAnsi="Cambria Math"/>
              </w:rPr>
              <m:t>-1</m:t>
            </m:r>
          </m:sup>
        </m:sSup>
      </m:oMath>
      <w:r>
        <w:rPr>
          <w:rFonts w:eastAsiaTheme="minorEastAsia"/>
        </w:rPr>
        <w:t>,</w:t>
      </w:r>
      <w:r>
        <w:rPr>
          <w:rFonts w:eastAsiaTheme="minorEastAsia"/>
        </w:rPr>
        <w:tab/>
      </w:r>
      <w:r w:rsidRPr="00B422A3">
        <w:rPr>
          <w:rFonts w:eastAsiaTheme="minorEastAsia"/>
        </w:rPr>
        <w:t>(</w:t>
      </w:r>
      <w:r w:rsidR="00727CB1">
        <w:t>SM7</w:t>
      </w:r>
      <w:r w:rsidRPr="00B422A3">
        <w:rPr>
          <w:rFonts w:eastAsiaTheme="minorEastAsia"/>
        </w:rPr>
        <w:t>)</w:t>
      </w:r>
    </w:p>
    <w:p w14:paraId="03606171" w14:textId="3B6D367B" w:rsidR="00007B86" w:rsidRPr="006C4915" w:rsidRDefault="00007B86" w:rsidP="00007B86">
      <w:pPr>
        <w:pStyle w:val="Equation"/>
      </w:pPr>
      <w:r>
        <w:tab/>
      </w:r>
      <m:oMath>
        <m:d>
          <m:dPr>
            <m:begChr m:val="["/>
            <m:endChr m:val="]"/>
            <m:ctrlPr>
              <w:rPr>
                <w:rFonts w:ascii="Cambria Math" w:hAnsi="Cambria Math"/>
              </w:rPr>
            </m:ctrlPr>
          </m:dPr>
          <m:e>
            <m:r>
              <m:rPr>
                <m:sty m:val="p"/>
              </m:rPr>
              <w:rPr>
                <w:rFonts w:ascii="Cambria Math" w:hAnsi="Cambria Math"/>
              </w:rPr>
              <m:t>D</m:t>
            </m:r>
          </m:e>
        </m:d>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Sup>
              <m:sSubSupPr>
                <m:ctrlPr>
                  <w:rPr>
                    <w:rFonts w:ascii="Cambria Math" w:hAnsi="Cambria Math"/>
                  </w:rPr>
                </m:ctrlPr>
              </m:sSubSupPr>
              <m:e>
                <m:r>
                  <m:rPr>
                    <m:sty m:val="p"/>
                  </m:rPr>
                  <w:rPr>
                    <w:rFonts w:ascii="Cambria Math" w:hAnsi="Cambria Math"/>
                  </w:rPr>
                  <m:t>ε</m:t>
                </m:r>
              </m:e>
              <m:sub>
                <m:r>
                  <m:rPr>
                    <m:sty m:val="p"/>
                  </m:rPr>
                  <w:rPr>
                    <w:rFonts w:ascii="Cambria Math" w:hAnsi="Cambria Math"/>
                  </w:rPr>
                  <m:t>2</m:t>
                </m:r>
              </m:sub>
              <m:sup>
                <m:r>
                  <w:rPr>
                    <w:rFonts w:ascii="Cambria Math" w:hAnsi="Cambria Math"/>
                  </w:rPr>
                  <m:t>D</m:t>
                </m:r>
              </m:sup>
            </m:sSubSup>
          </m:den>
        </m:f>
        <m:d>
          <m:dPr>
            <m:begChr m:val="["/>
            <m:endChr m:val="]"/>
            <m:ctrlPr>
              <w:rPr>
                <w:rFonts w:ascii="Cambria Math" w:hAnsi="Cambria Math"/>
              </w:rPr>
            </m:ctrlPr>
          </m:dPr>
          <m:e>
            <m:sSubSup>
              <m:sSubSupPr>
                <m:ctrlPr>
                  <w:rPr>
                    <w:rFonts w:ascii="Cambria Math" w:hAnsi="Cambria Math"/>
                  </w:rPr>
                </m:ctrlPr>
              </m:sSubSupPr>
              <m:e>
                <m:r>
                  <m:rPr>
                    <m:sty m:val="p"/>
                  </m:rPr>
                  <w:rPr>
                    <w:rFonts w:ascii="Cambria Math" w:hAnsi="Cambria Math"/>
                  </w:rPr>
                  <m:t>F</m:t>
                </m:r>
              </m:e>
              <m:sub>
                <m:r>
                  <m:rPr>
                    <m:sty m:val="p"/>
                  </m:rPr>
                  <w:rPr>
                    <w:rFonts w:ascii="Cambria Math" w:hAnsi="Cambria Math"/>
                  </w:rPr>
                  <m:t>2</m:t>
                </m:r>
              </m:sub>
              <m:sup>
                <m:r>
                  <m:rPr>
                    <m:sty m:val="p"/>
                  </m:rPr>
                  <w:rPr>
                    <w:rFonts w:ascii="Cambria Math" w:hAnsi="Cambria Math"/>
                  </w:rPr>
                  <m:t>DA</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F</m:t>
                </m:r>
              </m:e>
              <m:sub>
                <m:r>
                  <m:rPr>
                    <m:sty m:val="p"/>
                  </m:rPr>
                  <w:rPr>
                    <w:rFonts w:ascii="Cambria Math" w:hAnsi="Cambria Math"/>
                  </w:rPr>
                  <m:t>2</m:t>
                </m:r>
              </m:sub>
              <m:sup>
                <m:r>
                  <m:rPr>
                    <m:sty m:val="p"/>
                  </m:rPr>
                  <w:rPr>
                    <w:rFonts w:ascii="Cambria Math" w:hAnsi="Cambria Math"/>
                  </w:rPr>
                  <m:t>AD</m:t>
                </m:r>
              </m:sup>
            </m:sSubSup>
            <m:r>
              <m:rPr>
                <m:sty m:val="p"/>
              </m:rPr>
              <w:rPr>
                <w:rFonts w:ascii="Cambria Math" w:hAnsi="Cambria Math"/>
              </w:rPr>
              <m:t>-</m:t>
            </m:r>
            <m:sSup>
              <m:sSupPr>
                <m:ctrlPr>
                  <w:rPr>
                    <w:rFonts w:ascii="Cambria Math" w:hAnsi="Cambria Math"/>
                  </w:rPr>
                </m:ctrlPr>
              </m:sSupPr>
              <m:e>
                <m:sSup>
                  <m:sSupPr>
                    <m:ctrlPr>
                      <w:rPr>
                        <w:rFonts w:ascii="Cambria Math" w:hAnsi="Cambria Math"/>
                      </w:rPr>
                    </m:ctrlPr>
                  </m:sSupPr>
                  <m:e>
                    <m:r>
                      <m:rPr>
                        <m:sty m:val="p"/>
                      </m:rPr>
                      <w:rPr>
                        <w:rFonts w:ascii="Cambria Math" w:hAnsi="Cambria Math"/>
                      </w:rPr>
                      <m:t>ε</m:t>
                    </m:r>
                  </m:e>
                  <m:sup>
                    <m:r>
                      <m:rPr>
                        <m:sty m:val="p"/>
                      </m:rPr>
                      <w:rPr>
                        <w:rFonts w:ascii="Cambria Math" w:hAnsi="Cambria Math"/>
                      </w:rPr>
                      <m:t>A</m:t>
                    </m:r>
                  </m:sup>
                </m:sSup>
                <m:r>
                  <m:rPr>
                    <m:sty m:val="p"/>
                  </m:rPr>
                  <w:rPr>
                    <w:rFonts w:ascii="Cambria Math" w:hAnsi="Cambria Math"/>
                  </w:rPr>
                  <m:t>ρ</m:t>
                </m:r>
              </m:e>
              <m:sup>
                <m:r>
                  <m:rPr>
                    <m:sty m:val="p"/>
                  </m:rPr>
                  <w:rPr>
                    <w:rFonts w:ascii="Cambria Math" w:hAnsi="Cambria Math"/>
                  </w:rPr>
                  <m:t>ex,A</m:t>
                </m:r>
              </m:sup>
            </m:sSup>
            <m:d>
              <m:dPr>
                <m:begChr m:val="["/>
                <m:endChr m:val="]"/>
                <m:ctrlPr>
                  <w:rPr>
                    <w:rFonts w:ascii="Cambria Math" w:hAnsi="Cambria Math"/>
                  </w:rPr>
                </m:ctrlPr>
              </m:dPr>
              <m:e>
                <m:r>
                  <m:rPr>
                    <m:sty m:val="p"/>
                  </m:rPr>
                  <w:rPr>
                    <w:rFonts w:ascii="Cambria Math" w:hAnsi="Cambria Math"/>
                  </w:rPr>
                  <m:t>A</m:t>
                </m:r>
              </m:e>
            </m:d>
            <m:r>
              <m:rPr>
                <m:sty m:val="p"/>
              </m:rP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Q</m:t>
                    </m:r>
                  </m:e>
                  <m:sup>
                    <m:r>
                      <m:rPr>
                        <m:sty m:val="p"/>
                      </m:rPr>
                      <w:rPr>
                        <w:rFonts w:ascii="Cambria Math" w:hAnsi="Cambria Math"/>
                      </w:rPr>
                      <m:t>D</m:t>
                    </m:r>
                  </m:sup>
                </m:sSup>
              </m:num>
              <m:den>
                <m:sSup>
                  <m:sSupPr>
                    <m:ctrlPr>
                      <w:rPr>
                        <w:rFonts w:ascii="Cambria Math" w:hAnsi="Cambria Math"/>
                      </w:rPr>
                    </m:ctrlPr>
                  </m:sSupPr>
                  <m:e>
                    <m:r>
                      <m:rPr>
                        <m:sty m:val="p"/>
                      </m:rPr>
                      <w:rPr>
                        <w:rFonts w:ascii="Cambria Math" w:hAnsi="Cambria Math"/>
                      </w:rPr>
                      <m:t>Q</m:t>
                    </m:r>
                  </m:e>
                  <m:sup>
                    <m:r>
                      <m:rPr>
                        <m:sty m:val="p"/>
                      </m:rPr>
                      <w:rPr>
                        <w:rFonts w:ascii="Cambria Math" w:hAnsi="Cambria Math"/>
                      </w:rPr>
                      <m:t>A</m:t>
                    </m:r>
                  </m:sup>
                </m:sSup>
              </m:den>
            </m:f>
          </m:e>
        </m:d>
      </m:oMath>
      <w:r>
        <w:t>,</w:t>
      </w:r>
      <w:r w:rsidRPr="006C4915">
        <w:tab/>
        <w:t>(</w:t>
      </w:r>
      <w:r w:rsidR="00727CB1">
        <w:t>SM8</w:t>
      </w:r>
      <w:r w:rsidRPr="006C4915">
        <w:t>)</w:t>
      </w:r>
    </w:p>
    <w:p w14:paraId="2386CFA5" w14:textId="77777777" w:rsidR="00007B86" w:rsidRPr="00B422A3" w:rsidRDefault="00007B86" w:rsidP="00007B86">
      <w:pPr>
        <w:widowControl w:val="0"/>
        <w:tabs>
          <w:tab w:val="left" w:pos="720"/>
        </w:tabs>
        <w:spacing w:after="0" w:line="240" w:lineRule="auto"/>
        <w:ind w:firstLine="720"/>
        <w:jc w:val="both"/>
        <w:rPr>
          <w:rFonts w:eastAsiaTheme="minorEastAsia" w:cstheme="minorHAnsi"/>
        </w:rPr>
      </w:pPr>
    </w:p>
    <w:p w14:paraId="05D8AB23" w14:textId="77777777" w:rsidR="00007B86" w:rsidRDefault="00007B86" w:rsidP="00007B86">
      <w:pPr>
        <w:tabs>
          <w:tab w:val="left" w:pos="720"/>
        </w:tabs>
        <w:spacing w:after="0" w:line="240" w:lineRule="auto"/>
        <w:jc w:val="both"/>
        <w:rPr>
          <w:rFonts w:eastAsiaTheme="minorEastAsia" w:cstheme="minorHAnsi"/>
        </w:rPr>
      </w:pPr>
      <w:r>
        <w:rPr>
          <w:rFonts w:eastAsiaTheme="minorEastAsia" w:cstheme="minorHAnsi"/>
        </w:rPr>
        <w:t>where</w:t>
      </w:r>
      <w:r w:rsidRPr="00B422A3">
        <w:rPr>
          <w:rFonts w:eastAsiaTheme="minorEastAsia" w:cstheme="minorHAnsi"/>
        </w:rPr>
        <w:t xml:space="preserve"> </w:t>
      </w:r>
      <m:oMath>
        <m:sSup>
          <m:sSupPr>
            <m:ctrlPr>
              <w:rPr>
                <w:rFonts w:ascii="Cambria Math" w:hAnsi="Cambria Math" w:cstheme="minorHAnsi"/>
              </w:rPr>
            </m:ctrlPr>
          </m:sSupPr>
          <m:e>
            <m:r>
              <m:rPr>
                <m:sty m:val="p"/>
              </m:rPr>
              <w:rPr>
                <w:rFonts w:ascii="Cambria Math" w:hAnsi="Cambria Math" w:cstheme="minorHAnsi"/>
              </w:rPr>
              <m:t>ρ</m:t>
            </m:r>
          </m:e>
          <m:sup>
            <m:r>
              <m:rPr>
                <m:sty m:val="p"/>
              </m:rPr>
              <w:rPr>
                <w:rFonts w:ascii="Cambria Math" w:hAnsi="Cambria Math" w:cstheme="minorHAnsi"/>
              </w:rPr>
              <m:t>ex,D</m:t>
            </m:r>
          </m:sup>
        </m:sSup>
        <m:r>
          <w:rPr>
            <w:rFonts w:ascii="Cambria Math" w:hAnsi="Cambria Math" w:cstheme="minorHAnsi"/>
          </w:rPr>
          <m:t>=</m:t>
        </m:r>
        <m:f>
          <m:fPr>
            <m:type m:val="skw"/>
            <m:ctrlPr>
              <w:rPr>
                <w:rFonts w:ascii="Cambria Math" w:hAnsi="Cambria Math" w:cstheme="minorHAnsi"/>
              </w:rPr>
            </m:ctrlPr>
          </m:fPr>
          <m:num>
            <m:sSubSup>
              <m:sSubSupPr>
                <m:ctrlPr>
                  <w:rPr>
                    <w:rFonts w:ascii="Cambria Math" w:hAnsi="Cambria Math" w:cstheme="minorHAnsi"/>
                  </w:rPr>
                </m:ctrlPr>
              </m:sSubSupPr>
              <m:e>
                <m:r>
                  <m:rPr>
                    <m:sty m:val="p"/>
                  </m:rPr>
                  <w:rPr>
                    <w:rFonts w:ascii="Cambria Math" w:hAnsi="Cambria Math" w:cstheme="minorHAnsi"/>
                  </w:rPr>
                  <m:t>F</m:t>
                </m:r>
              </m:e>
              <m:sub>
                <m:r>
                  <m:rPr>
                    <m:sty m:val="p"/>
                  </m:rPr>
                  <w:rPr>
                    <w:rFonts w:ascii="Cambria Math" w:hAnsi="Cambria Math" w:cstheme="minorHAnsi"/>
                  </w:rPr>
                  <m:t>2</m:t>
                </m:r>
              </m:sub>
              <m:sup>
                <m:r>
                  <m:rPr>
                    <m:sty m:val="p"/>
                  </m:rPr>
                  <w:rPr>
                    <w:rFonts w:ascii="Cambria Math" w:hAnsi="Cambria Math" w:cstheme="minorHAnsi"/>
                  </w:rPr>
                  <m:t>DA</m:t>
                </m:r>
              </m:sup>
            </m:sSubSup>
          </m:num>
          <m:den>
            <m:sSubSup>
              <m:sSubSupPr>
                <m:ctrlPr>
                  <w:rPr>
                    <w:rFonts w:ascii="Cambria Math" w:hAnsi="Cambria Math" w:cstheme="minorHAnsi"/>
                  </w:rPr>
                </m:ctrlPr>
              </m:sSubSupPr>
              <m:e>
                <m:r>
                  <m:rPr>
                    <m:sty m:val="p"/>
                  </m:rPr>
                  <w:rPr>
                    <w:rFonts w:ascii="Cambria Math" w:hAnsi="Cambria Math" w:cstheme="minorHAnsi"/>
                  </w:rPr>
                  <m:t>F</m:t>
                </m:r>
              </m:e>
              <m:sub>
                <m:r>
                  <w:rPr>
                    <w:rFonts w:ascii="Cambria Math" w:hAnsi="Cambria Math" w:cstheme="minorHAnsi"/>
                  </w:rPr>
                  <m:t>1</m:t>
                </m:r>
              </m:sub>
              <m:sup>
                <m:r>
                  <m:rPr>
                    <m:sty m:val="p"/>
                  </m:rPr>
                  <w:rPr>
                    <w:rFonts w:ascii="Cambria Math" w:hAnsi="Cambria Math" w:cstheme="minorHAnsi"/>
                  </w:rPr>
                  <m:t>DA</m:t>
                </m:r>
              </m:sup>
            </m:sSubSup>
          </m:den>
        </m:f>
      </m:oMath>
      <w:r w:rsidRPr="00B422A3">
        <w:rPr>
          <w:rFonts w:eastAsiaTheme="minorEastAsia" w:cstheme="minorHAnsi"/>
        </w:rPr>
        <w:t xml:space="preserve"> </w:t>
      </w:r>
      <w:r>
        <w:rPr>
          <w:rFonts w:eastAsiaTheme="minorEastAsia" w:cstheme="minorHAnsi"/>
        </w:rPr>
        <w:t xml:space="preserve">and </w:t>
      </w:r>
      <m:oMath>
        <m:sSup>
          <m:sSupPr>
            <m:ctrlPr>
              <w:rPr>
                <w:rFonts w:ascii="Cambria Math" w:hAnsi="Cambria Math" w:cstheme="minorHAnsi"/>
              </w:rPr>
            </m:ctrlPr>
          </m:sSupPr>
          <m:e>
            <m:r>
              <m:rPr>
                <m:sty m:val="p"/>
              </m:rPr>
              <w:rPr>
                <w:rFonts w:ascii="Cambria Math" w:hAnsi="Cambria Math" w:cstheme="minorHAnsi"/>
              </w:rPr>
              <m:t>ρ</m:t>
            </m:r>
          </m:e>
          <m:sup>
            <m:r>
              <m:rPr>
                <m:sty m:val="p"/>
              </m:rPr>
              <w:rPr>
                <w:rFonts w:ascii="Cambria Math" w:hAnsi="Cambria Math" w:cstheme="minorHAnsi"/>
              </w:rPr>
              <m:t>ex,A</m:t>
            </m:r>
          </m:sup>
        </m:sSup>
        <m:r>
          <w:rPr>
            <w:rFonts w:ascii="Cambria Math" w:hAnsi="Cambria Math" w:cstheme="minorHAnsi"/>
          </w:rPr>
          <m:t>=</m:t>
        </m:r>
        <m:f>
          <m:fPr>
            <m:type m:val="skw"/>
            <m:ctrlPr>
              <w:rPr>
                <w:rFonts w:ascii="Cambria Math" w:hAnsi="Cambria Math" w:cstheme="minorHAnsi"/>
              </w:rPr>
            </m:ctrlPr>
          </m:fPr>
          <m:num>
            <m:sSubSup>
              <m:sSubSupPr>
                <m:ctrlPr>
                  <w:rPr>
                    <w:rFonts w:ascii="Cambria Math" w:hAnsi="Cambria Math" w:cstheme="minorHAnsi"/>
                  </w:rPr>
                </m:ctrlPr>
              </m:sSubSupPr>
              <m:e>
                <m:r>
                  <m:rPr>
                    <m:sty m:val="p"/>
                  </m:rPr>
                  <w:rPr>
                    <w:rFonts w:ascii="Cambria Math" w:hAnsi="Cambria Math" w:cstheme="minorHAnsi"/>
                  </w:rPr>
                  <m:t>F</m:t>
                </m:r>
              </m:e>
              <m:sub>
                <m:r>
                  <m:rPr>
                    <m:sty m:val="p"/>
                  </m:rPr>
                  <w:rPr>
                    <w:rFonts w:ascii="Cambria Math" w:hAnsi="Cambria Math" w:cstheme="minorHAnsi"/>
                  </w:rPr>
                  <m:t>2</m:t>
                </m:r>
              </m:sub>
              <m:sup>
                <m:r>
                  <m:rPr>
                    <m:sty m:val="p"/>
                  </m:rPr>
                  <w:rPr>
                    <w:rFonts w:ascii="Cambria Math" w:hAnsi="Cambria Math" w:cstheme="minorHAnsi"/>
                  </w:rPr>
                  <m:t>AD</m:t>
                </m:r>
              </m:sup>
            </m:sSubSup>
          </m:num>
          <m:den>
            <m:sSubSup>
              <m:sSubSupPr>
                <m:ctrlPr>
                  <w:rPr>
                    <w:rFonts w:ascii="Cambria Math" w:hAnsi="Cambria Math" w:cstheme="minorHAnsi"/>
                  </w:rPr>
                </m:ctrlPr>
              </m:sSubSupPr>
              <m:e>
                <m:r>
                  <m:rPr>
                    <m:sty m:val="p"/>
                  </m:rPr>
                  <w:rPr>
                    <w:rFonts w:ascii="Cambria Math" w:hAnsi="Cambria Math" w:cstheme="minorHAnsi"/>
                  </w:rPr>
                  <m:t>F</m:t>
                </m:r>
              </m:e>
              <m:sub>
                <m:r>
                  <w:rPr>
                    <w:rFonts w:ascii="Cambria Math" w:hAnsi="Cambria Math" w:cstheme="minorHAnsi"/>
                  </w:rPr>
                  <m:t>1</m:t>
                </m:r>
              </m:sub>
              <m:sup>
                <m:r>
                  <m:rPr>
                    <m:sty m:val="p"/>
                  </m:rPr>
                  <w:rPr>
                    <w:rFonts w:ascii="Cambria Math" w:hAnsi="Cambria Math" w:cstheme="minorHAnsi"/>
                  </w:rPr>
                  <m:t>AD</m:t>
                </m:r>
              </m:sup>
            </m:sSubSup>
          </m:den>
        </m:f>
      </m:oMath>
      <w:r>
        <w:rPr>
          <w:rFonts w:eastAsiaTheme="minorEastAsia" w:cstheme="minorHAnsi"/>
        </w:rPr>
        <w:t xml:space="preserve"> </w:t>
      </w:r>
      <w:r w:rsidRPr="00B422A3">
        <w:rPr>
          <w:rFonts w:eastAsiaTheme="minorEastAsia" w:cstheme="minorHAnsi"/>
        </w:rPr>
        <w:t xml:space="preserve">are the relative emission </w:t>
      </w:r>
      <w:r>
        <w:rPr>
          <w:rFonts w:eastAsiaTheme="minorEastAsia" w:cstheme="minorHAnsi"/>
        </w:rPr>
        <w:t>intensities at the second excitation wavelength (800 nm) to that of the first excitation wavelength (960 nm). These two values were</w:t>
      </w:r>
      <w:r w:rsidRPr="00B422A3">
        <w:rPr>
          <w:rFonts w:eastAsiaTheme="minorEastAsia" w:cstheme="minorHAnsi"/>
        </w:rPr>
        <w:t xml:space="preserve"> determined </w:t>
      </w:r>
      <w:r>
        <w:rPr>
          <w:rFonts w:eastAsiaTheme="minorEastAsia" w:cstheme="minorHAnsi"/>
        </w:rPr>
        <w:t xml:space="preserve">from scans of </w:t>
      </w:r>
      <w:r w:rsidRPr="00B422A3">
        <w:rPr>
          <w:rFonts w:eastAsiaTheme="minorEastAsia" w:cstheme="minorHAnsi"/>
        </w:rPr>
        <w:t>cell</w:t>
      </w:r>
      <w:r>
        <w:rPr>
          <w:rFonts w:eastAsiaTheme="minorEastAsia" w:cstheme="minorHAnsi"/>
        </w:rPr>
        <w:t>s</w:t>
      </w:r>
      <w:r w:rsidRPr="00B422A3">
        <w:rPr>
          <w:rFonts w:eastAsiaTheme="minorEastAsia" w:cstheme="minorHAnsi"/>
        </w:rPr>
        <w:t xml:space="preserve"> sample</w:t>
      </w:r>
      <w:r>
        <w:rPr>
          <w:rFonts w:eastAsiaTheme="minorEastAsia" w:cstheme="minorHAnsi"/>
        </w:rPr>
        <w:t>s</w:t>
      </w:r>
      <w:r w:rsidRPr="00B422A3">
        <w:rPr>
          <w:rFonts w:eastAsiaTheme="minorEastAsia" w:cstheme="minorHAnsi"/>
        </w:rPr>
        <w:t xml:space="preserve"> expressing </w:t>
      </w:r>
      <w:r>
        <w:rPr>
          <w:rFonts w:eastAsiaTheme="minorEastAsia" w:cstheme="minorHAnsi"/>
        </w:rPr>
        <w:t xml:space="preserve">either </w:t>
      </w:r>
      <w:r w:rsidRPr="00B422A3">
        <w:rPr>
          <w:rFonts w:eastAsiaTheme="minorEastAsia" w:cstheme="minorHAnsi"/>
        </w:rPr>
        <w:t xml:space="preserve">donor only </w:t>
      </w:r>
      <w:r>
        <w:rPr>
          <w:rFonts w:eastAsiaTheme="minorEastAsia" w:cstheme="minorHAnsi"/>
        </w:rPr>
        <w:t>or</w:t>
      </w:r>
      <w:r w:rsidRPr="00B422A3">
        <w:rPr>
          <w:rFonts w:eastAsiaTheme="minorEastAsia" w:cstheme="minorHAnsi"/>
        </w:rPr>
        <w:t xml:space="preserve"> acceptor only</w:t>
      </w:r>
      <w:r>
        <w:rPr>
          <w:rFonts w:eastAsiaTheme="minorEastAsia" w:cstheme="minorHAnsi"/>
        </w:rPr>
        <w:t xml:space="preserve"> and found to be </w:t>
      </w:r>
      <m:oMath>
        <m:sSup>
          <m:sSupPr>
            <m:ctrlPr>
              <w:rPr>
                <w:rFonts w:ascii="Cambria Math" w:hAnsi="Cambria Math" w:cstheme="minorHAnsi"/>
              </w:rPr>
            </m:ctrlPr>
          </m:sSupPr>
          <m:e>
            <m:r>
              <m:rPr>
                <m:sty m:val="p"/>
              </m:rPr>
              <w:rPr>
                <w:rFonts w:ascii="Cambria Math" w:hAnsi="Cambria Math" w:cstheme="minorHAnsi"/>
              </w:rPr>
              <m:t>ρ</m:t>
            </m:r>
          </m:e>
          <m:sup>
            <m:r>
              <m:rPr>
                <m:sty m:val="p"/>
              </m:rPr>
              <w:rPr>
                <w:rFonts w:ascii="Cambria Math" w:hAnsi="Cambria Math" w:cstheme="minorHAnsi"/>
              </w:rPr>
              <m:t>ex,D</m:t>
            </m:r>
          </m:sup>
        </m:sSup>
        <m:r>
          <w:rPr>
            <w:rFonts w:ascii="Cambria Math" w:hAnsi="Cambria Math" w:cstheme="minorHAnsi"/>
          </w:rPr>
          <m:t>=10.15</m:t>
        </m:r>
      </m:oMath>
      <w:r>
        <w:rPr>
          <w:rFonts w:eastAsiaTheme="minorEastAsia" w:cstheme="minorHAnsi"/>
        </w:rPr>
        <w:t xml:space="preserve"> and </w:t>
      </w:r>
      <m:oMath>
        <m:sSup>
          <m:sSupPr>
            <m:ctrlPr>
              <w:rPr>
                <w:rFonts w:ascii="Cambria Math" w:hAnsi="Cambria Math" w:cstheme="minorHAnsi"/>
              </w:rPr>
            </m:ctrlPr>
          </m:sSupPr>
          <m:e>
            <m:r>
              <m:rPr>
                <m:sty m:val="p"/>
              </m:rPr>
              <w:rPr>
                <w:rFonts w:ascii="Cambria Math" w:hAnsi="Cambria Math" w:cstheme="minorHAnsi"/>
              </w:rPr>
              <m:t>ρ</m:t>
            </m:r>
          </m:e>
          <m:sup>
            <m:r>
              <m:rPr>
                <m:sty m:val="p"/>
              </m:rPr>
              <w:rPr>
                <w:rFonts w:ascii="Cambria Math" w:hAnsi="Cambria Math" w:cstheme="minorHAnsi"/>
              </w:rPr>
              <m:t>ex,A</m:t>
            </m:r>
          </m:sup>
        </m:sSup>
        <m:r>
          <w:rPr>
            <w:rFonts w:ascii="Cambria Math" w:hAnsi="Cambria Math" w:cstheme="minorHAnsi"/>
          </w:rPr>
          <m:t>=0.13</m:t>
        </m:r>
      </m:oMath>
      <w:r>
        <w:rPr>
          <w:rFonts w:eastAsiaTheme="minorEastAsia" w:cstheme="minorHAnsi"/>
        </w:rPr>
        <w:t>. T</w:t>
      </w:r>
      <w:r w:rsidRPr="00C0782B">
        <w:rPr>
          <w:rFonts w:eastAsiaTheme="minorEastAsia" w:cstheme="minorHAnsi"/>
        </w:rPr>
        <w:t>he molecular brightness of the donor (</w:t>
      </w:r>
      <m:oMath>
        <m:sSubSup>
          <m:sSubSupPr>
            <m:ctrlPr>
              <w:rPr>
                <w:rFonts w:ascii="Cambria Math" w:hAnsi="Cambria Math" w:cstheme="minorHAnsi"/>
              </w:rPr>
            </m:ctrlPr>
          </m:sSubSupPr>
          <m:e>
            <m:r>
              <m:rPr>
                <m:sty m:val="p"/>
              </m:rPr>
              <w:rPr>
                <w:rFonts w:ascii="Cambria Math" w:hAnsi="Cambria Math" w:cstheme="minorHAnsi"/>
              </w:rPr>
              <m:t>ε</m:t>
            </m:r>
          </m:e>
          <m:sub>
            <m:r>
              <w:rPr>
                <w:rFonts w:ascii="Cambria Math" w:hAnsi="Cambria Math" w:cstheme="minorHAnsi"/>
              </w:rPr>
              <m:t>2</m:t>
            </m:r>
          </m:sub>
          <m:sup>
            <m:r>
              <w:rPr>
                <w:rFonts w:ascii="Cambria Math" w:hAnsi="Cambria Math" w:cstheme="minorHAnsi"/>
              </w:rPr>
              <m:t>D</m:t>
            </m:r>
          </m:sup>
        </m:sSubSup>
      </m:oMath>
      <w:r w:rsidRPr="00C0782B">
        <w:rPr>
          <w:rFonts w:eastAsiaTheme="minorEastAsia" w:cstheme="minorHAnsi"/>
        </w:rPr>
        <w:t>) and the acceptor (</w:t>
      </w:r>
      <m:oMath>
        <m:sSubSup>
          <m:sSubSupPr>
            <m:ctrlPr>
              <w:rPr>
                <w:rFonts w:ascii="Cambria Math" w:hAnsi="Cambria Math" w:cstheme="minorHAnsi"/>
              </w:rPr>
            </m:ctrlPr>
          </m:sSubSupPr>
          <m:e>
            <m:r>
              <m:rPr>
                <m:sty m:val="p"/>
              </m:rPr>
              <w:rPr>
                <w:rFonts w:ascii="Cambria Math" w:hAnsi="Cambria Math" w:cstheme="minorHAnsi"/>
              </w:rPr>
              <m:t>ε</m:t>
            </m:r>
          </m:e>
          <m:sub>
            <m:r>
              <w:rPr>
                <w:rFonts w:ascii="Cambria Math" w:hAnsi="Cambria Math" w:cstheme="minorHAnsi"/>
              </w:rPr>
              <m:t>1</m:t>
            </m:r>
          </m:sub>
          <m:sup>
            <m:r>
              <w:rPr>
                <w:rFonts w:ascii="Cambria Math" w:hAnsi="Cambria Math" w:cstheme="minorHAnsi"/>
              </w:rPr>
              <m:t>A</m:t>
            </m:r>
          </m:sup>
        </m:sSubSup>
      </m:oMath>
      <w:r w:rsidRPr="00C0782B">
        <w:rPr>
          <w:rFonts w:eastAsiaTheme="minorEastAsia" w:cstheme="minorHAnsi"/>
        </w:rPr>
        <w:t xml:space="preserve">) were characterized using </w:t>
      </w:r>
      <w:proofErr w:type="spellStart"/>
      <w:r>
        <w:rPr>
          <w:rFonts w:eastAsiaTheme="minorEastAsia" w:cstheme="minorHAnsi"/>
        </w:rPr>
        <w:t>m</w:t>
      </w:r>
      <w:r w:rsidRPr="00C0782B">
        <w:rPr>
          <w:rFonts w:eastAsiaTheme="minorEastAsia" w:cstheme="minorHAnsi"/>
        </w:rPr>
        <w:t>icrospectroscopic</w:t>
      </w:r>
      <w:proofErr w:type="spellEnd"/>
      <w:r w:rsidRPr="00C0782B">
        <w:rPr>
          <w:rFonts w:eastAsiaTheme="minorEastAsia" w:cstheme="minorHAnsi"/>
        </w:rPr>
        <w:t xml:space="preserve"> measurements performed on solutions of purified GFP2 and YFP</w:t>
      </w:r>
      <w:r>
        <w:rPr>
          <w:rFonts w:eastAsiaTheme="minorEastAsia" w:cstheme="minorHAnsi"/>
        </w:rPr>
        <w:t xml:space="preserve"> at various concentration levels. </w:t>
      </w:r>
      <w:r w:rsidRPr="00C0782B">
        <w:rPr>
          <w:rFonts w:eastAsiaTheme="minorEastAsia" w:cstheme="minorHAnsi"/>
        </w:rPr>
        <w:t>The same excitation wavelengths (800 nm for GFP2 and 960 nm for YFP), power, and exposure times specified for the cell measurements</w:t>
      </w:r>
      <w:r>
        <w:rPr>
          <w:rFonts w:eastAsiaTheme="minorEastAsia" w:cstheme="minorHAnsi"/>
        </w:rPr>
        <w:t xml:space="preserve"> above</w:t>
      </w:r>
      <w:r w:rsidRPr="00C0782B">
        <w:rPr>
          <w:rFonts w:eastAsiaTheme="minorEastAsia" w:cstheme="minorHAnsi"/>
        </w:rPr>
        <w:t xml:space="preserve"> were applied to the fluorescent protein solution measurements. Concentration-dependent fluorescence intensity plots for both donor and acceptor FPs were generated, and the slopes of these plots</w:t>
      </w:r>
      <w:r>
        <w:rPr>
          <w:rFonts w:eastAsiaTheme="minorEastAsia" w:cstheme="minorHAnsi"/>
        </w:rPr>
        <w:t xml:space="preserve"> (</w:t>
      </w:r>
      <m:oMath>
        <m:sSubSup>
          <m:sSubSupPr>
            <m:ctrlPr>
              <w:rPr>
                <w:rFonts w:ascii="Cambria Math" w:hAnsi="Cambria Math" w:cstheme="minorHAnsi"/>
                <w:i/>
                <w:iCs/>
              </w:rPr>
            </m:ctrlPr>
          </m:sSubSupPr>
          <m:e>
            <m:r>
              <w:rPr>
                <w:rFonts w:ascii="Cambria Math" w:hAnsi="Cambria Math" w:cstheme="minorHAnsi"/>
              </w:rPr>
              <m:t>p</m:t>
            </m:r>
          </m:e>
          <m:sub>
            <m:r>
              <w:rPr>
                <w:rFonts w:ascii="Cambria Math" w:hAnsi="Cambria Math" w:cstheme="minorHAnsi"/>
              </w:rPr>
              <m:t>sol</m:t>
            </m:r>
          </m:sub>
          <m:sup>
            <m:r>
              <w:rPr>
                <w:rFonts w:ascii="Cambria Math" w:hAnsi="Cambria Math" w:cstheme="minorHAnsi"/>
              </w:rPr>
              <m:t>X</m:t>
            </m:r>
          </m:sup>
        </m:sSubSup>
        <m:r>
          <w:rPr>
            <w:rFonts w:ascii="Cambria Math" w:hAnsi="Cambria Math" w:cstheme="minorHAnsi"/>
          </w:rPr>
          <m:t>)</m:t>
        </m:r>
      </m:oMath>
      <w:r w:rsidRPr="00C0782B">
        <w:rPr>
          <w:rFonts w:eastAsiaTheme="minorEastAsia" w:cstheme="minorHAnsi"/>
        </w:rPr>
        <w:t>, representing the amount of fluorescence signal detected per molar concentration of FP, were used to calculate the molecular brightness of the respective FPs</w:t>
      </w:r>
      <w:r>
        <w:rPr>
          <w:rFonts w:eastAsiaTheme="minorEastAsia" w:cstheme="minorHAnsi"/>
        </w:rPr>
        <w:t>, according to the following:</w:t>
      </w:r>
      <w:r w:rsidRPr="00C0782B">
        <w:rPr>
          <w:rFonts w:eastAsiaTheme="minorEastAsia" w:cstheme="minorHAnsi"/>
        </w:rPr>
        <w:t xml:space="preserve"> </w:t>
      </w:r>
    </w:p>
    <w:p w14:paraId="642A080C" w14:textId="2BC115DB" w:rsidR="00007B86" w:rsidRDefault="00007B86" w:rsidP="00007B86">
      <w:pPr>
        <w:pStyle w:val="Equation"/>
        <w:rPr>
          <w:rFonts w:eastAsiaTheme="minorEastAsia"/>
        </w:rPr>
      </w:pPr>
      <w:r>
        <w:rPr>
          <w:rFonts w:eastAsiaTheme="minorEastAsia"/>
        </w:rPr>
        <w:tab/>
      </w:r>
      <m:oMath>
        <m:sSup>
          <m:sSupPr>
            <m:ctrlPr>
              <w:rPr>
                <w:rFonts w:ascii="Cambria Math" w:hAnsi="Cambria Math"/>
                <w:i/>
                <w:iCs/>
              </w:rPr>
            </m:ctrlPr>
          </m:sSupPr>
          <m:e>
            <m:r>
              <w:rPr>
                <w:rFonts w:ascii="Cambria Math" w:hAnsi="Cambria Math"/>
              </w:rPr>
              <m:t>ε</m:t>
            </m:r>
          </m:e>
          <m:sup>
            <m:r>
              <w:rPr>
                <w:rFonts w:ascii="Cambria Math" w:hAnsi="Cambria Math"/>
              </w:rPr>
              <m:t>X</m:t>
            </m:r>
          </m:sup>
        </m:sSup>
        <m:r>
          <w:rPr>
            <w:rFonts w:ascii="Cambria Math" w:hAnsi="Cambria Math"/>
          </w:rPr>
          <m:t>=</m:t>
        </m:r>
        <m:f>
          <m:fPr>
            <m:ctrlPr>
              <w:rPr>
                <w:rFonts w:ascii="Cambria Math" w:hAnsi="Cambria Math"/>
                <w:i/>
                <w:iCs/>
              </w:rPr>
            </m:ctrlPr>
          </m:fPr>
          <m:num>
            <m:sSubSup>
              <m:sSubSupPr>
                <m:ctrlPr>
                  <w:rPr>
                    <w:rFonts w:ascii="Cambria Math" w:hAnsi="Cambria Math"/>
                    <w:i/>
                    <w:iCs/>
                  </w:rPr>
                </m:ctrlPr>
              </m:sSubSupPr>
              <m:e>
                <m:r>
                  <w:rPr>
                    <w:rFonts w:ascii="Cambria Math" w:hAnsi="Cambria Math"/>
                  </w:rPr>
                  <m:t>p</m:t>
                </m:r>
              </m:e>
              <m:sub>
                <m:r>
                  <w:rPr>
                    <w:rFonts w:ascii="Cambria Math" w:hAnsi="Cambria Math"/>
                  </w:rPr>
                  <m:t>sol</m:t>
                </m:r>
              </m:sub>
              <m:sup>
                <m:r>
                  <w:rPr>
                    <w:rFonts w:ascii="Cambria Math" w:hAnsi="Cambria Math"/>
                  </w:rPr>
                  <m:t>X</m:t>
                </m:r>
              </m:sup>
            </m:sSubSup>
          </m:num>
          <m:den>
            <m:nary>
              <m:naryPr>
                <m:chr m:val="∭"/>
                <m:ctrlPr>
                  <w:rPr>
                    <w:rFonts w:ascii="Cambria Math" w:hAnsi="Cambria Math"/>
                    <w:i/>
                    <w:iCs/>
                  </w:rPr>
                </m:ctrlPr>
              </m:naryPr>
              <m:sub>
                <m:r>
                  <w:rPr>
                    <w:rFonts w:ascii="Cambria Math" w:hAnsi="Cambria Math"/>
                  </w:rPr>
                  <m:t>-∞</m:t>
                </m:r>
              </m:sub>
              <m:sup>
                <m:r>
                  <w:rPr>
                    <w:rFonts w:ascii="Cambria Math" w:hAnsi="Cambria Math"/>
                  </w:rPr>
                  <m:t>∞</m:t>
                </m:r>
              </m:sup>
              <m:e>
                <m:r>
                  <w:rPr>
                    <w:rFonts w:ascii="Cambria Math" w:hAnsi="Cambria Math"/>
                  </w:rPr>
                  <m:t>PS</m:t>
                </m:r>
                <m:sSup>
                  <m:sSupPr>
                    <m:ctrlPr>
                      <w:rPr>
                        <w:rFonts w:ascii="Cambria Math" w:hAnsi="Cambria Math"/>
                        <w:i/>
                        <w:iCs/>
                      </w:rPr>
                    </m:ctrlPr>
                  </m:sSupPr>
                  <m:e>
                    <m:r>
                      <w:rPr>
                        <w:rFonts w:ascii="Cambria Math" w:hAnsi="Cambria Math"/>
                      </w:rPr>
                      <m:t>F</m:t>
                    </m:r>
                  </m:e>
                  <m:sup>
                    <m:r>
                      <w:rPr>
                        <w:rFonts w:ascii="Cambria Math" w:hAnsi="Cambria Math"/>
                      </w:rPr>
                      <m:t>2</m:t>
                    </m:r>
                  </m:sup>
                </m:sSup>
                <m:d>
                  <m:dPr>
                    <m:ctrlPr>
                      <w:rPr>
                        <w:rFonts w:ascii="Cambria Math" w:hAnsi="Cambria Math"/>
                        <w:i/>
                        <w:iCs/>
                      </w:rPr>
                    </m:ctrlPr>
                  </m:dPr>
                  <m:e>
                    <m:r>
                      <w:rPr>
                        <w:rFonts w:ascii="Cambria Math" w:hAnsi="Cambria Math"/>
                      </w:rPr>
                      <m:t>x,y,z</m:t>
                    </m:r>
                  </m:e>
                </m:d>
                <m:r>
                  <w:rPr>
                    <w:rFonts w:ascii="Cambria Math" w:hAnsi="Cambria Math"/>
                  </w:rPr>
                  <m:t>dxdydz</m:t>
                </m:r>
              </m:e>
            </m:nary>
          </m:den>
        </m:f>
      </m:oMath>
      <w:r w:rsidRPr="00B422A3">
        <w:rPr>
          <w:rFonts w:eastAsiaTheme="minorEastAsia"/>
        </w:rPr>
        <w:t xml:space="preserve"> </w:t>
      </w:r>
      <w:r>
        <w:rPr>
          <w:rFonts w:eastAsiaTheme="minorEastAsia"/>
        </w:rPr>
        <w:t>,</w:t>
      </w:r>
      <w:r>
        <w:rPr>
          <w:rFonts w:eastAsiaTheme="minorEastAsia"/>
        </w:rPr>
        <w:tab/>
      </w:r>
      <w:r w:rsidRPr="00B422A3">
        <w:rPr>
          <w:rFonts w:eastAsiaTheme="minorEastAsia"/>
        </w:rPr>
        <w:t>(</w:t>
      </w:r>
      <w:r w:rsidR="00727CB1">
        <w:t>SM9</w:t>
      </w:r>
      <w:r w:rsidRPr="00B422A3">
        <w:rPr>
          <w:rFonts w:eastAsiaTheme="minorEastAsia"/>
        </w:rPr>
        <w:t>)</w:t>
      </w:r>
    </w:p>
    <w:p w14:paraId="3B83A640" w14:textId="77777777" w:rsidR="00007B86" w:rsidRDefault="00007B86" w:rsidP="00007B86">
      <w:pPr>
        <w:tabs>
          <w:tab w:val="left" w:pos="720"/>
        </w:tabs>
        <w:spacing w:after="0" w:line="240" w:lineRule="auto"/>
        <w:jc w:val="both"/>
        <w:rPr>
          <w:rFonts w:cstheme="minorHAnsi"/>
          <w:bCs/>
        </w:rPr>
      </w:pPr>
      <w:r>
        <w:rPr>
          <w:rFonts w:cstheme="minorHAnsi"/>
          <w:bCs/>
        </w:rPr>
        <w:t>w</w:t>
      </w:r>
      <w:r w:rsidRPr="00B422A3">
        <w:rPr>
          <w:rFonts w:cstheme="minorHAnsi"/>
          <w:bCs/>
        </w:rPr>
        <w:t xml:space="preserve">here X stands for </w:t>
      </w:r>
      <w:r>
        <w:rPr>
          <w:rFonts w:cstheme="minorHAnsi"/>
          <w:bCs/>
        </w:rPr>
        <w:t xml:space="preserve">either the </w:t>
      </w:r>
      <w:r w:rsidRPr="00B422A3">
        <w:rPr>
          <w:rFonts w:cstheme="minorHAnsi"/>
          <w:bCs/>
        </w:rPr>
        <w:t>donor or acceptor species (i.e., X= D or A).</w:t>
      </w:r>
      <w:r w:rsidRPr="00A8087F">
        <w:rPr>
          <w:rFonts w:cstheme="minorHAnsi"/>
          <w:bCs/>
        </w:rPr>
        <w:t xml:space="preserve"> </w:t>
      </w:r>
      <m:oMath>
        <m:r>
          <w:rPr>
            <w:rFonts w:ascii="Cambria Math" w:hAnsi="Cambria Math" w:cstheme="minorHAnsi"/>
          </w:rPr>
          <m:t>PSF</m:t>
        </m:r>
        <m:d>
          <m:dPr>
            <m:ctrlPr>
              <w:rPr>
                <w:rFonts w:ascii="Cambria Math" w:hAnsi="Cambria Math" w:cstheme="minorHAnsi"/>
                <w:i/>
                <w:iCs/>
              </w:rPr>
            </m:ctrlPr>
          </m:dPr>
          <m:e>
            <m:r>
              <w:rPr>
                <w:rFonts w:ascii="Cambria Math" w:hAnsi="Cambria Math" w:cstheme="minorHAnsi"/>
              </w:rPr>
              <m:t>x,y,z</m:t>
            </m:r>
          </m:e>
        </m:d>
      </m:oMath>
      <w:r w:rsidRPr="006C4915">
        <w:rPr>
          <w:rFonts w:eastAsiaTheme="minorEastAsia" w:cstheme="minorHAnsi"/>
          <w:i/>
          <w:iCs/>
        </w:rPr>
        <w:t xml:space="preserve"> </w:t>
      </w:r>
      <w:r w:rsidRPr="006C4915">
        <w:rPr>
          <w:rFonts w:cstheme="minorHAnsi"/>
          <w:bCs/>
          <w:i/>
          <w:iCs/>
        </w:rPr>
        <w:t>repre</w:t>
      </w:r>
      <w:r w:rsidRPr="00A8087F">
        <w:rPr>
          <w:rFonts w:cstheme="minorHAnsi"/>
          <w:bCs/>
        </w:rPr>
        <w:t>sents the three-dimensional point spread function of the</w:t>
      </w:r>
      <w:r>
        <w:rPr>
          <w:rFonts w:cstheme="minorHAnsi"/>
          <w:bCs/>
        </w:rPr>
        <w:t xml:space="preserve"> focused excitation beam, with</w:t>
      </w:r>
      <w:r w:rsidRPr="00A8087F">
        <w:rPr>
          <w:rFonts w:cstheme="minorHAnsi"/>
          <w:bCs/>
        </w:rPr>
        <w:t xml:space="preserve"> z represent</w:t>
      </w:r>
      <w:r>
        <w:rPr>
          <w:rFonts w:cstheme="minorHAnsi"/>
          <w:bCs/>
        </w:rPr>
        <w:t>ing</w:t>
      </w:r>
      <w:r w:rsidRPr="00A8087F">
        <w:rPr>
          <w:rFonts w:cstheme="minorHAnsi"/>
          <w:bCs/>
        </w:rPr>
        <w:t xml:space="preserve"> the laser propagation directio</w:t>
      </w:r>
      <w:r>
        <w:rPr>
          <w:rFonts w:cstheme="minorHAnsi"/>
          <w:bCs/>
        </w:rPr>
        <w:t>n. To compute the volume integral in Equation (11), the</w:t>
      </w:r>
      <w:r w:rsidRPr="0058158E">
        <w:rPr>
          <w:rFonts w:cstheme="minorHAnsi"/>
          <w:bCs/>
        </w:rPr>
        <w:t xml:space="preserve"> </w:t>
      </w:r>
      <w:r w:rsidRPr="0058158E">
        <w:rPr>
          <w:rFonts w:ascii="Cambria Math" w:hAnsi="Cambria Math" w:cs="Cambria Math"/>
          <w:bCs/>
        </w:rPr>
        <w:t>𝑃𝑆𝐹</w:t>
      </w:r>
      <w:r w:rsidRPr="0058158E">
        <w:rPr>
          <w:rFonts w:cstheme="minorHAnsi"/>
          <w:bCs/>
        </w:rPr>
        <w:t>(</w:t>
      </w:r>
      <w:proofErr w:type="gramStart"/>
      <w:r w:rsidRPr="0058158E">
        <w:rPr>
          <w:rFonts w:ascii="Cambria Math" w:hAnsi="Cambria Math" w:cs="Cambria Math"/>
          <w:bCs/>
        </w:rPr>
        <w:t>𝑥</w:t>
      </w:r>
      <w:r w:rsidRPr="0058158E">
        <w:rPr>
          <w:rFonts w:cstheme="minorHAnsi"/>
          <w:bCs/>
        </w:rPr>
        <w:t>,</w:t>
      </w:r>
      <w:r w:rsidRPr="0058158E">
        <w:rPr>
          <w:rFonts w:ascii="Cambria Math" w:hAnsi="Cambria Math" w:cs="Cambria Math"/>
          <w:bCs/>
        </w:rPr>
        <w:t>𝑦</w:t>
      </w:r>
      <w:proofErr w:type="gramEnd"/>
      <w:r w:rsidRPr="0058158E">
        <w:rPr>
          <w:rFonts w:cstheme="minorHAnsi"/>
          <w:bCs/>
        </w:rPr>
        <w:t>,</w:t>
      </w:r>
      <w:r w:rsidRPr="0058158E">
        <w:rPr>
          <w:rFonts w:ascii="Cambria Math" w:hAnsi="Cambria Math" w:cs="Cambria Math"/>
          <w:bCs/>
        </w:rPr>
        <w:t>𝑧</w:t>
      </w:r>
      <w:r w:rsidRPr="0058158E">
        <w:rPr>
          <w:rFonts w:cstheme="minorHAnsi"/>
          <w:bCs/>
        </w:rPr>
        <w:t>)</w:t>
      </w:r>
      <w:r>
        <w:rPr>
          <w:rFonts w:cstheme="minorHAnsi"/>
          <w:bCs/>
        </w:rPr>
        <w:t xml:space="preserve"> of the focused laser beam was </w:t>
      </w:r>
      <w:r w:rsidRPr="0058158E">
        <w:rPr>
          <w:rFonts w:cstheme="minorHAnsi"/>
          <w:bCs/>
        </w:rPr>
        <w:t xml:space="preserve">approximated </w:t>
      </w:r>
      <w:r>
        <w:rPr>
          <w:rFonts w:cstheme="minorHAnsi"/>
          <w:bCs/>
        </w:rPr>
        <w:t>by</w:t>
      </w:r>
      <w:r w:rsidRPr="0058158E">
        <w:rPr>
          <w:rFonts w:cstheme="minorHAnsi"/>
          <w:bCs/>
        </w:rPr>
        <w:t xml:space="preserve"> a Gaussian-Lorentzian function, </w:t>
      </w:r>
      <w:r>
        <w:rPr>
          <w:rFonts w:cstheme="minorHAnsi"/>
          <w:bCs/>
        </w:rPr>
        <w:t xml:space="preserve">(see SM4 for details). The brightness value determined in Equation (11) is plugged into Equation (9) and Equation (10) to determine donor and acceptor concentration per image pixel. Finaly, the total concentration of the receptors in the membrane is obtained by adding the number of concentration of donors and acceptors in said pixel. </w:t>
      </w:r>
    </w:p>
    <w:p w14:paraId="448DC2B0" w14:textId="77777777" w:rsidR="00007B86" w:rsidRDefault="00007B86" w:rsidP="00007B86">
      <w:pPr>
        <w:tabs>
          <w:tab w:val="left" w:pos="720"/>
        </w:tabs>
        <w:autoSpaceDE w:val="0"/>
        <w:autoSpaceDN w:val="0"/>
        <w:adjustRightInd w:val="0"/>
        <w:spacing w:after="0" w:line="240" w:lineRule="auto"/>
        <w:jc w:val="both"/>
        <w:rPr>
          <w:rFonts w:cstheme="minorHAnsi"/>
          <w:color w:val="000000"/>
        </w:rPr>
      </w:pPr>
      <w:r w:rsidRPr="0058158E">
        <w:rPr>
          <w:rFonts w:ascii="Calibri" w:eastAsiaTheme="minorEastAsia" w:hAnsi="Calibri" w:cs="Calibri"/>
        </w:rPr>
        <w:tab/>
      </w:r>
      <w:r w:rsidRPr="0058158E">
        <w:rPr>
          <w:rFonts w:cstheme="minorHAnsi"/>
          <w:color w:val="000000"/>
        </w:rPr>
        <w:t xml:space="preserve">Using a simple relation between the measured fluorescence intensities and molecular brightness, as well as the relation between molecular brightness and </w:t>
      </w:r>
      <m:oMath>
        <m:sSubSup>
          <m:sSubSupPr>
            <m:ctrlPr>
              <w:rPr>
                <w:rFonts w:ascii="Cambria Math" w:hAnsi="Cambria Math" w:cstheme="minorHAnsi"/>
                <w:i/>
                <w:iCs/>
              </w:rPr>
            </m:ctrlPr>
          </m:sSubSupPr>
          <m:e>
            <m:r>
              <w:rPr>
                <w:rFonts w:ascii="Cambria Math" w:hAnsi="Cambria Math" w:cstheme="minorHAnsi"/>
              </w:rPr>
              <m:t>p</m:t>
            </m:r>
          </m:e>
          <m:sub>
            <m:r>
              <w:rPr>
                <w:rFonts w:ascii="Cambria Math" w:hAnsi="Cambria Math" w:cstheme="minorHAnsi"/>
              </w:rPr>
              <m:t>sol</m:t>
            </m:r>
          </m:sub>
          <m:sup>
            <m:r>
              <w:rPr>
                <w:rFonts w:ascii="Cambria Math" w:hAnsi="Cambria Math" w:cstheme="minorHAnsi"/>
              </w:rPr>
              <m:t>X</m:t>
            </m:r>
          </m:sup>
        </m:sSubSup>
      </m:oMath>
      <w:r w:rsidRPr="0058158E">
        <w:rPr>
          <w:rFonts w:cstheme="minorHAnsi"/>
          <w:color w:val="000000"/>
        </w:rPr>
        <w:t xml:space="preserve"> </w:t>
      </w:r>
      <w:r w:rsidRPr="0058158E">
        <w:rPr>
          <w:rFonts w:cstheme="minorHAnsi"/>
          <w:bCs/>
        </w:rPr>
        <w:t>(see SM4 for details)</w:t>
      </w:r>
      <w:r>
        <w:rPr>
          <w:rFonts w:cstheme="minorHAnsi"/>
          <w:bCs/>
        </w:rPr>
        <w:t>,</w:t>
      </w:r>
      <w:r w:rsidRPr="0058158E">
        <w:rPr>
          <w:rFonts w:cstheme="minorHAnsi"/>
          <w:color w:val="000000"/>
        </w:rPr>
        <w:t xml:space="preserve"> we can calculate the average number of donors or acceptors per pixel, N</w:t>
      </w:r>
      <w:r>
        <w:rPr>
          <w:rFonts w:cstheme="minorHAnsi"/>
          <w:color w:val="000000"/>
        </w:rPr>
        <w:t xml:space="preserve">. </w:t>
      </w:r>
      <w:r w:rsidRPr="0058158E">
        <w:rPr>
          <w:rFonts w:cstheme="minorHAnsi"/>
          <w:color w:val="000000"/>
        </w:rPr>
        <w:t>In</w:t>
      </w:r>
      <w:r>
        <w:rPr>
          <w:rFonts w:cstheme="minorHAnsi"/>
          <w:color w:val="000000"/>
        </w:rPr>
        <w:t xml:space="preserve"> Equation (12), </w:t>
      </w:r>
      <w:r w:rsidRPr="0058158E">
        <w:rPr>
          <w:rFonts w:cstheme="minorHAnsi"/>
          <w:color w:val="000000"/>
        </w:rPr>
        <w:t>we estimate the number of receptors tagged with a particular fluorophore contained within a volume corresponding to a single image pixel</w:t>
      </w:r>
      <w:r>
        <w:rPr>
          <w:rFonts w:cstheme="minorHAnsi"/>
          <w:color w:val="000000"/>
        </w:rPr>
        <w:t xml:space="preserve"> as:</w:t>
      </w:r>
    </w:p>
    <w:p w14:paraId="0D72A0D3" w14:textId="30154D12" w:rsidR="00007B86" w:rsidRDefault="00007B86" w:rsidP="00007B86">
      <w:pPr>
        <w:pStyle w:val="Equation"/>
        <w:rPr>
          <w:rFonts w:eastAsiaTheme="minorEastAsia"/>
          <w:iCs/>
        </w:rPr>
      </w:pPr>
      <w:r>
        <w:rPr>
          <w:rFonts w:eastAsiaTheme="minorEastAsia"/>
          <w:iCs/>
        </w:rPr>
        <w:tab/>
      </w:r>
      <m:oMath>
        <m:sSub>
          <m:sSubPr>
            <m:ctrlPr>
              <w:rPr>
                <w:rFonts w:ascii="Cambria Math" w:hAnsi="Cambria Math"/>
                <w:iCs/>
              </w:rPr>
            </m:ctrlPr>
          </m:sSubPr>
          <m:e>
            <m:r>
              <w:rPr>
                <w:rFonts w:ascii="Cambria Math" w:hAnsi="Cambria Math"/>
              </w:rPr>
              <m:t>N</m:t>
            </m:r>
          </m:e>
          <m:sub>
            <m:r>
              <w:rPr>
                <w:rFonts w:ascii="Cambria Math" w:hAnsi="Cambria Math"/>
              </w:rPr>
              <m:t>X</m:t>
            </m:r>
          </m:sub>
        </m:sSub>
        <m:r>
          <m:rPr>
            <m:sty m:val="p"/>
          </m:rPr>
          <w:rPr>
            <w:rFonts w:ascii="Cambria Math" w:hAnsi="Cambria Math"/>
          </w:rPr>
          <m:t>=</m:t>
        </m:r>
        <m:f>
          <m:fPr>
            <m:ctrlPr>
              <w:rPr>
                <w:rFonts w:ascii="Cambria Math" w:hAnsi="Cambria Math"/>
                <w:iCs/>
              </w:rPr>
            </m:ctrlPr>
          </m:fPr>
          <m:num>
            <m:d>
              <m:dPr>
                <m:begChr m:val="["/>
                <m:endChr m:val="]"/>
                <m:ctrlPr>
                  <w:rPr>
                    <w:rFonts w:ascii="Cambria Math" w:hAnsi="Cambria Math"/>
                  </w:rPr>
                </m:ctrlPr>
              </m:dPr>
              <m:e>
                <m:r>
                  <w:rPr>
                    <w:rFonts w:ascii="Cambria Math" w:hAnsi="Cambria Math"/>
                  </w:rPr>
                  <m:t>X</m:t>
                </m:r>
              </m:e>
            </m:d>
            <m:sSup>
              <m:sSupPr>
                <m:ctrlPr>
                  <w:rPr>
                    <w:rFonts w:ascii="Cambria Math" w:hAnsi="Cambria Math"/>
                  </w:rPr>
                </m:ctrlPr>
              </m:sSupPr>
              <m:e>
                <m:r>
                  <m:rPr>
                    <m:sty m:val="p"/>
                  </m:rPr>
                  <w:rPr>
                    <w:rFonts w:ascii="Cambria Math" w:hAnsi="Cambria Math"/>
                  </w:rPr>
                  <m:t>ε</m:t>
                </m:r>
              </m:e>
              <m:sup>
                <m:r>
                  <m:rPr>
                    <m:sty m:val="p"/>
                  </m:rPr>
                  <w:rPr>
                    <w:rFonts w:ascii="Cambria Math" w:hAnsi="Cambria Math"/>
                  </w:rPr>
                  <m:t>X</m:t>
                </m:r>
              </m:sup>
            </m:sSup>
            <m:nary>
              <m:naryPr>
                <m:chr m:val="∭"/>
                <m:ctrlPr>
                  <w:rPr>
                    <w:rFonts w:ascii="Cambria Math" w:hAnsi="Cambria Math"/>
                    <w:iCs/>
                  </w:rPr>
                </m:ctrlPr>
              </m:naryPr>
              <m:sub>
                <m:r>
                  <m:rPr>
                    <m:sty m:val="p"/>
                  </m:rPr>
                  <w:rPr>
                    <w:rFonts w:ascii="Cambria Math" w:hAnsi="Cambria Math"/>
                  </w:rPr>
                  <m:t>-∞</m:t>
                </m:r>
              </m:sub>
              <m:sup>
                <m:r>
                  <m:rPr>
                    <m:sty m:val="p"/>
                  </m:rPr>
                  <w:rPr>
                    <w:rFonts w:ascii="Cambria Math" w:hAnsi="Cambria Math"/>
                  </w:rPr>
                  <m:t>∞</m:t>
                </m:r>
              </m:sup>
              <m:e>
                <m:r>
                  <w:rPr>
                    <w:rFonts w:ascii="Cambria Math" w:hAnsi="Cambria Math"/>
                  </w:rPr>
                  <m:t>PS</m:t>
                </m:r>
                <m:sSup>
                  <m:sSupPr>
                    <m:ctrlPr>
                      <w:rPr>
                        <w:rFonts w:ascii="Cambria Math" w:hAnsi="Cambria Math"/>
                        <w:iCs/>
                      </w:rPr>
                    </m:ctrlPr>
                  </m:sSupPr>
                  <m:e>
                    <m:r>
                      <w:rPr>
                        <w:rFonts w:ascii="Cambria Math" w:hAnsi="Cambria Math"/>
                      </w:rPr>
                      <m:t>F</m:t>
                    </m:r>
                  </m:e>
                  <m:sup>
                    <m:r>
                      <m:rPr>
                        <m:sty m:val="p"/>
                      </m:rPr>
                      <w:rPr>
                        <w:rFonts w:ascii="Cambria Math" w:hAnsi="Cambria Math"/>
                      </w:rPr>
                      <m:t>2</m:t>
                    </m:r>
                  </m:sup>
                </m:sSup>
                <m:d>
                  <m:dPr>
                    <m:ctrlPr>
                      <w:rPr>
                        <w:rFonts w:ascii="Cambria Math" w:hAnsi="Cambria Math"/>
                        <w:iCs/>
                      </w:rPr>
                    </m:ctrlPr>
                  </m:dPr>
                  <m:e>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z</m:t>
                    </m:r>
                  </m:e>
                </m:d>
                <m:r>
                  <w:rPr>
                    <w:rFonts w:ascii="Cambria Math" w:hAnsi="Cambria Math"/>
                  </w:rPr>
                  <m:t>dxdydz</m:t>
                </m:r>
              </m:e>
            </m:nary>
          </m:num>
          <m:den>
            <m:sSubSup>
              <m:sSubSupPr>
                <m:ctrlPr>
                  <w:rPr>
                    <w:rFonts w:ascii="Cambria Math" w:hAnsi="Cambria Math"/>
                    <w:iCs/>
                  </w:rPr>
                </m:ctrlPr>
              </m:sSubSupPr>
              <m:e>
                <m:r>
                  <w:rPr>
                    <w:rFonts w:ascii="Cambria Math" w:hAnsi="Cambria Math"/>
                  </w:rPr>
                  <m:t>p</m:t>
                </m:r>
              </m:e>
              <m:sub>
                <m:r>
                  <w:rPr>
                    <w:rFonts w:ascii="Cambria Math" w:hAnsi="Cambria Math"/>
                  </w:rPr>
                  <m:t>sol</m:t>
                </m:r>
              </m:sub>
              <m:sup>
                <m:r>
                  <w:rPr>
                    <w:rFonts w:ascii="Cambria Math" w:hAnsi="Cambria Math"/>
                  </w:rPr>
                  <m:t>X</m:t>
                </m:r>
              </m:sup>
            </m:sSubSup>
          </m:den>
        </m:f>
      </m:oMath>
      <w:r>
        <w:rPr>
          <w:rFonts w:eastAsiaTheme="minorEastAsia"/>
          <w:iCs/>
        </w:rPr>
        <w:t xml:space="preserve">, </w:t>
      </w:r>
      <w:r>
        <w:rPr>
          <w:rFonts w:eastAsiaTheme="minorEastAsia"/>
          <w:iCs/>
        </w:rPr>
        <w:tab/>
        <w:t>(</w:t>
      </w:r>
      <w:r w:rsidR="00727CB1">
        <w:t>SM10</w:t>
      </w:r>
      <w:r>
        <w:rPr>
          <w:rFonts w:eastAsiaTheme="minorEastAsia"/>
          <w:iCs/>
        </w:rPr>
        <w:t>)</w:t>
      </w:r>
    </w:p>
    <w:p w14:paraId="01906BB0" w14:textId="77777777" w:rsidR="00007B86" w:rsidRPr="0058158E" w:rsidRDefault="00007B86" w:rsidP="00007B86">
      <w:pPr>
        <w:tabs>
          <w:tab w:val="left" w:pos="720"/>
        </w:tabs>
        <w:autoSpaceDE w:val="0"/>
        <w:autoSpaceDN w:val="0"/>
        <w:adjustRightInd w:val="0"/>
        <w:spacing w:after="0" w:line="240" w:lineRule="auto"/>
        <w:jc w:val="both"/>
        <w:rPr>
          <w:rFonts w:cstheme="minorHAnsi"/>
        </w:rPr>
      </w:pPr>
      <w:r>
        <w:rPr>
          <w:rFonts w:eastAsiaTheme="minorEastAsia" w:cstheme="minorHAnsi"/>
        </w:rPr>
        <w:t xml:space="preserve">Where </w:t>
      </w:r>
      <m:oMath>
        <m:d>
          <m:dPr>
            <m:begChr m:val="["/>
            <m:endChr m:val="]"/>
            <m:ctrlPr>
              <w:rPr>
                <w:rFonts w:ascii="Cambria Math" w:hAnsi="Cambria Math" w:cstheme="minorHAnsi"/>
                <w:i/>
              </w:rPr>
            </m:ctrlPr>
          </m:dPr>
          <m:e>
            <m:r>
              <w:rPr>
                <w:rFonts w:ascii="Cambria Math" w:hAnsi="Cambria Math" w:cstheme="minorHAnsi"/>
              </w:rPr>
              <m:t>X</m:t>
            </m:r>
          </m:e>
        </m:d>
      </m:oMath>
      <w:r>
        <w:rPr>
          <w:rFonts w:cstheme="minorHAnsi"/>
          <w:color w:val="000000"/>
        </w:rPr>
        <w:t xml:space="preserve"> is the concentration of either A or D found from Equation (9) or Equation (10), respectively.</w:t>
      </w:r>
      <w:r w:rsidRPr="0058158E">
        <w:rPr>
          <w:rFonts w:cstheme="minorHAnsi"/>
          <w:color w:val="000000"/>
        </w:rPr>
        <w:t xml:space="preserve"> The total number of receptors, </w:t>
      </w:r>
      <m:oMath>
        <m:sSub>
          <m:sSubPr>
            <m:ctrlPr>
              <w:rPr>
                <w:rFonts w:ascii="Cambria Math" w:hAnsi="Cambria Math"/>
                <w:i/>
                <w:iCs/>
              </w:rPr>
            </m:ctrlPr>
          </m:sSubPr>
          <m:e>
            <m:r>
              <w:rPr>
                <w:rFonts w:ascii="Cambria Math" w:hAnsi="Cambria Math"/>
              </w:rPr>
              <m:t>N</m:t>
            </m:r>
          </m:e>
          <m:sub>
            <m:r>
              <w:rPr>
                <w:rFonts w:ascii="Cambria Math" w:hAnsi="Cambria Math"/>
              </w:rPr>
              <m:t>X</m:t>
            </m:r>
          </m:sub>
        </m:sSub>
      </m:oMath>
      <w:r w:rsidRPr="0058158E">
        <w:rPr>
          <w:rFonts w:cstheme="minorHAnsi"/>
          <w:color w:val="000000"/>
        </w:rPr>
        <w:t xml:space="preserve">, in a single pixel is then found by adding the number of donor-tagged and acceptor-tagged receptors found for said pixel, </w:t>
      </w:r>
      <m:oMath>
        <m:sSub>
          <m:sSubPr>
            <m:ctrlPr>
              <w:rPr>
                <w:rFonts w:ascii="Cambria Math" w:hAnsi="Cambria Math"/>
                <w:i/>
                <w:iCs/>
              </w:rPr>
            </m:ctrlPr>
          </m:sSubPr>
          <m:e>
            <m:r>
              <w:rPr>
                <w:rFonts w:ascii="Cambria Math" w:hAnsi="Cambria Math"/>
              </w:rPr>
              <m:t>N</m:t>
            </m:r>
          </m:e>
          <m:sub>
            <m:r>
              <w:rPr>
                <w:rFonts w:ascii="Cambria Math" w:hAnsi="Cambria Math"/>
              </w:rPr>
              <m:t>TOTAL</m:t>
            </m:r>
          </m:sub>
        </m:sSub>
        <m:r>
          <w:rPr>
            <w:rFonts w:ascii="Cambria Math" w:hAnsi="Cambria Math"/>
          </w:rPr>
          <m:t>=</m:t>
        </m:r>
        <m:sSub>
          <m:sSubPr>
            <m:ctrlPr>
              <w:rPr>
                <w:rFonts w:ascii="Cambria Math" w:hAnsi="Cambria Math"/>
                <w:i/>
                <w:iCs/>
              </w:rPr>
            </m:ctrlPr>
          </m:sSubPr>
          <m:e>
            <m:r>
              <w:rPr>
                <w:rFonts w:ascii="Cambria Math" w:hAnsi="Cambria Math"/>
              </w:rPr>
              <m:t>N</m:t>
            </m:r>
          </m:e>
          <m:sub>
            <m:r>
              <w:rPr>
                <w:rFonts w:ascii="Cambria Math" w:hAnsi="Cambria Math"/>
              </w:rPr>
              <m:t>D</m:t>
            </m:r>
          </m:sub>
        </m:sSub>
        <m:r>
          <w:rPr>
            <w:rFonts w:ascii="Cambria Math" w:hAnsi="Cambria Math"/>
          </w:rPr>
          <m:t>+</m:t>
        </m:r>
        <m:sSub>
          <m:sSubPr>
            <m:ctrlPr>
              <w:rPr>
                <w:rFonts w:ascii="Cambria Math" w:hAnsi="Cambria Math"/>
                <w:i/>
                <w:iCs/>
              </w:rPr>
            </m:ctrlPr>
          </m:sSubPr>
          <m:e>
            <m:r>
              <w:rPr>
                <w:rFonts w:ascii="Cambria Math" w:hAnsi="Cambria Math"/>
              </w:rPr>
              <m:t>N</m:t>
            </m:r>
          </m:e>
          <m:sub>
            <m:r>
              <w:rPr>
                <w:rFonts w:ascii="Cambria Math" w:hAnsi="Cambria Math"/>
              </w:rPr>
              <m:t>A</m:t>
            </m:r>
          </m:sub>
        </m:sSub>
      </m:oMath>
      <w:r w:rsidRPr="0058158E">
        <w:rPr>
          <w:rFonts w:cstheme="minorHAnsi"/>
          <w:color w:val="000000"/>
        </w:rPr>
        <w:t xml:space="preserve">. </w:t>
      </w:r>
      <w:r>
        <w:rPr>
          <w:rFonts w:cstheme="minorHAnsi"/>
          <w:color w:val="000000"/>
        </w:rPr>
        <w:t>T</w:t>
      </w:r>
      <w:r w:rsidRPr="0058158E">
        <w:rPr>
          <w:rFonts w:cstheme="minorHAnsi"/>
          <w:color w:val="000000"/>
        </w:rPr>
        <w:t xml:space="preserve">he concentration range used to assemble the </w:t>
      </w:r>
      <w:proofErr w:type="spellStart"/>
      <w:r w:rsidRPr="0058158E">
        <w:rPr>
          <w:rFonts w:cstheme="minorHAnsi"/>
          <w:color w:val="000000"/>
        </w:rPr>
        <w:t>metahistograms</w:t>
      </w:r>
      <w:proofErr w:type="spellEnd"/>
      <w:r>
        <w:rPr>
          <w:rFonts w:cstheme="minorHAnsi"/>
          <w:color w:val="000000"/>
        </w:rPr>
        <w:t xml:space="preserve"> (See</w:t>
      </w:r>
      <w:r w:rsidRPr="0058158E">
        <w:rPr>
          <w:rFonts w:cstheme="minorHAnsi"/>
          <w:color w:val="000000"/>
        </w:rPr>
        <w:t xml:space="preserve"> </w:t>
      </w:r>
      <w:r>
        <w:rPr>
          <w:rFonts w:cstheme="minorHAnsi"/>
          <w:color w:val="000000"/>
        </w:rPr>
        <w:t xml:space="preserve">2.4.3 below) was </w:t>
      </w:r>
      <w:r w:rsidRPr="0058158E">
        <w:rPr>
          <w:rFonts w:cstheme="minorHAnsi"/>
          <w:color w:val="000000"/>
        </w:rPr>
        <w:t>0 to 200</w:t>
      </w:r>
      <w:r>
        <w:rPr>
          <w:rFonts w:cstheme="minorHAnsi"/>
          <w:color w:val="000000"/>
        </w:rPr>
        <w:t xml:space="preserve"> </w:t>
      </w:r>
      <w:r w:rsidRPr="00F23D45">
        <w:rPr>
          <w:rFonts w:cstheme="minorHAnsi"/>
        </w:rPr>
        <w:t>protomer</w:t>
      </w:r>
      <w:r>
        <w:rPr>
          <w:rFonts w:cstheme="minorHAnsi"/>
        </w:rPr>
        <w:t>s</w:t>
      </w:r>
      <w:r w:rsidRPr="00F23D45">
        <w:rPr>
          <w:rFonts w:cstheme="minorHAnsi"/>
        </w:rPr>
        <w:t>/µm</w:t>
      </w:r>
      <w:r w:rsidRPr="00F23D45">
        <w:rPr>
          <w:rFonts w:cstheme="minorHAnsi"/>
          <w:vertAlign w:val="superscript"/>
        </w:rPr>
        <w:t>2</w:t>
      </w:r>
      <w:proofErr w:type="gramStart"/>
      <w:r>
        <w:rPr>
          <w:rFonts w:cstheme="minorHAnsi"/>
          <w:vertAlign w:val="superscript"/>
        </w:rPr>
        <w:t>;</w:t>
      </w:r>
      <w:r>
        <w:rPr>
          <w:rFonts w:cstheme="minorHAnsi"/>
          <w:color w:val="000000"/>
        </w:rPr>
        <w:t xml:space="preserve"> ;</w:t>
      </w:r>
      <w:proofErr w:type="gramEnd"/>
      <w:r>
        <w:rPr>
          <w:rFonts w:cstheme="minorHAnsi"/>
          <w:color w:val="000000"/>
        </w:rPr>
        <w:t xml:space="preserve"> this corresponded to a </w:t>
      </w:r>
      <m:oMath>
        <m:sSub>
          <m:sSubPr>
            <m:ctrlPr>
              <w:rPr>
                <w:rFonts w:ascii="Cambria Math" w:hAnsi="Cambria Math"/>
                <w:i/>
                <w:iCs/>
              </w:rPr>
            </m:ctrlPr>
          </m:sSubPr>
          <m:e>
            <m:r>
              <w:rPr>
                <w:rFonts w:ascii="Cambria Math" w:hAnsi="Cambria Math"/>
              </w:rPr>
              <m:t>N</m:t>
            </m:r>
          </m:e>
          <m:sub>
            <m:r>
              <w:rPr>
                <w:rFonts w:ascii="Cambria Math" w:hAnsi="Cambria Math"/>
              </w:rPr>
              <m:t>TOTAL</m:t>
            </m:r>
          </m:sub>
        </m:sSub>
      </m:oMath>
      <w:r>
        <w:rPr>
          <w:rFonts w:eastAsiaTheme="minorEastAsia" w:cstheme="minorHAnsi"/>
          <w:iCs/>
        </w:rPr>
        <w:t xml:space="preserve"> range of 0-</w:t>
      </w:r>
      <w:r>
        <w:rPr>
          <w:rFonts w:cstheme="minorHAnsi"/>
          <w:color w:val="000000"/>
        </w:rPr>
        <w:t>48 protomers/pixel.</w:t>
      </w:r>
    </w:p>
    <w:p w14:paraId="36739E3F" w14:textId="77777777" w:rsidR="00007B86" w:rsidRDefault="00007B86" w:rsidP="0058317B">
      <w:pPr>
        <w:pStyle w:val="Headingsubsection1"/>
        <w:tabs>
          <w:tab w:val="left" w:pos="720"/>
        </w:tabs>
      </w:pPr>
    </w:p>
    <w:p w14:paraId="062B20F1" w14:textId="77777777" w:rsidR="00007B86" w:rsidRPr="00921BF7" w:rsidRDefault="00007B86" w:rsidP="00007B86">
      <w:pPr>
        <w:tabs>
          <w:tab w:val="left" w:pos="720"/>
        </w:tabs>
        <w:spacing w:line="240" w:lineRule="auto"/>
        <w:jc w:val="both"/>
        <w:rPr>
          <w:rFonts w:eastAsiaTheme="minorEastAsia"/>
        </w:rPr>
      </w:pPr>
      <w:r>
        <w:rPr>
          <w:rFonts w:eastAsiaTheme="minorEastAsia"/>
          <w:iCs/>
        </w:rPr>
        <w:t>The total fluorescence detected by the measurement system for a uniform solution (</w:t>
      </w:r>
      <w:r w:rsidRPr="00921BF7">
        <w:rPr>
          <w:rFonts w:eastAsiaTheme="minorEastAsia"/>
          <w:i/>
        </w:rPr>
        <w:t>sol</w:t>
      </w:r>
      <w:r>
        <w:rPr>
          <w:rFonts w:eastAsiaTheme="minorEastAsia"/>
          <w:iCs/>
        </w:rPr>
        <w:t xml:space="preserve">) of a given species X (i.e., X=D or A) can be determined by integrating the products of the fluorophore monomeric brightness, </w:t>
      </w:r>
      <m:oMath>
        <m:sSubSup>
          <m:sSubSupPr>
            <m:ctrlPr>
              <w:rPr>
                <w:rFonts w:ascii="Cambria Math" w:hAnsi="Cambria Math"/>
                <w:i/>
                <w:iCs/>
              </w:rPr>
            </m:ctrlPr>
          </m:sSubSupPr>
          <m:e>
            <m:r>
              <w:rPr>
                <w:rFonts w:ascii="Cambria Math" w:hAnsi="Cambria Math"/>
              </w:rPr>
              <m:t>ε</m:t>
            </m:r>
          </m:e>
          <m:sub>
            <m:r>
              <w:rPr>
                <w:rFonts w:ascii="Cambria Math" w:hAnsi="Cambria Math"/>
              </w:rPr>
              <m:t>mon</m:t>
            </m:r>
          </m:sub>
          <m:sup>
            <m:r>
              <w:rPr>
                <w:rFonts w:ascii="Cambria Math" w:hAnsi="Cambria Math"/>
              </w:rPr>
              <m:t>X</m:t>
            </m:r>
          </m:sup>
        </m:sSubSup>
        <m:r>
          <w:rPr>
            <w:rFonts w:ascii="Cambria Math" w:hAnsi="Cambria Math"/>
          </w:rPr>
          <m:t>(</m:t>
        </m:r>
        <m:sSub>
          <m:sSubPr>
            <m:ctrlPr>
              <w:rPr>
                <w:rFonts w:ascii="Cambria Math" w:hAnsi="Cambria Math"/>
                <w:i/>
                <w:iCs/>
              </w:rPr>
            </m:ctrlPr>
          </m:sSubPr>
          <m:e>
            <m:r>
              <w:rPr>
                <w:rFonts w:ascii="Cambria Math" w:hAnsi="Cambria Math"/>
              </w:rPr>
              <m:t>λ</m:t>
            </m:r>
          </m:e>
          <m:sub>
            <m:r>
              <w:rPr>
                <w:rFonts w:ascii="Cambria Math" w:hAnsi="Cambria Math"/>
              </w:rPr>
              <m:t>ex</m:t>
            </m:r>
          </m:sub>
        </m:sSub>
        <m:r>
          <w:rPr>
            <w:rFonts w:ascii="Cambria Math" w:hAnsi="Cambria Math"/>
          </w:rPr>
          <m:t>)</m:t>
        </m:r>
      </m:oMath>
      <w:r>
        <w:rPr>
          <w:rFonts w:eastAsiaTheme="minorEastAsia"/>
        </w:rPr>
        <w:t>, the concentration of fluorophore,</w:t>
      </w:r>
      <w:r w:rsidRPr="00921BF7">
        <w:rPr>
          <w:rFonts w:ascii="Cambria Math" w:hAnsi="Cambria Math"/>
          <w:i/>
          <w:iCs/>
        </w:rPr>
        <w:t xml:space="preserve"> </w:t>
      </w:r>
      <m:oMath>
        <m:sSubSup>
          <m:sSubSupPr>
            <m:ctrlPr>
              <w:rPr>
                <w:rFonts w:ascii="Cambria Math" w:hAnsi="Cambria Math"/>
                <w:i/>
                <w:iCs/>
              </w:rPr>
            </m:ctrlPr>
          </m:sSubSupPr>
          <m:e>
            <m:r>
              <w:rPr>
                <w:rFonts w:ascii="Cambria Math" w:hAnsi="Cambria Math"/>
              </w:rPr>
              <m:t>C</m:t>
            </m:r>
          </m:e>
          <m:sub>
            <m:r>
              <w:rPr>
                <w:rFonts w:ascii="Cambria Math" w:hAnsi="Cambria Math"/>
              </w:rPr>
              <m:t>sol</m:t>
            </m:r>
          </m:sub>
          <m:sup>
            <m:r>
              <w:rPr>
                <w:rFonts w:ascii="Cambria Math" w:hAnsi="Cambria Math"/>
              </w:rPr>
              <m:t>X</m:t>
            </m:r>
          </m:sup>
        </m:sSubSup>
        <m:r>
          <w:rPr>
            <w:rFonts w:ascii="Cambria Math" w:hAnsi="Cambria Math"/>
          </w:rPr>
          <m:t>(x,y,z)</m:t>
        </m:r>
      </m:oMath>
      <w:r>
        <w:rPr>
          <w:rFonts w:eastAsiaTheme="minorEastAsia"/>
        </w:rPr>
        <w:t>, and the excitation profile of the laser beam over all space, as given by following []:</w:t>
      </w:r>
    </w:p>
    <w:p w14:paraId="3F9B6B7B" w14:textId="4DEF6FEB" w:rsidR="00007B86" w:rsidRDefault="00007B86" w:rsidP="00007B86">
      <w:pPr>
        <w:pStyle w:val="Equation"/>
        <w:rPr>
          <w:rFonts w:eastAsiaTheme="minorEastAsia"/>
          <w:iCs/>
        </w:rPr>
      </w:pPr>
      <w:r>
        <w:rPr>
          <w:rFonts w:eastAsiaTheme="minorEastAsia"/>
          <w:iCs/>
        </w:rPr>
        <w:lastRenderedPageBreak/>
        <w:tab/>
      </w:r>
      <m:oMath>
        <m:sSubSup>
          <m:sSubSupPr>
            <m:ctrlPr>
              <w:rPr>
                <w:rFonts w:ascii="Cambria Math" w:hAnsi="Cambria Math"/>
                <w:iCs/>
              </w:rPr>
            </m:ctrlPr>
          </m:sSubSupPr>
          <m:e>
            <m:d>
              <m:dPr>
                <m:begChr m:val="⟨"/>
                <m:endChr m:val="⟩"/>
                <m:ctrlPr>
                  <w:rPr>
                    <w:rFonts w:ascii="Cambria Math" w:hAnsi="Cambria Math"/>
                    <w:iCs/>
                  </w:rPr>
                </m:ctrlPr>
              </m:dPr>
              <m:e>
                <m:r>
                  <w:rPr>
                    <w:rFonts w:ascii="Cambria Math" w:hAnsi="Cambria Math"/>
                  </w:rPr>
                  <m:t>F</m:t>
                </m:r>
              </m:e>
            </m:d>
          </m:e>
          <m:sub>
            <m:r>
              <w:rPr>
                <w:rFonts w:ascii="Cambria Math" w:hAnsi="Cambria Math"/>
              </w:rPr>
              <m:t>sol</m:t>
            </m:r>
          </m:sub>
          <m:sup>
            <m:r>
              <w:rPr>
                <w:rFonts w:ascii="Cambria Math" w:hAnsi="Cambria Math"/>
              </w:rPr>
              <m:t>X</m:t>
            </m:r>
          </m:sup>
        </m:sSubSup>
        <m:d>
          <m:dPr>
            <m:ctrlPr>
              <w:rPr>
                <w:rFonts w:ascii="Cambria Math" w:hAnsi="Cambria Math"/>
                <w:iCs/>
              </w:rPr>
            </m:ctrlPr>
          </m:dPr>
          <m:e>
            <m:sSub>
              <m:sSubPr>
                <m:ctrlPr>
                  <w:rPr>
                    <w:rFonts w:ascii="Cambria Math" w:hAnsi="Cambria Math"/>
                    <w:iCs/>
                  </w:rPr>
                </m:ctrlPr>
              </m:sSubPr>
              <m:e>
                <m:r>
                  <w:rPr>
                    <w:rFonts w:ascii="Cambria Math" w:hAnsi="Cambria Math"/>
                  </w:rPr>
                  <m:t>λ</m:t>
                </m:r>
              </m:e>
              <m:sub>
                <m:r>
                  <w:rPr>
                    <w:rFonts w:ascii="Cambria Math" w:hAnsi="Cambria Math"/>
                  </w:rPr>
                  <m:t>ex</m:t>
                </m:r>
              </m:sub>
            </m:sSub>
          </m:e>
        </m:d>
        <m:r>
          <m:rPr>
            <m:sty m:val="p"/>
          </m:rPr>
          <w:rPr>
            <w:rFonts w:ascii="Cambria Math" w:hAnsi="Cambria Math"/>
          </w:rPr>
          <m:t>=</m:t>
        </m:r>
        <m:sSubSup>
          <m:sSubSupPr>
            <m:ctrlPr>
              <w:rPr>
                <w:rFonts w:ascii="Cambria Math" w:hAnsi="Cambria Math"/>
                <w:iCs/>
              </w:rPr>
            </m:ctrlPr>
          </m:sSubSupPr>
          <m:e>
            <m:r>
              <w:rPr>
                <w:rFonts w:ascii="Cambria Math" w:hAnsi="Cambria Math"/>
              </w:rPr>
              <m:t>ε</m:t>
            </m:r>
          </m:e>
          <m:sub>
            <m:r>
              <w:rPr>
                <w:rFonts w:ascii="Cambria Math" w:hAnsi="Cambria Math"/>
              </w:rPr>
              <m:t>mon</m:t>
            </m:r>
          </m:sub>
          <m:sup>
            <m:r>
              <w:rPr>
                <w:rFonts w:ascii="Cambria Math" w:hAnsi="Cambria Math"/>
              </w:rPr>
              <m:t>X</m:t>
            </m:r>
          </m:sup>
        </m:sSubSup>
        <m:d>
          <m:dPr>
            <m:ctrlPr>
              <w:rPr>
                <w:rFonts w:ascii="Cambria Math" w:hAnsi="Cambria Math"/>
                <w:iCs/>
              </w:rPr>
            </m:ctrlPr>
          </m:dPr>
          <m:e>
            <m:sSub>
              <m:sSubPr>
                <m:ctrlPr>
                  <w:rPr>
                    <w:rFonts w:ascii="Cambria Math" w:hAnsi="Cambria Math"/>
                    <w:iCs/>
                  </w:rPr>
                </m:ctrlPr>
              </m:sSubPr>
              <m:e>
                <m:r>
                  <w:rPr>
                    <w:rFonts w:ascii="Cambria Math" w:hAnsi="Cambria Math"/>
                  </w:rPr>
                  <m:t>λ</m:t>
                </m:r>
              </m:e>
              <m:sub>
                <m:r>
                  <w:rPr>
                    <w:rFonts w:ascii="Cambria Math" w:hAnsi="Cambria Math"/>
                  </w:rPr>
                  <m:t>ex</m:t>
                </m:r>
              </m:sub>
            </m:sSub>
          </m:e>
        </m:d>
        <m:r>
          <m:rPr>
            <m:sty m:val="p"/>
          </m:rPr>
          <w:rPr>
            <w:rFonts w:ascii="Cambria Math" w:hAnsi="Cambria Math"/>
          </w:rPr>
          <m:t>.</m:t>
        </m:r>
        <m:nary>
          <m:naryPr>
            <m:chr m:val="∭"/>
            <m:ctrlPr>
              <w:rPr>
                <w:rFonts w:ascii="Cambria Math" w:hAnsi="Cambria Math"/>
                <w:iCs/>
              </w:rPr>
            </m:ctrlPr>
          </m:naryPr>
          <m:sub>
            <m:r>
              <m:rPr>
                <m:sty m:val="p"/>
              </m:rPr>
              <w:rPr>
                <w:rFonts w:ascii="Cambria Math" w:hAnsi="Cambria Math"/>
              </w:rPr>
              <m:t>-∞</m:t>
            </m:r>
          </m:sub>
          <m:sup>
            <m:r>
              <m:rPr>
                <m:sty m:val="p"/>
              </m:rPr>
              <w:rPr>
                <w:rFonts w:ascii="Cambria Math" w:hAnsi="Cambria Math"/>
              </w:rPr>
              <m:t>∞</m:t>
            </m:r>
          </m:sup>
          <m:e>
            <m:r>
              <w:rPr>
                <w:rFonts w:ascii="Cambria Math" w:hAnsi="Cambria Math"/>
              </w:rPr>
              <m:t>PS</m:t>
            </m:r>
            <m:sSup>
              <m:sSupPr>
                <m:ctrlPr>
                  <w:rPr>
                    <w:rFonts w:ascii="Cambria Math" w:hAnsi="Cambria Math"/>
                    <w:iCs/>
                  </w:rPr>
                </m:ctrlPr>
              </m:sSupPr>
              <m:e>
                <m:r>
                  <w:rPr>
                    <w:rFonts w:ascii="Cambria Math" w:hAnsi="Cambria Math"/>
                  </w:rPr>
                  <m:t>F</m:t>
                </m:r>
              </m:e>
              <m:sup>
                <m:r>
                  <m:rPr>
                    <m:sty m:val="p"/>
                  </m:rPr>
                  <w:rPr>
                    <w:rFonts w:ascii="Cambria Math" w:hAnsi="Cambria Math"/>
                  </w:rPr>
                  <m:t>2</m:t>
                </m:r>
              </m:sup>
            </m:sSup>
            <m:d>
              <m:dPr>
                <m:ctrlPr>
                  <w:rPr>
                    <w:rFonts w:ascii="Cambria Math" w:hAnsi="Cambria Math"/>
                    <w:iCs/>
                  </w:rPr>
                </m:ctrlPr>
              </m:dPr>
              <m:e>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z</m:t>
                </m:r>
              </m:e>
            </m:d>
            <m:r>
              <m:rPr>
                <m:sty m:val="p"/>
              </m:rPr>
              <w:rPr>
                <w:rFonts w:ascii="Cambria Math" w:hAnsi="Cambria Math"/>
              </w:rPr>
              <m:t>.</m:t>
            </m:r>
            <m:sSubSup>
              <m:sSubSupPr>
                <m:ctrlPr>
                  <w:rPr>
                    <w:rFonts w:ascii="Cambria Math" w:hAnsi="Cambria Math"/>
                    <w:iCs/>
                  </w:rPr>
                </m:ctrlPr>
              </m:sSubSupPr>
              <m:e>
                <m:r>
                  <w:rPr>
                    <w:rFonts w:ascii="Cambria Math" w:hAnsi="Cambria Math"/>
                  </w:rPr>
                  <m:t>C</m:t>
                </m:r>
              </m:e>
              <m:sub>
                <m:r>
                  <w:rPr>
                    <w:rFonts w:ascii="Cambria Math" w:hAnsi="Cambria Math"/>
                  </w:rPr>
                  <m:t>sol</m:t>
                </m:r>
              </m:sub>
              <m:sup>
                <m:r>
                  <w:rPr>
                    <w:rFonts w:ascii="Cambria Math" w:hAnsi="Cambria Math"/>
                  </w:rPr>
                  <m:t>X</m:t>
                </m:r>
              </m:sup>
            </m:sSubSup>
            <m:d>
              <m:dPr>
                <m:ctrlPr>
                  <w:rPr>
                    <w:rFonts w:ascii="Cambria Math" w:hAnsi="Cambria Math"/>
                    <w:iCs/>
                  </w:rPr>
                </m:ctrlPr>
              </m:dPr>
              <m:e>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z</m:t>
                </m:r>
              </m:e>
            </m:d>
            <m:r>
              <w:rPr>
                <w:rFonts w:ascii="Cambria Math" w:hAnsi="Cambria Math"/>
              </w:rPr>
              <m:t>dxdydz</m:t>
            </m:r>
          </m:e>
        </m:nary>
      </m:oMath>
      <w:r>
        <w:rPr>
          <w:rFonts w:eastAsiaTheme="minorEastAsia"/>
          <w:iCs/>
        </w:rPr>
        <w:t xml:space="preserve">. </w:t>
      </w:r>
      <w:r>
        <w:rPr>
          <w:rFonts w:eastAsiaTheme="minorEastAsia"/>
          <w:iCs/>
        </w:rPr>
        <w:tab/>
        <w:t>(</w:t>
      </w:r>
      <w:r w:rsidR="00727CB1">
        <w:t>SM11</w:t>
      </w:r>
      <w:r>
        <w:rPr>
          <w:rFonts w:eastAsiaTheme="minorEastAsia"/>
          <w:iCs/>
        </w:rPr>
        <w:t>)</w:t>
      </w:r>
    </w:p>
    <w:p w14:paraId="487734C9" w14:textId="77777777" w:rsidR="00007B86" w:rsidRDefault="00007B86" w:rsidP="00007B86">
      <w:pPr>
        <w:tabs>
          <w:tab w:val="left" w:pos="720"/>
        </w:tabs>
        <w:spacing w:line="240" w:lineRule="auto"/>
        <w:jc w:val="both"/>
        <w:rPr>
          <w:rFonts w:eastAsiaTheme="minorEastAsia"/>
          <w:iCs/>
        </w:rPr>
      </w:pPr>
      <w:r>
        <w:rPr>
          <w:rFonts w:eastAsiaTheme="minorEastAsia"/>
          <w:iCs/>
        </w:rPr>
        <w:t>Here, PSF (</w:t>
      </w:r>
      <w:proofErr w:type="spellStart"/>
      <w:proofErr w:type="gramStart"/>
      <w:r>
        <w:rPr>
          <w:rFonts w:eastAsiaTheme="minorEastAsia"/>
          <w:iCs/>
        </w:rPr>
        <w:t>x,y</w:t>
      </w:r>
      <w:proofErr w:type="gramEnd"/>
      <w:r>
        <w:rPr>
          <w:rFonts w:eastAsiaTheme="minorEastAsia"/>
          <w:iCs/>
        </w:rPr>
        <w:t>,z</w:t>
      </w:r>
      <w:proofErr w:type="spellEnd"/>
      <w:r>
        <w:rPr>
          <w:rFonts w:eastAsiaTheme="minorEastAsia"/>
          <w:iCs/>
        </w:rPr>
        <w:t>) represents the three-dimensional point spread function of the two-photon optical system, where z represents the direction of laser propagation. For a laser beam focused to a diffraction limited spot, PSF(</w:t>
      </w:r>
      <w:proofErr w:type="spellStart"/>
      <w:proofErr w:type="gramStart"/>
      <w:r>
        <w:rPr>
          <w:rFonts w:eastAsiaTheme="minorEastAsia"/>
          <w:iCs/>
        </w:rPr>
        <w:t>x,y</w:t>
      </w:r>
      <w:proofErr w:type="gramEnd"/>
      <w:r>
        <w:rPr>
          <w:rFonts w:eastAsiaTheme="minorEastAsia"/>
          <w:iCs/>
        </w:rPr>
        <w:t>,z</w:t>
      </w:r>
      <w:proofErr w:type="spellEnd"/>
      <w:r>
        <w:rPr>
          <w:rFonts w:eastAsiaTheme="minorEastAsia"/>
          <w:iCs/>
        </w:rPr>
        <w:t>), can be approximated using a Gaussian-Lorentzian function, as follows:</w:t>
      </w:r>
    </w:p>
    <w:p w14:paraId="2030DA77" w14:textId="305D0B69" w:rsidR="00007B86" w:rsidRDefault="00007B86" w:rsidP="00007B86">
      <w:pPr>
        <w:pStyle w:val="Equation"/>
      </w:pPr>
      <w:r>
        <w:tab/>
      </w:r>
      <m:oMath>
        <m:r>
          <w:rPr>
            <w:rFonts w:ascii="Cambria Math" w:hAnsi="Cambria Math"/>
          </w:rPr>
          <m:t>PSF</m:t>
        </m:r>
        <m:d>
          <m:dPr>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z</m:t>
            </m:r>
          </m:e>
        </m:d>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w</m:t>
                </m:r>
              </m:e>
              <m:sub>
                <m:r>
                  <m:rPr>
                    <m:sty m:val="p"/>
                  </m:rPr>
                  <w:rPr>
                    <w:rFonts w:ascii="Cambria Math" w:hAnsi="Cambria Math"/>
                  </w:rPr>
                  <m:t>0</m:t>
                </m:r>
              </m:sub>
              <m:sup>
                <m:r>
                  <m:rPr>
                    <m:sty m:val="p"/>
                  </m:rPr>
                  <w:rPr>
                    <w:rFonts w:ascii="Cambria Math" w:hAnsi="Cambria Math"/>
                  </w:rPr>
                  <m:t>2</m:t>
                </m:r>
              </m:sup>
            </m:sSubSup>
          </m:num>
          <m:den>
            <m:d>
              <m:dPr>
                <m:begChr m:val="["/>
                <m:endChr m:val="]"/>
                <m:ctrlPr>
                  <w:rPr>
                    <w:rFonts w:ascii="Cambria Math" w:hAnsi="Cambria Math"/>
                  </w:rPr>
                </m:ctrlPr>
              </m:dPr>
              <m:e>
                <m:sSubSup>
                  <m:sSubSupPr>
                    <m:ctrlPr>
                      <w:rPr>
                        <w:rFonts w:ascii="Cambria Math" w:hAnsi="Cambria Math"/>
                      </w:rPr>
                    </m:ctrlPr>
                  </m:sSubSupPr>
                  <m:e>
                    <m:r>
                      <w:rPr>
                        <w:rFonts w:ascii="Cambria Math" w:hAnsi="Cambria Math"/>
                      </w:rPr>
                      <m:t>w</m:t>
                    </m:r>
                  </m:e>
                  <m:sub>
                    <m:r>
                      <m:rPr>
                        <m:sty m:val="p"/>
                      </m:rPr>
                      <w:rPr>
                        <w:rFonts w:ascii="Cambria Math" w:hAnsi="Cambria Math"/>
                      </w:rPr>
                      <m:t>0</m:t>
                    </m:r>
                  </m:sub>
                  <m:sup>
                    <m:r>
                      <m:rPr>
                        <m:sty m:val="p"/>
                      </m:rPr>
                      <w:rPr>
                        <w:rFonts w:ascii="Cambria Math" w:hAnsi="Cambria Math"/>
                      </w:rPr>
                      <m:t>2</m:t>
                    </m:r>
                  </m:sup>
                </m:sSubSup>
                <m:sSup>
                  <m:sSupPr>
                    <m:ctrlPr>
                      <w:rPr>
                        <w:rFonts w:ascii="Cambria Math" w:hAnsi="Cambria Math"/>
                      </w:rPr>
                    </m:ctrlPr>
                  </m:sSupPr>
                  <m:e>
                    <m:d>
                      <m:dPr>
                        <m:ctrlPr>
                          <w:rPr>
                            <w:rFonts w:ascii="Cambria Math" w:hAnsi="Cambria Math"/>
                          </w:rPr>
                        </m:ctrlPr>
                      </m:dPr>
                      <m:e>
                        <m:r>
                          <m:rPr>
                            <m:sty m:val="p"/>
                          </m:rPr>
                          <w:rPr>
                            <w:rFonts w:ascii="Cambria Math" w:hAnsi="Cambria Math"/>
                          </w:rPr>
                          <m:t>1+</m:t>
                        </m:r>
                        <m:f>
                          <m:fPr>
                            <m:ctrlPr>
                              <w:rPr>
                                <w:rFonts w:ascii="Cambria Math" w:hAnsi="Cambria Math"/>
                              </w:rPr>
                            </m:ctrlPr>
                          </m:fPr>
                          <m:num>
                            <m:r>
                              <w:rPr>
                                <w:rFonts w:ascii="Cambria Math" w:hAnsi="Cambria Math"/>
                              </w:rPr>
                              <m:t>z</m:t>
                            </m:r>
                          </m:num>
                          <m:den>
                            <m:sSub>
                              <m:sSubPr>
                                <m:ctrlPr>
                                  <w:rPr>
                                    <w:rFonts w:ascii="Cambria Math" w:hAnsi="Cambria Math"/>
                                  </w:rPr>
                                </m:ctrlPr>
                              </m:sSubPr>
                              <m:e>
                                <m:r>
                                  <w:rPr>
                                    <w:rFonts w:ascii="Cambria Math" w:hAnsi="Cambria Math"/>
                                  </w:rPr>
                                  <m:t>z</m:t>
                                </m:r>
                              </m:e>
                              <m:sub>
                                <m:r>
                                  <w:rPr>
                                    <w:rFonts w:ascii="Cambria Math" w:hAnsi="Cambria Math"/>
                                  </w:rPr>
                                  <m:t>R</m:t>
                                </m:r>
                              </m:sub>
                            </m:sSub>
                          </m:den>
                        </m:f>
                      </m:e>
                    </m:d>
                  </m:e>
                  <m:sup>
                    <m:r>
                      <m:rPr>
                        <m:sty m:val="p"/>
                      </m:rPr>
                      <w:rPr>
                        <w:rFonts w:ascii="Cambria Math" w:hAnsi="Cambria Math"/>
                      </w:rPr>
                      <m:t>2</m:t>
                    </m:r>
                  </m:sup>
                </m:sSup>
              </m:e>
            </m:d>
          </m:den>
        </m:f>
        <m:sSup>
          <m:sSupPr>
            <m:ctrlPr>
              <w:rPr>
                <w:rFonts w:ascii="Cambria Math" w:hAnsi="Cambria Math"/>
              </w:rPr>
            </m:ctrlPr>
          </m:sSupPr>
          <m:e>
            <m:r>
              <w:rPr>
                <w:rFonts w:ascii="Cambria Math" w:hAnsi="Cambria Math"/>
              </w:rPr>
              <m:t>e</m:t>
            </m:r>
          </m:e>
          <m:sup>
            <m:r>
              <m:rPr>
                <m:sty m:val="p"/>
              </m:rPr>
              <w:rPr>
                <w:rFonts w:ascii="Cambria Math" w:hAnsi="Cambria Math"/>
              </w:rPr>
              <m:t>-2</m:t>
            </m:r>
            <m:d>
              <m:dPr>
                <m:begChr m:val="["/>
                <m:endChr m:val="]"/>
                <m:ctrlPr>
                  <w:rPr>
                    <w:rFonts w:ascii="Cambria Math" w:hAnsi="Cambria Math"/>
                  </w:rPr>
                </m:ctrlPr>
              </m:dPr>
              <m:e>
                <m:f>
                  <m:fPr>
                    <m:ctrlPr>
                      <w:rPr>
                        <w:rFonts w:ascii="Cambria Math" w:hAnsi="Cambria Math"/>
                      </w:rPr>
                    </m:ctrlPr>
                  </m:fPr>
                  <m:num>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r>
                          <w:rPr>
                            <w:rFonts w:ascii="Cambria Math" w:hAnsi="Cambria Math"/>
                          </w:rPr>
                          <m:t>y</m:t>
                        </m:r>
                      </m:e>
                      <m:sup>
                        <m:r>
                          <m:rPr>
                            <m:sty m:val="p"/>
                          </m:rPr>
                          <w:rPr>
                            <w:rFonts w:ascii="Cambria Math" w:hAnsi="Cambria Math"/>
                          </w:rPr>
                          <m:t>2</m:t>
                        </m:r>
                      </m:sup>
                    </m:sSup>
                  </m:num>
                  <m:den>
                    <m:sSubSup>
                      <m:sSubSupPr>
                        <m:ctrlPr>
                          <w:rPr>
                            <w:rFonts w:ascii="Cambria Math" w:hAnsi="Cambria Math"/>
                          </w:rPr>
                        </m:ctrlPr>
                      </m:sSubSupPr>
                      <m:e>
                        <m:r>
                          <w:rPr>
                            <w:rFonts w:ascii="Cambria Math" w:hAnsi="Cambria Math"/>
                          </w:rPr>
                          <m:t>w</m:t>
                        </m:r>
                      </m:e>
                      <m:sub>
                        <m:r>
                          <m:rPr>
                            <m:sty m:val="p"/>
                          </m:rPr>
                          <w:rPr>
                            <w:rFonts w:ascii="Cambria Math" w:hAnsi="Cambria Math"/>
                          </w:rPr>
                          <m:t>0</m:t>
                        </m:r>
                      </m:sub>
                      <m:sup>
                        <m:r>
                          <m:rPr>
                            <m:sty m:val="p"/>
                          </m:rPr>
                          <w:rPr>
                            <w:rFonts w:ascii="Cambria Math" w:hAnsi="Cambria Math"/>
                          </w:rPr>
                          <m:t>2</m:t>
                        </m:r>
                      </m:sup>
                    </m:sSubSup>
                    <m:sSup>
                      <m:sSupPr>
                        <m:ctrlPr>
                          <w:rPr>
                            <w:rFonts w:ascii="Cambria Math" w:hAnsi="Cambria Math"/>
                          </w:rPr>
                        </m:ctrlPr>
                      </m:sSupPr>
                      <m:e>
                        <m:d>
                          <m:dPr>
                            <m:ctrlPr>
                              <w:rPr>
                                <w:rFonts w:ascii="Cambria Math" w:hAnsi="Cambria Math"/>
                              </w:rPr>
                            </m:ctrlPr>
                          </m:dPr>
                          <m:e>
                            <m:r>
                              <m:rPr>
                                <m:sty m:val="p"/>
                              </m:rPr>
                              <w:rPr>
                                <w:rFonts w:ascii="Cambria Math" w:hAnsi="Cambria Math"/>
                              </w:rPr>
                              <m:t>1+</m:t>
                            </m:r>
                            <m:f>
                              <m:fPr>
                                <m:ctrlPr>
                                  <w:rPr>
                                    <w:rFonts w:ascii="Cambria Math" w:hAnsi="Cambria Math"/>
                                  </w:rPr>
                                </m:ctrlPr>
                              </m:fPr>
                              <m:num>
                                <m:r>
                                  <w:rPr>
                                    <w:rFonts w:ascii="Cambria Math" w:hAnsi="Cambria Math"/>
                                  </w:rPr>
                                  <m:t>z</m:t>
                                </m:r>
                              </m:num>
                              <m:den>
                                <m:sSub>
                                  <m:sSubPr>
                                    <m:ctrlPr>
                                      <w:rPr>
                                        <w:rFonts w:ascii="Cambria Math" w:hAnsi="Cambria Math"/>
                                      </w:rPr>
                                    </m:ctrlPr>
                                  </m:sSubPr>
                                  <m:e>
                                    <m:r>
                                      <w:rPr>
                                        <w:rFonts w:ascii="Cambria Math" w:hAnsi="Cambria Math"/>
                                      </w:rPr>
                                      <m:t>z</m:t>
                                    </m:r>
                                  </m:e>
                                  <m:sub>
                                    <m:r>
                                      <w:rPr>
                                        <w:rFonts w:ascii="Cambria Math" w:hAnsi="Cambria Math"/>
                                      </w:rPr>
                                      <m:t>R</m:t>
                                    </m:r>
                                  </m:sub>
                                </m:sSub>
                              </m:den>
                            </m:f>
                          </m:e>
                        </m:d>
                      </m:e>
                      <m:sup>
                        <m:r>
                          <m:rPr>
                            <m:sty m:val="p"/>
                          </m:rPr>
                          <w:rPr>
                            <w:rFonts w:ascii="Cambria Math" w:hAnsi="Cambria Math"/>
                          </w:rPr>
                          <m:t>2</m:t>
                        </m:r>
                      </m:sup>
                    </m:sSup>
                  </m:den>
                </m:f>
              </m:e>
            </m:d>
          </m:sup>
        </m:sSup>
      </m:oMath>
      <w:r>
        <w:t>,</w:t>
      </w:r>
      <w:r>
        <w:tab/>
        <w:t>(</w:t>
      </w:r>
      <w:r w:rsidR="00727CB1">
        <w:t>SM12</w:t>
      </w:r>
      <w:r>
        <w:t>)</w:t>
      </w:r>
    </w:p>
    <w:p w14:paraId="0D39B9BC" w14:textId="77777777" w:rsidR="00007B86" w:rsidRDefault="00007B86" w:rsidP="00007B86">
      <w:pPr>
        <w:tabs>
          <w:tab w:val="left" w:pos="720"/>
        </w:tabs>
        <w:spacing w:line="240" w:lineRule="auto"/>
        <w:jc w:val="both"/>
        <w:rPr>
          <w:rFonts w:eastAsiaTheme="minorEastAsia"/>
          <w:iCs/>
        </w:rPr>
      </w:pPr>
      <w:r>
        <w:rPr>
          <w:rFonts w:eastAsiaTheme="minorEastAsia"/>
          <w:iCs/>
        </w:rPr>
        <w:t>where</w:t>
      </w:r>
      <w:r w:rsidRPr="00921BF7">
        <w:rPr>
          <w:rFonts w:eastAsiaTheme="minorEastAsia"/>
          <w:iCs/>
        </w:rPr>
        <w:t xml:space="preserve"> </w:t>
      </w:r>
      <w:r>
        <w:rPr>
          <w:rFonts w:eastAsiaTheme="minorEastAsia"/>
          <w:iCs/>
        </w:rPr>
        <w:t xml:space="preserve">and </w:t>
      </w:r>
      <m:oMath>
        <m:sSub>
          <m:sSubPr>
            <m:ctrlPr>
              <w:rPr>
                <w:rFonts w:ascii="Cambria Math" w:eastAsiaTheme="minorEastAsia" w:hAnsi="Cambria Math"/>
                <w:i/>
                <w:iCs/>
              </w:rPr>
            </m:ctrlPr>
          </m:sSubPr>
          <m:e>
            <m:r>
              <w:rPr>
                <w:rFonts w:ascii="Cambria Math" w:eastAsiaTheme="minorEastAsia" w:hAnsi="Cambria Math"/>
              </w:rPr>
              <m:t>w</m:t>
            </m:r>
          </m:e>
          <m:sub>
            <m:r>
              <w:rPr>
                <w:rFonts w:ascii="Cambria Math" w:eastAsiaTheme="minorEastAsia" w:hAnsi="Cambria Math"/>
              </w:rPr>
              <m:t>o</m:t>
            </m:r>
          </m:sub>
        </m:sSub>
      </m:oMath>
      <w:r>
        <w:rPr>
          <w:rFonts w:eastAsiaTheme="minorEastAsia"/>
          <w:iCs/>
        </w:rPr>
        <w:t xml:space="preserve"> is te 1/e</w:t>
      </w:r>
      <w:r>
        <w:rPr>
          <w:rFonts w:eastAsiaTheme="minorEastAsia"/>
          <w:iCs/>
          <w:vertAlign w:val="superscript"/>
        </w:rPr>
        <w:t>2</w:t>
      </w:r>
      <w:r>
        <w:rPr>
          <w:rFonts w:eastAsiaTheme="minorEastAsia"/>
          <w:iCs/>
        </w:rPr>
        <w:t xml:space="preserve"> beam waist of the excitation laser at the focal point, and  </w:t>
      </w:r>
      <m:oMath>
        <m:sSub>
          <m:sSubPr>
            <m:ctrlPr>
              <w:rPr>
                <w:rFonts w:ascii="Cambria Math" w:eastAsiaTheme="minorEastAsia" w:hAnsi="Cambria Math"/>
                <w:i/>
                <w:iCs/>
              </w:rPr>
            </m:ctrlPr>
          </m:sSubPr>
          <m:e>
            <m:r>
              <w:rPr>
                <w:rFonts w:ascii="Cambria Math" w:eastAsiaTheme="minorEastAsia" w:hAnsi="Cambria Math"/>
              </w:rPr>
              <m:t>z</m:t>
            </m:r>
          </m:e>
          <m:sub>
            <m:r>
              <w:rPr>
                <w:rFonts w:ascii="Cambria Math" w:eastAsiaTheme="minorEastAsia" w:hAnsi="Cambria Math"/>
              </w:rPr>
              <m:t>R</m:t>
            </m:r>
          </m:sub>
        </m:sSub>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π</m:t>
            </m:r>
            <m:sSubSup>
              <m:sSubSupPr>
                <m:ctrlPr>
                  <w:rPr>
                    <w:rFonts w:ascii="Cambria Math" w:eastAsiaTheme="minorEastAsia" w:hAnsi="Cambria Math"/>
                    <w:i/>
                    <w:iCs/>
                  </w:rPr>
                </m:ctrlPr>
              </m:sSubSupPr>
              <m:e>
                <m:r>
                  <w:rPr>
                    <w:rFonts w:ascii="Cambria Math" w:eastAsiaTheme="minorEastAsia" w:hAnsi="Cambria Math"/>
                  </w:rPr>
                  <m:t>w</m:t>
                </m:r>
              </m:e>
              <m:sub>
                <m:r>
                  <w:rPr>
                    <w:rFonts w:ascii="Cambria Math" w:eastAsiaTheme="minorEastAsia" w:hAnsi="Cambria Math"/>
                  </w:rPr>
                  <m:t>0</m:t>
                </m:r>
              </m:sub>
              <m:sup>
                <m:r>
                  <w:rPr>
                    <w:rFonts w:ascii="Cambria Math" w:eastAsiaTheme="minorEastAsia" w:hAnsi="Cambria Math"/>
                  </w:rPr>
                  <m:t>2</m:t>
                </m:r>
              </m:sup>
            </m:sSubSup>
          </m:num>
          <m:den>
            <m:r>
              <w:rPr>
                <w:rFonts w:ascii="Cambria Math" w:eastAsiaTheme="minorEastAsia" w:hAnsi="Cambria Math"/>
                <w:lang w:val="el-GR"/>
              </w:rPr>
              <m:t>λ</m:t>
            </m:r>
          </m:den>
        </m:f>
      </m:oMath>
      <w:r>
        <w:rPr>
          <w:rFonts w:eastAsiaTheme="minorEastAsia"/>
          <w:iCs/>
        </w:rPr>
        <w:t xml:space="preserve">, is the Rayleigh length. </w:t>
      </w:r>
    </w:p>
    <w:p w14:paraId="7A97251B" w14:textId="77777777" w:rsidR="00007B86" w:rsidRPr="004D3EC7" w:rsidRDefault="00007B86" w:rsidP="00007B86">
      <w:pPr>
        <w:tabs>
          <w:tab w:val="left" w:pos="720"/>
        </w:tabs>
        <w:spacing w:line="240" w:lineRule="auto"/>
        <w:ind w:firstLine="720"/>
        <w:jc w:val="both"/>
        <w:rPr>
          <w:rFonts w:eastAsiaTheme="minorEastAsia"/>
          <w:iCs/>
        </w:rPr>
      </w:pPr>
      <w:r>
        <w:rPr>
          <w:rFonts w:eastAsiaTheme="minorEastAsia"/>
          <w:iCs/>
        </w:rPr>
        <w:t xml:space="preserve">It should be noted that </w:t>
      </w:r>
      <m:oMath>
        <m:sSubSup>
          <m:sSubSupPr>
            <m:ctrlPr>
              <w:rPr>
                <w:rFonts w:ascii="Cambria Math" w:hAnsi="Cambria Math"/>
                <w:i/>
                <w:iCs/>
              </w:rPr>
            </m:ctrlPr>
          </m:sSubSupPr>
          <m:e>
            <m:d>
              <m:dPr>
                <m:begChr m:val="⟨"/>
                <m:endChr m:val="⟩"/>
                <m:ctrlPr>
                  <w:rPr>
                    <w:rFonts w:ascii="Cambria Math" w:hAnsi="Cambria Math"/>
                    <w:i/>
                    <w:iCs/>
                  </w:rPr>
                </m:ctrlPr>
              </m:dPr>
              <m:e>
                <m:r>
                  <w:rPr>
                    <w:rFonts w:ascii="Cambria Math" w:hAnsi="Cambria Math"/>
                  </w:rPr>
                  <m:t>F</m:t>
                </m:r>
              </m:e>
            </m:d>
          </m:e>
          <m:sub>
            <m:r>
              <w:rPr>
                <w:rFonts w:ascii="Cambria Math" w:hAnsi="Cambria Math"/>
              </w:rPr>
              <m:t>sol</m:t>
            </m:r>
          </m:sub>
          <m:sup>
            <m:r>
              <w:rPr>
                <w:rFonts w:ascii="Cambria Math" w:hAnsi="Cambria Math"/>
              </w:rPr>
              <m:t>X</m:t>
            </m:r>
          </m:sup>
        </m:sSubSup>
        <m:d>
          <m:dPr>
            <m:ctrlPr>
              <w:rPr>
                <w:rFonts w:ascii="Cambria Math" w:hAnsi="Cambria Math"/>
                <w:i/>
                <w:iCs/>
              </w:rPr>
            </m:ctrlPr>
          </m:dPr>
          <m:e>
            <m:sSub>
              <m:sSubPr>
                <m:ctrlPr>
                  <w:rPr>
                    <w:rFonts w:ascii="Cambria Math" w:hAnsi="Cambria Math"/>
                    <w:i/>
                    <w:iCs/>
                  </w:rPr>
                </m:ctrlPr>
              </m:sSubPr>
              <m:e>
                <m:r>
                  <w:rPr>
                    <w:rFonts w:ascii="Cambria Math" w:hAnsi="Cambria Math"/>
                  </w:rPr>
                  <m:t>λ</m:t>
                </m:r>
              </m:e>
              <m:sub>
                <m:r>
                  <w:rPr>
                    <w:rFonts w:ascii="Cambria Math" w:hAnsi="Cambria Math"/>
                  </w:rPr>
                  <m:t>ex</m:t>
                </m:r>
              </m:sub>
            </m:sSub>
          </m:e>
        </m:d>
      </m:oMath>
      <w:r>
        <w:rPr>
          <w:rFonts w:eastAsiaTheme="minorEastAsia"/>
          <w:iCs/>
        </w:rPr>
        <w:t xml:space="preserve"> corresponds to the total signal obtained for a single pixel of the micro-spectroscopic images, i.e, the signal obtained by integrating the entire emission spectrum for the given pixel. Since the solution is spatially uniform</w:t>
      </w:r>
      <w:r w:rsidRPr="004D3EC7">
        <w:t xml:space="preserve">, </w:t>
      </w:r>
      <m:oMath>
        <m:sSubSup>
          <m:sSubSupPr>
            <m:ctrlPr>
              <w:rPr>
                <w:rFonts w:ascii="Cambria Math" w:hAnsi="Cambria Math"/>
                <w:i/>
                <w:iCs/>
              </w:rPr>
            </m:ctrlPr>
          </m:sSubSupPr>
          <m:e>
            <m:r>
              <w:rPr>
                <w:rFonts w:ascii="Cambria Math" w:hAnsi="Cambria Math"/>
              </w:rPr>
              <m:t>C</m:t>
            </m:r>
          </m:e>
          <m:sub>
            <m:r>
              <w:rPr>
                <w:rFonts w:ascii="Cambria Math" w:hAnsi="Cambria Math"/>
              </w:rPr>
              <m:t>sol</m:t>
            </m:r>
          </m:sub>
          <m:sup>
            <m:r>
              <w:rPr>
                <w:rFonts w:ascii="Cambria Math" w:hAnsi="Cambria Math"/>
              </w:rPr>
              <m:t>X</m:t>
            </m:r>
          </m:sup>
        </m:sSubSup>
        <m:d>
          <m:dPr>
            <m:ctrlPr>
              <w:rPr>
                <w:rFonts w:ascii="Cambria Math" w:hAnsi="Cambria Math"/>
                <w:i/>
                <w:iCs/>
              </w:rPr>
            </m:ctrlPr>
          </m:dPr>
          <m:e>
            <m:r>
              <w:rPr>
                <w:rFonts w:ascii="Cambria Math" w:hAnsi="Cambria Math"/>
              </w:rPr>
              <m:t>x,y,z</m:t>
            </m:r>
          </m:e>
        </m:d>
        <m:r>
          <w:rPr>
            <w:rFonts w:ascii="Cambria Math" w:hAnsi="Cambria Math"/>
          </w:rPr>
          <m:t>=</m:t>
        </m:r>
        <m:sSubSup>
          <m:sSubSupPr>
            <m:ctrlPr>
              <w:rPr>
                <w:rFonts w:ascii="Cambria Math" w:hAnsi="Cambria Math"/>
                <w:i/>
                <w:iCs/>
              </w:rPr>
            </m:ctrlPr>
          </m:sSubSupPr>
          <m:e>
            <m:r>
              <w:rPr>
                <w:rFonts w:ascii="Cambria Math" w:hAnsi="Cambria Math"/>
              </w:rPr>
              <m:t>C</m:t>
            </m:r>
          </m:e>
          <m:sub>
            <m:r>
              <w:rPr>
                <w:rFonts w:ascii="Cambria Math" w:hAnsi="Cambria Math"/>
              </w:rPr>
              <m:t>sol</m:t>
            </m:r>
          </m:sub>
          <m:sup>
            <m:r>
              <w:rPr>
                <w:rFonts w:ascii="Cambria Math" w:hAnsi="Cambria Math"/>
              </w:rPr>
              <m:t>X</m:t>
            </m:r>
          </m:sup>
        </m:sSubSup>
      </m:oMath>
      <w:r>
        <w:rPr>
          <w:rFonts w:eastAsiaTheme="minorEastAsia"/>
          <w:iCs/>
        </w:rPr>
        <w:t>, Equation (s7) can be solved for the monomeric molecular brightness:</w:t>
      </w:r>
    </w:p>
    <w:p w14:paraId="13776569" w14:textId="55D286B5" w:rsidR="00007B86" w:rsidRDefault="00007B86" w:rsidP="00007B86">
      <w:pPr>
        <w:pStyle w:val="Equation"/>
        <w:rPr>
          <w:iCs/>
        </w:rPr>
      </w:pPr>
      <w:r>
        <w:rPr>
          <w:iCs/>
        </w:rPr>
        <w:tab/>
      </w:r>
      <m:oMath>
        <m:sSubSup>
          <m:sSubSupPr>
            <m:ctrlPr>
              <w:rPr>
                <w:rFonts w:ascii="Cambria Math" w:hAnsi="Cambria Math"/>
                <w:iCs/>
              </w:rPr>
            </m:ctrlPr>
          </m:sSubSupPr>
          <m:e>
            <m:r>
              <w:rPr>
                <w:rFonts w:ascii="Cambria Math" w:hAnsi="Cambria Math"/>
              </w:rPr>
              <m:t>ε</m:t>
            </m:r>
          </m:e>
          <m:sub>
            <m:r>
              <w:rPr>
                <w:rFonts w:ascii="Cambria Math" w:hAnsi="Cambria Math"/>
              </w:rPr>
              <m:t>mon</m:t>
            </m:r>
          </m:sub>
          <m:sup>
            <m:r>
              <w:rPr>
                <w:rFonts w:ascii="Cambria Math" w:hAnsi="Cambria Math"/>
              </w:rPr>
              <m:t>X</m:t>
            </m:r>
          </m:sup>
        </m:sSubSup>
        <m:r>
          <m:rPr>
            <m:sty m:val="p"/>
          </m:rPr>
          <w:rPr>
            <w:rFonts w:ascii="Cambria Math" w:hAnsi="Cambria Math"/>
          </w:rPr>
          <m:t>=</m:t>
        </m:r>
        <m:f>
          <m:fPr>
            <m:ctrlPr>
              <w:rPr>
                <w:rFonts w:ascii="Cambria Math" w:hAnsi="Cambria Math"/>
                <w:iCs/>
              </w:rPr>
            </m:ctrlPr>
          </m:fPr>
          <m:num>
            <m:sSubSup>
              <m:sSubSupPr>
                <m:ctrlPr>
                  <w:rPr>
                    <w:rFonts w:ascii="Cambria Math" w:hAnsi="Cambria Math"/>
                    <w:iCs/>
                  </w:rPr>
                </m:ctrlPr>
              </m:sSubSupPr>
              <m:e>
                <m:r>
                  <w:rPr>
                    <w:rFonts w:ascii="Cambria Math" w:hAnsi="Cambria Math"/>
                  </w:rPr>
                  <m:t>p</m:t>
                </m:r>
              </m:e>
              <m:sub>
                <m:r>
                  <w:rPr>
                    <w:rFonts w:ascii="Cambria Math" w:hAnsi="Cambria Math"/>
                  </w:rPr>
                  <m:t>sol</m:t>
                </m:r>
              </m:sub>
              <m:sup>
                <m:r>
                  <w:rPr>
                    <w:rFonts w:ascii="Cambria Math" w:hAnsi="Cambria Math"/>
                  </w:rPr>
                  <m:t>X</m:t>
                </m:r>
              </m:sup>
            </m:sSubSup>
            <m:d>
              <m:dPr>
                <m:ctrlPr>
                  <w:rPr>
                    <w:rFonts w:ascii="Cambria Math" w:hAnsi="Cambria Math"/>
                    <w:iCs/>
                  </w:rPr>
                </m:ctrlPr>
              </m:dPr>
              <m:e>
                <m:sSub>
                  <m:sSubPr>
                    <m:ctrlPr>
                      <w:rPr>
                        <w:rFonts w:ascii="Cambria Math" w:hAnsi="Cambria Math"/>
                        <w:iCs/>
                      </w:rPr>
                    </m:ctrlPr>
                  </m:sSubPr>
                  <m:e>
                    <m:r>
                      <w:rPr>
                        <w:rFonts w:ascii="Cambria Math" w:hAnsi="Cambria Math"/>
                      </w:rPr>
                      <m:t>λ</m:t>
                    </m:r>
                  </m:e>
                  <m:sub>
                    <m:r>
                      <w:rPr>
                        <w:rFonts w:ascii="Cambria Math" w:hAnsi="Cambria Math"/>
                      </w:rPr>
                      <m:t>ex</m:t>
                    </m:r>
                  </m:sub>
                </m:sSub>
              </m:e>
            </m:d>
          </m:num>
          <m:den>
            <m:nary>
              <m:naryPr>
                <m:chr m:val="∭"/>
                <m:ctrlPr>
                  <w:rPr>
                    <w:rFonts w:ascii="Cambria Math" w:hAnsi="Cambria Math"/>
                    <w:iCs/>
                  </w:rPr>
                </m:ctrlPr>
              </m:naryPr>
              <m:sub>
                <m:r>
                  <m:rPr>
                    <m:sty m:val="p"/>
                  </m:rPr>
                  <w:rPr>
                    <w:rFonts w:ascii="Cambria Math" w:hAnsi="Cambria Math"/>
                  </w:rPr>
                  <m:t>-∞</m:t>
                </m:r>
              </m:sub>
              <m:sup>
                <m:r>
                  <m:rPr>
                    <m:sty m:val="p"/>
                  </m:rPr>
                  <w:rPr>
                    <w:rFonts w:ascii="Cambria Math" w:hAnsi="Cambria Math"/>
                  </w:rPr>
                  <m:t>∞</m:t>
                </m:r>
              </m:sup>
              <m:e>
                <m:r>
                  <w:rPr>
                    <w:rFonts w:ascii="Cambria Math" w:hAnsi="Cambria Math"/>
                  </w:rPr>
                  <m:t>PS</m:t>
                </m:r>
                <m:sSup>
                  <m:sSupPr>
                    <m:ctrlPr>
                      <w:rPr>
                        <w:rFonts w:ascii="Cambria Math" w:hAnsi="Cambria Math"/>
                        <w:iCs/>
                      </w:rPr>
                    </m:ctrlPr>
                  </m:sSupPr>
                  <m:e>
                    <m:r>
                      <w:rPr>
                        <w:rFonts w:ascii="Cambria Math" w:hAnsi="Cambria Math"/>
                      </w:rPr>
                      <m:t>F</m:t>
                    </m:r>
                  </m:e>
                  <m:sup>
                    <m:r>
                      <m:rPr>
                        <m:sty m:val="p"/>
                      </m:rPr>
                      <w:rPr>
                        <w:rFonts w:ascii="Cambria Math" w:hAnsi="Cambria Math"/>
                      </w:rPr>
                      <m:t>2</m:t>
                    </m:r>
                  </m:sup>
                </m:sSup>
                <m:d>
                  <m:dPr>
                    <m:ctrlPr>
                      <w:rPr>
                        <w:rFonts w:ascii="Cambria Math" w:hAnsi="Cambria Math"/>
                        <w:iCs/>
                      </w:rPr>
                    </m:ctrlPr>
                  </m:dPr>
                  <m:e>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z</m:t>
                    </m:r>
                  </m:e>
                </m:d>
                <m:r>
                  <w:rPr>
                    <w:rFonts w:ascii="Cambria Math" w:hAnsi="Cambria Math"/>
                  </w:rPr>
                  <m:t>dxdydz</m:t>
                </m:r>
              </m:e>
            </m:nary>
          </m:den>
        </m:f>
      </m:oMath>
      <w:r>
        <w:rPr>
          <w:iCs/>
        </w:rPr>
        <w:t xml:space="preserve">, </w:t>
      </w:r>
      <w:r>
        <w:rPr>
          <w:iCs/>
        </w:rPr>
        <w:tab/>
        <w:t>(</w:t>
      </w:r>
      <w:r w:rsidR="00727CB1">
        <w:t>SM13</w:t>
      </w:r>
      <w:r>
        <w:rPr>
          <w:iCs/>
        </w:rPr>
        <w:t>)</w:t>
      </w:r>
    </w:p>
    <w:p w14:paraId="667A367F" w14:textId="77777777" w:rsidR="00007B86" w:rsidRPr="00BE1063" w:rsidRDefault="00007B86" w:rsidP="00007B86">
      <w:pPr>
        <w:tabs>
          <w:tab w:val="left" w:pos="720"/>
        </w:tabs>
        <w:spacing w:line="240" w:lineRule="auto"/>
        <w:jc w:val="both"/>
        <w:rPr>
          <w:rFonts w:eastAsiaTheme="minorEastAsia"/>
        </w:rPr>
      </w:pPr>
      <w:r>
        <w:rPr>
          <w:rFonts w:eastAsiaTheme="minorEastAsia"/>
          <w:iCs/>
        </w:rPr>
        <w:t xml:space="preserve">where </w:t>
      </w:r>
      <m:oMath>
        <m:sSubSup>
          <m:sSubSupPr>
            <m:ctrlPr>
              <w:rPr>
                <w:rFonts w:ascii="Cambria Math" w:eastAsiaTheme="minorEastAsia" w:hAnsi="Cambria Math"/>
                <w:i/>
                <w:iCs/>
              </w:rPr>
            </m:ctrlPr>
          </m:sSubSupPr>
          <m:e>
            <m:r>
              <w:rPr>
                <w:rFonts w:ascii="Cambria Math" w:eastAsiaTheme="minorEastAsia" w:hAnsi="Cambria Math"/>
              </w:rPr>
              <m:t>p</m:t>
            </m:r>
          </m:e>
          <m:sub>
            <m:r>
              <w:rPr>
                <w:rFonts w:ascii="Cambria Math" w:eastAsiaTheme="minorEastAsia" w:hAnsi="Cambria Math"/>
              </w:rPr>
              <m:t>sol</m:t>
            </m:r>
          </m:sub>
          <m:sup>
            <m:r>
              <w:rPr>
                <w:rFonts w:ascii="Cambria Math" w:eastAsiaTheme="minorEastAsia" w:hAnsi="Cambria Math"/>
              </w:rPr>
              <m:t>X</m:t>
            </m:r>
          </m:sup>
        </m:sSubSup>
        <m:d>
          <m:dPr>
            <m:ctrlPr>
              <w:rPr>
                <w:rFonts w:ascii="Cambria Math" w:hAnsi="Cambria Math"/>
                <w:i/>
                <w:iCs/>
              </w:rPr>
            </m:ctrlPr>
          </m:dPr>
          <m:e>
            <m:sSub>
              <m:sSubPr>
                <m:ctrlPr>
                  <w:rPr>
                    <w:rFonts w:ascii="Cambria Math" w:hAnsi="Cambria Math"/>
                    <w:i/>
                    <w:iCs/>
                  </w:rPr>
                </m:ctrlPr>
              </m:sSubPr>
              <m:e>
                <m:r>
                  <w:rPr>
                    <w:rFonts w:ascii="Cambria Math" w:hAnsi="Cambria Math"/>
                  </w:rPr>
                  <m:t>λ</m:t>
                </m:r>
              </m:e>
              <m:sub>
                <m:r>
                  <w:rPr>
                    <w:rFonts w:ascii="Cambria Math" w:hAnsi="Cambria Math"/>
                  </w:rPr>
                  <m:t>ex</m:t>
                </m:r>
              </m:sub>
            </m:sSub>
          </m:e>
        </m:d>
        <m:r>
          <w:rPr>
            <w:rFonts w:ascii="Cambria Math" w:eastAsiaTheme="minorEastAsia" w:hAnsi="Cambria Math"/>
          </w:rPr>
          <m:t>=</m:t>
        </m:r>
        <m:f>
          <m:fPr>
            <m:ctrlPr>
              <w:rPr>
                <w:rFonts w:ascii="Cambria Math" w:eastAsiaTheme="minorEastAsia" w:hAnsi="Cambria Math"/>
                <w:i/>
                <w:iCs/>
              </w:rPr>
            </m:ctrlPr>
          </m:fPr>
          <m:num>
            <m:sSubSup>
              <m:sSubSupPr>
                <m:ctrlPr>
                  <w:rPr>
                    <w:rFonts w:ascii="Cambria Math" w:hAnsi="Cambria Math"/>
                    <w:i/>
                    <w:iCs/>
                  </w:rPr>
                </m:ctrlPr>
              </m:sSubSupPr>
              <m:e>
                <m:d>
                  <m:dPr>
                    <m:begChr m:val="⟨"/>
                    <m:endChr m:val="⟩"/>
                    <m:ctrlPr>
                      <w:rPr>
                        <w:rFonts w:ascii="Cambria Math" w:hAnsi="Cambria Math"/>
                        <w:i/>
                        <w:iCs/>
                      </w:rPr>
                    </m:ctrlPr>
                  </m:dPr>
                  <m:e>
                    <m:r>
                      <w:rPr>
                        <w:rFonts w:ascii="Cambria Math" w:hAnsi="Cambria Math"/>
                      </w:rPr>
                      <m:t>F</m:t>
                    </m:r>
                  </m:e>
                </m:d>
              </m:e>
              <m:sub>
                <m:r>
                  <w:rPr>
                    <w:rFonts w:ascii="Cambria Math" w:hAnsi="Cambria Math"/>
                  </w:rPr>
                  <m:t>sol</m:t>
                </m:r>
              </m:sub>
              <m:sup>
                <m:r>
                  <w:rPr>
                    <w:rFonts w:ascii="Cambria Math" w:hAnsi="Cambria Math"/>
                  </w:rPr>
                  <m:t>X</m:t>
                </m:r>
              </m:sup>
            </m:sSubSup>
            <m:d>
              <m:dPr>
                <m:ctrlPr>
                  <w:rPr>
                    <w:rFonts w:ascii="Cambria Math" w:hAnsi="Cambria Math"/>
                    <w:i/>
                    <w:iCs/>
                  </w:rPr>
                </m:ctrlPr>
              </m:dPr>
              <m:e>
                <m:sSub>
                  <m:sSubPr>
                    <m:ctrlPr>
                      <w:rPr>
                        <w:rFonts w:ascii="Cambria Math" w:hAnsi="Cambria Math"/>
                        <w:i/>
                        <w:iCs/>
                      </w:rPr>
                    </m:ctrlPr>
                  </m:sSubPr>
                  <m:e>
                    <m:r>
                      <w:rPr>
                        <w:rFonts w:ascii="Cambria Math" w:hAnsi="Cambria Math"/>
                      </w:rPr>
                      <m:t>λ</m:t>
                    </m:r>
                  </m:e>
                  <m:sub>
                    <m:r>
                      <w:rPr>
                        <w:rFonts w:ascii="Cambria Math" w:hAnsi="Cambria Math"/>
                      </w:rPr>
                      <m:t>ex</m:t>
                    </m:r>
                  </m:sub>
                </m:sSub>
              </m:e>
            </m:d>
          </m:num>
          <m:den>
            <m:sSubSup>
              <m:sSubSupPr>
                <m:ctrlPr>
                  <w:rPr>
                    <w:rFonts w:ascii="Cambria Math" w:hAnsi="Cambria Math"/>
                    <w:i/>
                    <w:iCs/>
                  </w:rPr>
                </m:ctrlPr>
              </m:sSubSupPr>
              <m:e>
                <m:r>
                  <w:rPr>
                    <w:rFonts w:ascii="Cambria Math" w:hAnsi="Cambria Math"/>
                  </w:rPr>
                  <m:t>C</m:t>
                </m:r>
              </m:e>
              <m:sub>
                <m:r>
                  <w:rPr>
                    <w:rFonts w:ascii="Cambria Math" w:hAnsi="Cambria Math"/>
                  </w:rPr>
                  <m:t>sol</m:t>
                </m:r>
              </m:sub>
              <m:sup>
                <m:r>
                  <w:rPr>
                    <w:rFonts w:ascii="Cambria Math" w:hAnsi="Cambria Math"/>
                  </w:rPr>
                  <m:t>X</m:t>
                </m:r>
              </m:sup>
            </m:sSubSup>
          </m:den>
        </m:f>
      </m:oMath>
      <w:r>
        <w:rPr>
          <w:rFonts w:eastAsiaTheme="minorEastAsia"/>
          <w:iCs/>
        </w:rPr>
        <w:t xml:space="preserve"> represents the amount of fluorescence intensity detected in a camera pixel per molar concentration of the fluorescent protein. The value </w:t>
      </w:r>
      <m:oMath>
        <m:sSubSup>
          <m:sSubSupPr>
            <m:ctrlPr>
              <w:rPr>
                <w:rFonts w:ascii="Cambria Math" w:eastAsiaTheme="minorEastAsia" w:hAnsi="Cambria Math"/>
                <w:i/>
                <w:iCs/>
              </w:rPr>
            </m:ctrlPr>
          </m:sSubSupPr>
          <m:e>
            <m:r>
              <w:rPr>
                <w:rFonts w:ascii="Cambria Math" w:eastAsiaTheme="minorEastAsia" w:hAnsi="Cambria Math"/>
              </w:rPr>
              <m:t>p</m:t>
            </m:r>
          </m:e>
          <m:sub>
            <m:r>
              <w:rPr>
                <w:rFonts w:ascii="Cambria Math" w:eastAsiaTheme="minorEastAsia" w:hAnsi="Cambria Math"/>
              </w:rPr>
              <m:t>sol</m:t>
            </m:r>
          </m:sub>
          <m:sup>
            <m:r>
              <w:rPr>
                <w:rFonts w:ascii="Cambria Math" w:eastAsiaTheme="minorEastAsia" w:hAnsi="Cambria Math"/>
              </w:rPr>
              <m:t>X</m:t>
            </m:r>
          </m:sup>
        </m:sSubSup>
        <m:d>
          <m:dPr>
            <m:ctrlPr>
              <w:rPr>
                <w:rFonts w:ascii="Cambria Math" w:hAnsi="Cambria Math"/>
                <w:i/>
                <w:iCs/>
              </w:rPr>
            </m:ctrlPr>
          </m:dPr>
          <m:e>
            <m:sSub>
              <m:sSubPr>
                <m:ctrlPr>
                  <w:rPr>
                    <w:rFonts w:ascii="Cambria Math" w:hAnsi="Cambria Math"/>
                    <w:i/>
                    <w:iCs/>
                  </w:rPr>
                </m:ctrlPr>
              </m:sSubPr>
              <m:e>
                <m:r>
                  <w:rPr>
                    <w:rFonts w:ascii="Cambria Math" w:hAnsi="Cambria Math"/>
                  </w:rPr>
                  <m:t>λ</m:t>
                </m:r>
              </m:e>
              <m:sub>
                <m:r>
                  <w:rPr>
                    <w:rFonts w:ascii="Cambria Math" w:hAnsi="Cambria Math"/>
                  </w:rPr>
                  <m:t>ex</m:t>
                </m:r>
              </m:sub>
            </m:sSub>
          </m:e>
        </m:d>
      </m:oMath>
      <w:r>
        <w:rPr>
          <w:rFonts w:eastAsiaTheme="minorEastAsia"/>
          <w:iCs/>
        </w:rPr>
        <w:t xml:space="preserve"> can be found experimentally from calibration measurements of uniform solutions of fluorescent proteins taken at various concentrations []. The molecular brightness of the donors was found using an excitation wavelength of </w:t>
      </w:r>
      <m:oMath>
        <m:sSub>
          <m:sSubPr>
            <m:ctrlPr>
              <w:rPr>
                <w:rFonts w:ascii="Cambria Math" w:hAnsi="Cambria Math"/>
                <w:i/>
                <w:iCs/>
              </w:rPr>
            </m:ctrlPr>
          </m:sSubPr>
          <m:e>
            <m:r>
              <w:rPr>
                <w:rFonts w:ascii="Cambria Math" w:hAnsi="Cambria Math"/>
              </w:rPr>
              <m:t>λ</m:t>
            </m:r>
          </m:e>
          <m:sub>
            <m:r>
              <w:rPr>
                <w:rFonts w:ascii="Cambria Math" w:hAnsi="Cambria Math"/>
              </w:rPr>
              <m:t>ex2</m:t>
            </m:r>
          </m:sub>
        </m:sSub>
        <m:r>
          <w:rPr>
            <w:rFonts w:ascii="Cambria Math" w:hAnsi="Cambria Math"/>
          </w:rPr>
          <m:t>=</m:t>
        </m:r>
        <m:r>
          <m:rPr>
            <m:sty m:val="p"/>
          </m:rPr>
          <w:rPr>
            <w:rFonts w:ascii="Cambria Math" w:hAnsi="Cambria Math"/>
          </w:rPr>
          <m:t>800 nm</m:t>
        </m:r>
      </m:oMath>
      <w:r>
        <w:rPr>
          <w:rFonts w:eastAsiaTheme="minorEastAsia"/>
          <w:iCs/>
        </w:rPr>
        <w:t xml:space="preserve"> , and the acceptors at </w:t>
      </w:r>
      <m:oMath>
        <m:sSub>
          <m:sSubPr>
            <m:ctrlPr>
              <w:rPr>
                <w:rFonts w:ascii="Cambria Math" w:hAnsi="Cambria Math"/>
                <w:i/>
                <w:iCs/>
              </w:rPr>
            </m:ctrlPr>
          </m:sSubPr>
          <m:e>
            <m:r>
              <w:rPr>
                <w:rFonts w:ascii="Cambria Math" w:hAnsi="Cambria Math"/>
              </w:rPr>
              <m:t>λ</m:t>
            </m:r>
          </m:e>
          <m:sub>
            <m:r>
              <w:rPr>
                <w:rFonts w:ascii="Cambria Math" w:hAnsi="Cambria Math"/>
              </w:rPr>
              <m:t>ex1</m:t>
            </m:r>
          </m:sub>
        </m:sSub>
        <m:r>
          <w:rPr>
            <w:rFonts w:ascii="Cambria Math" w:hAnsi="Cambria Math"/>
          </w:rPr>
          <m:t>=</m:t>
        </m:r>
        <m:r>
          <m:rPr>
            <m:sty m:val="p"/>
          </m:rPr>
          <w:rPr>
            <w:rFonts w:ascii="Cambria Math" w:hAnsi="Cambria Math"/>
          </w:rPr>
          <m:t>960 nm</m:t>
        </m:r>
      </m:oMath>
      <w:r w:rsidRPr="002E7AC3">
        <w:rPr>
          <w:rFonts w:eastAsiaTheme="minorEastAsia"/>
        </w:rPr>
        <w:t>.</w:t>
      </w:r>
      <w:r>
        <w:rPr>
          <w:rFonts w:eastAsiaTheme="minorEastAsia"/>
          <w:iCs/>
        </w:rPr>
        <w:tab/>
      </w:r>
    </w:p>
    <w:p w14:paraId="79899FAB" w14:textId="77777777" w:rsidR="00007B86" w:rsidRDefault="00007B86" w:rsidP="00007B86">
      <w:pPr>
        <w:tabs>
          <w:tab w:val="left" w:pos="720"/>
        </w:tabs>
        <w:spacing w:line="240" w:lineRule="auto"/>
        <w:jc w:val="both"/>
      </w:pPr>
      <w:r>
        <w:t>Then, the average number of molecules (</w:t>
      </w:r>
      <m:oMath>
        <m:sSub>
          <m:sSubPr>
            <m:ctrlPr>
              <w:rPr>
                <w:rFonts w:ascii="Cambria Math" w:hAnsi="Cambria Math"/>
                <w:i/>
                <w:iCs/>
              </w:rPr>
            </m:ctrlPr>
          </m:sSubPr>
          <m:e>
            <m:r>
              <w:rPr>
                <w:rFonts w:ascii="Cambria Math" w:hAnsi="Cambria Math"/>
              </w:rPr>
              <m:t>N</m:t>
            </m:r>
          </m:e>
          <m:sub>
            <m:r>
              <w:rPr>
                <w:rFonts w:ascii="Cambria Math" w:hAnsi="Cambria Math"/>
              </w:rPr>
              <m:t>X</m:t>
            </m:r>
          </m:sub>
        </m:sSub>
      </m:oMath>
      <w:r>
        <w:rPr>
          <w:rFonts w:eastAsiaTheme="minorEastAsia"/>
          <w:iCs/>
        </w:rPr>
        <w:t>)</w:t>
      </w:r>
      <w:r>
        <w:t xml:space="preserve"> residing in a pixel of a fluorescence image can be estimated by using following relation:</w:t>
      </w:r>
    </w:p>
    <w:p w14:paraId="2FBF54CA" w14:textId="40DD992B" w:rsidR="00007B86" w:rsidRDefault="00007B86" w:rsidP="00007B86">
      <w:pPr>
        <w:pStyle w:val="Equation"/>
        <w:rPr>
          <w:rFonts w:eastAsiaTheme="minorEastAsia"/>
        </w:rPr>
      </w:pPr>
      <w:r>
        <w:rPr>
          <w:rFonts w:eastAsiaTheme="minorEastAsia"/>
        </w:rPr>
        <w:tab/>
      </w:r>
      <m:oMath>
        <m:sSub>
          <m:sSubPr>
            <m:ctrlPr>
              <w:rPr>
                <w:rFonts w:ascii="Cambria Math" w:hAnsi="Cambria Math"/>
              </w:rPr>
            </m:ctrlPr>
          </m:sSubPr>
          <m:e>
            <m:r>
              <w:rPr>
                <w:rFonts w:ascii="Cambria Math" w:hAnsi="Cambria Math"/>
              </w:rPr>
              <m:t>N</m:t>
            </m:r>
          </m:e>
          <m:sub>
            <m:r>
              <w:rPr>
                <w:rFonts w:ascii="Cambria Math" w:hAnsi="Cambria Math"/>
              </w:rPr>
              <m:t>X</m:t>
            </m:r>
          </m:sub>
        </m:sSub>
        <m:r>
          <m:rPr>
            <m:sty m:val="p"/>
          </m:rPr>
          <w:rPr>
            <w:rFonts w:ascii="Cambria Math" w:hAnsi="Cambria Math"/>
          </w:rPr>
          <m:t>=</m:t>
        </m:r>
        <m:f>
          <m:fPr>
            <m:ctrlPr>
              <w:rPr>
                <w:rFonts w:ascii="Cambria Math" w:hAnsi="Cambria Math"/>
              </w:rPr>
            </m:ctrlPr>
          </m:fPr>
          <m:num>
            <m:d>
              <m:dPr>
                <m:begChr m:val="⟨"/>
                <m:endChr m:val="⟩"/>
                <m:ctrlPr>
                  <w:rPr>
                    <w:rFonts w:ascii="Cambria Math" w:hAnsi="Cambria Math"/>
                  </w:rPr>
                </m:ctrlPr>
              </m:dPr>
              <m:e>
                <m:sSup>
                  <m:sSupPr>
                    <m:ctrlPr>
                      <w:rPr>
                        <w:rFonts w:ascii="Cambria Math" w:hAnsi="Cambria Math"/>
                      </w:rPr>
                    </m:ctrlPr>
                  </m:sSupPr>
                  <m:e>
                    <m:r>
                      <w:rPr>
                        <w:rFonts w:ascii="Cambria Math" w:hAnsi="Cambria Math"/>
                      </w:rPr>
                      <m:t>F</m:t>
                    </m:r>
                  </m:e>
                  <m:sup>
                    <m:r>
                      <w:rPr>
                        <w:rFonts w:ascii="Cambria Math" w:hAnsi="Cambria Math"/>
                      </w:rPr>
                      <m:t>X</m:t>
                    </m:r>
                  </m:sup>
                </m:sSup>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ex</m:t>
                    </m:r>
                  </m:sub>
                </m:sSub>
                <m:r>
                  <m:rPr>
                    <m:sty m:val="p"/>
                  </m:rPr>
                  <w:rPr>
                    <w:rFonts w:ascii="Cambria Math" w:hAnsi="Cambria Math"/>
                  </w:rPr>
                  <m:t>)</m:t>
                </m:r>
              </m:e>
            </m:d>
          </m:num>
          <m:den>
            <m:sSubSup>
              <m:sSubSupPr>
                <m:ctrlPr>
                  <w:rPr>
                    <w:rFonts w:ascii="Cambria Math" w:hAnsi="Cambria Math"/>
                  </w:rPr>
                </m:ctrlPr>
              </m:sSubSupPr>
              <m:e>
                <m:r>
                  <w:rPr>
                    <w:rFonts w:ascii="Cambria Math" w:hAnsi="Cambria Math"/>
                  </w:rPr>
                  <m:t>ε</m:t>
                </m:r>
              </m:e>
              <m:sub>
                <m:r>
                  <w:rPr>
                    <w:rFonts w:ascii="Cambria Math" w:hAnsi="Cambria Math"/>
                  </w:rPr>
                  <m:t>mon</m:t>
                </m:r>
              </m:sub>
              <m:sup>
                <m:r>
                  <w:rPr>
                    <w:rFonts w:ascii="Cambria Math" w:hAnsi="Cambria Math"/>
                  </w:rPr>
                  <m:t>X</m:t>
                </m:r>
              </m:sup>
            </m:sSubSup>
          </m:den>
        </m:f>
      </m:oMath>
      <w:r>
        <w:rPr>
          <w:rFonts w:eastAsiaTheme="minorEastAsia"/>
        </w:rPr>
        <w:t>,</w:t>
      </w:r>
      <w:r>
        <w:rPr>
          <w:rFonts w:eastAsiaTheme="minorEastAsia"/>
        </w:rPr>
        <w:tab/>
        <w:t>(</w:t>
      </w:r>
      <w:r w:rsidR="00727CB1">
        <w:t>SM14</w:t>
      </w:r>
      <w:r>
        <w:rPr>
          <w:rFonts w:eastAsiaTheme="minorEastAsia"/>
        </w:rPr>
        <w:t>)</w:t>
      </w:r>
    </w:p>
    <w:p w14:paraId="5A2491FD" w14:textId="77777777" w:rsidR="00007B86" w:rsidRPr="004D3EC7" w:rsidRDefault="00007B86" w:rsidP="00007B86">
      <w:pPr>
        <w:tabs>
          <w:tab w:val="left" w:pos="720"/>
        </w:tabs>
        <w:spacing w:line="240" w:lineRule="auto"/>
        <w:jc w:val="both"/>
        <w:rPr>
          <w:rFonts w:eastAsiaTheme="minorEastAsia"/>
          <w:iCs/>
        </w:rPr>
      </w:pPr>
      <w:r>
        <w:rPr>
          <w:rFonts w:eastAsiaTheme="minorEastAsia"/>
          <w:iCs/>
        </w:rPr>
        <w:t>Combing Equation (s7) with Equation (s9) results in:</w:t>
      </w:r>
    </w:p>
    <w:p w14:paraId="48017120" w14:textId="504FC1A4" w:rsidR="00007B86" w:rsidRDefault="00000000" w:rsidP="00007B86">
      <w:pPr>
        <w:tabs>
          <w:tab w:val="left" w:pos="720"/>
        </w:tabs>
        <w:spacing w:after="0" w:line="240" w:lineRule="auto"/>
        <w:jc w:val="right"/>
        <w:rPr>
          <w:rFonts w:eastAsiaTheme="minorEastAsia"/>
          <w:iCs/>
        </w:rPr>
      </w:pPr>
      <m:oMath>
        <m:sSub>
          <m:sSubPr>
            <m:ctrlPr>
              <w:rPr>
                <w:rFonts w:ascii="Cambria Math" w:hAnsi="Cambria Math"/>
                <w:i/>
                <w:iCs/>
              </w:rPr>
            </m:ctrlPr>
          </m:sSubPr>
          <m:e>
            <m:r>
              <w:rPr>
                <w:rFonts w:ascii="Cambria Math" w:hAnsi="Cambria Math"/>
              </w:rPr>
              <m:t>N</m:t>
            </m:r>
          </m:e>
          <m:sub>
            <m:r>
              <w:rPr>
                <w:rFonts w:ascii="Cambria Math" w:hAnsi="Cambria Math"/>
              </w:rPr>
              <m:t>X</m:t>
            </m:r>
          </m:sub>
        </m:sSub>
        <m:r>
          <w:rPr>
            <w:rFonts w:ascii="Cambria Math" w:hAnsi="Cambria Math"/>
          </w:rPr>
          <m:t>=</m:t>
        </m:r>
        <m:f>
          <m:fPr>
            <m:ctrlPr>
              <w:rPr>
                <w:rFonts w:ascii="Cambria Math" w:hAnsi="Cambria Math"/>
                <w:i/>
                <w:iCs/>
              </w:rPr>
            </m:ctrlPr>
          </m:fPr>
          <m:num>
            <m:d>
              <m:dPr>
                <m:begChr m:val="⟨"/>
                <m:endChr m:val="⟩"/>
                <m:ctrlPr>
                  <w:rPr>
                    <w:rFonts w:ascii="Cambria Math" w:hAnsi="Cambria Math"/>
                    <w:i/>
                    <w:iCs/>
                  </w:rPr>
                </m:ctrlPr>
              </m:dPr>
              <m:e>
                <m:sSup>
                  <m:sSupPr>
                    <m:ctrlPr>
                      <w:rPr>
                        <w:rFonts w:ascii="Cambria Math" w:hAnsi="Cambria Math"/>
                        <w:i/>
                        <w:iCs/>
                      </w:rPr>
                    </m:ctrlPr>
                  </m:sSupPr>
                  <m:e>
                    <m:r>
                      <w:rPr>
                        <w:rFonts w:ascii="Cambria Math" w:hAnsi="Cambria Math"/>
                      </w:rPr>
                      <m:t>F</m:t>
                    </m:r>
                  </m:e>
                  <m:sup>
                    <m:r>
                      <w:rPr>
                        <w:rFonts w:ascii="Cambria Math" w:hAnsi="Cambria Math"/>
                      </w:rPr>
                      <m:t>X</m:t>
                    </m:r>
                  </m:sup>
                </m:sSup>
                <m:r>
                  <w:rPr>
                    <w:rFonts w:ascii="Cambria Math" w:hAnsi="Cambria Math"/>
                  </w:rPr>
                  <m:t>(</m:t>
                </m:r>
                <m:sSub>
                  <m:sSubPr>
                    <m:ctrlPr>
                      <w:rPr>
                        <w:rFonts w:ascii="Cambria Math" w:hAnsi="Cambria Math"/>
                        <w:i/>
                        <w:iCs/>
                      </w:rPr>
                    </m:ctrlPr>
                  </m:sSubPr>
                  <m:e>
                    <m:r>
                      <w:rPr>
                        <w:rFonts w:ascii="Cambria Math" w:hAnsi="Cambria Math"/>
                      </w:rPr>
                      <m:t>λ</m:t>
                    </m:r>
                  </m:e>
                  <m:sub>
                    <m:r>
                      <w:rPr>
                        <w:rFonts w:ascii="Cambria Math" w:hAnsi="Cambria Math"/>
                      </w:rPr>
                      <m:t>ex</m:t>
                    </m:r>
                  </m:sub>
                </m:sSub>
                <m:r>
                  <w:rPr>
                    <w:rFonts w:ascii="Cambria Math" w:hAnsi="Cambria Math"/>
                  </w:rPr>
                  <m:t>)</m:t>
                </m:r>
              </m:e>
            </m:d>
            <m:nary>
              <m:naryPr>
                <m:chr m:val="∭"/>
                <m:ctrlPr>
                  <w:rPr>
                    <w:rFonts w:ascii="Cambria Math" w:hAnsi="Cambria Math"/>
                    <w:i/>
                    <w:iCs/>
                  </w:rPr>
                </m:ctrlPr>
              </m:naryPr>
              <m:sub>
                <m:r>
                  <w:rPr>
                    <w:rFonts w:ascii="Cambria Math" w:hAnsi="Cambria Math"/>
                  </w:rPr>
                  <m:t>-∞</m:t>
                </m:r>
              </m:sub>
              <m:sup>
                <m:r>
                  <w:rPr>
                    <w:rFonts w:ascii="Cambria Math" w:hAnsi="Cambria Math"/>
                  </w:rPr>
                  <m:t>∞</m:t>
                </m:r>
              </m:sup>
              <m:e>
                <m:r>
                  <w:rPr>
                    <w:rFonts w:ascii="Cambria Math" w:hAnsi="Cambria Math"/>
                  </w:rPr>
                  <m:t>PS</m:t>
                </m:r>
                <m:sSup>
                  <m:sSupPr>
                    <m:ctrlPr>
                      <w:rPr>
                        <w:rFonts w:ascii="Cambria Math" w:hAnsi="Cambria Math"/>
                        <w:i/>
                        <w:iCs/>
                      </w:rPr>
                    </m:ctrlPr>
                  </m:sSupPr>
                  <m:e>
                    <m:r>
                      <w:rPr>
                        <w:rFonts w:ascii="Cambria Math" w:hAnsi="Cambria Math"/>
                      </w:rPr>
                      <m:t>F</m:t>
                    </m:r>
                  </m:e>
                  <m:sup>
                    <m:r>
                      <w:rPr>
                        <w:rFonts w:ascii="Cambria Math" w:hAnsi="Cambria Math"/>
                      </w:rPr>
                      <m:t>2</m:t>
                    </m:r>
                  </m:sup>
                </m:sSup>
                <m:d>
                  <m:dPr>
                    <m:ctrlPr>
                      <w:rPr>
                        <w:rFonts w:ascii="Cambria Math" w:hAnsi="Cambria Math"/>
                        <w:i/>
                        <w:iCs/>
                      </w:rPr>
                    </m:ctrlPr>
                  </m:dPr>
                  <m:e>
                    <m:r>
                      <w:rPr>
                        <w:rFonts w:ascii="Cambria Math" w:hAnsi="Cambria Math"/>
                      </w:rPr>
                      <m:t>x,y,z</m:t>
                    </m:r>
                  </m:e>
                </m:d>
                <m:r>
                  <w:rPr>
                    <w:rFonts w:ascii="Cambria Math" w:hAnsi="Cambria Math"/>
                  </w:rPr>
                  <m:t>dxdydz</m:t>
                </m:r>
              </m:e>
            </m:nary>
          </m:num>
          <m:den>
            <m:sSubSup>
              <m:sSubSupPr>
                <m:ctrlPr>
                  <w:rPr>
                    <w:rFonts w:ascii="Cambria Math" w:hAnsi="Cambria Math"/>
                    <w:i/>
                    <w:iCs/>
                  </w:rPr>
                </m:ctrlPr>
              </m:sSubSupPr>
              <m:e>
                <m:r>
                  <w:rPr>
                    <w:rFonts w:ascii="Cambria Math" w:hAnsi="Cambria Math"/>
                  </w:rPr>
                  <m:t>p</m:t>
                </m:r>
              </m:e>
              <m:sub>
                <m:r>
                  <w:rPr>
                    <w:rFonts w:ascii="Cambria Math" w:hAnsi="Cambria Math"/>
                  </w:rPr>
                  <m:t>sol</m:t>
                </m:r>
              </m:sub>
              <m:sup>
                <m:r>
                  <w:rPr>
                    <w:rFonts w:ascii="Cambria Math" w:hAnsi="Cambria Math"/>
                  </w:rPr>
                  <m:t>X</m:t>
                </m:r>
              </m:sup>
            </m:sSubSup>
          </m:den>
        </m:f>
      </m:oMath>
      <w:r w:rsidR="00007B86">
        <w:rPr>
          <w:rFonts w:eastAsiaTheme="minorEastAsia"/>
          <w:iCs/>
        </w:rPr>
        <w:t>.</w:t>
      </w:r>
      <w:r w:rsidR="00007B86">
        <w:rPr>
          <w:rFonts w:eastAsiaTheme="minorEastAsia"/>
          <w:iCs/>
        </w:rPr>
        <w:tab/>
      </w:r>
      <w:r w:rsidR="00007B86">
        <w:rPr>
          <w:rFonts w:eastAsiaTheme="minorEastAsia"/>
          <w:iCs/>
        </w:rPr>
        <w:tab/>
      </w:r>
      <w:r w:rsidR="00007B86">
        <w:rPr>
          <w:rFonts w:eastAsiaTheme="minorEastAsia"/>
          <w:iCs/>
        </w:rPr>
        <w:tab/>
      </w:r>
      <w:r w:rsidR="00007B86">
        <w:rPr>
          <w:rFonts w:eastAsiaTheme="minorEastAsia"/>
          <w:iCs/>
        </w:rPr>
        <w:tab/>
        <w:t>(</w:t>
      </w:r>
      <w:r w:rsidR="00727CB1">
        <w:t>SM15</w:t>
      </w:r>
      <w:r w:rsidR="00007B86">
        <w:rPr>
          <w:rFonts w:eastAsiaTheme="minorEastAsia"/>
          <w:iCs/>
        </w:rPr>
        <w:t>)</w:t>
      </w:r>
    </w:p>
    <w:p w14:paraId="460D8591" w14:textId="77777777" w:rsidR="00007B86" w:rsidRDefault="00007B86" w:rsidP="0058317B">
      <w:pPr>
        <w:pStyle w:val="Headingsubsection1"/>
        <w:tabs>
          <w:tab w:val="left" w:pos="720"/>
        </w:tabs>
      </w:pPr>
    </w:p>
    <w:p w14:paraId="71438171" w14:textId="2B20C5BD" w:rsidR="00052FE6" w:rsidRPr="00E83B19" w:rsidRDefault="002B51AC" w:rsidP="0058317B">
      <w:pPr>
        <w:pStyle w:val="Headingsubsection1"/>
        <w:tabs>
          <w:tab w:val="left" w:pos="720"/>
        </w:tabs>
      </w:pPr>
      <w:bookmarkStart w:id="6" w:name="_Hlk161309052"/>
      <w:r w:rsidRPr="00E83B19">
        <w:t>SM</w:t>
      </w:r>
      <w:r w:rsidR="00495A7D">
        <w:t>5</w:t>
      </w:r>
      <w:r w:rsidR="00052FE6" w:rsidRPr="00E83B19">
        <w:t>. Membrane ROI segmentation</w:t>
      </w:r>
    </w:p>
    <w:bookmarkEnd w:id="6"/>
    <w:p w14:paraId="45C9D03A" w14:textId="790AAAC9" w:rsidR="00052FE6" w:rsidRDefault="00052FE6" w:rsidP="0058317B">
      <w:pPr>
        <w:tabs>
          <w:tab w:val="left" w:pos="720"/>
        </w:tabs>
        <w:spacing w:after="0" w:line="240" w:lineRule="auto"/>
        <w:jc w:val="both"/>
        <w:rPr>
          <w:rFonts w:cstheme="minorHAnsi"/>
        </w:rPr>
      </w:pPr>
      <w:r w:rsidRPr="00BC2B1D">
        <w:rPr>
          <w:rFonts w:cstheme="minorHAnsi"/>
        </w:rPr>
        <w:t>Instead of taking whole cell</w:t>
      </w:r>
      <w:r>
        <w:rPr>
          <w:rFonts w:cstheme="minorHAnsi"/>
        </w:rPr>
        <w:t xml:space="preserve"> membrane </w:t>
      </w:r>
      <w:r w:rsidRPr="00BC2B1D">
        <w:rPr>
          <w:rFonts w:cstheme="minorHAnsi"/>
        </w:rPr>
        <w:t xml:space="preserve">as a </w:t>
      </w:r>
      <w:r>
        <w:rPr>
          <w:rFonts w:cstheme="minorHAnsi"/>
        </w:rPr>
        <w:t>region of interest (</w:t>
      </w:r>
      <w:r w:rsidRPr="00BC2B1D">
        <w:rPr>
          <w:rFonts w:cstheme="minorHAnsi"/>
        </w:rPr>
        <w:t>ROI</w:t>
      </w:r>
      <w:r>
        <w:rPr>
          <w:rFonts w:cstheme="minorHAnsi"/>
        </w:rPr>
        <w:t>)</w:t>
      </w:r>
      <w:r w:rsidRPr="00BC2B1D">
        <w:rPr>
          <w:rFonts w:cstheme="minorHAnsi"/>
        </w:rPr>
        <w:t xml:space="preserve"> or manually select</w:t>
      </w:r>
      <w:r>
        <w:rPr>
          <w:rFonts w:cstheme="minorHAnsi"/>
        </w:rPr>
        <w:t>ing</w:t>
      </w:r>
      <w:r w:rsidRPr="00BC2B1D">
        <w:rPr>
          <w:rFonts w:cstheme="minorHAnsi"/>
        </w:rPr>
        <w:t xml:space="preserve"> certain portion of membrane as </w:t>
      </w:r>
      <w:r>
        <w:rPr>
          <w:rFonts w:cstheme="minorHAnsi"/>
        </w:rPr>
        <w:t xml:space="preserve">a </w:t>
      </w:r>
      <w:r w:rsidRPr="00BC2B1D">
        <w:rPr>
          <w:rFonts w:cstheme="minorHAnsi"/>
        </w:rPr>
        <w:t xml:space="preserve">ROI, </w:t>
      </w:r>
      <w:r>
        <w:rPr>
          <w:rFonts w:cstheme="minorHAnsi"/>
        </w:rPr>
        <w:t>we developed an algorithm to divide the</w:t>
      </w:r>
      <w:r w:rsidRPr="00BC2B1D">
        <w:rPr>
          <w:rFonts w:cstheme="minorHAnsi"/>
        </w:rPr>
        <w:t xml:space="preserve"> cell membrane into </w:t>
      </w:r>
      <w:proofErr w:type="gramStart"/>
      <w:r w:rsidRPr="00BC2B1D">
        <w:rPr>
          <w:rFonts w:cstheme="minorHAnsi"/>
        </w:rPr>
        <w:t>a number of</w:t>
      </w:r>
      <w:proofErr w:type="gramEnd"/>
      <w:r w:rsidRPr="00BC2B1D">
        <w:rPr>
          <w:rFonts w:cstheme="minorHAnsi"/>
        </w:rPr>
        <w:t xml:space="preserve"> smaller segments of approximately equal area</w:t>
      </w:r>
      <w:r w:rsidR="004C3027">
        <w:rPr>
          <w:rFonts w:cstheme="minorHAnsi"/>
        </w:rPr>
        <w:t>s</w:t>
      </w:r>
      <w:r w:rsidRPr="00BC2B1D">
        <w:rPr>
          <w:rFonts w:cstheme="minorHAnsi"/>
        </w:rPr>
        <w:t xml:space="preserve">. It involves manually outlining a cell and then </w:t>
      </w:r>
      <w:r>
        <w:rPr>
          <w:rFonts w:cstheme="minorHAnsi"/>
        </w:rPr>
        <w:t xml:space="preserve">applying an </w:t>
      </w:r>
      <w:r w:rsidRPr="00BC2B1D">
        <w:rPr>
          <w:rFonts w:cstheme="minorHAnsi"/>
        </w:rPr>
        <w:t xml:space="preserve">automatic algorithm to isolate </w:t>
      </w:r>
      <w:r>
        <w:rPr>
          <w:rFonts w:cstheme="minorHAnsi"/>
        </w:rPr>
        <w:t xml:space="preserve">the </w:t>
      </w:r>
      <w:r w:rsidRPr="00BC2B1D">
        <w:rPr>
          <w:rFonts w:cstheme="minorHAnsi"/>
        </w:rPr>
        <w:t>cell membrane</w:t>
      </w:r>
      <w:r>
        <w:rPr>
          <w:rFonts w:cstheme="minorHAnsi"/>
        </w:rPr>
        <w:t xml:space="preserve">, i.e., the membrane ROI </w:t>
      </w:r>
      <w:r w:rsidRPr="00BC2B1D">
        <w:rPr>
          <w:rFonts w:cstheme="minorHAnsi"/>
        </w:rPr>
        <w:t xml:space="preserve">and </w:t>
      </w:r>
      <w:r>
        <w:rPr>
          <w:rFonts w:cstheme="minorHAnsi"/>
        </w:rPr>
        <w:t>to divide</w:t>
      </w:r>
      <w:r w:rsidRPr="00BC2B1D">
        <w:rPr>
          <w:rFonts w:cstheme="minorHAnsi"/>
        </w:rPr>
        <w:t xml:space="preserve"> </w:t>
      </w:r>
      <w:r>
        <w:rPr>
          <w:rFonts w:cstheme="minorHAnsi"/>
        </w:rPr>
        <w:t xml:space="preserve">the </w:t>
      </w:r>
      <w:r w:rsidRPr="00BC2B1D">
        <w:rPr>
          <w:rFonts w:cstheme="minorHAnsi"/>
        </w:rPr>
        <w:t xml:space="preserve">membrane ROI into </w:t>
      </w:r>
      <w:r>
        <w:rPr>
          <w:rFonts w:cstheme="minorHAnsi"/>
        </w:rPr>
        <w:t xml:space="preserve">smaller </w:t>
      </w:r>
      <w:r w:rsidRPr="00BC2B1D">
        <w:rPr>
          <w:rFonts w:cstheme="minorHAnsi"/>
        </w:rPr>
        <w:t>membrane segments</w:t>
      </w:r>
      <w:r>
        <w:rPr>
          <w:rFonts w:cstheme="minorHAnsi"/>
        </w:rPr>
        <w:t xml:space="preserve"> of equal area.</w:t>
      </w:r>
    </w:p>
    <w:p w14:paraId="6A461B82" w14:textId="283CEB6D" w:rsidR="00052FE6" w:rsidRDefault="00052FE6" w:rsidP="0058317B">
      <w:pPr>
        <w:tabs>
          <w:tab w:val="left" w:pos="720"/>
        </w:tabs>
        <w:spacing w:line="240" w:lineRule="auto"/>
        <w:ind w:firstLine="720"/>
        <w:jc w:val="both"/>
        <w:rPr>
          <w:rFonts w:cstheme="minorHAnsi"/>
        </w:rPr>
      </w:pPr>
      <w:r w:rsidRPr="00BC2B1D">
        <w:rPr>
          <w:rFonts w:cstheme="minorHAnsi"/>
        </w:rPr>
        <w:t xml:space="preserve">An outer polygon </w:t>
      </w:r>
      <w:r>
        <w:rPr>
          <w:rFonts w:cstheme="minorHAnsi"/>
        </w:rPr>
        <w:t>wa</w:t>
      </w:r>
      <w:r w:rsidRPr="00BC2B1D">
        <w:rPr>
          <w:rFonts w:cstheme="minorHAnsi"/>
        </w:rPr>
        <w:t xml:space="preserve">s drawn manually around a cell in </w:t>
      </w:r>
      <w:r>
        <w:rPr>
          <w:rFonts w:cstheme="minorHAnsi"/>
        </w:rPr>
        <w:t xml:space="preserve">a </w:t>
      </w:r>
      <w:r w:rsidRPr="00BC2B1D">
        <w:rPr>
          <w:rFonts w:cstheme="minorHAnsi"/>
        </w:rPr>
        <w:t>fluorescence image</w:t>
      </w:r>
      <w:r>
        <w:rPr>
          <w:rFonts w:cstheme="minorHAnsi"/>
        </w:rPr>
        <w:t xml:space="preserve"> as shown in Supplementary Figure </w:t>
      </w:r>
      <w:r w:rsidR="00AD381D">
        <w:rPr>
          <w:rFonts w:cstheme="minorHAnsi"/>
        </w:rPr>
        <w:t>1</w:t>
      </w:r>
      <w:r w:rsidR="00C83916">
        <w:rPr>
          <w:rFonts w:cstheme="minorHAnsi"/>
        </w:rPr>
        <w:t>1</w:t>
      </w:r>
      <w:r w:rsidR="00AD381D">
        <w:rPr>
          <w:rFonts w:cstheme="minorHAnsi"/>
        </w:rPr>
        <w:t>a</w:t>
      </w:r>
      <w:r w:rsidRPr="00BC2B1D">
        <w:rPr>
          <w:rFonts w:cstheme="minorHAnsi"/>
        </w:rPr>
        <w:t>. Each vertex</w:t>
      </w:r>
      <w:r>
        <w:rPr>
          <w:rFonts w:cstheme="minorHAnsi"/>
        </w:rPr>
        <w:t xml:space="preserve"> of the outer polygon</w:t>
      </w:r>
      <w:r w:rsidRPr="00BC2B1D">
        <w:rPr>
          <w:rFonts w:cstheme="minorHAnsi"/>
        </w:rPr>
        <w:t xml:space="preserve"> </w:t>
      </w:r>
      <w:r>
        <w:rPr>
          <w:rFonts w:cstheme="minorHAnsi"/>
        </w:rPr>
        <w:t>was</w:t>
      </w:r>
      <w:r w:rsidRPr="00BC2B1D">
        <w:rPr>
          <w:rFonts w:cstheme="minorHAnsi"/>
        </w:rPr>
        <w:t xml:space="preserve"> translated inward by given </w:t>
      </w:r>
      <w:r>
        <w:rPr>
          <w:rFonts w:cstheme="minorHAnsi"/>
        </w:rPr>
        <w:t>thickness</w:t>
      </w:r>
      <w:r w:rsidRPr="00BC2B1D">
        <w:rPr>
          <w:rFonts w:cstheme="minorHAnsi"/>
        </w:rPr>
        <w:t xml:space="preserve"> of </w:t>
      </w:r>
      <w:r>
        <w:rPr>
          <w:rFonts w:cstheme="minorHAnsi"/>
        </w:rPr>
        <w:t xml:space="preserve">the </w:t>
      </w:r>
      <w:r w:rsidRPr="00BC2B1D">
        <w:rPr>
          <w:rFonts w:cstheme="minorHAnsi"/>
        </w:rPr>
        <w:t>membrane</w:t>
      </w:r>
      <w:r>
        <w:rPr>
          <w:rFonts w:cstheme="minorHAnsi"/>
        </w:rPr>
        <w:t xml:space="preserve"> (</w:t>
      </w:r>
      <w:proofErr w:type="spellStart"/>
      <w:r>
        <w:rPr>
          <w:rFonts w:cstheme="minorHAnsi"/>
        </w:rPr>
        <w:t>t</w:t>
      </w:r>
      <w:r>
        <w:rPr>
          <w:rFonts w:cstheme="minorHAnsi"/>
          <w:vertAlign w:val="subscript"/>
        </w:rPr>
        <w:t>mem</w:t>
      </w:r>
      <w:proofErr w:type="spellEnd"/>
      <w:r>
        <w:rPr>
          <w:rFonts w:cstheme="minorHAnsi"/>
        </w:rPr>
        <w:t>)</w:t>
      </w:r>
      <w:r w:rsidRPr="00BC2B1D">
        <w:rPr>
          <w:rFonts w:cstheme="minorHAnsi"/>
        </w:rPr>
        <w:t xml:space="preserve"> to result </w:t>
      </w:r>
      <w:r>
        <w:rPr>
          <w:rFonts w:cstheme="minorHAnsi"/>
        </w:rPr>
        <w:t xml:space="preserve">an </w:t>
      </w:r>
      <w:r w:rsidRPr="00BC2B1D">
        <w:rPr>
          <w:rFonts w:cstheme="minorHAnsi"/>
        </w:rPr>
        <w:t>inner polygon.</w:t>
      </w:r>
      <w:r w:rsidRPr="00EB4633">
        <w:rPr>
          <w:rFonts w:cstheme="minorHAnsi"/>
        </w:rPr>
        <w:t xml:space="preserve"> </w:t>
      </w:r>
      <w:r>
        <w:rPr>
          <w:rFonts w:cstheme="minorHAnsi"/>
        </w:rPr>
        <w:t>Only the pixels located outside of the inner polygon and inside the manually drawn outer polygon were included in the membrane ROI (see Supplementary Figure 1</w:t>
      </w:r>
      <w:r w:rsidR="00C83916">
        <w:rPr>
          <w:rFonts w:cstheme="minorHAnsi"/>
        </w:rPr>
        <w:t>1</w:t>
      </w:r>
      <w:r>
        <w:rPr>
          <w:rFonts w:cstheme="minorHAnsi"/>
        </w:rPr>
        <w:t xml:space="preserve">b). </w:t>
      </w:r>
      <w:r w:rsidRPr="00BC2B1D">
        <w:rPr>
          <w:rFonts w:cstheme="minorHAnsi"/>
        </w:rPr>
        <w:t xml:space="preserve">The difference of areas </w:t>
      </w:r>
      <w:r>
        <w:rPr>
          <w:rFonts w:cstheme="minorHAnsi"/>
        </w:rPr>
        <w:t xml:space="preserve">between the outer and the inner polygon </w:t>
      </w:r>
      <w:r w:rsidRPr="00BC2B1D">
        <w:rPr>
          <w:rFonts w:cstheme="minorHAnsi"/>
        </w:rPr>
        <w:t xml:space="preserve">gives total area of </w:t>
      </w:r>
      <w:r>
        <w:rPr>
          <w:rFonts w:cstheme="minorHAnsi"/>
        </w:rPr>
        <w:t xml:space="preserve">the membrane </w:t>
      </w:r>
      <w:r>
        <w:rPr>
          <w:rFonts w:cstheme="minorHAnsi"/>
        </w:rPr>
        <w:lastRenderedPageBreak/>
        <w:t>ROI</w:t>
      </w:r>
      <w:r w:rsidRPr="00BC2B1D">
        <w:rPr>
          <w:rFonts w:cstheme="minorHAnsi"/>
        </w:rPr>
        <w:t>.</w:t>
      </w:r>
      <w:r>
        <w:rPr>
          <w:rFonts w:cstheme="minorHAnsi"/>
        </w:rPr>
        <w:t xml:space="preserve"> </w:t>
      </w:r>
      <w:r w:rsidRPr="00BC2B1D">
        <w:rPr>
          <w:rFonts w:cstheme="minorHAnsi"/>
        </w:rPr>
        <w:t xml:space="preserve"> Number of segments</w:t>
      </w:r>
      <w:r>
        <w:rPr>
          <w:rFonts w:cstheme="minorHAnsi"/>
        </w:rPr>
        <w:t xml:space="preserve"> (N</w:t>
      </w:r>
      <w:r>
        <w:rPr>
          <w:rFonts w:cstheme="minorHAnsi"/>
          <w:vertAlign w:val="subscript"/>
        </w:rPr>
        <w:t>seg</w:t>
      </w:r>
      <w:r>
        <w:rPr>
          <w:rFonts w:cstheme="minorHAnsi"/>
        </w:rPr>
        <w:t>)</w:t>
      </w:r>
      <w:r w:rsidRPr="00BC2B1D">
        <w:rPr>
          <w:rFonts w:cstheme="minorHAnsi"/>
        </w:rPr>
        <w:t xml:space="preserve"> </w:t>
      </w:r>
      <w:r>
        <w:rPr>
          <w:rFonts w:cstheme="minorHAnsi"/>
        </w:rPr>
        <w:t>was</w:t>
      </w:r>
      <w:r w:rsidRPr="00BC2B1D">
        <w:rPr>
          <w:rFonts w:cstheme="minorHAnsi"/>
        </w:rPr>
        <w:t xml:space="preserve"> obtained by dividing total area of membrane</w:t>
      </w:r>
      <w:r>
        <w:rPr>
          <w:rFonts w:cstheme="minorHAnsi"/>
        </w:rPr>
        <w:t xml:space="preserve"> ROI</w:t>
      </w:r>
      <w:r w:rsidRPr="00BC2B1D">
        <w:rPr>
          <w:rFonts w:cstheme="minorHAnsi"/>
        </w:rPr>
        <w:t xml:space="preserve"> by </w:t>
      </w:r>
      <w:r>
        <w:rPr>
          <w:rFonts w:cstheme="minorHAnsi"/>
        </w:rPr>
        <w:t>required</w:t>
      </w:r>
      <w:r w:rsidRPr="00BC2B1D">
        <w:rPr>
          <w:rFonts w:cstheme="minorHAnsi"/>
        </w:rPr>
        <w:t xml:space="preserve"> area of segment</w:t>
      </w:r>
      <w:r>
        <w:rPr>
          <w:rFonts w:cstheme="minorHAnsi"/>
        </w:rPr>
        <w:t xml:space="preserve"> (A</w:t>
      </w:r>
      <w:r>
        <w:rPr>
          <w:rFonts w:cstheme="minorHAnsi"/>
          <w:vertAlign w:val="subscript"/>
        </w:rPr>
        <w:t>seg</w:t>
      </w:r>
      <w:r>
        <w:rPr>
          <w:rFonts w:cstheme="minorHAnsi"/>
        </w:rPr>
        <w:t xml:space="preserve">). Here, </w:t>
      </w:r>
      <w:proofErr w:type="spellStart"/>
      <w:r>
        <w:rPr>
          <w:rFonts w:cstheme="minorHAnsi"/>
        </w:rPr>
        <w:t>t</w:t>
      </w:r>
      <w:r>
        <w:rPr>
          <w:rFonts w:cstheme="minorHAnsi"/>
          <w:vertAlign w:val="subscript"/>
        </w:rPr>
        <w:t>mem</w:t>
      </w:r>
      <w:proofErr w:type="spellEnd"/>
      <w:r>
        <w:rPr>
          <w:rFonts w:cstheme="minorHAnsi"/>
        </w:rPr>
        <w:t xml:space="preserve"> and A</w:t>
      </w:r>
      <w:r>
        <w:rPr>
          <w:rFonts w:cstheme="minorHAnsi"/>
          <w:vertAlign w:val="subscript"/>
        </w:rPr>
        <w:t>seg</w:t>
      </w:r>
      <w:r>
        <w:rPr>
          <w:rFonts w:cstheme="minorHAnsi"/>
        </w:rPr>
        <w:t xml:space="preserve"> are two </w:t>
      </w:r>
      <w:r w:rsidR="004C3027">
        <w:rPr>
          <w:rFonts w:cstheme="minorHAnsi"/>
        </w:rPr>
        <w:t>input</w:t>
      </w:r>
      <w:r>
        <w:rPr>
          <w:rFonts w:cstheme="minorHAnsi"/>
        </w:rPr>
        <w:t xml:space="preserve"> parameters to the algorithm.</w:t>
      </w:r>
      <w:r w:rsidRPr="00EB4633">
        <w:rPr>
          <w:rFonts w:cstheme="minorHAnsi"/>
        </w:rPr>
        <w:t xml:space="preserve"> </w:t>
      </w:r>
    </w:p>
    <w:p w14:paraId="1E9A2D49" w14:textId="77777777" w:rsidR="00052FE6" w:rsidRDefault="00052FE6" w:rsidP="0058317B">
      <w:pPr>
        <w:tabs>
          <w:tab w:val="left" w:pos="720"/>
        </w:tabs>
        <w:spacing w:line="240" w:lineRule="auto"/>
        <w:ind w:firstLine="720"/>
        <w:jc w:val="both"/>
        <w:rPr>
          <w:rFonts w:cstheme="minorHAnsi"/>
        </w:rPr>
      </w:pPr>
      <w:r>
        <w:rPr>
          <w:rFonts w:cstheme="minorHAnsi"/>
        </w:rPr>
        <w:t xml:space="preserve">To divide the membrane ROI into the smaller segments of equal area (in pixels), coordinates of the large number of possible points along the sides of the polygons (outer and inner) were determined so that these coordinates can be distributed equally to each of the segment.  </w:t>
      </w:r>
    </w:p>
    <w:p w14:paraId="1BC801F1" w14:textId="5896E369" w:rsidR="00052FE6" w:rsidRPr="00BC2B1D" w:rsidRDefault="00052FE6" w:rsidP="0058317B">
      <w:pPr>
        <w:tabs>
          <w:tab w:val="left" w:pos="720"/>
        </w:tabs>
        <w:spacing w:line="240" w:lineRule="auto"/>
        <w:ind w:firstLine="720"/>
        <w:jc w:val="both"/>
        <w:rPr>
          <w:rFonts w:cstheme="minorHAnsi"/>
        </w:rPr>
      </w:pPr>
      <w:r>
        <w:rPr>
          <w:rFonts w:eastAsiaTheme="minorEastAsia" w:cstheme="minorHAnsi"/>
          <w:noProof/>
        </w:rPr>
        <w:drawing>
          <wp:anchor distT="0" distB="0" distL="114300" distR="114300" simplePos="0" relativeHeight="251695616" behindDoc="0" locked="0" layoutInCell="1" allowOverlap="1" wp14:anchorId="311C5F05" wp14:editId="2876141E">
            <wp:simplePos x="0" y="0"/>
            <wp:positionH relativeFrom="margin">
              <wp:align>center</wp:align>
            </wp:positionH>
            <wp:positionV relativeFrom="page">
              <wp:posOffset>5632864</wp:posOffset>
            </wp:positionV>
            <wp:extent cx="4572000" cy="2416424"/>
            <wp:effectExtent l="0" t="0" r="0" b="3175"/>
            <wp:wrapTopAndBottom/>
            <wp:docPr id="44" name="Picture 4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572000" cy="2416424"/>
                    </a:xfrm>
                    <a:prstGeom prst="rect">
                      <a:avLst/>
                    </a:prstGeom>
                  </pic:spPr>
                </pic:pic>
              </a:graphicData>
            </a:graphic>
            <wp14:sizeRelH relativeFrom="margin">
              <wp14:pctWidth>0</wp14:pctWidth>
            </wp14:sizeRelH>
            <wp14:sizeRelV relativeFrom="margin">
              <wp14:pctHeight>0</wp14:pctHeight>
            </wp14:sizeRelV>
          </wp:anchor>
        </w:drawing>
      </w:r>
      <w:r w:rsidRPr="00BC2B1D">
        <w:rPr>
          <w:rFonts w:cstheme="minorHAnsi"/>
          <w:noProof/>
        </w:rPr>
        <mc:AlternateContent>
          <mc:Choice Requires="wps">
            <w:drawing>
              <wp:anchor distT="45720" distB="45720" distL="114300" distR="114300" simplePos="0" relativeHeight="251685376" behindDoc="0" locked="0" layoutInCell="1" allowOverlap="1" wp14:anchorId="54EE7972" wp14:editId="5BB5ED3E">
                <wp:simplePos x="0" y="0"/>
                <wp:positionH relativeFrom="margin">
                  <wp:align>right</wp:align>
                </wp:positionH>
                <wp:positionV relativeFrom="margin">
                  <wp:align>bottom</wp:align>
                </wp:positionV>
                <wp:extent cx="5943600" cy="1025525"/>
                <wp:effectExtent l="0" t="0" r="0" b="3175"/>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25525"/>
                        </a:xfrm>
                        <a:prstGeom prst="rect">
                          <a:avLst/>
                        </a:prstGeom>
                        <a:solidFill>
                          <a:srgbClr val="FFFFFF"/>
                        </a:solidFill>
                        <a:ln w="9525">
                          <a:noFill/>
                          <a:miter lim="800000"/>
                          <a:headEnd/>
                          <a:tailEnd/>
                        </a:ln>
                      </wps:spPr>
                      <wps:txbx>
                        <w:txbxContent>
                          <w:p w14:paraId="5584D282" w14:textId="331EAF83" w:rsidR="00052FE6" w:rsidRPr="007B5C7F" w:rsidRDefault="00052FE6" w:rsidP="00052FE6">
                            <w:pPr>
                              <w:jc w:val="both"/>
                              <w:rPr>
                                <w:rFonts w:cstheme="minorHAnsi"/>
                              </w:rPr>
                            </w:pPr>
                            <w:r w:rsidRPr="007B5C7F">
                              <w:rPr>
                                <w:rFonts w:cstheme="minorHAnsi"/>
                                <w:b/>
                                <w:bCs/>
                              </w:rPr>
                              <w:t xml:space="preserve">Supplementary Figure </w:t>
                            </w:r>
                            <w:r w:rsidR="00AD381D">
                              <w:rPr>
                                <w:rFonts w:cstheme="minorHAnsi"/>
                                <w:b/>
                                <w:bCs/>
                              </w:rPr>
                              <w:t>1</w:t>
                            </w:r>
                            <w:r w:rsidR="008726C9">
                              <w:rPr>
                                <w:rFonts w:cstheme="minorHAnsi"/>
                                <w:b/>
                                <w:bCs/>
                              </w:rPr>
                              <w:t>1</w:t>
                            </w:r>
                            <w:r w:rsidRPr="007B5C7F">
                              <w:rPr>
                                <w:rFonts w:cstheme="minorHAnsi"/>
                                <w:b/>
                                <w:bCs/>
                              </w:rPr>
                              <w:t xml:space="preserve">: </w:t>
                            </w:r>
                            <w:r w:rsidRPr="00D420CD">
                              <w:rPr>
                                <w:rFonts w:cstheme="minorHAnsi"/>
                                <w:b/>
                                <w:bCs/>
                              </w:rPr>
                              <w:t xml:space="preserve"> Typical example of </w:t>
                            </w:r>
                            <w:r>
                              <w:rPr>
                                <w:rFonts w:cstheme="minorHAnsi"/>
                                <w:b/>
                                <w:bCs/>
                              </w:rPr>
                              <w:t xml:space="preserve">the </w:t>
                            </w:r>
                            <w:r w:rsidRPr="00D420CD">
                              <w:rPr>
                                <w:rFonts w:cstheme="minorHAnsi"/>
                                <w:b/>
                                <w:bCs/>
                              </w:rPr>
                              <w:t xml:space="preserve">segmentation of </w:t>
                            </w:r>
                            <w:r>
                              <w:rPr>
                                <w:rFonts w:cstheme="minorHAnsi"/>
                                <w:b/>
                                <w:bCs/>
                              </w:rPr>
                              <w:t xml:space="preserve">a </w:t>
                            </w:r>
                            <w:r w:rsidRPr="00D420CD">
                              <w:rPr>
                                <w:rFonts w:cstheme="minorHAnsi"/>
                                <w:b/>
                                <w:bCs/>
                              </w:rPr>
                              <w:t>cell membrane ROI</w:t>
                            </w:r>
                            <w:r>
                              <w:rPr>
                                <w:rFonts w:cstheme="minorHAnsi"/>
                                <w:b/>
                                <w:bCs/>
                              </w:rPr>
                              <w:t xml:space="preserve"> </w:t>
                            </w:r>
                            <w:r w:rsidRPr="007B5C7F">
                              <w:rPr>
                                <w:rFonts w:cstheme="minorHAnsi"/>
                                <w:b/>
                                <w:bCs/>
                              </w:rPr>
                              <w:t>(a)</w:t>
                            </w:r>
                            <w:r w:rsidRPr="007B5C7F">
                              <w:rPr>
                                <w:rFonts w:cstheme="minorHAnsi"/>
                              </w:rPr>
                              <w:t xml:space="preserve"> </w:t>
                            </w:r>
                            <w:r w:rsidRPr="00D420CD">
                              <w:rPr>
                                <w:rFonts w:cstheme="minorHAnsi"/>
                              </w:rPr>
                              <w:t xml:space="preserve">Individual cells located in each of the fluorescence images are circled manually </w:t>
                            </w:r>
                            <w:r>
                              <w:rPr>
                                <w:rFonts w:cstheme="minorHAnsi"/>
                              </w:rPr>
                              <w:t xml:space="preserve"> </w:t>
                            </w:r>
                            <w:r w:rsidRPr="00D420CD">
                              <w:rPr>
                                <w:rFonts w:cstheme="minorHAnsi"/>
                                <w:b/>
                                <w:bCs/>
                              </w:rPr>
                              <w:t>(b)</w:t>
                            </w:r>
                            <w:r>
                              <w:rPr>
                                <w:rFonts w:cstheme="minorHAnsi"/>
                              </w:rPr>
                              <w:t xml:space="preserve"> </w:t>
                            </w:r>
                            <w:r w:rsidRPr="00D420CD">
                              <w:rPr>
                                <w:rFonts w:cstheme="minorHAnsi"/>
                              </w:rPr>
                              <w:t>An automated segmentation algorithm is then used to</w:t>
                            </w:r>
                            <w:r>
                              <w:rPr>
                                <w:rFonts w:cstheme="minorHAnsi"/>
                              </w:rPr>
                              <w:t xml:space="preserve"> create</w:t>
                            </w:r>
                            <w:r w:rsidRPr="00D420CD">
                              <w:rPr>
                                <w:rFonts w:cstheme="minorHAnsi"/>
                              </w:rPr>
                              <w:t xml:space="preserve"> a ring-like region of interest (ROI) with a fixed width (1</w:t>
                            </w:r>
                            <w:r>
                              <w:rPr>
                                <w:rFonts w:cstheme="minorHAnsi"/>
                              </w:rPr>
                              <w:t>0</w:t>
                            </w:r>
                            <w:r w:rsidRPr="00D420CD">
                              <w:rPr>
                                <w:rFonts w:cstheme="minorHAnsi"/>
                              </w:rPr>
                              <w:t xml:space="preserve"> pixels) which encapsulates only pixels ascribed to the plasma membrane of the </w:t>
                            </w:r>
                            <w:r>
                              <w:rPr>
                                <w:rFonts w:cstheme="minorHAnsi"/>
                              </w:rPr>
                              <w:t xml:space="preserve"> cell</w:t>
                            </w:r>
                            <w:r w:rsidRPr="00D420CD">
                              <w:rPr>
                                <w:rFonts w:cstheme="minorHAnsi"/>
                              </w:rPr>
                              <w:t xml:space="preserve"> and </w:t>
                            </w:r>
                            <w:r w:rsidRPr="00D420CD">
                              <w:rPr>
                                <w:rFonts w:cstheme="minorHAnsi"/>
                                <w:b/>
                                <w:bCs/>
                              </w:rPr>
                              <w:t>(c)</w:t>
                            </w:r>
                            <w:r w:rsidRPr="00D420CD">
                              <w:rPr>
                                <w:rFonts w:cstheme="minorHAnsi"/>
                              </w:rPr>
                              <w:t xml:space="preserve"> the ROI</w:t>
                            </w:r>
                            <w:r>
                              <w:rPr>
                                <w:rFonts w:cstheme="minorHAnsi"/>
                              </w:rPr>
                              <w:t xml:space="preserve"> is divided</w:t>
                            </w:r>
                            <w:r w:rsidRPr="00D420CD">
                              <w:rPr>
                                <w:rFonts w:cstheme="minorHAnsi"/>
                              </w:rPr>
                              <w:t xml:space="preserve"> into smaller segments comprised of approximately 200 pixels</w:t>
                            </w:r>
                            <w:r>
                              <w:rPr>
                                <w:rFonts w:cstheme="minorHAnsi"/>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EE7972" id="_x0000_s1031" type="#_x0000_t202" style="position:absolute;left:0;text-align:left;margin-left:416.8pt;margin-top:0;width:468pt;height:80.75pt;z-index:251685376;visibility:visible;mso-wrap-style:square;mso-width-percent:0;mso-height-percent:0;mso-wrap-distance-left:9pt;mso-wrap-distance-top:3.6pt;mso-wrap-distance-right:9pt;mso-wrap-distance-bottom:3.6pt;mso-position-horizontal:right;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" stroked="f">
                <v:textbox>
                  <w:txbxContent>
                    <w:p w14:paraId="5584D282" w14:textId="331EAF83" w:rsidR="00052FE6" w:rsidRPr="007B5C7F" w:rsidRDefault="00052FE6" w:rsidP="00052FE6">
                      <w:pPr>
                        <w:jc w:val="both"/>
                        <w:rPr>
                          <w:rFonts w:cstheme="minorHAnsi"/>
                        </w:rPr>
                      </w:pPr>
                      <w:r w:rsidRPr="007B5C7F">
                        <w:rPr>
                          <w:rFonts w:cstheme="minorHAnsi"/>
                          <w:b/>
                          <w:bCs/>
                        </w:rPr>
                        <w:t xml:space="preserve">Supplementary Figure </w:t>
                      </w:r>
                      <w:r w:rsidR="00AD381D">
                        <w:rPr>
                          <w:rFonts w:cstheme="minorHAnsi"/>
                          <w:b/>
                          <w:bCs/>
                        </w:rPr>
                        <w:t>1</w:t>
                      </w:r>
                      <w:r w:rsidR="008726C9">
                        <w:rPr>
                          <w:rFonts w:cstheme="minorHAnsi"/>
                          <w:b/>
                          <w:bCs/>
                        </w:rPr>
                        <w:t>1</w:t>
                      </w:r>
                      <w:r w:rsidRPr="007B5C7F">
                        <w:rPr>
                          <w:rFonts w:cstheme="minorHAnsi"/>
                          <w:b/>
                          <w:bCs/>
                        </w:rPr>
                        <w:t xml:space="preserve">: </w:t>
                      </w:r>
                      <w:r w:rsidRPr="00D420CD">
                        <w:rPr>
                          <w:rFonts w:cstheme="minorHAnsi"/>
                          <w:b/>
                          <w:bCs/>
                        </w:rPr>
                        <w:t xml:space="preserve"> Typical example of </w:t>
                      </w:r>
                      <w:r>
                        <w:rPr>
                          <w:rFonts w:cstheme="minorHAnsi"/>
                          <w:b/>
                          <w:bCs/>
                        </w:rPr>
                        <w:t xml:space="preserve">the </w:t>
                      </w:r>
                      <w:r w:rsidRPr="00D420CD">
                        <w:rPr>
                          <w:rFonts w:cstheme="minorHAnsi"/>
                          <w:b/>
                          <w:bCs/>
                        </w:rPr>
                        <w:t xml:space="preserve">segmentation of </w:t>
                      </w:r>
                      <w:r>
                        <w:rPr>
                          <w:rFonts w:cstheme="minorHAnsi"/>
                          <w:b/>
                          <w:bCs/>
                        </w:rPr>
                        <w:t xml:space="preserve">a </w:t>
                      </w:r>
                      <w:r w:rsidRPr="00D420CD">
                        <w:rPr>
                          <w:rFonts w:cstheme="minorHAnsi"/>
                          <w:b/>
                          <w:bCs/>
                        </w:rPr>
                        <w:t>cell membrane ROI</w:t>
                      </w:r>
                      <w:r>
                        <w:rPr>
                          <w:rFonts w:cstheme="minorHAnsi"/>
                          <w:b/>
                          <w:bCs/>
                        </w:rPr>
                        <w:t xml:space="preserve"> </w:t>
                      </w:r>
                      <w:r w:rsidRPr="007B5C7F">
                        <w:rPr>
                          <w:rFonts w:cstheme="minorHAnsi"/>
                          <w:b/>
                          <w:bCs/>
                        </w:rPr>
                        <w:t>(a)</w:t>
                      </w:r>
                      <w:r w:rsidRPr="007B5C7F">
                        <w:rPr>
                          <w:rFonts w:cstheme="minorHAnsi"/>
                        </w:rPr>
                        <w:t xml:space="preserve"> </w:t>
                      </w:r>
                      <w:r w:rsidRPr="00D420CD">
                        <w:rPr>
                          <w:rFonts w:cstheme="minorHAnsi"/>
                        </w:rPr>
                        <w:t xml:space="preserve">Individual cells located in each of the fluorescence images are circled manually </w:t>
                      </w:r>
                      <w:r>
                        <w:rPr>
                          <w:rFonts w:cstheme="minorHAnsi"/>
                        </w:rPr>
                        <w:t xml:space="preserve"> </w:t>
                      </w:r>
                      <w:r w:rsidRPr="00D420CD">
                        <w:rPr>
                          <w:rFonts w:cstheme="minorHAnsi"/>
                          <w:b/>
                          <w:bCs/>
                        </w:rPr>
                        <w:t>(b)</w:t>
                      </w:r>
                      <w:r>
                        <w:rPr>
                          <w:rFonts w:cstheme="minorHAnsi"/>
                        </w:rPr>
                        <w:t xml:space="preserve"> </w:t>
                      </w:r>
                      <w:r w:rsidRPr="00D420CD">
                        <w:rPr>
                          <w:rFonts w:cstheme="minorHAnsi"/>
                        </w:rPr>
                        <w:t>An automated segmentation algorithm is then used to</w:t>
                      </w:r>
                      <w:r>
                        <w:rPr>
                          <w:rFonts w:cstheme="minorHAnsi"/>
                        </w:rPr>
                        <w:t xml:space="preserve"> create</w:t>
                      </w:r>
                      <w:r w:rsidRPr="00D420CD">
                        <w:rPr>
                          <w:rFonts w:cstheme="minorHAnsi"/>
                        </w:rPr>
                        <w:t xml:space="preserve"> a ring-like region of interest (ROI) with a fixed width (1</w:t>
                      </w:r>
                      <w:r>
                        <w:rPr>
                          <w:rFonts w:cstheme="minorHAnsi"/>
                        </w:rPr>
                        <w:t>0</w:t>
                      </w:r>
                      <w:r w:rsidRPr="00D420CD">
                        <w:rPr>
                          <w:rFonts w:cstheme="minorHAnsi"/>
                        </w:rPr>
                        <w:t xml:space="preserve"> pixels) which encapsulates only pixels ascribed to the plasma membrane of the </w:t>
                      </w:r>
                      <w:r>
                        <w:rPr>
                          <w:rFonts w:cstheme="minorHAnsi"/>
                        </w:rPr>
                        <w:t xml:space="preserve"> cell</w:t>
                      </w:r>
                      <w:r w:rsidRPr="00D420CD">
                        <w:rPr>
                          <w:rFonts w:cstheme="minorHAnsi"/>
                        </w:rPr>
                        <w:t xml:space="preserve"> and </w:t>
                      </w:r>
                      <w:r w:rsidRPr="00D420CD">
                        <w:rPr>
                          <w:rFonts w:cstheme="minorHAnsi"/>
                          <w:b/>
                          <w:bCs/>
                        </w:rPr>
                        <w:t>(c)</w:t>
                      </w:r>
                      <w:r w:rsidRPr="00D420CD">
                        <w:rPr>
                          <w:rFonts w:cstheme="minorHAnsi"/>
                        </w:rPr>
                        <w:t xml:space="preserve"> the ROI</w:t>
                      </w:r>
                      <w:r>
                        <w:rPr>
                          <w:rFonts w:cstheme="minorHAnsi"/>
                        </w:rPr>
                        <w:t xml:space="preserve"> is divided</w:t>
                      </w:r>
                      <w:r w:rsidRPr="00D420CD">
                        <w:rPr>
                          <w:rFonts w:cstheme="minorHAnsi"/>
                        </w:rPr>
                        <w:t xml:space="preserve"> into smaller segments comprised of approximately 200 pixels</w:t>
                      </w:r>
                      <w:r>
                        <w:rPr>
                          <w:rFonts w:cstheme="minorHAnsi"/>
                        </w:rPr>
                        <w:t>.</w:t>
                      </w:r>
                    </w:p>
                  </w:txbxContent>
                </v:textbox>
                <w10:wrap type="topAndBottom" anchorx="margin" anchory="margin"/>
              </v:shape>
            </w:pict>
          </mc:Fallback>
        </mc:AlternateContent>
      </w:r>
      <w:r>
        <w:rPr>
          <w:rFonts w:cstheme="minorHAnsi"/>
        </w:rPr>
        <w:t xml:space="preserve">Specific numbers of point </w:t>
      </w:r>
      <w:r w:rsidRPr="00BC2B1D">
        <w:rPr>
          <w:rFonts w:cstheme="minorHAnsi"/>
        </w:rPr>
        <w:t>(</w:t>
      </w:r>
      <w:proofErr w:type="spellStart"/>
      <w:proofErr w:type="gramStart"/>
      <w:r>
        <w:rPr>
          <w:rFonts w:cstheme="minorHAnsi"/>
        </w:rPr>
        <w:t>n</w:t>
      </w:r>
      <w:r>
        <w:rPr>
          <w:rFonts w:cstheme="minorHAnsi"/>
          <w:vertAlign w:val="subscript"/>
        </w:rPr>
        <w:t>p,side</w:t>
      </w:r>
      <w:proofErr w:type="spellEnd"/>
      <w:proofErr w:type="gramEnd"/>
      <w:r w:rsidRPr="00BC2B1D">
        <w:rPr>
          <w:rFonts w:cstheme="minorHAnsi"/>
        </w:rPr>
        <w:t xml:space="preserve">) </w:t>
      </w:r>
      <w:r>
        <w:rPr>
          <w:rFonts w:cstheme="minorHAnsi"/>
        </w:rPr>
        <w:t>that need to be considered in each side of polygon was determined by following relation:</w:t>
      </w:r>
    </w:p>
    <w:p w14:paraId="62FF4BC5" w14:textId="59153531" w:rsidR="00052FE6" w:rsidRPr="007631F2" w:rsidRDefault="00D90326" w:rsidP="0058317B">
      <w:pPr>
        <w:pStyle w:val="Equation"/>
      </w:pPr>
      <w:r>
        <w:rPr>
          <w:iCs/>
        </w:rPr>
        <w:tab/>
      </w:r>
      <m:oMath>
        <m:sSub>
          <m:sSubPr>
            <m:ctrlPr>
              <w:rPr>
                <w:rFonts w:ascii="Cambria Math" w:hAnsi="Cambria Math"/>
                <w:i/>
                <w:iCs/>
              </w:rPr>
            </m:ctrlPr>
          </m:sSubPr>
          <m:e>
            <m:r>
              <w:rPr>
                <w:rFonts w:ascii="Cambria Math" w:hAnsi="Cambria Math"/>
              </w:rPr>
              <m:t>n</m:t>
            </m:r>
          </m:e>
          <m:sub>
            <m:r>
              <w:rPr>
                <w:rFonts w:ascii="Cambria Math" w:hAnsi="Cambria Math"/>
              </w:rPr>
              <m:t>p,side</m:t>
            </m:r>
          </m:sub>
        </m:sSub>
        <m:r>
          <w:rPr>
            <w:rFonts w:ascii="Cambria Math" w:hAnsi="Cambria Math"/>
          </w:rPr>
          <m:t>=</m:t>
        </m:r>
        <m:d>
          <m:dPr>
            <m:begChr m:val="["/>
            <m:endChr m:val="]"/>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w:rPr>
                        <w:rFonts w:ascii="Cambria Math" w:hAnsi="Cambria Math"/>
                      </w:rPr>
                      <m:t>l</m:t>
                    </m:r>
                  </m:e>
                  <m:sub>
                    <m:r>
                      <w:rPr>
                        <w:rFonts w:ascii="Cambria Math" w:hAnsi="Cambria Math"/>
                      </w:rPr>
                      <m:t>side</m:t>
                    </m:r>
                  </m:sub>
                </m:sSub>
              </m:num>
              <m:den>
                <m:sSub>
                  <m:sSubPr>
                    <m:ctrlPr>
                      <w:rPr>
                        <w:rFonts w:ascii="Cambria Math" w:hAnsi="Cambria Math"/>
                        <w:i/>
                        <w:iCs/>
                      </w:rPr>
                    </m:ctrlPr>
                  </m:sSubPr>
                  <m:e>
                    <m:r>
                      <w:rPr>
                        <w:rFonts w:ascii="Cambria Math" w:hAnsi="Cambria Math"/>
                      </w:rPr>
                      <m:t>l</m:t>
                    </m:r>
                  </m:e>
                  <m:sub>
                    <m:r>
                      <w:rPr>
                        <w:rFonts w:ascii="Cambria Math" w:hAnsi="Cambria Math"/>
                      </w:rPr>
                      <m:t>side, max</m:t>
                    </m:r>
                  </m:sub>
                </m:sSub>
              </m:den>
            </m:f>
          </m:e>
        </m:d>
        <m:sSub>
          <m:sSubPr>
            <m:ctrlPr>
              <w:rPr>
                <w:rFonts w:ascii="Cambria Math" w:hAnsi="Cambria Math"/>
                <w:i/>
                <w:iCs/>
              </w:rPr>
            </m:ctrlPr>
          </m:sSubPr>
          <m:e>
            <m:r>
              <w:rPr>
                <w:rFonts w:ascii="Cambria Math" w:hAnsi="Cambria Math"/>
              </w:rPr>
              <m:t>N</m:t>
            </m:r>
          </m:e>
          <m:sub>
            <m:r>
              <w:rPr>
                <w:rFonts w:ascii="Cambria Math" w:hAnsi="Cambria Math"/>
              </w:rPr>
              <m:t>seg</m:t>
            </m:r>
          </m:sub>
        </m:sSub>
      </m:oMath>
      <w:r w:rsidR="00052FE6">
        <w:t>,</w:t>
      </w:r>
      <w:r w:rsidR="00052FE6">
        <w:tab/>
        <w:t xml:space="preserve"> (</w:t>
      </w:r>
      <w:r w:rsidR="00943EFC">
        <w:t>SM16</w:t>
      </w:r>
      <w:r w:rsidR="00052FE6">
        <w:t>)</w:t>
      </w:r>
    </w:p>
    <w:p w14:paraId="770AC0DF" w14:textId="77777777" w:rsidR="00052FE6" w:rsidRPr="00D420CD" w:rsidRDefault="00052FE6" w:rsidP="0058317B">
      <w:pPr>
        <w:tabs>
          <w:tab w:val="left" w:pos="720"/>
        </w:tabs>
        <w:spacing w:line="240" w:lineRule="auto"/>
        <w:jc w:val="both"/>
        <w:rPr>
          <w:rFonts w:cstheme="minorHAnsi"/>
        </w:rPr>
      </w:pPr>
      <w:r>
        <w:rPr>
          <w:rFonts w:eastAsiaTheme="minorEastAsia" w:cstheme="minorHAnsi"/>
        </w:rPr>
        <w:t xml:space="preserve">where </w:t>
      </w:r>
      <m:oMath>
        <m:sSub>
          <m:sSubPr>
            <m:ctrlPr>
              <w:rPr>
                <w:rFonts w:ascii="Cambria Math" w:hAnsi="Cambria Math" w:cstheme="minorHAnsi"/>
                <w:i/>
                <w:color w:val="000000" w:themeColor="text1"/>
                <w:kern w:val="24"/>
              </w:rPr>
            </m:ctrlPr>
          </m:sSubPr>
          <m:e>
            <m:r>
              <w:rPr>
                <w:rFonts w:ascii="Cambria Math" w:hAnsi="Cambria Math" w:cstheme="minorHAnsi"/>
                <w:color w:val="000000" w:themeColor="text1"/>
                <w:kern w:val="24"/>
              </w:rPr>
              <m:t>l</m:t>
            </m:r>
          </m:e>
          <m:sub>
            <m:r>
              <w:rPr>
                <w:rFonts w:ascii="Cambria Math" w:hAnsi="Cambria Math" w:cstheme="minorHAnsi"/>
                <w:color w:val="000000" w:themeColor="text1"/>
                <w:kern w:val="24"/>
              </w:rPr>
              <m:t>side</m:t>
            </m:r>
          </m:sub>
        </m:sSub>
      </m:oMath>
      <w:r>
        <w:rPr>
          <w:rFonts w:eastAsiaTheme="minorEastAsia" w:cstheme="minorHAnsi"/>
          <w:color w:val="000000" w:themeColor="text1"/>
          <w:kern w:val="24"/>
        </w:rPr>
        <w:t xml:space="preserve"> is length of a particular side of the polygon, </w:t>
      </w:r>
      <m:oMath>
        <m:sSub>
          <m:sSubPr>
            <m:ctrlPr>
              <w:rPr>
                <w:rFonts w:ascii="Cambria Math" w:eastAsiaTheme="minorEastAsia" w:hAnsi="Cambria Math" w:cstheme="minorHAnsi"/>
                <w:i/>
                <w:iCs/>
                <w:color w:val="000000" w:themeColor="text1"/>
                <w:kern w:val="24"/>
              </w:rPr>
            </m:ctrlPr>
          </m:sSubPr>
          <m:e>
            <m:r>
              <w:rPr>
                <w:rFonts w:ascii="Cambria Math" w:eastAsiaTheme="minorEastAsia" w:hAnsi="Cambria Math" w:cstheme="minorHAnsi"/>
                <w:color w:val="000000" w:themeColor="text1"/>
                <w:kern w:val="24"/>
              </w:rPr>
              <m:t>l</m:t>
            </m:r>
          </m:e>
          <m:sub>
            <m:r>
              <w:rPr>
                <w:rFonts w:ascii="Cambria Math" w:eastAsiaTheme="minorEastAsia" w:hAnsi="Cambria Math" w:cstheme="minorHAnsi"/>
                <w:color w:val="000000" w:themeColor="text1"/>
                <w:kern w:val="24"/>
              </w:rPr>
              <m:t>side, max</m:t>
            </m:r>
          </m:sub>
        </m:sSub>
      </m:oMath>
      <w:r>
        <w:rPr>
          <w:rFonts w:eastAsiaTheme="minorEastAsia" w:cstheme="minorHAnsi"/>
          <w:iCs/>
          <w:color w:val="000000" w:themeColor="text1"/>
          <w:kern w:val="24"/>
        </w:rPr>
        <w:t xml:space="preserve"> is length of the longest side of the polygon. By defining </w:t>
      </w:r>
      <w:proofErr w:type="spellStart"/>
      <w:proofErr w:type="gramStart"/>
      <w:r>
        <w:rPr>
          <w:rFonts w:cstheme="minorHAnsi"/>
        </w:rPr>
        <w:t>n</w:t>
      </w:r>
      <w:r>
        <w:rPr>
          <w:rFonts w:cstheme="minorHAnsi"/>
          <w:vertAlign w:val="subscript"/>
        </w:rPr>
        <w:t>p,side</w:t>
      </w:r>
      <w:proofErr w:type="spellEnd"/>
      <w:proofErr w:type="gramEnd"/>
      <w:r>
        <w:rPr>
          <w:rFonts w:eastAsiaTheme="minorEastAsia" w:cstheme="minorHAnsi"/>
          <w:iCs/>
          <w:color w:val="000000" w:themeColor="text1"/>
          <w:kern w:val="24"/>
        </w:rPr>
        <w:t xml:space="preserve"> proportional to </w:t>
      </w:r>
      <m:oMath>
        <m:d>
          <m:dPr>
            <m:begChr m:val="["/>
            <m:endChr m:val="]"/>
            <m:ctrlPr>
              <w:rPr>
                <w:rFonts w:ascii="Cambria Math" w:eastAsiaTheme="minorEastAsia" w:hAnsi="Cambria Math" w:cstheme="minorHAnsi"/>
                <w:i/>
                <w:iCs/>
                <w:color w:val="000000" w:themeColor="text1"/>
                <w:kern w:val="24"/>
              </w:rPr>
            </m:ctrlPr>
          </m:dPr>
          <m:e>
            <m:f>
              <m:fPr>
                <m:ctrlPr>
                  <w:rPr>
                    <w:rFonts w:ascii="Cambria Math" w:eastAsiaTheme="minorEastAsia" w:hAnsi="Cambria Math" w:cstheme="minorHAnsi"/>
                    <w:i/>
                    <w:iCs/>
                    <w:color w:val="000000" w:themeColor="text1"/>
                    <w:kern w:val="24"/>
                  </w:rPr>
                </m:ctrlPr>
              </m:fPr>
              <m:num>
                <m:sSub>
                  <m:sSubPr>
                    <m:ctrlPr>
                      <w:rPr>
                        <w:rFonts w:ascii="Cambria Math" w:hAnsi="Cambria Math" w:cstheme="minorHAnsi"/>
                        <w:i/>
                        <w:color w:val="000000" w:themeColor="text1"/>
                        <w:kern w:val="24"/>
                      </w:rPr>
                    </m:ctrlPr>
                  </m:sSubPr>
                  <m:e>
                    <m:r>
                      <w:rPr>
                        <w:rFonts w:ascii="Cambria Math" w:hAnsi="Cambria Math" w:cstheme="minorHAnsi"/>
                        <w:color w:val="000000" w:themeColor="text1"/>
                        <w:kern w:val="24"/>
                      </w:rPr>
                      <m:t>l</m:t>
                    </m:r>
                  </m:e>
                  <m:sub>
                    <m:r>
                      <w:rPr>
                        <w:rFonts w:ascii="Cambria Math" w:hAnsi="Cambria Math" w:cstheme="minorHAnsi"/>
                        <w:color w:val="000000" w:themeColor="text1"/>
                        <w:kern w:val="24"/>
                      </w:rPr>
                      <m:t>side</m:t>
                    </m:r>
                  </m:sub>
                </m:sSub>
              </m:num>
              <m:den>
                <m:sSub>
                  <m:sSubPr>
                    <m:ctrlPr>
                      <w:rPr>
                        <w:rFonts w:ascii="Cambria Math" w:eastAsiaTheme="minorEastAsia" w:hAnsi="Cambria Math" w:cstheme="minorHAnsi"/>
                        <w:i/>
                        <w:iCs/>
                        <w:color w:val="000000" w:themeColor="text1"/>
                        <w:kern w:val="24"/>
                      </w:rPr>
                    </m:ctrlPr>
                  </m:sSubPr>
                  <m:e>
                    <m:r>
                      <w:rPr>
                        <w:rFonts w:ascii="Cambria Math" w:eastAsiaTheme="minorEastAsia" w:hAnsi="Cambria Math" w:cstheme="minorHAnsi"/>
                        <w:color w:val="000000" w:themeColor="text1"/>
                        <w:kern w:val="24"/>
                      </w:rPr>
                      <m:t>l</m:t>
                    </m:r>
                  </m:e>
                  <m:sub>
                    <m:r>
                      <w:rPr>
                        <w:rFonts w:ascii="Cambria Math" w:eastAsiaTheme="minorEastAsia" w:hAnsi="Cambria Math" w:cstheme="minorHAnsi"/>
                        <w:color w:val="000000" w:themeColor="text1"/>
                        <w:kern w:val="24"/>
                      </w:rPr>
                      <m:t>side, max</m:t>
                    </m:r>
                  </m:sub>
                </m:sSub>
              </m:den>
            </m:f>
          </m:e>
        </m:d>
      </m:oMath>
      <w:r>
        <w:rPr>
          <w:rFonts w:eastAsiaTheme="minorEastAsia" w:cstheme="minorHAnsi"/>
          <w:iCs/>
          <w:color w:val="000000" w:themeColor="text1"/>
          <w:kern w:val="24"/>
        </w:rPr>
        <w:t xml:space="preserve">, all the points generated along the polygon (in any side) could be placed equally spaced, so that dividing membrane ROI based on numbers of equally spaced points would yield segments of equal area. </w:t>
      </w:r>
      <w:r>
        <w:rPr>
          <w:rFonts w:eastAsiaTheme="minorEastAsia" w:cstheme="minorHAnsi"/>
          <w:color w:val="000000" w:themeColor="text1"/>
          <w:kern w:val="24"/>
        </w:rPr>
        <w:t>Also,</w:t>
      </w:r>
      <w:r>
        <w:rPr>
          <w:rFonts w:cstheme="minorHAnsi"/>
        </w:rPr>
        <w:t xml:space="preserve"> </w:t>
      </w:r>
      <w:proofErr w:type="spellStart"/>
      <w:proofErr w:type="gramStart"/>
      <w:r>
        <w:rPr>
          <w:rFonts w:cstheme="minorHAnsi"/>
        </w:rPr>
        <w:t>n</w:t>
      </w:r>
      <w:r>
        <w:rPr>
          <w:rFonts w:cstheme="minorHAnsi"/>
          <w:vertAlign w:val="subscript"/>
        </w:rPr>
        <w:t>p,side</w:t>
      </w:r>
      <w:proofErr w:type="spellEnd"/>
      <w:proofErr w:type="gramEnd"/>
      <w:r>
        <w:rPr>
          <w:rFonts w:eastAsiaTheme="minorEastAsia" w:cstheme="minorHAnsi"/>
          <w:iCs/>
          <w:color w:val="000000" w:themeColor="text1"/>
          <w:kern w:val="24"/>
        </w:rPr>
        <w:t xml:space="preserve"> </w:t>
      </w:r>
      <w:r>
        <w:rPr>
          <w:rFonts w:cstheme="minorHAnsi"/>
        </w:rPr>
        <w:t>is made multiple of  N</w:t>
      </w:r>
      <w:r>
        <w:rPr>
          <w:rFonts w:cstheme="minorHAnsi"/>
          <w:vertAlign w:val="subscript"/>
        </w:rPr>
        <w:t>seg</w:t>
      </w:r>
      <w:r>
        <w:rPr>
          <w:rFonts w:cstheme="minorHAnsi"/>
        </w:rPr>
        <w:t>, so that total numbers of points around the polygon can be divided exactly by N</w:t>
      </w:r>
      <w:r>
        <w:rPr>
          <w:rFonts w:cstheme="minorHAnsi"/>
          <w:vertAlign w:val="subscript"/>
        </w:rPr>
        <w:t>seg</w:t>
      </w:r>
      <w:r>
        <w:rPr>
          <w:rFonts w:cstheme="minorHAnsi"/>
        </w:rPr>
        <w:t xml:space="preserve"> without leaving a remainder.</w:t>
      </w:r>
    </w:p>
    <w:p w14:paraId="729611F6" w14:textId="77777777" w:rsidR="00052FE6" w:rsidRPr="00BC2B1D" w:rsidRDefault="00052FE6" w:rsidP="0058317B">
      <w:pPr>
        <w:tabs>
          <w:tab w:val="left" w:pos="720"/>
        </w:tabs>
        <w:spacing w:line="240" w:lineRule="auto"/>
        <w:ind w:firstLine="720"/>
        <w:jc w:val="both"/>
        <w:rPr>
          <w:rFonts w:eastAsiaTheme="minorEastAsia" w:cstheme="minorHAnsi"/>
        </w:rPr>
      </w:pPr>
      <w:r>
        <w:rPr>
          <w:rFonts w:eastAsiaTheme="minorEastAsia" w:cstheme="minorHAnsi"/>
        </w:rPr>
        <w:t>Coordinates to each point (</w:t>
      </w:r>
      <w:proofErr w:type="spellStart"/>
      <w:r w:rsidRPr="00BC2B1D">
        <w:rPr>
          <w:rFonts w:eastAsiaTheme="minorEastAsia" w:cstheme="minorHAnsi"/>
        </w:rPr>
        <w:t>i</w:t>
      </w:r>
      <w:proofErr w:type="spellEnd"/>
      <w:r w:rsidRPr="00BC2B1D">
        <w:rPr>
          <w:rFonts w:eastAsiaTheme="minorEastAsia" w:cstheme="minorHAnsi"/>
        </w:rPr>
        <w:t xml:space="preserve">= 1,2, 3, ……., </w:t>
      </w:r>
      <m:oMath>
        <m:sSub>
          <m:sSubPr>
            <m:ctrlPr>
              <w:rPr>
                <w:rFonts w:ascii="Cambria Math" w:eastAsiaTheme="minorEastAsia" w:hAnsi="Cambria Math" w:cstheme="minorHAnsi"/>
                <w:i/>
                <w:iCs/>
                <w:color w:val="000000" w:themeColor="text1"/>
                <w:kern w:val="24"/>
              </w:rPr>
            </m:ctrlPr>
          </m:sSubPr>
          <m:e>
            <m:r>
              <w:rPr>
                <w:rFonts w:ascii="Cambria Math" w:hAnsi="Cambria Math" w:cstheme="minorHAnsi"/>
                <w:color w:val="000000" w:themeColor="text1"/>
                <w:kern w:val="24"/>
              </w:rPr>
              <m:t>n</m:t>
            </m:r>
          </m:e>
          <m:sub>
            <m:r>
              <w:rPr>
                <w:rFonts w:ascii="Cambria Math" w:hAnsi="Cambria Math" w:cstheme="minorHAnsi"/>
                <w:color w:val="000000" w:themeColor="text1"/>
                <w:kern w:val="24"/>
              </w:rPr>
              <m:t>p,side</m:t>
            </m:r>
          </m:sub>
        </m:sSub>
      </m:oMath>
      <w:r>
        <w:rPr>
          <w:rFonts w:eastAsiaTheme="minorEastAsia" w:cstheme="minorHAnsi"/>
          <w:iCs/>
          <w:color w:val="000000" w:themeColor="text1"/>
          <w:kern w:val="24"/>
        </w:rPr>
        <w:t>)</w:t>
      </w:r>
      <w:r>
        <w:rPr>
          <w:rFonts w:eastAsiaTheme="minorEastAsia" w:cstheme="minorHAnsi"/>
        </w:rPr>
        <w:t xml:space="preserve"> on a particular side of the polygon are assigned, starting from known coordinates of one end of the side: (x</w:t>
      </w:r>
      <w:r>
        <w:rPr>
          <w:rFonts w:eastAsiaTheme="minorEastAsia" w:cstheme="minorHAnsi"/>
          <w:vertAlign w:val="subscript"/>
        </w:rPr>
        <w:t>1</w:t>
      </w:r>
      <w:r>
        <w:rPr>
          <w:rFonts w:eastAsiaTheme="minorEastAsia" w:cstheme="minorHAnsi"/>
        </w:rPr>
        <w:t>, y</w:t>
      </w:r>
      <w:r>
        <w:rPr>
          <w:rFonts w:eastAsiaTheme="minorEastAsia" w:cstheme="minorHAnsi"/>
          <w:vertAlign w:val="subscript"/>
        </w:rPr>
        <w:t>1</w:t>
      </w:r>
      <w:r>
        <w:rPr>
          <w:rFonts w:eastAsiaTheme="minorEastAsia" w:cstheme="minorHAnsi"/>
        </w:rPr>
        <w:t>), based on coordinates of the other end of the side: (x</w:t>
      </w:r>
      <w:r>
        <w:rPr>
          <w:rFonts w:eastAsiaTheme="minorEastAsia" w:cstheme="minorHAnsi"/>
          <w:vertAlign w:val="subscript"/>
        </w:rPr>
        <w:t>2</w:t>
      </w:r>
      <w:r>
        <w:rPr>
          <w:rFonts w:eastAsiaTheme="minorEastAsia" w:cstheme="minorHAnsi"/>
        </w:rPr>
        <w:t>, y</w:t>
      </w:r>
      <w:r>
        <w:rPr>
          <w:rFonts w:eastAsiaTheme="minorEastAsia" w:cstheme="minorHAnsi"/>
          <w:vertAlign w:val="subscript"/>
        </w:rPr>
        <w:t>2</w:t>
      </w:r>
      <w:r>
        <w:rPr>
          <w:rFonts w:eastAsiaTheme="minorEastAsia" w:cstheme="minorHAnsi"/>
        </w:rPr>
        <w:t xml:space="preserve">), </w:t>
      </w:r>
      <w:r>
        <w:rPr>
          <w:rFonts w:eastAsiaTheme="minorEastAsia" w:cstheme="minorHAnsi"/>
          <w:iCs/>
          <w:color w:val="000000" w:themeColor="text1"/>
          <w:kern w:val="24"/>
        </w:rPr>
        <w:t>by using following expressions:</w:t>
      </w:r>
    </w:p>
    <w:p w14:paraId="023BFA64" w14:textId="1DA66DD9" w:rsidR="00052FE6" w:rsidRDefault="00D90326" w:rsidP="0058317B">
      <w:pPr>
        <w:pStyle w:val="Equation"/>
        <w:rPr>
          <w:rFonts w:eastAsiaTheme="minorEastAsia"/>
        </w:rPr>
      </w:pPr>
      <w:r>
        <w:rPr>
          <w:rFonts w:eastAsiaTheme="minorEastAsia"/>
          <w:iCs/>
        </w:rPr>
        <w:tab/>
      </w:r>
      <m:oMath>
        <m:sSub>
          <m:sSubPr>
            <m:ctrlPr>
              <w:rPr>
                <w:rFonts w:ascii="Cambria Math" w:eastAsiaTheme="minorEastAsia" w:hAnsi="Cambria Math"/>
                <w:iCs/>
              </w:rPr>
            </m:ctrlPr>
          </m:sSubPr>
          <m:e>
            <m:r>
              <w:rPr>
                <w:rFonts w:ascii="Cambria Math" w:hAnsi="Cambria Math"/>
              </w:rPr>
              <m:t>x</m:t>
            </m:r>
          </m:e>
          <m:sub>
            <m:r>
              <m:rPr>
                <m:sty m:val="p"/>
              </m:rPr>
              <w:rPr>
                <w:rFonts w:ascii="Cambria Math" w:hAnsi="Cambria Math"/>
              </w:rPr>
              <m:t>1,</m:t>
            </m:r>
            <m:r>
              <w:rPr>
                <w:rFonts w:ascii="Cambria Math" w:hAnsi="Cambria Math"/>
              </w:rPr>
              <m:t>i</m:t>
            </m:r>
            <m:r>
              <m:rPr>
                <m:sty m:val="p"/>
              </m:rPr>
              <w:rPr>
                <w:rFonts w:ascii="Cambria Math" w:hAnsi="Cambria Math"/>
              </w:rPr>
              <m:t>+1</m:t>
            </m:r>
          </m:sub>
        </m:sSub>
        <m:r>
          <m:rPr>
            <m:sty m:val="p"/>
          </m:rPr>
          <w:rPr>
            <w:rFonts w:ascii="Cambria Math" w:hAnsi="Cambria Math"/>
          </w:rPr>
          <m:t>=</m:t>
        </m:r>
        <m:d>
          <m:dPr>
            <m:begChr m:val="{"/>
            <m:endChr m:val=""/>
            <m:ctrlPr>
              <w:rPr>
                <w:rFonts w:ascii="Cambria Math" w:eastAsiaTheme="minorEastAsia" w:hAnsi="Cambria Math"/>
                <w:iCs/>
              </w:rPr>
            </m:ctrlPr>
          </m:dPr>
          <m:e>
            <m:eqArr>
              <m:eqArrPr>
                <m:ctrlPr>
                  <w:rPr>
                    <w:rFonts w:ascii="Cambria Math" w:eastAsiaTheme="minorEastAsia" w:hAnsi="Cambria Math"/>
                    <w:iCs/>
                  </w:rPr>
                </m:ctrlPr>
              </m:eqArrPr>
              <m:e>
                <m:sSub>
                  <m:sSubPr>
                    <m:ctrlPr>
                      <w:rPr>
                        <w:rFonts w:ascii="Cambria Math" w:eastAsiaTheme="minorEastAsia" w:hAnsi="Cambria Math"/>
                        <w:iCs/>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 xml:space="preserve">                            </m:t>
                </m:r>
                <m:r>
                  <w:rPr>
                    <w:rFonts w:ascii="Cambria Math" w:hAnsi="Cambria Math"/>
                  </w:rPr>
                  <m:t>if</m:t>
                </m:r>
                <m:r>
                  <m:rPr>
                    <m:sty m:val="p"/>
                  </m:rPr>
                  <w:rPr>
                    <w:rFonts w:ascii="Cambria Math" w:hAnsi="Cambria Math"/>
                  </w:rPr>
                  <m:t xml:space="preserve"> </m:t>
                </m:r>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m:rPr>
                        <m:sty m:val="p"/>
                      </m:rPr>
                      <w:rPr>
                        <w:rFonts w:ascii="Cambria Math" w:hAnsi="Cambria Math"/>
                      </w:rPr>
                      <m:t>2</m:t>
                    </m:r>
                  </m:sub>
                </m:sSub>
              </m:e>
              <m:e>
                <m:sSub>
                  <m:sSubPr>
                    <m:ctrlPr>
                      <w:rPr>
                        <w:rFonts w:ascii="Cambria Math" w:eastAsiaTheme="minorEastAsia" w:hAnsi="Cambria Math"/>
                        <w:iCs/>
                      </w:rPr>
                    </m:ctrlPr>
                  </m:sSubPr>
                  <m:e>
                    <m:r>
                      <w:rPr>
                        <w:rFonts w:ascii="Cambria Math" w:hAnsi="Cambria Math"/>
                      </w:rPr>
                      <m:t>x</m:t>
                    </m:r>
                  </m:e>
                  <m:sub>
                    <m:r>
                      <m:rPr>
                        <m:sty m:val="p"/>
                      </m:rPr>
                      <w:rPr>
                        <w:rFonts w:ascii="Cambria Math" w:hAnsi="Cambria Math"/>
                      </w:rPr>
                      <m:t>1,</m:t>
                    </m:r>
                    <m:r>
                      <w:rPr>
                        <w:rFonts w:ascii="Cambria Math" w:hAnsi="Cambria Math"/>
                      </w:rPr>
                      <m:t>i</m:t>
                    </m:r>
                  </m:sub>
                </m:sSub>
                <m:r>
                  <m:rPr>
                    <m:sty m:val="p"/>
                  </m:rPr>
                  <w:rPr>
                    <w:rFonts w:ascii="Cambria Math" w:hAnsi="Cambria Math"/>
                  </w:rPr>
                  <m:t>- ∆</m:t>
                </m:r>
                <m:r>
                  <w:rPr>
                    <w:rFonts w:ascii="Cambria Math" w:hAnsi="Cambria Math"/>
                  </w:rPr>
                  <m:t>x</m:t>
                </m:r>
                <m:r>
                  <m:rPr>
                    <m:sty m:val="p"/>
                  </m:rPr>
                  <w:rPr>
                    <w:rFonts w:ascii="Cambria Math" w:eastAsiaTheme="minorEastAsia" w:hAnsi="Cambria Math"/>
                  </w:rPr>
                  <m:t xml:space="preserve">              </m:t>
                </m:r>
                <m:r>
                  <w:rPr>
                    <w:rFonts w:ascii="Cambria Math" w:hAnsi="Cambria Math"/>
                  </w:rPr>
                  <m:t>if</m:t>
                </m:r>
                <m:r>
                  <m:rPr>
                    <m:sty m:val="p"/>
                  </m:rPr>
                  <w:rPr>
                    <w:rFonts w:ascii="Cambria Math" w:hAnsi="Cambria Math"/>
                  </w:rPr>
                  <m:t xml:space="preserve"> </m:t>
                </m:r>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&gt;</m:t>
                </m:r>
                <m:sSub>
                  <m:sSubPr>
                    <m:ctrlPr>
                      <w:rPr>
                        <w:rFonts w:ascii="Cambria Math" w:hAnsi="Cambria Math"/>
                      </w:rPr>
                    </m:ctrlPr>
                  </m:sSubPr>
                  <m:e>
                    <m:r>
                      <w:rPr>
                        <w:rFonts w:ascii="Cambria Math" w:hAnsi="Cambria Math"/>
                      </w:rPr>
                      <m:t>x</m:t>
                    </m:r>
                  </m:e>
                  <m:sub>
                    <m:r>
                      <m:rPr>
                        <m:sty m:val="p"/>
                      </m:rPr>
                      <w:rPr>
                        <w:rFonts w:ascii="Cambria Math" w:hAnsi="Cambria Math"/>
                      </w:rPr>
                      <m:t>2</m:t>
                    </m:r>
                  </m:sub>
                </m:sSub>
                <m:ctrlPr>
                  <w:rPr>
                    <w:rFonts w:ascii="Cambria Math" w:hAnsi="Cambria Math" w:cs="Cambria Math"/>
                  </w:rPr>
                </m:ctrlPr>
              </m:e>
              <m:e>
                <m:sSub>
                  <m:sSubPr>
                    <m:ctrlPr>
                      <w:rPr>
                        <w:rFonts w:ascii="Cambria Math" w:eastAsiaTheme="minorEastAsia" w:hAnsi="Cambria Math"/>
                        <w:iCs/>
                      </w:rPr>
                    </m:ctrlPr>
                  </m:sSubPr>
                  <m:e>
                    <m:r>
                      <w:rPr>
                        <w:rFonts w:ascii="Cambria Math" w:hAnsi="Cambria Math"/>
                      </w:rPr>
                      <m:t>x</m:t>
                    </m:r>
                  </m:e>
                  <m:sub>
                    <m:r>
                      <m:rPr>
                        <m:sty m:val="p"/>
                      </m:rPr>
                      <w:rPr>
                        <w:rFonts w:ascii="Cambria Math" w:hAnsi="Cambria Math"/>
                      </w:rPr>
                      <m:t>1,</m:t>
                    </m:r>
                    <m:r>
                      <w:rPr>
                        <w:rFonts w:ascii="Cambria Math" w:hAnsi="Cambria Math"/>
                      </w:rPr>
                      <m:t>i</m:t>
                    </m:r>
                  </m:sub>
                </m:sSub>
                <m:r>
                  <m:rPr>
                    <m:sty m:val="p"/>
                  </m:rPr>
                  <w:rPr>
                    <w:rFonts w:ascii="Cambria Math" w:hAnsi="Cambria Math"/>
                  </w:rPr>
                  <m:t>+ ∆</m:t>
                </m:r>
                <m:r>
                  <w:rPr>
                    <w:rFonts w:ascii="Cambria Math" w:hAnsi="Cambria Math"/>
                  </w:rPr>
                  <m:t>x</m:t>
                </m:r>
                <m:r>
                  <m:rPr>
                    <m:sty m:val="p"/>
                  </m:rPr>
                  <w:rPr>
                    <w:rFonts w:ascii="Cambria Math" w:eastAsiaTheme="minorEastAsia" w:hAnsi="Cambria Math"/>
                  </w:rPr>
                  <m:t xml:space="preserve">              </m:t>
                </m:r>
                <m:r>
                  <w:rPr>
                    <w:rFonts w:ascii="Cambria Math" w:hAnsi="Cambria Math"/>
                  </w:rPr>
                  <m:t>if</m:t>
                </m:r>
                <m:r>
                  <m:rPr>
                    <m:sty m:val="p"/>
                  </m:rPr>
                  <w:rPr>
                    <w:rFonts w:ascii="Cambria Math" w:hAnsi="Cambria Math"/>
                  </w:rPr>
                  <m:t xml:space="preserve"> </m:t>
                </m:r>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&lt;</m:t>
                </m:r>
                <m:sSub>
                  <m:sSubPr>
                    <m:ctrlPr>
                      <w:rPr>
                        <w:rFonts w:ascii="Cambria Math" w:hAnsi="Cambria Math"/>
                      </w:rPr>
                    </m:ctrlPr>
                  </m:sSubPr>
                  <m:e>
                    <m:r>
                      <w:rPr>
                        <w:rFonts w:ascii="Cambria Math" w:hAnsi="Cambria Math"/>
                      </w:rPr>
                      <m:t>x</m:t>
                    </m:r>
                  </m:e>
                  <m:sub>
                    <m:r>
                      <m:rPr>
                        <m:sty m:val="p"/>
                      </m:rPr>
                      <w:rPr>
                        <w:rFonts w:ascii="Cambria Math" w:hAnsi="Cambria Math"/>
                      </w:rPr>
                      <m:t>2</m:t>
                    </m:r>
                  </m:sub>
                </m:sSub>
              </m:e>
            </m:eqArr>
          </m:e>
        </m:d>
      </m:oMath>
      <w:r w:rsidR="00052FE6">
        <w:rPr>
          <w:rFonts w:eastAsiaTheme="minorEastAsia"/>
          <w:iCs/>
        </w:rPr>
        <w:t>,</w:t>
      </w:r>
      <w:r w:rsidR="00052FE6">
        <w:rPr>
          <w:rFonts w:eastAsiaTheme="minorEastAsia"/>
        </w:rPr>
        <w:tab/>
        <w:t>(</w:t>
      </w:r>
      <w:r w:rsidR="00943EFC">
        <w:t>SM</w:t>
      </w:r>
      <w:r w:rsidR="00943EFC">
        <w:rPr>
          <w:rFonts w:eastAsiaTheme="minorEastAsia"/>
        </w:rPr>
        <w:t>17</w:t>
      </w:r>
      <w:r w:rsidR="00052FE6">
        <w:rPr>
          <w:rFonts w:eastAsiaTheme="minorEastAsia"/>
        </w:rPr>
        <w:t>)</w:t>
      </w:r>
    </w:p>
    <w:p w14:paraId="520170B8" w14:textId="14D0D788" w:rsidR="00052FE6" w:rsidRPr="00BC2B1D" w:rsidRDefault="00D90326" w:rsidP="0058317B">
      <w:pPr>
        <w:pStyle w:val="Equation"/>
        <w:rPr>
          <w:rFonts w:eastAsiaTheme="minorEastAsia"/>
          <w:iCs/>
        </w:rPr>
      </w:pPr>
      <w:r>
        <w:rPr>
          <w:rFonts w:eastAsiaTheme="minorEastAsia"/>
          <w:iCs/>
        </w:rPr>
        <w:tab/>
      </w:r>
      <m:oMath>
        <m:sSub>
          <m:sSubPr>
            <m:ctrlPr>
              <w:rPr>
                <w:rFonts w:ascii="Cambria Math" w:eastAsiaTheme="minorEastAsia" w:hAnsi="Cambria Math"/>
                <w:iCs/>
              </w:rPr>
            </m:ctrlPr>
          </m:sSubPr>
          <m:e>
            <m:r>
              <w:rPr>
                <w:rFonts w:ascii="Cambria Math" w:hAnsi="Cambria Math"/>
              </w:rPr>
              <m:t>y</m:t>
            </m:r>
          </m:e>
          <m:sub>
            <m:r>
              <m:rPr>
                <m:sty m:val="p"/>
              </m:rPr>
              <w:rPr>
                <w:rFonts w:ascii="Cambria Math" w:hAnsi="Cambria Math"/>
              </w:rPr>
              <m:t>1,</m:t>
            </m:r>
            <m:r>
              <w:rPr>
                <w:rFonts w:ascii="Cambria Math" w:hAnsi="Cambria Math"/>
              </w:rPr>
              <m:t>i</m:t>
            </m:r>
            <m:r>
              <m:rPr>
                <m:sty m:val="p"/>
              </m:rPr>
              <w:rPr>
                <w:rFonts w:ascii="Cambria Math" w:hAnsi="Cambria Math"/>
              </w:rPr>
              <m:t>+1</m:t>
            </m:r>
          </m:sub>
        </m:sSub>
        <m:r>
          <m:rPr>
            <m:sty m:val="p"/>
          </m:rPr>
          <w:rPr>
            <w:rFonts w:ascii="Cambria Math" w:hAnsi="Cambria Math"/>
          </w:rPr>
          <m:t>=</m:t>
        </m:r>
        <m:d>
          <m:dPr>
            <m:begChr m:val="{"/>
            <m:endChr m:val=""/>
            <m:ctrlPr>
              <w:rPr>
                <w:rFonts w:ascii="Cambria Math" w:eastAsiaTheme="minorEastAsia" w:hAnsi="Cambria Math"/>
                <w:iCs/>
              </w:rPr>
            </m:ctrlPr>
          </m:dPr>
          <m:e>
            <m:eqArr>
              <m:eqArrPr>
                <m:ctrlPr>
                  <w:rPr>
                    <w:rFonts w:ascii="Cambria Math" w:eastAsiaTheme="minorEastAsia" w:hAnsi="Cambria Math"/>
                    <w:iCs/>
                  </w:rPr>
                </m:ctrlPr>
              </m:eqArrPr>
              <m:e>
                <m:sSub>
                  <m:sSubPr>
                    <m:ctrlPr>
                      <w:rPr>
                        <w:rFonts w:ascii="Cambria Math" w:eastAsiaTheme="minorEastAsia" w:hAnsi="Cambria Math"/>
                        <w:iCs/>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 xml:space="preserve">                            </m:t>
                </m:r>
                <m:r>
                  <w:rPr>
                    <w:rFonts w:ascii="Cambria Math" w:hAnsi="Cambria Math"/>
                  </w:rPr>
                  <m:t>if</m:t>
                </m:r>
                <m:r>
                  <m:rPr>
                    <m:sty m:val="p"/>
                  </m:rPr>
                  <w:rPr>
                    <w:rFonts w:ascii="Cambria Math" w:hAnsi="Cambria Math"/>
                  </w:rPr>
                  <m:t xml:space="preserve"> </m:t>
                </m:r>
                <m:sSub>
                  <m:sSubPr>
                    <m:ctrlPr>
                      <w:rPr>
                        <w:rFonts w:ascii="Cambria Math" w:hAnsi="Cambria Math"/>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2</m:t>
                    </m:r>
                  </m:sub>
                </m:sSub>
              </m:e>
              <m:e>
                <m:r>
                  <w:rPr>
                    <w:rFonts w:ascii="Cambria Math" w:hAnsi="Cambria Math"/>
                  </w:rPr>
                  <m:t>m</m:t>
                </m:r>
                <m:sSub>
                  <m:sSubPr>
                    <m:ctrlPr>
                      <w:rPr>
                        <w:rFonts w:ascii="Cambria Math" w:eastAsiaTheme="minorEastAsia" w:hAnsi="Cambria Math"/>
                        <w:iCs/>
                      </w:rPr>
                    </m:ctrlPr>
                  </m:sSubPr>
                  <m:e>
                    <m:r>
                      <w:rPr>
                        <w:rFonts w:ascii="Cambria Math" w:hAnsi="Cambria Math"/>
                      </w:rPr>
                      <m:t>x</m:t>
                    </m:r>
                  </m:e>
                  <m:sub>
                    <m:r>
                      <m:rPr>
                        <m:sty m:val="p"/>
                      </m:rPr>
                      <w:rPr>
                        <w:rFonts w:ascii="Cambria Math" w:hAnsi="Cambria Math"/>
                      </w:rPr>
                      <m:t>1,</m:t>
                    </m:r>
                    <m:r>
                      <w:rPr>
                        <w:rFonts w:ascii="Cambria Math" w:hAnsi="Cambria Math"/>
                      </w:rPr>
                      <m:t>i</m:t>
                    </m:r>
                  </m:sub>
                </m:sSub>
                <m:r>
                  <m:rPr>
                    <m:sty m:val="p"/>
                  </m:rPr>
                  <w:rPr>
                    <w:rFonts w:ascii="Cambria Math" w:hAnsi="Cambria Math"/>
                  </w:rPr>
                  <m:t>+</m:t>
                </m:r>
                <m:r>
                  <w:rPr>
                    <w:rFonts w:ascii="Cambria Math" w:hAnsi="Cambria Math"/>
                  </w:rPr>
                  <m:t>c</m:t>
                </m:r>
                <m:r>
                  <m:rPr>
                    <m:sty m:val="p"/>
                  </m:rPr>
                  <w:rPr>
                    <w:rFonts w:ascii="Cambria Math" w:eastAsiaTheme="minorEastAsia" w:hAnsi="Cambria Math"/>
                  </w:rPr>
                  <m:t xml:space="preserve">              </m:t>
                </m:r>
                <m:r>
                  <w:rPr>
                    <w:rFonts w:ascii="Cambria Math" w:hAnsi="Cambria Math"/>
                  </w:rPr>
                  <m:t>if</m:t>
                </m:r>
                <m:r>
                  <m:rPr>
                    <m:sty m:val="p"/>
                  </m:rPr>
                  <w:rPr>
                    <w:rFonts w:ascii="Cambria Math" w:hAnsi="Cambria Math"/>
                  </w:rPr>
                  <m:t xml:space="preserve"> </m:t>
                </m:r>
                <m:sSub>
                  <m:sSubPr>
                    <m:ctrlPr>
                      <w:rPr>
                        <w:rFonts w:ascii="Cambria Math" w:hAnsi="Cambria Math"/>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2</m:t>
                    </m:r>
                  </m:sub>
                </m:sSub>
              </m:e>
            </m:eqArr>
          </m:e>
        </m:d>
      </m:oMath>
      <w:r w:rsidR="00052FE6">
        <w:rPr>
          <w:rFonts w:eastAsiaTheme="minorEastAsia"/>
        </w:rPr>
        <w:t>,</w:t>
      </w:r>
      <w:r w:rsidR="00052FE6">
        <w:rPr>
          <w:rFonts w:eastAsiaTheme="minorEastAsia"/>
        </w:rPr>
        <w:tab/>
        <w:t>(</w:t>
      </w:r>
      <w:r w:rsidR="00943EFC">
        <w:t>SM</w:t>
      </w:r>
      <w:r w:rsidR="00943EFC">
        <w:rPr>
          <w:rFonts w:eastAsiaTheme="minorEastAsia"/>
        </w:rPr>
        <w:t>18</w:t>
      </w:r>
      <w:r w:rsidR="00052FE6">
        <w:rPr>
          <w:rFonts w:eastAsiaTheme="minorEastAsia"/>
        </w:rPr>
        <w:t>)</w:t>
      </w:r>
    </w:p>
    <w:p w14:paraId="1C4E2B00" w14:textId="77777777" w:rsidR="00052FE6" w:rsidRPr="00BC2B1D" w:rsidRDefault="00052FE6" w:rsidP="0058317B">
      <w:pPr>
        <w:tabs>
          <w:tab w:val="left" w:pos="720"/>
        </w:tabs>
        <w:spacing w:line="240" w:lineRule="auto"/>
        <w:jc w:val="both"/>
        <w:rPr>
          <w:rFonts w:eastAsiaTheme="minorEastAsia" w:cstheme="minorHAnsi"/>
          <w:color w:val="000000" w:themeColor="text1"/>
          <w:kern w:val="24"/>
        </w:rPr>
      </w:pPr>
      <w:r>
        <w:rPr>
          <w:rFonts w:eastAsiaTheme="minorEastAsia" w:cstheme="minorHAnsi"/>
          <w:color w:val="000000" w:themeColor="text1"/>
          <w:kern w:val="24"/>
        </w:rPr>
        <w:lastRenderedPageBreak/>
        <w:t>w</w:t>
      </w:r>
      <w:r w:rsidRPr="00BC2B1D">
        <w:rPr>
          <w:rFonts w:eastAsiaTheme="minorEastAsia" w:cstheme="minorHAnsi"/>
          <w:color w:val="000000" w:themeColor="text1"/>
          <w:kern w:val="24"/>
        </w:rPr>
        <w:t xml:space="preserve">here </w:t>
      </w:r>
      <m:oMath>
        <m:r>
          <w:rPr>
            <w:rFonts w:ascii="Cambria Math" w:eastAsiaTheme="minorEastAsia" w:hAnsi="Cambria Math" w:cstheme="minorHAnsi"/>
            <w:color w:val="000000" w:themeColor="text1"/>
            <w:kern w:val="24"/>
          </w:rPr>
          <m:t>m</m:t>
        </m:r>
      </m:oMath>
      <w:r w:rsidRPr="00BC2B1D">
        <w:rPr>
          <w:rFonts w:eastAsiaTheme="minorEastAsia" w:cstheme="minorHAnsi"/>
          <w:color w:val="000000" w:themeColor="text1"/>
          <w:kern w:val="24"/>
        </w:rPr>
        <w:t xml:space="preserve"> is </w:t>
      </w:r>
      <w:r>
        <w:rPr>
          <w:rFonts w:eastAsiaTheme="minorEastAsia" w:cstheme="minorHAnsi"/>
          <w:color w:val="000000" w:themeColor="text1"/>
          <w:kern w:val="24"/>
        </w:rPr>
        <w:t xml:space="preserve">the </w:t>
      </w:r>
      <w:r w:rsidRPr="00BC2B1D">
        <w:rPr>
          <w:rFonts w:eastAsiaTheme="minorEastAsia" w:cstheme="minorHAnsi"/>
          <w:color w:val="000000" w:themeColor="text1"/>
          <w:kern w:val="24"/>
        </w:rPr>
        <w:t xml:space="preserve">slope and </w:t>
      </w:r>
      <m:oMath>
        <m:r>
          <w:rPr>
            <w:rFonts w:ascii="Cambria Math" w:eastAsiaTheme="minorEastAsia" w:hAnsi="Cambria Math" w:cstheme="minorHAnsi"/>
            <w:color w:val="000000" w:themeColor="text1"/>
            <w:kern w:val="24"/>
          </w:rPr>
          <m:t>c</m:t>
        </m:r>
      </m:oMath>
      <w:r w:rsidRPr="00BC2B1D">
        <w:rPr>
          <w:rFonts w:eastAsiaTheme="minorEastAsia" w:cstheme="minorHAnsi"/>
          <w:color w:val="000000" w:themeColor="text1"/>
          <w:kern w:val="24"/>
        </w:rPr>
        <w:t xml:space="preserve"> is </w:t>
      </w:r>
      <w:r>
        <w:rPr>
          <w:rFonts w:eastAsiaTheme="minorEastAsia" w:cstheme="minorHAnsi"/>
          <w:color w:val="000000" w:themeColor="text1"/>
          <w:kern w:val="24"/>
        </w:rPr>
        <w:t xml:space="preserve">the </w:t>
      </w:r>
      <w:r w:rsidRPr="00BC2B1D">
        <w:rPr>
          <w:rFonts w:eastAsiaTheme="minorEastAsia" w:cstheme="minorHAnsi"/>
          <w:color w:val="000000" w:themeColor="text1"/>
          <w:kern w:val="24"/>
        </w:rPr>
        <w:t xml:space="preserve">y-intercept of </w:t>
      </w:r>
      <w:r>
        <w:rPr>
          <w:rFonts w:eastAsiaTheme="minorEastAsia" w:cstheme="minorHAnsi"/>
          <w:color w:val="000000" w:themeColor="text1"/>
          <w:kern w:val="24"/>
        </w:rPr>
        <w:t xml:space="preserve">the </w:t>
      </w:r>
      <w:r w:rsidRPr="00BC2B1D">
        <w:rPr>
          <w:rFonts w:eastAsiaTheme="minorEastAsia" w:cstheme="minorHAnsi"/>
          <w:color w:val="000000" w:themeColor="text1"/>
          <w:kern w:val="24"/>
        </w:rPr>
        <w:t>side of the polygon</w:t>
      </w:r>
      <w:r>
        <w:rPr>
          <w:rFonts w:eastAsiaTheme="minorEastAsia" w:cstheme="minorHAnsi"/>
          <w:color w:val="000000" w:themeColor="text1"/>
          <w:kern w:val="24"/>
        </w:rPr>
        <w:t xml:space="preserve">, and </w:t>
      </w:r>
      <m:oMath>
        <m:r>
          <w:rPr>
            <w:rFonts w:ascii="Cambria Math" w:hAnsi="Cambria Math" w:cstheme="minorHAnsi"/>
          </w:rPr>
          <m:t>∆x</m:t>
        </m:r>
      </m:oMath>
      <w:r>
        <w:rPr>
          <w:rFonts w:eastAsiaTheme="minorEastAsia" w:cstheme="minorHAnsi"/>
        </w:rPr>
        <w:t xml:space="preserve"> is</w:t>
      </w:r>
      <w:r>
        <w:rPr>
          <w:rFonts w:eastAsiaTheme="minorEastAsia" w:cstheme="minorHAnsi"/>
          <w:color w:val="000000" w:themeColor="text1"/>
          <w:kern w:val="24"/>
        </w:rPr>
        <w:t xml:space="preserve"> s</w:t>
      </w:r>
      <w:r w:rsidRPr="00BC2B1D">
        <w:rPr>
          <w:rFonts w:eastAsiaTheme="minorEastAsia" w:cstheme="minorHAnsi"/>
          <w:color w:val="000000" w:themeColor="text1"/>
          <w:kern w:val="24"/>
        </w:rPr>
        <w:t>mall increment in x coordinates</w:t>
      </w:r>
      <w:r>
        <w:rPr>
          <w:rFonts w:eastAsiaTheme="minorEastAsia" w:cstheme="minorHAnsi"/>
          <w:color w:val="000000" w:themeColor="text1"/>
          <w:kern w:val="24"/>
        </w:rPr>
        <w:t xml:space="preserve"> along the side of the polygon, which are determined by using following relations:</w:t>
      </w:r>
    </w:p>
    <w:p w14:paraId="7DD4558B" w14:textId="2AE92AA3" w:rsidR="00052FE6" w:rsidRDefault="00D90326" w:rsidP="0058317B">
      <w:pPr>
        <w:pStyle w:val="Equation"/>
        <w:rPr>
          <w:rFonts w:eastAsiaTheme="minorEastAsia"/>
          <w:color w:val="000000" w:themeColor="text1"/>
          <w:kern w:val="24"/>
        </w:rPr>
      </w:pPr>
      <w:r>
        <w:rPr>
          <w:rFonts w:eastAsiaTheme="minorEastAsia"/>
        </w:rPr>
        <w:tab/>
      </w:r>
      <m:oMath>
        <m:r>
          <w:rPr>
            <w:rFonts w:ascii="Cambria Math" w:hAnsi="Cambria Math"/>
          </w:rPr>
          <m:t>m</m:t>
        </m:r>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y</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1</m:t>
                </m:r>
              </m:sub>
            </m:sSub>
          </m:num>
          <m:den>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m:rPr>
                    <m:sty m:val="p"/>
                  </m:rPr>
                  <w:rPr>
                    <w:rFonts w:ascii="Cambria Math" w:hAnsi="Cambria Math"/>
                  </w:rPr>
                  <m:t>1</m:t>
                </m:r>
              </m:sub>
            </m:sSub>
          </m:den>
        </m:f>
      </m:oMath>
      <w:r w:rsidR="00052FE6">
        <w:rPr>
          <w:rFonts w:eastAsiaTheme="minorEastAsia"/>
        </w:rPr>
        <w:t xml:space="preserve"> ,</w:t>
      </w:r>
      <w:r w:rsidR="00052FE6">
        <w:rPr>
          <w:rFonts w:eastAsiaTheme="minorEastAsia"/>
          <w:color w:val="000000" w:themeColor="text1"/>
          <w:kern w:val="24"/>
        </w:rPr>
        <w:tab/>
        <w:t>(</w:t>
      </w:r>
      <w:r w:rsidR="00943EFC">
        <w:t>SM</w:t>
      </w:r>
      <w:r w:rsidR="00943EFC">
        <w:rPr>
          <w:rFonts w:eastAsiaTheme="minorEastAsia"/>
          <w:color w:val="000000" w:themeColor="text1"/>
          <w:kern w:val="24"/>
        </w:rPr>
        <w:t>19</w:t>
      </w:r>
      <w:r w:rsidR="00052FE6">
        <w:rPr>
          <w:rFonts w:eastAsiaTheme="minorEastAsia"/>
          <w:color w:val="000000" w:themeColor="text1"/>
          <w:kern w:val="24"/>
        </w:rPr>
        <w:t>)</w:t>
      </w:r>
    </w:p>
    <w:p w14:paraId="55E2BEB0" w14:textId="4E158BD3" w:rsidR="00052FE6" w:rsidRDefault="00D90326" w:rsidP="0058317B">
      <w:pPr>
        <w:pStyle w:val="Equation"/>
        <w:rPr>
          <w:rFonts w:eastAsiaTheme="minorEastAsia"/>
        </w:rPr>
      </w:pPr>
      <w:r>
        <w:rPr>
          <w:rFonts w:eastAsiaTheme="minorEastAsia"/>
        </w:rPr>
        <w:t xml:space="preserve"> </w:t>
      </w:r>
      <w:r>
        <w:rPr>
          <w:rFonts w:eastAsiaTheme="minorEastAsia"/>
        </w:rPr>
        <w:tab/>
      </w:r>
      <m:oMath>
        <m:r>
          <w:rPr>
            <w:rFonts w:ascii="Cambria Math" w:hAnsi="Cambria Math"/>
          </w:rPr>
          <m:t>c</m:t>
        </m:r>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m:t>
        </m:r>
        <m:r>
          <w:rPr>
            <w:rFonts w:ascii="Cambria Math" w:hAnsi="Cambria Math"/>
          </w:rPr>
          <m:t>m</m:t>
        </m:r>
        <m:sSub>
          <m:sSubPr>
            <m:ctrlPr>
              <w:rPr>
                <w:rFonts w:ascii="Cambria Math" w:hAnsi="Cambria Math"/>
              </w:rPr>
            </m:ctrlPr>
          </m:sSubPr>
          <m:e>
            <m:r>
              <w:rPr>
                <w:rFonts w:ascii="Cambria Math" w:hAnsi="Cambria Math"/>
              </w:rPr>
              <m:t>x</m:t>
            </m:r>
          </m:e>
          <m:sub>
            <m:r>
              <m:rPr>
                <m:sty m:val="p"/>
              </m:rPr>
              <w:rPr>
                <w:rFonts w:ascii="Cambria Math" w:hAnsi="Cambria Math"/>
              </w:rPr>
              <m:t>1</m:t>
            </m:r>
          </m:sub>
        </m:sSub>
      </m:oMath>
      <w:r w:rsidR="00052FE6">
        <w:rPr>
          <w:rFonts w:eastAsiaTheme="minorEastAsia"/>
        </w:rPr>
        <w:t>,</w:t>
      </w:r>
      <w:r w:rsidR="00052FE6">
        <w:rPr>
          <w:rFonts w:eastAsiaTheme="minorEastAsia"/>
          <w:color w:val="000000" w:themeColor="text1"/>
          <w:kern w:val="24"/>
        </w:rPr>
        <w:tab/>
        <w:t>(</w:t>
      </w:r>
      <w:r w:rsidR="00943EFC">
        <w:t>SM</w:t>
      </w:r>
      <w:r w:rsidR="00943EFC">
        <w:rPr>
          <w:rFonts w:eastAsiaTheme="minorEastAsia"/>
          <w:color w:val="000000" w:themeColor="text1"/>
          <w:kern w:val="24"/>
        </w:rPr>
        <w:t>20</w:t>
      </w:r>
      <w:r w:rsidR="00052FE6">
        <w:rPr>
          <w:rFonts w:eastAsiaTheme="minorEastAsia"/>
          <w:color w:val="000000" w:themeColor="text1"/>
          <w:kern w:val="24"/>
        </w:rPr>
        <w:t>)</w:t>
      </w:r>
    </w:p>
    <w:p w14:paraId="76BA5641" w14:textId="2BA20AF9" w:rsidR="00052FE6" w:rsidRDefault="00D90326" w:rsidP="0058317B">
      <w:pPr>
        <w:pStyle w:val="Equation"/>
        <w:rPr>
          <w:rFonts w:eastAsiaTheme="minorEastAsia"/>
        </w:rPr>
      </w:pPr>
      <w:r>
        <w:rPr>
          <w:rFonts w:eastAsiaTheme="minorEastAsia"/>
        </w:rPr>
        <w:tab/>
      </w:r>
      <m:oMath>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m:rPr>
                    <m:sty m:val="p"/>
                  </m:rPr>
                  <w:rPr>
                    <w:rFonts w:ascii="Cambria Math" w:hAnsi="Cambria Math"/>
                  </w:rPr>
                  <m:t>1</m:t>
                </m:r>
              </m:sub>
            </m:sSub>
          </m:num>
          <m:den>
            <m:sSub>
              <m:sSubPr>
                <m:ctrlPr>
                  <w:rPr>
                    <w:rFonts w:ascii="Cambria Math" w:hAnsi="Cambria Math"/>
                  </w:rPr>
                </m:ctrlPr>
              </m:sSubPr>
              <m:e>
                <m:r>
                  <w:rPr>
                    <w:rFonts w:ascii="Cambria Math" w:hAnsi="Cambria Math"/>
                  </w:rPr>
                  <m:t>n</m:t>
                </m:r>
              </m:e>
              <m:sub>
                <m:r>
                  <w:rPr>
                    <w:rFonts w:ascii="Cambria Math" w:hAnsi="Cambria Math"/>
                  </w:rPr>
                  <m:t>p</m:t>
                </m:r>
                <m:r>
                  <m:rPr>
                    <m:sty m:val="p"/>
                  </m:rPr>
                  <w:rPr>
                    <w:rFonts w:ascii="Cambria Math" w:hAnsi="Cambria Math"/>
                  </w:rPr>
                  <m:t>,</m:t>
                </m:r>
                <m:r>
                  <w:rPr>
                    <w:rFonts w:ascii="Cambria Math" w:hAnsi="Cambria Math"/>
                  </w:rPr>
                  <m:t>side</m:t>
                </m:r>
              </m:sub>
            </m:sSub>
          </m:den>
        </m:f>
      </m:oMath>
      <w:r w:rsidR="00052FE6">
        <w:rPr>
          <w:rFonts w:eastAsiaTheme="minorEastAsia"/>
          <w:color w:val="000000" w:themeColor="text1"/>
          <w:kern w:val="24"/>
        </w:rPr>
        <w:t xml:space="preserve"> .</w:t>
      </w:r>
      <w:r w:rsidR="00052FE6">
        <w:rPr>
          <w:rFonts w:eastAsiaTheme="minorEastAsia"/>
          <w:color w:val="000000" w:themeColor="text1"/>
          <w:kern w:val="24"/>
        </w:rPr>
        <w:tab/>
        <w:t>(</w:t>
      </w:r>
      <w:r w:rsidR="00943EFC">
        <w:t>SM</w:t>
      </w:r>
      <w:r w:rsidR="00943EFC">
        <w:rPr>
          <w:rFonts w:eastAsiaTheme="minorEastAsia"/>
          <w:color w:val="000000" w:themeColor="text1"/>
          <w:kern w:val="24"/>
        </w:rPr>
        <w:t>21</w:t>
      </w:r>
      <w:r w:rsidR="00052FE6">
        <w:rPr>
          <w:rFonts w:eastAsiaTheme="minorEastAsia"/>
          <w:color w:val="000000" w:themeColor="text1"/>
          <w:kern w:val="24"/>
        </w:rPr>
        <w:t>)</w:t>
      </w:r>
    </w:p>
    <w:p w14:paraId="658BE02A" w14:textId="7DF54E80" w:rsidR="00052FE6" w:rsidRDefault="00052FE6" w:rsidP="0058317B">
      <w:pPr>
        <w:tabs>
          <w:tab w:val="left" w:pos="720"/>
        </w:tabs>
        <w:spacing w:line="240" w:lineRule="auto"/>
        <w:ind w:firstLine="720"/>
        <w:jc w:val="both"/>
        <w:rPr>
          <w:rFonts w:eastAsiaTheme="minorEastAsia" w:cstheme="minorHAnsi"/>
          <w:color w:val="000000" w:themeColor="text1"/>
          <w:kern w:val="24"/>
        </w:rPr>
      </w:pPr>
      <w:r>
        <w:rPr>
          <w:rFonts w:eastAsiaTheme="minorEastAsia" w:cstheme="minorHAnsi"/>
          <w:color w:val="000000" w:themeColor="text1"/>
          <w:kern w:val="24"/>
        </w:rPr>
        <w:t xml:space="preserve">Coordinates to the specific number of points to each side of </w:t>
      </w:r>
      <w:r w:rsidRPr="00BC2B1D">
        <w:rPr>
          <w:rFonts w:eastAsiaTheme="minorEastAsia" w:cstheme="minorHAnsi"/>
          <w:color w:val="000000" w:themeColor="text1"/>
          <w:kern w:val="24"/>
        </w:rPr>
        <w:t>both polygons</w:t>
      </w:r>
      <w:r>
        <w:rPr>
          <w:rFonts w:eastAsiaTheme="minorEastAsia" w:cstheme="minorHAnsi"/>
          <w:color w:val="000000" w:themeColor="text1"/>
          <w:kern w:val="24"/>
        </w:rPr>
        <w:t xml:space="preserve"> (outer and inner), were</w:t>
      </w:r>
      <w:r w:rsidRPr="00BC2B1D">
        <w:rPr>
          <w:rFonts w:eastAsiaTheme="minorEastAsia" w:cstheme="minorHAnsi"/>
          <w:color w:val="000000" w:themeColor="text1"/>
          <w:kern w:val="24"/>
        </w:rPr>
        <w:t xml:space="preserve"> generated </w:t>
      </w:r>
      <w:r>
        <w:rPr>
          <w:rFonts w:eastAsiaTheme="minorEastAsia" w:cstheme="minorHAnsi"/>
          <w:color w:val="000000" w:themeColor="text1"/>
          <w:kern w:val="24"/>
        </w:rPr>
        <w:t>and</w:t>
      </w:r>
      <w:r w:rsidRPr="00BC2B1D">
        <w:rPr>
          <w:rFonts w:eastAsiaTheme="minorEastAsia" w:cstheme="minorHAnsi"/>
          <w:color w:val="000000" w:themeColor="text1"/>
          <w:kern w:val="24"/>
        </w:rPr>
        <w:t xml:space="preserve"> </w:t>
      </w:r>
      <w:r>
        <w:rPr>
          <w:rFonts w:eastAsiaTheme="minorEastAsia" w:cstheme="minorHAnsi"/>
          <w:color w:val="000000" w:themeColor="text1"/>
          <w:kern w:val="24"/>
        </w:rPr>
        <w:t>collected, and then divided</w:t>
      </w:r>
      <w:r w:rsidRPr="00BC2B1D">
        <w:rPr>
          <w:rFonts w:eastAsiaTheme="minorEastAsia" w:cstheme="minorHAnsi"/>
          <w:color w:val="000000" w:themeColor="text1"/>
          <w:kern w:val="24"/>
        </w:rPr>
        <w:t xml:space="preserve"> </w:t>
      </w:r>
      <w:r>
        <w:rPr>
          <w:rFonts w:eastAsiaTheme="minorEastAsia" w:cstheme="minorHAnsi"/>
          <w:color w:val="000000" w:themeColor="text1"/>
          <w:kern w:val="24"/>
        </w:rPr>
        <w:t xml:space="preserve">equally into </w:t>
      </w:r>
      <w:r>
        <w:rPr>
          <w:rFonts w:cstheme="minorHAnsi"/>
        </w:rPr>
        <w:t>N</w:t>
      </w:r>
      <w:r>
        <w:rPr>
          <w:rFonts w:cstheme="minorHAnsi"/>
          <w:vertAlign w:val="subscript"/>
        </w:rPr>
        <w:t>seg</w:t>
      </w:r>
      <w:r>
        <w:rPr>
          <w:rFonts w:eastAsiaTheme="minorEastAsia" w:cstheme="minorHAnsi"/>
          <w:color w:val="000000" w:themeColor="text1"/>
          <w:kern w:val="24"/>
        </w:rPr>
        <w:t xml:space="preserve"> numbers of subsets.</w:t>
      </w:r>
      <w:r w:rsidRPr="00BC2B1D">
        <w:rPr>
          <w:rFonts w:eastAsiaTheme="minorEastAsia" w:cstheme="minorHAnsi"/>
          <w:color w:val="000000" w:themeColor="text1"/>
          <w:kern w:val="24"/>
        </w:rPr>
        <w:t xml:space="preserve"> Then</w:t>
      </w:r>
      <w:r>
        <w:rPr>
          <w:rFonts w:eastAsiaTheme="minorEastAsia" w:cstheme="minorHAnsi"/>
          <w:color w:val="000000" w:themeColor="text1"/>
          <w:kern w:val="24"/>
        </w:rPr>
        <w:t>,</w:t>
      </w:r>
      <w:r w:rsidRPr="00BC2B1D">
        <w:rPr>
          <w:rFonts w:eastAsiaTheme="minorEastAsia" w:cstheme="minorHAnsi"/>
          <w:color w:val="000000" w:themeColor="text1"/>
          <w:kern w:val="24"/>
        </w:rPr>
        <w:t xml:space="preserve"> each </w:t>
      </w:r>
      <w:r>
        <w:rPr>
          <w:rFonts w:eastAsiaTheme="minorEastAsia" w:cstheme="minorHAnsi"/>
          <w:color w:val="000000" w:themeColor="text1"/>
          <w:kern w:val="24"/>
        </w:rPr>
        <w:t>sub</w:t>
      </w:r>
      <w:r w:rsidRPr="00BC2B1D">
        <w:rPr>
          <w:rFonts w:eastAsiaTheme="minorEastAsia" w:cstheme="minorHAnsi"/>
          <w:color w:val="000000" w:themeColor="text1"/>
          <w:kern w:val="24"/>
        </w:rPr>
        <w:t xml:space="preserve">set of coordinates was collected to construct smaller ROI segments as projected in the image </w:t>
      </w:r>
      <w:r>
        <w:rPr>
          <w:rFonts w:eastAsiaTheme="minorEastAsia" w:cstheme="minorHAnsi"/>
          <w:color w:val="000000" w:themeColor="text1"/>
          <w:kern w:val="24"/>
        </w:rPr>
        <w:t xml:space="preserve">as </w:t>
      </w:r>
      <w:r w:rsidRPr="00BC2B1D">
        <w:rPr>
          <w:rFonts w:eastAsiaTheme="minorEastAsia" w:cstheme="minorHAnsi"/>
          <w:color w:val="000000" w:themeColor="text1"/>
          <w:kern w:val="24"/>
        </w:rPr>
        <w:t>shown in</w:t>
      </w:r>
      <w:r>
        <w:rPr>
          <w:rFonts w:eastAsiaTheme="minorEastAsia" w:cstheme="minorHAnsi"/>
          <w:color w:val="000000" w:themeColor="text1"/>
          <w:kern w:val="24"/>
        </w:rPr>
        <w:t xml:space="preserve"> Supplementary Figure 1</w:t>
      </w:r>
      <w:r w:rsidR="00C83916">
        <w:rPr>
          <w:rFonts w:eastAsiaTheme="minorEastAsia" w:cstheme="minorHAnsi"/>
          <w:color w:val="000000" w:themeColor="text1"/>
          <w:kern w:val="24"/>
        </w:rPr>
        <w:t>1</w:t>
      </w:r>
      <w:r>
        <w:rPr>
          <w:rFonts w:eastAsiaTheme="minorEastAsia" w:cstheme="minorHAnsi"/>
          <w:color w:val="000000" w:themeColor="text1"/>
          <w:kern w:val="24"/>
        </w:rPr>
        <w:t>c</w:t>
      </w:r>
      <w:r w:rsidRPr="00BC2B1D">
        <w:rPr>
          <w:rFonts w:eastAsiaTheme="minorEastAsia" w:cstheme="minorHAnsi"/>
          <w:color w:val="000000" w:themeColor="text1"/>
          <w:kern w:val="24"/>
        </w:rPr>
        <w:t>.</w:t>
      </w:r>
    </w:p>
    <w:p w14:paraId="4223A278" w14:textId="1036BFB9" w:rsidR="00052FE6" w:rsidRDefault="00052FE6" w:rsidP="0058317B">
      <w:pPr>
        <w:tabs>
          <w:tab w:val="left" w:pos="720"/>
        </w:tabs>
        <w:spacing w:line="240" w:lineRule="auto"/>
        <w:rPr>
          <w:rFonts w:cstheme="minorHAnsi"/>
          <w:b/>
        </w:rPr>
      </w:pPr>
    </w:p>
    <w:p w14:paraId="76E70444" w14:textId="77777777" w:rsidR="00B17CE4" w:rsidRDefault="00B17CE4">
      <w:pPr>
        <w:rPr>
          <w:rFonts w:cstheme="minorHAnsi"/>
          <w:b/>
          <w:sz w:val="28"/>
          <w:szCs w:val="28"/>
        </w:rPr>
      </w:pPr>
      <w:r>
        <w:br w:type="page"/>
      </w:r>
    </w:p>
    <w:p w14:paraId="6C1CAF0E" w14:textId="296384CE" w:rsidR="00052FE6" w:rsidRDefault="00251D44" w:rsidP="0058317B">
      <w:pPr>
        <w:pStyle w:val="Headingsubsection1"/>
        <w:tabs>
          <w:tab w:val="left" w:pos="720"/>
        </w:tabs>
      </w:pPr>
      <w:bookmarkStart w:id="7" w:name="_Hlk161309060"/>
      <w:r w:rsidRPr="00BC2B1D">
        <w:lastRenderedPageBreak/>
        <w:t>SM</w:t>
      </w:r>
      <w:r w:rsidR="00495A7D">
        <w:t>6</w:t>
      </w:r>
      <w:r w:rsidR="00052FE6" w:rsidRPr="00BC2B1D">
        <w:t xml:space="preserve">. </w:t>
      </w:r>
      <w:r w:rsidR="00052FE6">
        <w:t>Contour-guided multiple segmentation</w:t>
      </w:r>
    </w:p>
    <w:bookmarkEnd w:id="7"/>
    <w:p w14:paraId="2374A7A5" w14:textId="4AD61245" w:rsidR="00052FE6" w:rsidRDefault="00052FE6" w:rsidP="0058317B">
      <w:pPr>
        <w:tabs>
          <w:tab w:val="left" w:pos="720"/>
        </w:tabs>
        <w:spacing w:after="0" w:line="240" w:lineRule="auto"/>
        <w:jc w:val="both"/>
        <w:rPr>
          <w:rFonts w:cstheme="minorHAnsi"/>
          <w:b/>
        </w:rPr>
      </w:pPr>
      <w:r w:rsidRPr="00BC2B1D">
        <w:rPr>
          <w:rFonts w:cstheme="minorHAnsi"/>
          <w:noProof/>
        </w:rPr>
        <mc:AlternateContent>
          <mc:Choice Requires="wps">
            <w:drawing>
              <wp:anchor distT="45720" distB="45720" distL="114300" distR="114300" simplePos="0" relativeHeight="251675136" behindDoc="0" locked="0" layoutInCell="1" allowOverlap="1" wp14:anchorId="6D5B53C3" wp14:editId="63A963C9">
                <wp:simplePos x="0" y="0"/>
                <wp:positionH relativeFrom="margin">
                  <wp:align>right</wp:align>
                </wp:positionH>
                <wp:positionV relativeFrom="margin">
                  <wp:posOffset>3600229</wp:posOffset>
                </wp:positionV>
                <wp:extent cx="5943600" cy="2004060"/>
                <wp:effectExtent l="0" t="0" r="0" b="0"/>
                <wp:wrapTopAndBottom/>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004060"/>
                        </a:xfrm>
                        <a:prstGeom prst="rect">
                          <a:avLst/>
                        </a:prstGeom>
                        <a:solidFill>
                          <a:srgbClr val="FFFFFF"/>
                        </a:solidFill>
                        <a:ln w="9525">
                          <a:noFill/>
                          <a:miter lim="800000"/>
                          <a:headEnd/>
                          <a:tailEnd/>
                        </a:ln>
                      </wps:spPr>
                      <wps:txbx>
                        <w:txbxContent>
                          <w:p w14:paraId="2754431B" w14:textId="263A413A" w:rsidR="00052FE6" w:rsidRPr="00D03767" w:rsidRDefault="00052FE6" w:rsidP="00052FE6">
                            <w:pPr>
                              <w:jc w:val="both"/>
                              <w:rPr>
                                <w:rFonts w:cstheme="minorHAnsi"/>
                              </w:rPr>
                            </w:pPr>
                            <w:r w:rsidRPr="00D03767">
                              <w:rPr>
                                <w:rFonts w:cstheme="minorHAnsi"/>
                                <w:b/>
                                <w:bCs/>
                              </w:rPr>
                              <w:t>Supp</w:t>
                            </w:r>
                            <w:r>
                              <w:rPr>
                                <w:rFonts w:cstheme="minorHAnsi"/>
                                <w:b/>
                                <w:bCs/>
                              </w:rPr>
                              <w:t>lementary</w:t>
                            </w:r>
                            <w:r w:rsidRPr="00D03767">
                              <w:rPr>
                                <w:rFonts w:cstheme="minorHAnsi"/>
                                <w:b/>
                                <w:bCs/>
                              </w:rPr>
                              <w:t xml:space="preserve"> Fig</w:t>
                            </w:r>
                            <w:r>
                              <w:rPr>
                                <w:rFonts w:cstheme="minorHAnsi"/>
                                <w:b/>
                                <w:bCs/>
                              </w:rPr>
                              <w:t>ure</w:t>
                            </w:r>
                            <w:r w:rsidRPr="00D03767">
                              <w:rPr>
                                <w:rFonts w:cstheme="minorHAnsi"/>
                                <w:b/>
                                <w:bCs/>
                              </w:rPr>
                              <w:t xml:space="preserve"> </w:t>
                            </w:r>
                            <w:r w:rsidR="001500E2">
                              <w:rPr>
                                <w:rFonts w:cstheme="minorHAnsi"/>
                                <w:b/>
                                <w:bCs/>
                              </w:rPr>
                              <w:t>1</w:t>
                            </w:r>
                            <w:r w:rsidR="008726C9">
                              <w:rPr>
                                <w:rFonts w:cstheme="minorHAnsi"/>
                                <w:b/>
                                <w:bCs/>
                              </w:rPr>
                              <w:t>1</w:t>
                            </w:r>
                            <w:r w:rsidRPr="00D03767">
                              <w:rPr>
                                <w:rFonts w:cstheme="minorHAnsi"/>
                                <w:b/>
                                <w:bCs/>
                              </w:rPr>
                              <w:t xml:space="preserve">: </w:t>
                            </w:r>
                            <w:r>
                              <w:rPr>
                                <w:rFonts w:cstheme="minorHAnsi"/>
                                <w:b/>
                                <w:bCs/>
                              </w:rPr>
                              <w:t>Typical example of multiple s</w:t>
                            </w:r>
                            <w:r w:rsidRPr="00D03767">
                              <w:rPr>
                                <w:rFonts w:cstheme="minorHAnsi"/>
                                <w:b/>
                                <w:bCs/>
                              </w:rPr>
                              <w:t>egmentation</w:t>
                            </w:r>
                            <w:r>
                              <w:rPr>
                                <w:rFonts w:cstheme="minorHAnsi"/>
                                <w:b/>
                                <w:bCs/>
                              </w:rPr>
                              <w:t xml:space="preserve"> of a cell membrane ROI</w:t>
                            </w:r>
                            <w:r w:rsidRPr="00D03767">
                              <w:rPr>
                                <w:rFonts w:cstheme="minorHAnsi"/>
                                <w:b/>
                                <w:bCs/>
                              </w:rPr>
                              <w:t>. (a)</w:t>
                            </w:r>
                            <w:r w:rsidRPr="00D03767">
                              <w:rPr>
                                <w:rFonts w:cstheme="minorHAnsi"/>
                              </w:rPr>
                              <w:t xml:space="preserve"> A typical fluorescence image of single cell. The boundary of the cell is first demarcated manually by drawing a contour around the outer edge of the cell. From this contour an automated algorithm defines a region of interest (ROI) by isolating the pixels within the plasma membrane and demarcates these pixels with the outer and inner red solid lines. The ROI was then divided into smaller segments comprised of approximately 200 pixels. </w:t>
                            </w:r>
                            <w:r w:rsidRPr="00D03767">
                              <w:rPr>
                                <w:rFonts w:cstheme="minorHAnsi"/>
                                <w:b/>
                                <w:bCs/>
                              </w:rPr>
                              <w:t>(b-d)</w:t>
                            </w:r>
                            <w:r w:rsidRPr="00D03767">
                              <w:rPr>
                                <w:rFonts w:cstheme="minorHAnsi"/>
                              </w:rPr>
                              <w:t xml:space="preserve"> Additional segments were generated by shifting each segment in (a) three times, each time by specific number of pixels along the contour, to a new position. The original set of segments are depicted in red color, and the three new sets of segments are shown in cyan, green, and yellow color. Boundary of a typical segment is made thicker to visualize the process of shifting the segments.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5B53C3" id="_x0000_s1032" type="#_x0000_t202" style="position:absolute;left:0;text-align:left;margin-left:416.8pt;margin-top:283.5pt;width:468pt;height:157.8pt;z-index:251675136;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" stroked="f">
                <v:textbox>
                  <w:txbxContent>
                    <w:p w14:paraId="2754431B" w14:textId="263A413A" w:rsidR="00052FE6" w:rsidRPr="00D03767" w:rsidRDefault="00052FE6" w:rsidP="00052FE6">
                      <w:pPr>
                        <w:jc w:val="both"/>
                        <w:rPr>
                          <w:rFonts w:cstheme="minorHAnsi"/>
                        </w:rPr>
                      </w:pPr>
                      <w:r w:rsidRPr="00D03767">
                        <w:rPr>
                          <w:rFonts w:cstheme="minorHAnsi"/>
                          <w:b/>
                          <w:bCs/>
                        </w:rPr>
                        <w:t>Supp</w:t>
                      </w:r>
                      <w:r>
                        <w:rPr>
                          <w:rFonts w:cstheme="minorHAnsi"/>
                          <w:b/>
                          <w:bCs/>
                        </w:rPr>
                        <w:t>lementary</w:t>
                      </w:r>
                      <w:r w:rsidRPr="00D03767">
                        <w:rPr>
                          <w:rFonts w:cstheme="minorHAnsi"/>
                          <w:b/>
                          <w:bCs/>
                        </w:rPr>
                        <w:t xml:space="preserve"> Fig</w:t>
                      </w:r>
                      <w:r>
                        <w:rPr>
                          <w:rFonts w:cstheme="minorHAnsi"/>
                          <w:b/>
                          <w:bCs/>
                        </w:rPr>
                        <w:t>ure</w:t>
                      </w:r>
                      <w:r w:rsidRPr="00D03767">
                        <w:rPr>
                          <w:rFonts w:cstheme="minorHAnsi"/>
                          <w:b/>
                          <w:bCs/>
                        </w:rPr>
                        <w:t xml:space="preserve"> </w:t>
                      </w:r>
                      <w:r w:rsidR="001500E2">
                        <w:rPr>
                          <w:rFonts w:cstheme="minorHAnsi"/>
                          <w:b/>
                          <w:bCs/>
                        </w:rPr>
                        <w:t>1</w:t>
                      </w:r>
                      <w:r w:rsidR="008726C9">
                        <w:rPr>
                          <w:rFonts w:cstheme="minorHAnsi"/>
                          <w:b/>
                          <w:bCs/>
                        </w:rPr>
                        <w:t>1</w:t>
                      </w:r>
                      <w:r w:rsidRPr="00D03767">
                        <w:rPr>
                          <w:rFonts w:cstheme="minorHAnsi"/>
                          <w:b/>
                          <w:bCs/>
                        </w:rPr>
                        <w:t xml:space="preserve">: </w:t>
                      </w:r>
                      <w:r>
                        <w:rPr>
                          <w:rFonts w:cstheme="minorHAnsi"/>
                          <w:b/>
                          <w:bCs/>
                        </w:rPr>
                        <w:t>Typical example of multiple s</w:t>
                      </w:r>
                      <w:r w:rsidRPr="00D03767">
                        <w:rPr>
                          <w:rFonts w:cstheme="minorHAnsi"/>
                          <w:b/>
                          <w:bCs/>
                        </w:rPr>
                        <w:t>egmentation</w:t>
                      </w:r>
                      <w:r>
                        <w:rPr>
                          <w:rFonts w:cstheme="minorHAnsi"/>
                          <w:b/>
                          <w:bCs/>
                        </w:rPr>
                        <w:t xml:space="preserve"> of a cell membrane ROI</w:t>
                      </w:r>
                      <w:r w:rsidRPr="00D03767">
                        <w:rPr>
                          <w:rFonts w:cstheme="minorHAnsi"/>
                          <w:b/>
                          <w:bCs/>
                        </w:rPr>
                        <w:t>. (a)</w:t>
                      </w:r>
                      <w:r w:rsidRPr="00D03767">
                        <w:rPr>
                          <w:rFonts w:cstheme="minorHAnsi"/>
                        </w:rPr>
                        <w:t xml:space="preserve"> A typical fluorescence image of single cell. The boundary of the cell is first demarcated manually by drawing a contour around the outer edge of the cell. From this contour an automated algorithm defines a region of interest (ROI) by isolating the pixels within the plasma membrane and demarcates these pixels with the outer and inner red solid lines. The ROI was then divided into smaller segments comprised of approximately 200 pixels. </w:t>
                      </w:r>
                      <w:r w:rsidRPr="00D03767">
                        <w:rPr>
                          <w:rFonts w:cstheme="minorHAnsi"/>
                          <w:b/>
                          <w:bCs/>
                        </w:rPr>
                        <w:t>(b-d)</w:t>
                      </w:r>
                      <w:r w:rsidRPr="00D03767">
                        <w:rPr>
                          <w:rFonts w:cstheme="minorHAnsi"/>
                        </w:rPr>
                        <w:t xml:space="preserve"> Additional segments were generated by shifting each segment in (a) three times, each time by specific number of pixels along the contour, to a new position. The original set of segments are depicted in red color, and the three new sets of segments are shown in cyan, green, and yellow color. Boundary of a typical segment is made thicker to visualize the process of shifting the segments.</w:t>
                      </w:r>
                    </w:p>
                  </w:txbxContent>
                </v:textbox>
                <w10:wrap type="topAndBottom" anchorx="margin" anchory="margin"/>
              </v:shape>
            </w:pict>
          </mc:Fallback>
        </mc:AlternateContent>
      </w:r>
      <w:r w:rsidRPr="00BC2B1D">
        <w:rPr>
          <w:rFonts w:cstheme="minorHAnsi"/>
          <w:b/>
          <w:bCs/>
          <w:noProof/>
        </w:rPr>
        <w:drawing>
          <wp:anchor distT="0" distB="0" distL="114300" distR="114300" simplePos="0" relativeHeight="251664896" behindDoc="0" locked="0" layoutInCell="1" allowOverlap="1" wp14:anchorId="74661146" wp14:editId="0AB1A2EB">
            <wp:simplePos x="0" y="0"/>
            <wp:positionH relativeFrom="margin">
              <wp:posOffset>274320</wp:posOffset>
            </wp:positionH>
            <wp:positionV relativeFrom="margin">
              <wp:posOffset>1515110</wp:posOffset>
            </wp:positionV>
            <wp:extent cx="5275580" cy="2075180"/>
            <wp:effectExtent l="0" t="0" r="1270" b="1270"/>
            <wp:wrapTopAndBottom/>
            <wp:docPr id="45" name="Picture 45"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Shap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5580" cy="2075180"/>
                    </a:xfrm>
                    <a:prstGeom prst="rect">
                      <a:avLst/>
                    </a:prstGeom>
                  </pic:spPr>
                </pic:pic>
              </a:graphicData>
            </a:graphic>
            <wp14:sizeRelH relativeFrom="margin">
              <wp14:pctWidth>0</wp14:pctWidth>
            </wp14:sizeRelH>
            <wp14:sizeRelV relativeFrom="margin">
              <wp14:pctHeight>0</wp14:pctHeight>
            </wp14:sizeRelV>
          </wp:anchor>
        </w:drawing>
      </w:r>
      <w:r>
        <w:rPr>
          <w:rFonts w:eastAsiaTheme="minorEastAsia" w:cstheme="minorHAnsi"/>
          <w:color w:val="000000" w:themeColor="text1"/>
          <w:kern w:val="24"/>
        </w:rPr>
        <w:t>Contour-guided multiple segmentation is a technique that systematically re-segments the membrane ROI. It follows the single segmentation accomplished by</w:t>
      </w:r>
      <w:r w:rsidRPr="00BD3B51">
        <w:rPr>
          <w:rFonts w:eastAsiaTheme="minorEastAsia" w:cstheme="minorHAnsi"/>
          <w:color w:val="000000" w:themeColor="text1"/>
          <w:kern w:val="24"/>
        </w:rPr>
        <w:t xml:space="preserve"> </w:t>
      </w:r>
      <w:r>
        <w:rPr>
          <w:rFonts w:eastAsiaTheme="minorEastAsia" w:cstheme="minorHAnsi"/>
          <w:color w:val="000000" w:themeColor="text1"/>
          <w:kern w:val="24"/>
        </w:rPr>
        <w:t>the membrane ROI segmentation algorithm (SM1) and produces three new set of segments by resampling the large number of points (with specific coordinates) that were generated along the outer and inner polygon of the membrane ROI. The resampling of the points to each segment is carried out three times such that each time, the new segments were generated at new positions</w:t>
      </w:r>
      <w:r w:rsidRPr="00D1243A">
        <w:rPr>
          <w:rFonts w:eastAsiaTheme="minorEastAsia" w:cstheme="minorHAnsi"/>
          <w:color w:val="000000" w:themeColor="text1"/>
          <w:kern w:val="24"/>
        </w:rPr>
        <w:t xml:space="preserve"> </w:t>
      </w:r>
      <w:r>
        <w:rPr>
          <w:rFonts w:eastAsiaTheme="minorEastAsia" w:cstheme="minorHAnsi"/>
          <w:color w:val="000000" w:themeColor="text1"/>
          <w:kern w:val="24"/>
        </w:rPr>
        <w:t xml:space="preserve">along the contour, </w:t>
      </w:r>
      <w:proofErr w:type="gramStart"/>
      <w:r>
        <w:rPr>
          <w:rFonts w:eastAsiaTheme="minorEastAsia" w:cstheme="minorHAnsi"/>
          <w:color w:val="000000" w:themeColor="text1"/>
          <w:kern w:val="24"/>
        </w:rPr>
        <w:t>resulting</w:t>
      </w:r>
      <w:proofErr w:type="gramEnd"/>
      <w:r>
        <w:rPr>
          <w:rFonts w:eastAsiaTheme="minorEastAsia" w:cstheme="minorHAnsi"/>
          <w:color w:val="000000" w:themeColor="text1"/>
          <w:kern w:val="24"/>
        </w:rPr>
        <w:t xml:space="preserve"> increase in total number of segments by three times than the single segmentation.</w:t>
      </w:r>
    </w:p>
    <w:p w14:paraId="4D502CA6" w14:textId="77777777" w:rsidR="00052FE6" w:rsidRDefault="00052FE6" w:rsidP="0058317B">
      <w:pPr>
        <w:tabs>
          <w:tab w:val="left" w:pos="720"/>
        </w:tabs>
        <w:spacing w:line="240" w:lineRule="auto"/>
        <w:rPr>
          <w:rFonts w:cstheme="minorHAnsi"/>
          <w:b/>
        </w:rPr>
      </w:pPr>
      <w:r>
        <w:rPr>
          <w:rFonts w:cstheme="minorHAnsi"/>
          <w:b/>
        </w:rPr>
        <w:br w:type="page"/>
      </w:r>
    </w:p>
    <w:p w14:paraId="17CDAFA1" w14:textId="2D628CC6" w:rsidR="00052FE6" w:rsidRPr="00E83B19" w:rsidRDefault="00251D44" w:rsidP="0058317B">
      <w:pPr>
        <w:pStyle w:val="Headingsubsection1"/>
        <w:tabs>
          <w:tab w:val="left" w:pos="720"/>
        </w:tabs>
        <w:rPr>
          <w:rFonts w:eastAsiaTheme="minorEastAsia"/>
          <w:color w:val="000000" w:themeColor="text1"/>
          <w:kern w:val="24"/>
        </w:rPr>
      </w:pPr>
      <w:bookmarkStart w:id="8" w:name="_Hlk161309067"/>
      <w:r w:rsidRPr="00BC2B1D">
        <w:lastRenderedPageBreak/>
        <w:t>SM</w:t>
      </w:r>
      <w:r w:rsidR="00495A7D">
        <w:t>7</w:t>
      </w:r>
      <w:r w:rsidR="00052FE6" w:rsidRPr="00BC2B1D">
        <w:t>. Peaks selection criteria</w:t>
      </w:r>
    </w:p>
    <w:bookmarkEnd w:id="8"/>
    <w:p w14:paraId="48D7665D" w14:textId="4C00FB47" w:rsidR="00052FE6" w:rsidRPr="00BC2B1D" w:rsidRDefault="00052FE6" w:rsidP="0058317B">
      <w:pPr>
        <w:tabs>
          <w:tab w:val="left" w:pos="720"/>
        </w:tabs>
        <w:spacing w:after="0" w:line="240" w:lineRule="auto"/>
        <w:jc w:val="both"/>
        <w:rPr>
          <w:rFonts w:cstheme="minorHAnsi"/>
        </w:rPr>
      </w:pPr>
      <w:r>
        <w:rPr>
          <w:rFonts w:cstheme="minorHAnsi"/>
        </w:rPr>
        <w:t xml:space="preserve">The </w:t>
      </w:r>
      <m:oMath>
        <m:sSub>
          <m:sSubPr>
            <m:ctrlPr>
              <w:rPr>
                <w:rFonts w:ascii="Cambria Math" w:hAnsi="Cambria Math" w:cstheme="minorHAnsi"/>
                <w:i/>
                <w:iCs/>
              </w:rPr>
            </m:ctrlPr>
          </m:sSubPr>
          <m:e>
            <m:r>
              <w:rPr>
                <w:rFonts w:ascii="Cambria Math" w:hAnsi="Cambria Math" w:cstheme="minorHAnsi"/>
              </w:rPr>
              <m:t>E</m:t>
            </m:r>
          </m:e>
          <m:sub>
            <m:r>
              <w:rPr>
                <w:rFonts w:ascii="Cambria Math" w:hAnsi="Cambria Math" w:cstheme="minorHAnsi"/>
              </w:rPr>
              <m:t>app</m:t>
            </m:r>
          </m:sub>
        </m:sSub>
      </m:oMath>
      <w:r>
        <w:rPr>
          <w:rFonts w:cstheme="minorHAnsi"/>
        </w:rPr>
        <w:t xml:space="preserve"> histograms for membrane segments usually display broad distribution of narrow peaks located at </w:t>
      </w:r>
      <w:proofErr w:type="gramStart"/>
      <w:r>
        <w:rPr>
          <w:rFonts w:cstheme="minorHAnsi"/>
        </w:rPr>
        <w:t>particular FRET</w:t>
      </w:r>
      <w:proofErr w:type="gramEnd"/>
      <w:r>
        <w:rPr>
          <w:rFonts w:cstheme="minorHAnsi"/>
        </w:rPr>
        <w:t xml:space="preserve"> efficiency values. The position of these peaks corresponds to the different configuration of oligomers. The most probable configurations are represented by the significant peaks of the histograms and the significant peaks of the histogram are obtained by applying a </w:t>
      </w:r>
      <w:r w:rsidRPr="00BC2B1D">
        <w:rPr>
          <w:rFonts w:cstheme="minorHAnsi"/>
        </w:rPr>
        <w:t>peak selection criterion</w:t>
      </w:r>
      <w:r>
        <w:rPr>
          <w:rFonts w:cstheme="minorHAnsi"/>
        </w:rPr>
        <w:t>, which follow a procedure described step by step as follows:</w:t>
      </w:r>
    </w:p>
    <w:p w14:paraId="0A7EE471" w14:textId="77777777" w:rsidR="00052FE6" w:rsidRPr="00BC2B1D"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BC2B1D">
        <w:rPr>
          <w:rFonts w:asciiTheme="minorHAnsi" w:hAnsiTheme="minorHAnsi" w:cstheme="minorHAnsi"/>
          <w:sz w:val="22"/>
          <w:szCs w:val="22"/>
        </w:rPr>
        <w:t>Determine</w:t>
      </w:r>
      <w:r>
        <w:rPr>
          <w:rFonts w:asciiTheme="minorHAnsi" w:hAnsiTheme="minorHAnsi" w:cstheme="minorHAnsi"/>
          <w:sz w:val="22"/>
          <w:szCs w:val="22"/>
        </w:rPr>
        <w:t xml:space="preserve"> local</w:t>
      </w:r>
      <w:r w:rsidRPr="00BC2B1D">
        <w:rPr>
          <w:rFonts w:asciiTheme="minorHAnsi" w:hAnsiTheme="minorHAnsi" w:cstheme="minorHAnsi"/>
          <w:sz w:val="22"/>
          <w:szCs w:val="22"/>
        </w:rPr>
        <w:t xml:space="preserve"> </w:t>
      </w:r>
      <w:r>
        <w:rPr>
          <w:rFonts w:asciiTheme="minorHAnsi" w:hAnsiTheme="minorHAnsi" w:cstheme="minorHAnsi"/>
          <w:sz w:val="22"/>
          <w:szCs w:val="22"/>
        </w:rPr>
        <w:t>maxima</w:t>
      </w:r>
      <w:r w:rsidRPr="00BC2B1D">
        <w:rPr>
          <w:rFonts w:asciiTheme="minorHAnsi" w:hAnsiTheme="minorHAnsi" w:cstheme="minorHAnsi"/>
          <w:sz w:val="22"/>
          <w:szCs w:val="22"/>
        </w:rPr>
        <w:t xml:space="preserve"> </w:t>
      </w:r>
      <w:r>
        <w:rPr>
          <w:rFonts w:asciiTheme="minorHAnsi" w:hAnsiTheme="minorHAnsi" w:cstheme="minorHAnsi"/>
          <w:sz w:val="22"/>
          <w:szCs w:val="22"/>
        </w:rPr>
        <w:t>along the histogram curve.</w:t>
      </w:r>
    </w:p>
    <w:p w14:paraId="410E70AF" w14:textId="77777777" w:rsidR="00052FE6" w:rsidRPr="00BC2B1D"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BC2B1D">
        <w:rPr>
          <w:rFonts w:asciiTheme="minorHAnsi" w:hAnsiTheme="minorHAnsi" w:cstheme="minorHAnsi"/>
          <w:sz w:val="22"/>
          <w:szCs w:val="22"/>
        </w:rPr>
        <w:t xml:space="preserve">Obtain nearest </w:t>
      </w:r>
      <w:r>
        <w:rPr>
          <w:rFonts w:asciiTheme="minorHAnsi" w:hAnsiTheme="minorHAnsi" w:cstheme="minorHAnsi"/>
          <w:sz w:val="22"/>
          <w:szCs w:val="22"/>
        </w:rPr>
        <w:t>l</w:t>
      </w:r>
      <w:r w:rsidRPr="00BC2B1D">
        <w:rPr>
          <w:rFonts w:asciiTheme="minorHAnsi" w:hAnsiTheme="minorHAnsi" w:cstheme="minorHAnsi"/>
          <w:sz w:val="22"/>
          <w:szCs w:val="22"/>
        </w:rPr>
        <w:t xml:space="preserve">eft minimum, and nearest </w:t>
      </w:r>
      <w:r>
        <w:rPr>
          <w:rFonts w:asciiTheme="minorHAnsi" w:hAnsiTheme="minorHAnsi" w:cstheme="minorHAnsi"/>
          <w:sz w:val="22"/>
          <w:szCs w:val="22"/>
        </w:rPr>
        <w:t>r</w:t>
      </w:r>
      <w:r w:rsidRPr="00BC2B1D">
        <w:rPr>
          <w:rFonts w:asciiTheme="minorHAnsi" w:hAnsiTheme="minorHAnsi" w:cstheme="minorHAnsi"/>
          <w:sz w:val="22"/>
          <w:szCs w:val="22"/>
        </w:rPr>
        <w:t xml:space="preserve">ight minimum of each </w:t>
      </w:r>
      <w:r>
        <w:rPr>
          <w:rFonts w:asciiTheme="minorHAnsi" w:hAnsiTheme="minorHAnsi" w:cstheme="minorHAnsi"/>
          <w:sz w:val="22"/>
          <w:szCs w:val="22"/>
        </w:rPr>
        <w:t>maximum value.</w:t>
      </w:r>
    </w:p>
    <w:p w14:paraId="6205B4CD" w14:textId="77777777" w:rsidR="00052FE6" w:rsidRPr="001366A5"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BC2B1D">
        <w:rPr>
          <w:rFonts w:asciiTheme="minorHAnsi" w:hAnsiTheme="minorHAnsi" w:cstheme="minorHAnsi"/>
          <w:sz w:val="22"/>
          <w:szCs w:val="22"/>
        </w:rPr>
        <w:t>Find left and right amplitude for each peak with following relation</w:t>
      </w:r>
      <w:r>
        <w:rPr>
          <w:rFonts w:asciiTheme="minorHAnsi" w:hAnsiTheme="minorHAnsi" w:cstheme="minorHAnsi"/>
          <w:sz w:val="22"/>
          <w:szCs w:val="22"/>
        </w:rPr>
        <w:t>:</w:t>
      </w:r>
    </w:p>
    <w:p w14:paraId="0FF60467" w14:textId="55A5377D" w:rsidR="00052FE6" w:rsidRPr="001366A5"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Right Amplitude=</m:t>
        </m:r>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max</m:t>
            </m:r>
          </m:sub>
        </m:sSub>
        <m:r>
          <m:rPr>
            <m:sty m:val="p"/>
          </m:rPr>
          <w:rPr>
            <w:rFonts w:ascii="Cambria Math" w:hAnsi="Cambria Math"/>
          </w:rPr>
          <m:t>-</m:t>
        </m:r>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right min</m:t>
            </m:r>
          </m:sub>
        </m:sSub>
      </m:oMath>
      <w:r w:rsidR="00052FE6">
        <w:rPr>
          <w:rFonts w:eastAsiaTheme="minorEastAsia"/>
          <w:iCs/>
        </w:rPr>
        <w:t>,</w:t>
      </w:r>
      <w:r w:rsidR="00052FE6">
        <w:rPr>
          <w:rFonts w:eastAsiaTheme="minorEastAsia"/>
          <w:color w:val="000000" w:themeColor="text1"/>
          <w:kern w:val="24"/>
        </w:rPr>
        <w:tab/>
        <w:t>(</w:t>
      </w:r>
      <w:r w:rsidR="00943EFC">
        <w:t>SM</w:t>
      </w:r>
      <w:r w:rsidR="00943EFC">
        <w:rPr>
          <w:rFonts w:eastAsiaTheme="minorEastAsia"/>
          <w:color w:val="000000" w:themeColor="text1"/>
          <w:kern w:val="24"/>
        </w:rPr>
        <w:t>22</w:t>
      </w:r>
      <w:r w:rsidR="00052FE6">
        <w:rPr>
          <w:rFonts w:eastAsiaTheme="minorEastAsia"/>
          <w:color w:val="000000" w:themeColor="text1"/>
          <w:kern w:val="24"/>
        </w:rPr>
        <w:t>)</w:t>
      </w:r>
    </w:p>
    <w:p w14:paraId="6C13946B" w14:textId="3E4EAB26" w:rsidR="00052FE6" w:rsidRPr="007631F2"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Left Amplitude=</m:t>
        </m:r>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max</m:t>
            </m:r>
          </m:sub>
        </m:sSub>
        <m:r>
          <m:rPr>
            <m:sty m:val="p"/>
          </m:rPr>
          <w:rPr>
            <w:rFonts w:ascii="Cambria Math" w:hAnsi="Cambria Math"/>
          </w:rPr>
          <m:t>-</m:t>
        </m:r>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left min</m:t>
            </m:r>
          </m:sub>
        </m:sSub>
      </m:oMath>
      <w:r w:rsidR="00052FE6">
        <w:rPr>
          <w:rFonts w:eastAsiaTheme="minorEastAsia"/>
          <w:iCs/>
        </w:rPr>
        <w:t>,</w:t>
      </w:r>
      <w:r w:rsidR="00052FE6">
        <w:rPr>
          <w:rFonts w:eastAsiaTheme="minorEastAsia"/>
          <w:color w:val="000000" w:themeColor="text1"/>
          <w:kern w:val="24"/>
        </w:rPr>
        <w:tab/>
        <w:t>(</w:t>
      </w:r>
      <w:r w:rsidR="00943EFC">
        <w:t>SM</w:t>
      </w:r>
      <w:r w:rsidR="00943EFC">
        <w:rPr>
          <w:rFonts w:eastAsiaTheme="minorEastAsia"/>
          <w:color w:val="000000" w:themeColor="text1"/>
          <w:kern w:val="24"/>
        </w:rPr>
        <w:t>23</w:t>
      </w:r>
      <w:r w:rsidR="00052FE6">
        <w:rPr>
          <w:rFonts w:eastAsiaTheme="minorEastAsia"/>
          <w:color w:val="000000" w:themeColor="text1"/>
          <w:kern w:val="24"/>
        </w:rPr>
        <w:t>)</w:t>
      </w:r>
    </w:p>
    <w:p w14:paraId="4631C522" w14:textId="77777777" w:rsidR="00052FE6" w:rsidRPr="001366A5" w:rsidRDefault="00052FE6" w:rsidP="0058317B">
      <w:pPr>
        <w:tabs>
          <w:tab w:val="left" w:pos="720"/>
        </w:tabs>
        <w:spacing w:line="240" w:lineRule="auto"/>
        <w:ind w:left="360"/>
        <w:jc w:val="both"/>
        <w:rPr>
          <w:rFonts w:cstheme="minorHAnsi"/>
        </w:rPr>
      </w:pPr>
      <w:r>
        <w:rPr>
          <w:rFonts w:cstheme="minorHAnsi"/>
        </w:rPr>
        <w:t>w</w:t>
      </w:r>
      <w:r w:rsidRPr="001366A5">
        <w:rPr>
          <w:rFonts w:cstheme="minorHAnsi"/>
        </w:rPr>
        <w:t xml:space="preserve">here </w:t>
      </w:r>
      <m:oMath>
        <m:sSub>
          <m:sSubPr>
            <m:ctrlPr>
              <w:rPr>
                <w:rFonts w:ascii="Cambria Math" w:hAnsi="Cambria Math" w:cstheme="minorHAnsi"/>
                <w:i/>
                <w:iCs/>
              </w:rPr>
            </m:ctrlPr>
          </m:sSubPr>
          <m:e>
            <m:r>
              <m:rPr>
                <m:sty m:val="p"/>
              </m:rPr>
              <w:rPr>
                <w:rFonts w:ascii="Cambria Math" w:hAnsi="Cambria Math" w:cstheme="minorHAnsi"/>
              </w:rPr>
              <m:t>y</m:t>
            </m:r>
          </m:e>
          <m:sub>
            <m:r>
              <m:rPr>
                <m:sty m:val="p"/>
              </m:rPr>
              <w:rPr>
                <w:rFonts w:ascii="Cambria Math" w:hAnsi="Cambria Math" w:cstheme="minorHAnsi"/>
              </w:rPr>
              <m:t>max</m:t>
            </m:r>
          </m:sub>
        </m:sSub>
      </m:oMath>
      <w:r w:rsidRPr="001366A5">
        <w:rPr>
          <w:rFonts w:cstheme="minorHAnsi"/>
        </w:rPr>
        <w:t xml:space="preserve"> is height of a maximum, </w:t>
      </w:r>
      <m:oMath>
        <m:sSub>
          <m:sSubPr>
            <m:ctrlPr>
              <w:rPr>
                <w:rFonts w:ascii="Cambria Math" w:hAnsi="Cambria Math" w:cstheme="minorHAnsi"/>
                <w:i/>
                <w:iCs/>
              </w:rPr>
            </m:ctrlPr>
          </m:sSubPr>
          <m:e>
            <m:r>
              <m:rPr>
                <m:sty m:val="p"/>
              </m:rPr>
              <w:rPr>
                <w:rFonts w:ascii="Cambria Math" w:hAnsi="Cambria Math" w:cstheme="minorHAnsi"/>
              </w:rPr>
              <m:t>y</m:t>
            </m:r>
          </m:e>
          <m:sub>
            <m:r>
              <m:rPr>
                <m:sty m:val="p"/>
              </m:rPr>
              <w:rPr>
                <w:rFonts w:ascii="Cambria Math" w:hAnsi="Cambria Math" w:cstheme="minorHAnsi"/>
              </w:rPr>
              <m:t>right min</m:t>
            </m:r>
          </m:sub>
        </m:sSub>
      </m:oMath>
      <w:r w:rsidRPr="001366A5">
        <w:rPr>
          <w:rFonts w:eastAsiaTheme="minorEastAsia" w:cstheme="minorHAnsi"/>
          <w:iCs/>
        </w:rPr>
        <w:t xml:space="preserve"> </w:t>
      </w:r>
      <w:r w:rsidRPr="001366A5">
        <w:rPr>
          <w:rFonts w:cstheme="minorHAnsi"/>
        </w:rPr>
        <w:t xml:space="preserve">is height of nearest minimum right to the maximum, and  </w:t>
      </w:r>
      <m:oMath>
        <m:sSub>
          <m:sSubPr>
            <m:ctrlPr>
              <w:rPr>
                <w:rFonts w:ascii="Cambria Math" w:hAnsi="Cambria Math" w:cstheme="minorHAnsi"/>
                <w:i/>
                <w:iCs/>
              </w:rPr>
            </m:ctrlPr>
          </m:sSubPr>
          <m:e>
            <m:r>
              <m:rPr>
                <m:sty m:val="p"/>
              </m:rPr>
              <w:rPr>
                <w:rFonts w:ascii="Cambria Math" w:hAnsi="Cambria Math" w:cstheme="minorHAnsi"/>
              </w:rPr>
              <m:t>y</m:t>
            </m:r>
          </m:e>
          <m:sub>
            <m:r>
              <m:rPr>
                <m:sty m:val="p"/>
              </m:rPr>
              <w:rPr>
                <w:rFonts w:ascii="Cambria Math" w:hAnsi="Cambria Math" w:cstheme="minorHAnsi"/>
              </w:rPr>
              <m:t>left min</m:t>
            </m:r>
          </m:sub>
        </m:sSub>
      </m:oMath>
      <w:r w:rsidRPr="001366A5">
        <w:rPr>
          <w:rFonts w:cstheme="minorHAnsi"/>
        </w:rPr>
        <w:t xml:space="preserve"> is height of nearest minimum left to the maximum.</w:t>
      </w:r>
    </w:p>
    <w:p w14:paraId="7E64715B" w14:textId="77777777" w:rsidR="00052FE6" w:rsidRPr="00BC2B1D"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BC2B1D">
        <w:rPr>
          <w:rFonts w:asciiTheme="minorHAnsi" w:hAnsiTheme="minorHAnsi" w:cstheme="minorHAnsi"/>
          <w:sz w:val="22"/>
          <w:szCs w:val="22"/>
        </w:rPr>
        <w:t>Determine standard deviation of each peak</w:t>
      </w:r>
      <w:r>
        <w:rPr>
          <w:rFonts w:asciiTheme="minorHAnsi" w:hAnsiTheme="minorHAnsi" w:cstheme="minorHAnsi"/>
          <w:sz w:val="22"/>
          <w:szCs w:val="22"/>
        </w:rPr>
        <w:t xml:space="preserve"> and their </w:t>
      </w:r>
      <w:r w:rsidRPr="00BC2B1D">
        <w:rPr>
          <w:rFonts w:asciiTheme="minorHAnsi" w:hAnsiTheme="minorHAnsi" w:cstheme="minorHAnsi"/>
          <w:sz w:val="22"/>
          <w:szCs w:val="22"/>
        </w:rPr>
        <w:t>nearest left minim</w:t>
      </w:r>
      <w:r>
        <w:rPr>
          <w:rFonts w:asciiTheme="minorHAnsi" w:hAnsiTheme="minorHAnsi" w:cstheme="minorHAnsi"/>
          <w:sz w:val="22"/>
          <w:szCs w:val="22"/>
        </w:rPr>
        <w:t xml:space="preserve">um and </w:t>
      </w:r>
      <w:r w:rsidRPr="00BC2B1D">
        <w:rPr>
          <w:rFonts w:asciiTheme="minorHAnsi" w:hAnsiTheme="minorHAnsi" w:cstheme="minorHAnsi"/>
          <w:sz w:val="22"/>
          <w:szCs w:val="22"/>
        </w:rPr>
        <w:t>right minim</w:t>
      </w:r>
      <w:r>
        <w:rPr>
          <w:rFonts w:asciiTheme="minorHAnsi" w:hAnsiTheme="minorHAnsi" w:cstheme="minorHAnsi"/>
          <w:sz w:val="22"/>
          <w:szCs w:val="22"/>
        </w:rPr>
        <w:t>um</w:t>
      </w:r>
      <w:r w:rsidRPr="00BC2B1D">
        <w:rPr>
          <w:rFonts w:asciiTheme="minorHAnsi" w:hAnsiTheme="minorHAnsi" w:cstheme="minorHAnsi"/>
          <w:sz w:val="22"/>
          <w:szCs w:val="22"/>
        </w:rPr>
        <w:t xml:space="preserve"> with following relations</w:t>
      </w:r>
      <w:r>
        <w:rPr>
          <w:rFonts w:asciiTheme="minorHAnsi" w:hAnsiTheme="minorHAnsi" w:cstheme="minorHAnsi"/>
          <w:sz w:val="22"/>
          <w:szCs w:val="22"/>
        </w:rPr>
        <w:t>:</w:t>
      </w:r>
    </w:p>
    <w:p w14:paraId="6E5D9F40" w14:textId="6B08AA7E" w:rsidR="00052FE6" w:rsidRPr="001366A5"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Peak SD=</m:t>
        </m:r>
        <m:rad>
          <m:radPr>
            <m:degHide m:val="1"/>
            <m:ctrlPr>
              <w:rPr>
                <w:rFonts w:ascii="Cambria Math" w:hAnsi="Cambria Math"/>
                <w:i/>
                <w:iCs/>
              </w:rPr>
            </m:ctrlPr>
          </m:radPr>
          <m:deg/>
          <m:e>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max</m:t>
                </m:r>
              </m:sub>
            </m:sSub>
          </m:e>
        </m:rad>
      </m:oMath>
      <w:r w:rsidR="00052FE6">
        <w:rPr>
          <w:rFonts w:eastAsiaTheme="minorEastAsia"/>
          <w:iCs/>
        </w:rPr>
        <w:t xml:space="preserve"> ,</w:t>
      </w:r>
      <w:r w:rsidR="00052FE6">
        <w:rPr>
          <w:rFonts w:eastAsiaTheme="minorEastAsia"/>
          <w:color w:val="000000" w:themeColor="text1"/>
          <w:kern w:val="24"/>
        </w:rPr>
        <w:tab/>
        <w:t>(</w:t>
      </w:r>
      <w:r w:rsidR="00943EFC">
        <w:t>SM</w:t>
      </w:r>
      <w:r w:rsidR="00943EFC">
        <w:rPr>
          <w:rFonts w:eastAsiaTheme="minorEastAsia"/>
          <w:color w:val="000000" w:themeColor="text1"/>
          <w:kern w:val="24"/>
        </w:rPr>
        <w:t>24</w:t>
      </w:r>
      <w:r w:rsidR="00052FE6">
        <w:rPr>
          <w:rFonts w:eastAsiaTheme="minorEastAsia"/>
          <w:color w:val="000000" w:themeColor="text1"/>
          <w:kern w:val="24"/>
        </w:rPr>
        <w:t>)</w:t>
      </w:r>
    </w:p>
    <w:p w14:paraId="18B3495F" w14:textId="46818DDF" w:rsidR="00052FE6" w:rsidRPr="001366A5"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Right</m:t>
        </m:r>
        <m:func>
          <m:funcPr>
            <m:ctrlPr>
              <w:rPr>
                <w:rFonts w:ascii="Cambria Math" w:hAnsi="Cambria Math"/>
                <w:i/>
                <w:iCs/>
              </w:rPr>
            </m:ctrlPr>
          </m:funcPr>
          <m:fName>
            <m:r>
              <m:rPr>
                <m:sty m:val="p"/>
              </m:rPr>
              <w:rPr>
                <w:rFonts w:ascii="Cambria Math" w:hAnsi="Cambria Math"/>
              </w:rPr>
              <m:t>max</m:t>
            </m:r>
          </m:fName>
          <m:e>
            <m:r>
              <m:rPr>
                <m:sty m:val="p"/>
              </m:rPr>
              <w:rPr>
                <w:rFonts w:ascii="Cambria Math" w:hAnsi="Cambria Math"/>
              </w:rPr>
              <m:t>SD</m:t>
            </m:r>
          </m:e>
        </m:func>
        <m:r>
          <m:rPr>
            <m:sty m:val="p"/>
          </m:rPr>
          <w:rPr>
            <w:rFonts w:ascii="Cambria Math" w:hAnsi="Cambria Math"/>
          </w:rPr>
          <m:t>=</m:t>
        </m:r>
        <m:rad>
          <m:radPr>
            <m:degHide m:val="1"/>
            <m:ctrlPr>
              <w:rPr>
                <w:rFonts w:ascii="Cambria Math" w:hAnsi="Cambria Math"/>
                <w:i/>
                <w:iCs/>
              </w:rPr>
            </m:ctrlPr>
          </m:radPr>
          <m:deg/>
          <m:e>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right max</m:t>
                </m:r>
              </m:sub>
            </m:sSub>
          </m:e>
        </m:rad>
      </m:oMath>
      <w:r w:rsidR="00052FE6">
        <w:rPr>
          <w:rFonts w:eastAsiaTheme="minorEastAsia"/>
          <w:color w:val="000000" w:themeColor="text1"/>
          <w:kern w:val="24"/>
        </w:rPr>
        <w:t xml:space="preserve"> ,</w:t>
      </w:r>
      <w:r w:rsidR="00052FE6">
        <w:rPr>
          <w:rFonts w:eastAsiaTheme="minorEastAsia"/>
          <w:color w:val="000000" w:themeColor="text1"/>
          <w:kern w:val="24"/>
        </w:rPr>
        <w:tab/>
        <w:t>(</w:t>
      </w:r>
      <w:r w:rsidR="00943EFC">
        <w:t>SM</w:t>
      </w:r>
      <w:r w:rsidR="00943EFC">
        <w:rPr>
          <w:rFonts w:eastAsiaTheme="minorEastAsia"/>
          <w:color w:val="000000" w:themeColor="text1"/>
          <w:kern w:val="24"/>
        </w:rPr>
        <w:t>25</w:t>
      </w:r>
      <w:r w:rsidR="00052FE6">
        <w:rPr>
          <w:rFonts w:eastAsiaTheme="minorEastAsia"/>
          <w:color w:val="000000" w:themeColor="text1"/>
          <w:kern w:val="24"/>
        </w:rPr>
        <w:t>)</w:t>
      </w:r>
    </w:p>
    <w:p w14:paraId="31128360" w14:textId="732C85A4" w:rsidR="00052FE6" w:rsidRPr="001366A5"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Right</m:t>
        </m:r>
        <m:func>
          <m:funcPr>
            <m:ctrlPr>
              <w:rPr>
                <w:rFonts w:ascii="Cambria Math" w:hAnsi="Cambria Math"/>
                <w:i/>
                <w:iCs/>
              </w:rPr>
            </m:ctrlPr>
          </m:funcPr>
          <m:fName>
            <m:r>
              <m:rPr>
                <m:sty m:val="p"/>
              </m:rPr>
              <w:rPr>
                <w:rFonts w:ascii="Cambria Math" w:hAnsi="Cambria Math"/>
              </w:rPr>
              <m:t>min</m:t>
            </m:r>
          </m:fName>
          <m:e>
            <m:r>
              <m:rPr>
                <m:sty m:val="p"/>
              </m:rPr>
              <w:rPr>
                <w:rFonts w:ascii="Cambria Math" w:hAnsi="Cambria Math"/>
              </w:rPr>
              <m:t>SD</m:t>
            </m:r>
          </m:e>
        </m:func>
        <m:r>
          <m:rPr>
            <m:sty m:val="p"/>
          </m:rPr>
          <w:rPr>
            <w:rFonts w:ascii="Cambria Math" w:hAnsi="Cambria Math"/>
          </w:rPr>
          <m:t>=</m:t>
        </m:r>
        <m:rad>
          <m:radPr>
            <m:degHide m:val="1"/>
            <m:ctrlPr>
              <w:rPr>
                <w:rFonts w:ascii="Cambria Math" w:hAnsi="Cambria Math"/>
                <w:i/>
                <w:iCs/>
              </w:rPr>
            </m:ctrlPr>
          </m:radPr>
          <m:deg/>
          <m:e>
            <m:sSub>
              <m:sSubPr>
                <m:ctrlPr>
                  <w:rPr>
                    <w:rFonts w:ascii="Cambria Math" w:hAnsi="Cambria Math"/>
                    <w:i/>
                    <w:iCs/>
                  </w:rPr>
                </m:ctrlPr>
              </m:sSubPr>
              <m:e>
                <m:r>
                  <m:rPr>
                    <m:sty m:val="p"/>
                  </m:rPr>
                  <w:rPr>
                    <w:rFonts w:ascii="Cambria Math" w:hAnsi="Cambria Math"/>
                  </w:rPr>
                  <m:t>y</m:t>
                </m:r>
              </m:e>
              <m:sub>
                <m:r>
                  <m:rPr>
                    <m:sty m:val="p"/>
                  </m:rPr>
                  <w:rPr>
                    <w:rFonts w:ascii="Cambria Math" w:hAnsi="Cambria Math"/>
                  </w:rPr>
                  <m:t>right min</m:t>
                </m:r>
              </m:sub>
            </m:sSub>
          </m:e>
        </m:rad>
      </m:oMath>
      <w:r w:rsidR="00052FE6">
        <w:rPr>
          <w:rFonts w:eastAsiaTheme="minorEastAsia"/>
          <w:iCs/>
        </w:rPr>
        <w:t xml:space="preserve"> .</w:t>
      </w:r>
      <w:r w:rsidR="00052FE6">
        <w:rPr>
          <w:rFonts w:eastAsiaTheme="minorEastAsia"/>
          <w:color w:val="000000" w:themeColor="text1"/>
          <w:kern w:val="24"/>
        </w:rPr>
        <w:tab/>
        <w:t>(</w:t>
      </w:r>
      <w:r w:rsidR="00943EFC">
        <w:t>SM</w:t>
      </w:r>
      <w:r w:rsidR="00943EFC">
        <w:rPr>
          <w:rFonts w:eastAsiaTheme="minorEastAsia"/>
          <w:color w:val="000000" w:themeColor="text1"/>
          <w:kern w:val="24"/>
        </w:rPr>
        <w:t>26</w:t>
      </w:r>
      <w:r w:rsidR="00052FE6">
        <w:rPr>
          <w:rFonts w:eastAsiaTheme="minorEastAsia"/>
          <w:color w:val="000000" w:themeColor="text1"/>
          <w:kern w:val="24"/>
        </w:rPr>
        <w:t>)</w:t>
      </w:r>
    </w:p>
    <w:p w14:paraId="2E46C6C1" w14:textId="77777777" w:rsidR="00052FE6" w:rsidRPr="00BC2B1D" w:rsidRDefault="00052FE6" w:rsidP="0058317B">
      <w:pPr>
        <w:pStyle w:val="ListParagraph"/>
        <w:tabs>
          <w:tab w:val="left" w:pos="720"/>
        </w:tabs>
        <w:spacing w:line="240" w:lineRule="auto"/>
        <w:jc w:val="both"/>
        <w:rPr>
          <w:rFonts w:asciiTheme="minorHAnsi" w:hAnsiTheme="minorHAnsi" w:cstheme="minorHAnsi"/>
          <w:sz w:val="22"/>
          <w:szCs w:val="22"/>
        </w:rPr>
      </w:pPr>
    </w:p>
    <w:p w14:paraId="6C439B86" w14:textId="77777777" w:rsidR="00052FE6" w:rsidRPr="001366A5"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BC2B1D">
        <w:rPr>
          <w:rFonts w:asciiTheme="minorHAnsi" w:hAnsiTheme="minorHAnsi" w:cstheme="minorHAnsi"/>
          <w:sz w:val="22"/>
          <w:szCs w:val="22"/>
        </w:rPr>
        <w:t>Segment the histogram at the horizontal position where Right or Left amplitude pass following threshold</w:t>
      </w:r>
      <w:r>
        <w:rPr>
          <w:rFonts w:asciiTheme="minorHAnsi" w:hAnsiTheme="minorHAnsi" w:cstheme="minorHAnsi"/>
          <w:sz w:val="22"/>
          <w:szCs w:val="22"/>
        </w:rPr>
        <w:t>:</w:t>
      </w:r>
    </w:p>
    <w:p w14:paraId="78B25378" w14:textId="0E0FD86C" w:rsidR="00052FE6" w:rsidRPr="001366A5"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Right Amplitude &gt;Peak SD+Right min SD</m:t>
        </m:r>
      </m:oMath>
      <w:r w:rsidR="00052FE6">
        <w:rPr>
          <w:rFonts w:eastAsiaTheme="minorEastAsia"/>
        </w:rPr>
        <w:t>,</w:t>
      </w:r>
      <w:r w:rsidR="00052FE6">
        <w:rPr>
          <w:rFonts w:eastAsiaTheme="minorEastAsia"/>
          <w:color w:val="000000" w:themeColor="text1"/>
          <w:kern w:val="24"/>
        </w:rPr>
        <w:tab/>
        <w:t>(</w:t>
      </w:r>
      <w:r w:rsidR="00943EFC">
        <w:t>SM</w:t>
      </w:r>
      <w:r w:rsidR="00943EFC">
        <w:rPr>
          <w:rFonts w:eastAsiaTheme="minorEastAsia"/>
          <w:color w:val="000000" w:themeColor="text1"/>
          <w:kern w:val="24"/>
        </w:rPr>
        <w:t>27</w:t>
      </w:r>
      <w:r w:rsidR="00052FE6">
        <w:rPr>
          <w:rFonts w:eastAsiaTheme="minorEastAsia"/>
          <w:color w:val="000000" w:themeColor="text1"/>
          <w:kern w:val="24"/>
        </w:rPr>
        <w:t>)</w:t>
      </w:r>
    </w:p>
    <w:p w14:paraId="6C392318" w14:textId="10EE53D2" w:rsidR="00052FE6" w:rsidRPr="001366A5" w:rsidRDefault="00A162D7" w:rsidP="00A162D7">
      <w:pPr>
        <w:pStyle w:val="Equation"/>
        <w:rPr>
          <w:rFonts w:eastAsiaTheme="minorEastAsia"/>
          <w:color w:val="000000" w:themeColor="text1"/>
          <w:kern w:val="24"/>
        </w:rPr>
      </w:pPr>
      <w:r>
        <w:rPr>
          <w:rFonts w:eastAsiaTheme="minorEastAsia"/>
        </w:rPr>
        <w:tab/>
      </w:r>
      <m:oMath>
        <m:r>
          <m:rPr>
            <m:sty m:val="p"/>
          </m:rPr>
          <w:rPr>
            <w:rFonts w:ascii="Cambria Math" w:hAnsi="Cambria Math"/>
          </w:rPr>
          <m:t>Left Amplitude &gt;Peak SD+Left min SD</m:t>
        </m:r>
      </m:oMath>
      <w:r w:rsidR="00052FE6">
        <w:rPr>
          <w:rFonts w:eastAsiaTheme="minorEastAsia"/>
        </w:rPr>
        <w:t>.</w:t>
      </w:r>
      <w:r w:rsidR="00052FE6">
        <w:rPr>
          <w:rFonts w:eastAsiaTheme="minorEastAsia"/>
          <w:color w:val="000000" w:themeColor="text1"/>
          <w:kern w:val="24"/>
        </w:rPr>
        <w:tab/>
        <w:t>(</w:t>
      </w:r>
      <w:r w:rsidR="00943EFC">
        <w:t>SM</w:t>
      </w:r>
      <w:r w:rsidR="00943EFC">
        <w:rPr>
          <w:rFonts w:eastAsiaTheme="minorEastAsia"/>
          <w:color w:val="000000" w:themeColor="text1"/>
          <w:kern w:val="24"/>
        </w:rPr>
        <w:t>28</w:t>
      </w:r>
      <w:r w:rsidR="00052FE6">
        <w:rPr>
          <w:rFonts w:eastAsiaTheme="minorEastAsia"/>
          <w:color w:val="000000" w:themeColor="text1"/>
          <w:kern w:val="24"/>
        </w:rPr>
        <w:t>)</w:t>
      </w:r>
    </w:p>
    <w:p w14:paraId="67043D56" w14:textId="77777777" w:rsidR="00052FE6" w:rsidRPr="00BC2B1D" w:rsidRDefault="00052FE6" w:rsidP="0058317B">
      <w:pPr>
        <w:pStyle w:val="ListParagraph"/>
        <w:tabs>
          <w:tab w:val="left" w:pos="720"/>
        </w:tabs>
        <w:spacing w:line="240" w:lineRule="auto"/>
        <w:jc w:val="both"/>
        <w:rPr>
          <w:rFonts w:asciiTheme="minorHAnsi" w:hAnsiTheme="minorHAnsi" w:cstheme="minorHAnsi"/>
          <w:sz w:val="22"/>
          <w:szCs w:val="22"/>
        </w:rPr>
      </w:pPr>
    </w:p>
    <w:p w14:paraId="28B2028E" w14:textId="77777777" w:rsidR="00052FE6" w:rsidRPr="00A245E4"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A245E4">
        <w:rPr>
          <w:rFonts w:asciiTheme="minorHAnsi" w:hAnsiTheme="minorHAnsi" w:cstheme="minorHAnsi"/>
          <w:sz w:val="22"/>
          <w:szCs w:val="22"/>
        </w:rPr>
        <w:t>From each segment, select a peak which has maximum amplitude over the segment.</w:t>
      </w:r>
    </w:p>
    <w:p w14:paraId="5018D428" w14:textId="77777777" w:rsidR="00052FE6" w:rsidRPr="00A245E4" w:rsidRDefault="00052FE6" w:rsidP="0058317B">
      <w:pPr>
        <w:pStyle w:val="ListParagraph"/>
        <w:numPr>
          <w:ilvl w:val="0"/>
          <w:numId w:val="8"/>
        </w:numPr>
        <w:tabs>
          <w:tab w:val="left" w:pos="720"/>
        </w:tabs>
        <w:spacing w:line="240" w:lineRule="auto"/>
        <w:jc w:val="both"/>
        <w:rPr>
          <w:rFonts w:asciiTheme="minorHAnsi" w:hAnsiTheme="minorHAnsi" w:cstheme="minorHAnsi"/>
          <w:sz w:val="22"/>
          <w:szCs w:val="22"/>
        </w:rPr>
      </w:pPr>
      <w:r w:rsidRPr="00A245E4">
        <w:rPr>
          <w:rFonts w:asciiTheme="minorHAnsi" w:hAnsiTheme="minorHAnsi" w:cstheme="minorHAnsi"/>
          <w:sz w:val="22"/>
          <w:szCs w:val="22"/>
        </w:rPr>
        <w:t>Selected peaks would be considered as significant peaks only if their height is greater than two counts, and both left and right amplitude is also greater than two counts.</w:t>
      </w:r>
    </w:p>
    <w:p w14:paraId="638FE2D0" w14:textId="77777777" w:rsidR="00052FE6" w:rsidRPr="00A245E4" w:rsidRDefault="00052FE6" w:rsidP="0058317B">
      <w:pPr>
        <w:pStyle w:val="ListParagraph"/>
        <w:numPr>
          <w:ilvl w:val="0"/>
          <w:numId w:val="15"/>
        </w:numPr>
        <w:tabs>
          <w:tab w:val="left" w:pos="720"/>
        </w:tabs>
        <w:spacing w:line="240" w:lineRule="auto"/>
        <w:jc w:val="both"/>
        <w:rPr>
          <w:rFonts w:asciiTheme="minorHAnsi" w:hAnsiTheme="minorHAnsi" w:cstheme="minorHAnsi"/>
          <w:sz w:val="22"/>
          <w:szCs w:val="22"/>
        </w:rPr>
      </w:pPr>
      <w:r w:rsidRPr="00A245E4">
        <w:rPr>
          <w:rFonts w:asciiTheme="minorHAnsi" w:hAnsiTheme="minorHAnsi" w:cstheme="minorHAnsi"/>
          <w:sz w:val="22"/>
          <w:szCs w:val="22"/>
        </w:rPr>
        <w:t>Ignore the peaks with height less than or equal to two.</w:t>
      </w:r>
    </w:p>
    <w:p w14:paraId="21FD2F10" w14:textId="77777777" w:rsidR="00052FE6" w:rsidRPr="00A245E4" w:rsidRDefault="00052FE6" w:rsidP="0058317B">
      <w:pPr>
        <w:pStyle w:val="ListParagraph"/>
        <w:numPr>
          <w:ilvl w:val="0"/>
          <w:numId w:val="15"/>
        </w:numPr>
        <w:tabs>
          <w:tab w:val="left" w:pos="720"/>
        </w:tabs>
        <w:spacing w:line="240" w:lineRule="auto"/>
        <w:jc w:val="both"/>
        <w:rPr>
          <w:rFonts w:asciiTheme="minorHAnsi" w:hAnsiTheme="minorHAnsi" w:cstheme="minorHAnsi"/>
          <w:sz w:val="22"/>
          <w:szCs w:val="22"/>
        </w:rPr>
      </w:pPr>
      <w:r w:rsidRPr="00A245E4">
        <w:rPr>
          <w:rFonts w:asciiTheme="minorHAnsi" w:hAnsiTheme="minorHAnsi" w:cstheme="minorHAnsi"/>
          <w:sz w:val="22"/>
          <w:szCs w:val="22"/>
        </w:rPr>
        <w:t>Merge peaks with left or right amplitude less than or equal to two counts to the nearest left or right significant peak.</w:t>
      </w:r>
    </w:p>
    <w:p w14:paraId="09034910" w14:textId="77777777" w:rsidR="00052FE6" w:rsidRPr="00A245E4" w:rsidRDefault="00052FE6" w:rsidP="0058317B">
      <w:pPr>
        <w:pStyle w:val="ListParagraph"/>
        <w:numPr>
          <w:ilvl w:val="0"/>
          <w:numId w:val="8"/>
        </w:numPr>
        <w:tabs>
          <w:tab w:val="left" w:pos="720"/>
        </w:tabs>
        <w:spacing w:line="240" w:lineRule="auto"/>
        <w:jc w:val="both"/>
        <w:rPr>
          <w:rFonts w:cstheme="minorHAnsi"/>
        </w:rPr>
      </w:pPr>
      <w:r w:rsidRPr="00A245E4">
        <w:rPr>
          <w:rFonts w:asciiTheme="minorHAnsi" w:hAnsiTheme="minorHAnsi" w:cstheme="minorHAnsi"/>
          <w:sz w:val="22"/>
          <w:szCs w:val="22"/>
        </w:rPr>
        <w:t xml:space="preserve">Finally, </w:t>
      </w:r>
      <w:proofErr w:type="gramStart"/>
      <w:r w:rsidRPr="00A245E4">
        <w:rPr>
          <w:rFonts w:asciiTheme="minorHAnsi" w:hAnsiTheme="minorHAnsi" w:cstheme="minorHAnsi"/>
          <w:sz w:val="22"/>
          <w:szCs w:val="22"/>
        </w:rPr>
        <w:t>the significant</w:t>
      </w:r>
      <w:proofErr w:type="gramEnd"/>
      <w:r w:rsidRPr="00A245E4">
        <w:rPr>
          <w:rFonts w:asciiTheme="minorHAnsi" w:hAnsiTheme="minorHAnsi" w:cstheme="minorHAnsi"/>
          <w:sz w:val="22"/>
          <w:szCs w:val="22"/>
        </w:rPr>
        <w:t xml:space="preserve"> peaks are obtained</w:t>
      </w:r>
      <w:r w:rsidRPr="00C27D6F">
        <w:rPr>
          <w:rFonts w:asciiTheme="minorHAnsi" w:hAnsiTheme="minorHAnsi" w:cstheme="minorHAnsi"/>
          <w:sz w:val="22"/>
          <w:szCs w:val="22"/>
        </w:rPr>
        <w:t xml:space="preserve"> with their nearest right and left minimum.</w:t>
      </w:r>
    </w:p>
    <w:p w14:paraId="5E16B2E4" w14:textId="6E624591" w:rsidR="00052FE6" w:rsidRDefault="00052FE6" w:rsidP="0058317B">
      <w:pPr>
        <w:tabs>
          <w:tab w:val="left" w:pos="720"/>
        </w:tabs>
        <w:spacing w:line="240" w:lineRule="auto"/>
        <w:rPr>
          <w:rFonts w:cstheme="minorHAnsi"/>
          <w:b/>
          <w:bCs/>
          <w:sz w:val="32"/>
          <w:szCs w:val="32"/>
        </w:rPr>
      </w:pPr>
    </w:p>
    <w:p w14:paraId="7A3218B0" w14:textId="77777777" w:rsidR="00B17CE4" w:rsidRDefault="00B17CE4">
      <w:pPr>
        <w:rPr>
          <w:rFonts w:cstheme="minorHAnsi"/>
          <w:b/>
          <w:sz w:val="28"/>
          <w:szCs w:val="28"/>
        </w:rPr>
      </w:pPr>
      <w:r>
        <w:br w:type="page"/>
      </w:r>
    </w:p>
    <w:p w14:paraId="36FEB8FA" w14:textId="47541047" w:rsidR="00B17CE4" w:rsidRDefault="00B17CE4">
      <w:pPr>
        <w:rPr>
          <w:rFonts w:cstheme="minorHAnsi"/>
          <w:b/>
          <w:sz w:val="28"/>
          <w:szCs w:val="28"/>
        </w:rPr>
      </w:pPr>
      <w:bookmarkStart w:id="9" w:name="_Hlk155468852"/>
    </w:p>
    <w:p w14:paraId="64A92304" w14:textId="1B7B1E3D" w:rsidR="00052FE6" w:rsidRPr="00E83B19" w:rsidRDefault="00B17CE4" w:rsidP="0058317B">
      <w:pPr>
        <w:pStyle w:val="Headingsubsection1"/>
        <w:tabs>
          <w:tab w:val="left" w:pos="720"/>
        </w:tabs>
        <w:rPr>
          <w:rFonts w:eastAsiaTheme="minorEastAsia"/>
          <w:color w:val="000000" w:themeColor="text1"/>
          <w:kern w:val="24"/>
        </w:rPr>
      </w:pPr>
      <w:bookmarkStart w:id="10" w:name="_Hlk161309073"/>
      <w:r w:rsidRPr="00BC2B1D">
        <w:t>SM</w:t>
      </w:r>
      <w:r w:rsidR="00495A7D">
        <w:t>8</w:t>
      </w:r>
      <w:r w:rsidR="00052FE6" w:rsidRPr="00BC2B1D">
        <w:t xml:space="preserve">. </w:t>
      </w:r>
      <w:r w:rsidR="00052FE6">
        <w:t xml:space="preserve">Structure of GFP2 and </w:t>
      </w:r>
      <w:proofErr w:type="spellStart"/>
      <w:r w:rsidR="00052FE6">
        <w:t>SecR</w:t>
      </w:r>
      <w:proofErr w:type="spellEnd"/>
    </w:p>
    <w:bookmarkEnd w:id="10"/>
    <w:p w14:paraId="47B14292" w14:textId="380B5609" w:rsidR="00052FE6" w:rsidRDefault="00052FE6" w:rsidP="0058317B">
      <w:pPr>
        <w:tabs>
          <w:tab w:val="left" w:pos="720"/>
        </w:tabs>
        <w:spacing w:line="240" w:lineRule="auto"/>
        <w:jc w:val="both"/>
      </w:pPr>
      <w:r>
        <w:t xml:space="preserve">We referred to 1EMC.pdb </w:t>
      </w:r>
      <w:r w:rsidR="00C647CB" w:rsidRPr="00F23D45">
        <w:rPr>
          <w:rFonts w:cstheme="minorHAnsi"/>
        </w:rPr>
        <w:fldChar w:fldCharType="begin"/>
      </w:r>
      <w:r w:rsidR="0077753B">
        <w:rPr>
          <w:rFonts w:cstheme="minorHAnsi"/>
        </w:rPr>
        <w:instrText xml:space="preserve"> ADDIN EN.CITE &lt;EndNote&gt;&lt;Cite&gt;&lt;Author&gt;Palm&lt;/Author&gt;&lt;Year&gt;1997&lt;/Year&gt;&lt;RecNum&gt;710&lt;/RecNum&gt;&lt;DisplayText&gt;[2]&lt;/DisplayText&gt;&lt;record&gt;&lt;rec-number&gt;710&lt;/rec-number&gt;&lt;foreign-keys&gt;&lt;key app="EN" db-id="eassswt5wexw0peepsxpz5re5ppt9xsdzetf" timestamp="1701989700"&gt;710&lt;/key&gt;&lt;/foreign-keys&gt;&lt;ref-type name="Journal Article"&gt;17&lt;/ref-type&gt;&lt;contributors&gt;&lt;authors&gt;&lt;author&gt;Palm, G. J.&lt;/author&gt;&lt;author&gt;Zdanov, A.&lt;/author&gt;&lt;author&gt;Gaitanaris, G. A.&lt;/author&gt;&lt;author&gt;Stauber, R.&lt;/author&gt;&lt;author&gt;Pavlakis, G. N.&lt;/author&gt;&lt;author&gt;Wlodawer, A.&lt;/author&gt;&lt;/authors&gt;&lt;/contributors&gt;&lt;auth-address&gt;Nci, Frederick Canc Res &amp;amp; Dev Ctr, Abl Basic Res Program, Human Retrovirus Sect, Frederick, Md 21702 USA&lt;/auth-address&gt;&lt;titles&gt;&lt;title&gt;The structural basis for spectral variations in green fluorescent protein&lt;/title&gt;&lt;secondary-title&gt;Nature Structural Biology&lt;/secondary-title&gt;&lt;alt-title&gt;Nat Struct Biol&lt;/alt-title&gt;&lt;/titles&gt;&lt;periodical&gt;&lt;full-title&gt;Nature Structural Biology&lt;/full-title&gt;&lt;abbr-1&gt;Nat. Struct. Biol.&lt;/abbr-1&gt;&lt;abbr-2&gt;Nat Struct Biol&lt;/abbr-2&gt;&lt;/periodical&gt;&lt;alt-periodical&gt;&lt;full-title&gt;Nature Structural Biology&lt;/full-title&gt;&lt;abbr-1&gt;Nat. Struct. Biol.&lt;/abbr-1&gt;&lt;abbr-2&gt;Nat Struct Biol&lt;/abbr-2&gt;&lt;/alt-periodical&gt;&lt;pages&gt;361-365&lt;/pages&gt;&lt;volume&gt;4&lt;/volume&gt;&lt;number&gt;5&lt;/number&gt;&lt;dates&gt;&lt;year&gt;1997&lt;/year&gt;&lt;pub-dates&gt;&lt;date&gt;May&lt;/date&gt;&lt;/pub-dates&gt;&lt;/dates&gt;&lt;isbn&gt;1072-8368&lt;/isbn&gt;&lt;accession-num&gt;WOS:A1997WX02800010&lt;/accession-num&gt;&lt;urls&gt;&lt;related-urls&gt;&lt;url&gt;&amp;lt;Go to ISI&amp;gt;://WOS:A1997WX02800010&lt;/url&gt;&lt;/related-urls&gt;&lt;/urls&gt;&lt;electronic-resource-num&gt;Doi 10.1038/Nsb0597-361&lt;/electronic-resource-num&gt;&lt;language&gt;English&lt;/language&gt;&lt;/record&gt;&lt;/Cite&gt;&lt;/EndNote&gt;</w:instrText>
      </w:r>
      <w:r w:rsidR="00C647CB" w:rsidRPr="00F23D45">
        <w:rPr>
          <w:rFonts w:cstheme="minorHAnsi"/>
        </w:rPr>
        <w:fldChar w:fldCharType="separate"/>
      </w:r>
      <w:r w:rsidR="0077753B">
        <w:rPr>
          <w:rFonts w:cstheme="minorHAnsi"/>
          <w:noProof/>
        </w:rPr>
        <w:t>[</w:t>
      </w:r>
      <w:hyperlink w:anchor="_ENREF_2" w:tooltip="Palm, 1997 #710" w:history="1">
        <w:r w:rsidR="0077753B">
          <w:rPr>
            <w:rFonts w:cstheme="minorHAnsi"/>
            <w:noProof/>
          </w:rPr>
          <w:t>2</w:t>
        </w:r>
      </w:hyperlink>
      <w:r w:rsidR="0077753B">
        <w:rPr>
          <w:rFonts w:cstheme="minorHAnsi"/>
          <w:noProof/>
        </w:rPr>
        <w:t>]</w:t>
      </w:r>
      <w:r w:rsidR="00C647CB" w:rsidRPr="00F23D45">
        <w:rPr>
          <w:rFonts w:cstheme="minorHAnsi"/>
        </w:rPr>
        <w:fldChar w:fldCharType="end"/>
      </w:r>
      <w:r>
        <w:t xml:space="preserve"> (chain A) to prepare GFP2 [8] structure at all atomic (AA) resolution. We replaced some amino acids in the </w:t>
      </w:r>
      <w:proofErr w:type="spellStart"/>
      <w:r>
        <w:t>pdb</w:t>
      </w:r>
      <w:proofErr w:type="spellEnd"/>
      <w:r>
        <w:t xml:space="preserve"> files using Chimera [14] so that these proteins were consistent with the following structures used in the experiments.</w:t>
      </w:r>
    </w:p>
    <w:p w14:paraId="7653A703" w14:textId="77777777" w:rsidR="00052FE6" w:rsidRDefault="00052FE6" w:rsidP="0058317B">
      <w:pPr>
        <w:tabs>
          <w:tab w:val="left" w:pos="720"/>
        </w:tabs>
        <w:spacing w:line="240" w:lineRule="auto"/>
        <w:jc w:val="both"/>
      </w:pPr>
      <w:r>
        <w:t xml:space="preserve">GFP2: </w:t>
      </w:r>
      <w:r w:rsidRPr="00DD1982">
        <w:t>MVSKGEELFTGVVPILVELDGDVNGHKFSVSGEGEGDATYGKLTLKFICTTGKLPVPWPTLVTTLSYGVQCFSRYPDRMKQHDFFKSAMPEGYVQERTIFFKDDGNYKTRAEVKFEGDTLVNRIELKGIDFKEDGNILGHKLEYNYNSHNVYIMADKQKNGIKVNFKIRHNIEDGSVQLADHYQQNTPIGDGPVLLPDNHYLSTQSKLSKDPNEKRDHMVLLEFVTAAGITLGRTSCTRSEAR</w:t>
      </w:r>
    </w:p>
    <w:p w14:paraId="023B2557" w14:textId="77777777" w:rsidR="00052FE6" w:rsidRDefault="00052FE6" w:rsidP="0058317B">
      <w:pPr>
        <w:tabs>
          <w:tab w:val="left" w:pos="720"/>
        </w:tabs>
        <w:spacing w:line="240" w:lineRule="auto"/>
        <w:jc w:val="both"/>
      </w:pPr>
      <w:r>
        <w:t xml:space="preserve">For GFP2, the following replacements were made; Ala2 to Val, GSY66 to a sequence of Ser65-Tyr66-Gly67, His77 to Arg, Arg80 to Gln, Thr167 to Ile, Ala206 to Lys, His231 to Leu, Met233 to Arg, Asp234 to </w:t>
      </w:r>
      <w:proofErr w:type="spellStart"/>
      <w:r>
        <w:t>Thr</w:t>
      </w:r>
      <w:proofErr w:type="spellEnd"/>
      <w:r>
        <w:t xml:space="preserve">, GLu235 to Ser, Leu236 to </w:t>
      </w:r>
      <w:proofErr w:type="spellStart"/>
      <w:r>
        <w:t>Cys</w:t>
      </w:r>
      <w:proofErr w:type="spellEnd"/>
      <w:r>
        <w:t xml:space="preserve">, Tyr237 to </w:t>
      </w:r>
      <w:proofErr w:type="spellStart"/>
      <w:r>
        <w:t>Thr</w:t>
      </w:r>
      <w:proofErr w:type="spellEnd"/>
      <w:r>
        <w:t>, Asn238 to Arg and four amino acids: “SEAR” were added at the C-terminal end.</w:t>
      </w:r>
    </w:p>
    <w:p w14:paraId="321428D6" w14:textId="58354AB9" w:rsidR="00052FE6" w:rsidRDefault="00052FE6" w:rsidP="0058317B">
      <w:pPr>
        <w:tabs>
          <w:tab w:val="left" w:pos="720"/>
        </w:tabs>
        <w:spacing w:line="240" w:lineRule="auto"/>
        <w:jc w:val="both"/>
      </w:pPr>
      <w:r>
        <w:t xml:space="preserve">For </w:t>
      </w:r>
      <w:proofErr w:type="spellStart"/>
      <w:r>
        <w:t>SecR</w:t>
      </w:r>
      <w:proofErr w:type="spellEnd"/>
      <w:r>
        <w:t xml:space="preserve"> receptor, the ligand and G-protein complex was removed from 6WZG.pdb [], and 8 missing amino acids: “</w:t>
      </w:r>
      <w:r w:rsidRPr="00946558">
        <w:t>AHSTGALP</w:t>
      </w:r>
      <w:r>
        <w:t>” were added at N-terminal end and 32 missing amino acids: “</w:t>
      </w:r>
      <w:r w:rsidRPr="00946558">
        <w:t>REFPLHPVASFSNSTKASHLEQSQGTCRTSII</w:t>
      </w:r>
      <w:r>
        <w:t xml:space="preserve">” are added at C-terminal end. The structure of missing amino acids in </w:t>
      </w:r>
      <w:proofErr w:type="spellStart"/>
      <w:r>
        <w:t>SecR</w:t>
      </w:r>
      <w:proofErr w:type="spellEnd"/>
      <w:r>
        <w:t xml:space="preserve"> was predicted by using alpha-fold</w:t>
      </w:r>
      <w:r w:rsidR="00C647CB">
        <w:fldChar w:fldCharType="begin"/>
      </w:r>
      <w:r w:rsidR="0077753B">
        <w:instrText xml:space="preserve"> ADDIN EN.CITE &lt;EndNote&gt;&lt;Cite&gt;&lt;Author&gt;Mirdita&lt;/Author&gt;&lt;Year&gt;2022&lt;/Year&gt;&lt;RecNum&gt;717&lt;/RecNum&gt;&lt;DisplayText&gt;[3]&lt;/DisplayText&gt;&lt;record&gt;&lt;rec-number&gt;717&lt;/rec-number&gt;&lt;foreign-keys&gt;&lt;key app="EN" db-id="eassswt5wexw0peepsxpz5re5ppt9xsdzetf" timestamp="1705007416"&gt;717&lt;/key&gt;&lt;/foreign-keys&gt;&lt;ref-type name="Journal Article"&gt;17&lt;/ref-type&gt;&lt;contributors&gt;&lt;authors&gt;&lt;author&gt;Mirdita, Milot&lt;/author&gt;&lt;author&gt;Schütze, Konstantin&lt;/author&gt;&lt;author&gt;Moriwaki, Yoshitaka&lt;/author&gt;&lt;author&gt;Heo, Lim&lt;/author&gt;&lt;author&gt;Ovchinnikov, Sergey&lt;/author&gt;&lt;author&gt;Steinegger, Martin&lt;/author&gt;&lt;/authors&gt;&lt;/contributors&gt;&lt;titles&gt;&lt;title&gt;ColabFold: making protein folding accessible to all&lt;/title&gt;&lt;secondary-title&gt;Nature Methods&lt;/secondary-title&gt;&lt;/titles&gt;&lt;periodical&gt;&lt;full-title&gt;Nature Methods&lt;/full-title&gt;&lt;abbr-1&gt;Nat. Methods&lt;/abbr-1&gt;&lt;abbr-2&gt;Nat Methods&lt;/abbr-2&gt;&lt;/periodical&gt;&lt;pages&gt;679-682&lt;/pages&gt;&lt;volume&gt;19&lt;/volume&gt;&lt;number&gt;6&lt;/number&gt;&lt;dates&gt;&lt;year&gt;2022&lt;/year&gt;&lt;pub-dates&gt;&lt;date&gt;2022/06/01&lt;/date&gt;&lt;/pub-dates&gt;&lt;/dates&gt;&lt;isbn&gt;1548-7105&lt;/isbn&gt;&lt;urls&gt;&lt;related-urls&gt;&lt;url&gt;https://doi.org/10.1038/s41592-022-01488-1&lt;/url&gt;&lt;/related-urls&gt;&lt;/urls&gt;&lt;electronic-resource-num&gt;10.1038/s41592-022-01488-1&lt;/electronic-resource-num&gt;&lt;/record&gt;&lt;/Cite&gt;&lt;/EndNote&gt;</w:instrText>
      </w:r>
      <w:r w:rsidR="00C647CB">
        <w:fldChar w:fldCharType="separate"/>
      </w:r>
      <w:r w:rsidR="0077753B">
        <w:rPr>
          <w:noProof/>
        </w:rPr>
        <w:t>[</w:t>
      </w:r>
      <w:hyperlink w:anchor="_ENREF_3" w:tooltip="Mirdita, 2022 #717" w:history="1">
        <w:r w:rsidR="0077753B">
          <w:rPr>
            <w:noProof/>
          </w:rPr>
          <w:t>3</w:t>
        </w:r>
      </w:hyperlink>
      <w:r w:rsidR="0077753B">
        <w:rPr>
          <w:noProof/>
        </w:rPr>
        <w:t>]</w:t>
      </w:r>
      <w:r w:rsidR="00C647CB">
        <w:fldChar w:fldCharType="end"/>
      </w:r>
      <w:r>
        <w:t xml:space="preserve">. Then SecR-GFP2 structure was constructed by joining </w:t>
      </w:r>
      <w:proofErr w:type="spellStart"/>
      <w:r>
        <w:t>SecR</w:t>
      </w:r>
      <w:proofErr w:type="spellEnd"/>
      <w:r>
        <w:t xml:space="preserve"> and GFP2 by a linker of two amino acids “LE”.</w:t>
      </w:r>
    </w:p>
    <w:bookmarkEnd w:id="9"/>
    <w:p w14:paraId="4A6F765B" w14:textId="77777777" w:rsidR="00052FE6" w:rsidRDefault="00052FE6" w:rsidP="0058317B">
      <w:pPr>
        <w:tabs>
          <w:tab w:val="left" w:pos="720"/>
        </w:tabs>
        <w:spacing w:line="240" w:lineRule="auto"/>
        <w:jc w:val="both"/>
        <w:rPr>
          <w:rFonts w:eastAsiaTheme="minorEastAsia"/>
          <w:iCs/>
        </w:rPr>
      </w:pPr>
      <w:r>
        <w:rPr>
          <w:rFonts w:eastAsiaTheme="minorEastAsia"/>
          <w:iCs/>
        </w:rPr>
        <w:br w:type="page"/>
      </w:r>
    </w:p>
    <w:p w14:paraId="64F3522F" w14:textId="359C1BB8" w:rsidR="003D0100" w:rsidRPr="00E83B19" w:rsidRDefault="003D0100" w:rsidP="003D0100">
      <w:pPr>
        <w:pStyle w:val="Headingsubsection1"/>
        <w:tabs>
          <w:tab w:val="left" w:pos="720"/>
        </w:tabs>
        <w:rPr>
          <w:rFonts w:eastAsiaTheme="minorEastAsia"/>
          <w:color w:val="000000" w:themeColor="text1"/>
          <w:kern w:val="24"/>
        </w:rPr>
      </w:pPr>
      <w:r w:rsidRPr="00BC2B1D">
        <w:lastRenderedPageBreak/>
        <w:t>SM</w:t>
      </w:r>
      <w:r w:rsidR="00495A7D">
        <w:t>9</w:t>
      </w:r>
      <w:r w:rsidRPr="00BC2B1D">
        <w:t xml:space="preserve">. </w:t>
      </w:r>
      <w:r>
        <w:t>Determining FRET efficiency of oligomeric complex in MD simulation</w:t>
      </w:r>
    </w:p>
    <w:p w14:paraId="3F121469" w14:textId="20B68863" w:rsidR="00727CB1" w:rsidRDefault="00727CB1" w:rsidP="00727CB1">
      <w:pPr>
        <w:widowControl w:val="0"/>
        <w:tabs>
          <w:tab w:val="left" w:pos="720"/>
        </w:tabs>
        <w:spacing w:after="0" w:line="240" w:lineRule="auto"/>
        <w:jc w:val="both"/>
        <w:rPr>
          <w:rFonts w:cstheme="minorHAnsi"/>
        </w:rPr>
      </w:pPr>
      <w:r w:rsidRPr="000F1F38">
        <w:rPr>
          <w:rFonts w:cstheme="minorHAnsi"/>
        </w:rPr>
        <w:t>To determine FRET efficiency between fluorophore pairs in an MD simulation, we computed distance</w:t>
      </w:r>
      <w:r>
        <w:rPr>
          <w:rFonts w:cstheme="minorHAnsi"/>
        </w:rPr>
        <w:t xml:space="preserve"> (</w:t>
      </w:r>
      <m:oMath>
        <m:sSub>
          <m:sSubPr>
            <m:ctrlPr>
              <w:rPr>
                <w:rFonts w:ascii="Cambria Math" w:hAnsi="Cambria Math"/>
                <w:i/>
              </w:rPr>
            </m:ctrlPr>
          </m:sSubPr>
          <m:e>
            <m:r>
              <w:rPr>
                <w:rFonts w:ascii="Cambria Math" w:hAnsi="Cambria Math"/>
              </w:rPr>
              <m:t>r</m:t>
            </m:r>
          </m:e>
          <m:sub>
            <m:r>
              <w:rPr>
                <w:rFonts w:ascii="Cambria Math" w:hAnsi="Cambria Math"/>
              </w:rPr>
              <m:t>i,j,q,f</m:t>
            </m:r>
          </m:sub>
        </m:sSub>
        <m:r>
          <w:rPr>
            <w:rFonts w:ascii="Cambria Math" w:hAnsi="Cambria Math" w:cstheme="minorHAnsi"/>
          </w:rPr>
          <m:t>)</m:t>
        </m:r>
      </m:oMath>
      <w:r w:rsidRPr="000F1F38">
        <w:rPr>
          <w:rFonts w:cstheme="minorHAnsi"/>
        </w:rPr>
        <w:t xml:space="preserve"> and orientation factors</w:t>
      </w:r>
      <w:r>
        <w:rPr>
          <w:rFonts w:cstheme="minorHAnsi"/>
        </w:rPr>
        <w:t xml:space="preserve"> (</w:t>
      </w:r>
      <m:oMath>
        <m:sSubSup>
          <m:sSubSupPr>
            <m:ctrlPr>
              <w:rPr>
                <w:rFonts w:ascii="Cambria Math" w:hAnsi="Cambria Math"/>
              </w:rPr>
            </m:ctrlPr>
          </m:sSubSupPr>
          <m:e>
            <m:r>
              <m:rPr>
                <m:sty m:val="p"/>
              </m:rPr>
              <w:rPr>
                <w:rFonts w:ascii="Cambria Math" w:hAnsi="Cambria Math"/>
              </w:rPr>
              <m:t>κ</m:t>
            </m:r>
          </m:e>
          <m:sub>
            <m:r>
              <m:rPr>
                <m:sty m:val="p"/>
              </m:rPr>
              <w:rPr>
                <w:rFonts w:ascii="Cambria Math" w:hAnsi="Cambria Math"/>
              </w:rPr>
              <m:t>i,j,q,f</m:t>
            </m:r>
          </m:sub>
          <m:sup>
            <m:r>
              <m:rPr>
                <m:sty m:val="p"/>
              </m:rPr>
              <w:rPr>
                <w:rFonts w:ascii="Cambria Math" w:hAnsi="Cambria Math"/>
              </w:rPr>
              <m:t>2</m:t>
            </m:r>
          </m:sup>
        </m:sSubSup>
        <m:r>
          <w:rPr>
            <w:rFonts w:ascii="Cambria Math" w:hAnsi="Cambria Math"/>
          </w:rPr>
          <m:t>)</m:t>
        </m:r>
      </m:oMath>
      <w:r w:rsidRPr="000F1F38">
        <w:rPr>
          <w:rFonts w:cstheme="minorHAnsi"/>
        </w:rPr>
        <w:t xml:space="preserve"> for all possible donor-acceptor pairs in each frame. This involved extracting relative positions of three beads in CG structures, representing the chromophore backbones (Ser65-Tyr66-Gly67).</w:t>
      </w:r>
      <w:r>
        <w:rPr>
          <w:rFonts w:cstheme="minorHAnsi"/>
        </w:rPr>
        <w:t xml:space="preserve"> </w:t>
      </w:r>
      <w:r w:rsidRPr="00631EDF">
        <w:rPr>
          <w:rFonts w:cstheme="minorHAnsi"/>
        </w:rPr>
        <w:t>For distance calculations between fluorophores, the x, y, and z components of the distance vector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a,b</m:t>
                </m:r>
              </m:sub>
            </m:sSub>
          </m:e>
        </m:acc>
      </m:oMath>
      <w:r w:rsidRPr="00631EDF">
        <w:rPr>
          <w:rFonts w:cstheme="minorHAnsi"/>
        </w:rPr>
        <w:t>) between the center of mass of the chromophore</w:t>
      </w:r>
      <w:r>
        <w:rPr>
          <w:rFonts w:cstheme="minorHAnsi"/>
        </w:rPr>
        <w:t>s</w:t>
      </w:r>
      <w:r w:rsidRPr="00631EDF">
        <w:rPr>
          <w:rFonts w:cstheme="minorHAnsi"/>
        </w:rPr>
        <w:t xml:space="preserve"> were computed</w:t>
      </w:r>
      <w:r>
        <w:rPr>
          <w:rFonts w:cstheme="minorHAnsi"/>
        </w:rPr>
        <w:t xml:space="preserve"> using the GROMACS command </w:t>
      </w:r>
      <w:r w:rsidRPr="009517CA">
        <w:rPr>
          <w:rFonts w:cstheme="minorHAnsi"/>
          <w:i/>
          <w:iCs/>
        </w:rPr>
        <w:t>distance</w:t>
      </w:r>
      <w:r w:rsidRPr="00631EDF">
        <w:rPr>
          <w:rFonts w:cstheme="minorHAnsi"/>
        </w:rPr>
        <w:t xml:space="preserve">. </w:t>
      </w:r>
      <w:r>
        <w:rPr>
          <w:rFonts w:cstheme="minorHAnsi"/>
        </w:rPr>
        <w:t xml:space="preserve"> To compute the </w:t>
      </w:r>
      <w:r w:rsidRPr="00631EDF">
        <w:rPr>
          <w:rFonts w:cstheme="minorHAnsi"/>
        </w:rPr>
        <w:t>orientation factors,</w:t>
      </w:r>
      <w:r>
        <w:rPr>
          <w:rFonts w:cstheme="minorHAnsi"/>
        </w:rPr>
        <w:t xml:space="preserve"> several quantities were extracted from each frame of the MD simulation. T</w:t>
      </w:r>
      <w:r w:rsidRPr="00631EDF">
        <w:rPr>
          <w:rFonts w:cstheme="minorHAnsi"/>
        </w:rPr>
        <w:t>he difference vectors between</w:t>
      </w:r>
      <w:r>
        <w:rPr>
          <w:rFonts w:cstheme="minorHAnsi"/>
        </w:rPr>
        <w:t xml:space="preserve"> the</w:t>
      </w:r>
      <w:r w:rsidRPr="00631EDF">
        <w:rPr>
          <w:rFonts w:cstheme="minorHAnsi"/>
        </w:rPr>
        <w:t xml:space="preserve"> Gly-Ser</w:t>
      </w:r>
      <w:r>
        <w:rPr>
          <w:rFonts w:cstheme="minorHAnsi"/>
        </w:rPr>
        <w:t>,</w:t>
      </w:r>
      <w:r w:rsidRPr="00631EDF">
        <w:rPr>
          <w:rFonts w:cstheme="minorHAnsi"/>
        </w:rPr>
        <w:t xml:space="preserve">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GS</m:t>
                </m:r>
              </m:sub>
            </m:sSub>
          </m:e>
        </m:acc>
      </m:oMath>
      <w:r>
        <w:rPr>
          <w:rFonts w:cstheme="minorHAnsi"/>
        </w:rPr>
        <w:t xml:space="preserve">, </w:t>
      </w:r>
      <w:r w:rsidRPr="00631EDF">
        <w:rPr>
          <w:rFonts w:cstheme="minorHAnsi"/>
        </w:rPr>
        <w:t>and Gly-Tyr</w:t>
      </w:r>
      <w:r>
        <w:rPr>
          <w:rFonts w:cstheme="minorHAnsi"/>
        </w:rPr>
        <w:t>,</w:t>
      </w:r>
      <w:r w:rsidRPr="00631EDF">
        <w:rPr>
          <w:rFonts w:cstheme="minorHAnsi"/>
        </w:rPr>
        <w:t xml:space="preserve">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GY</m:t>
                </m:r>
              </m:sub>
            </m:sSub>
          </m:e>
        </m:acc>
      </m:oMath>
      <w:r>
        <w:rPr>
          <w:rFonts w:cstheme="minorHAnsi"/>
        </w:rPr>
        <w:t xml:space="preserve">, </w:t>
      </w:r>
      <w:r w:rsidRPr="00631EDF">
        <w:rPr>
          <w:rFonts w:cstheme="minorHAnsi"/>
        </w:rPr>
        <w:t>backbone beads were determined</w:t>
      </w:r>
      <w:r>
        <w:rPr>
          <w:rFonts w:cstheme="minorHAnsi"/>
        </w:rPr>
        <w:t>, again</w:t>
      </w:r>
      <w:r w:rsidRPr="00631EDF">
        <w:rPr>
          <w:rFonts w:cstheme="minorHAnsi"/>
        </w:rPr>
        <w:t xml:space="preserve"> using the</w:t>
      </w:r>
      <w:r>
        <w:rPr>
          <w:rFonts w:cstheme="minorHAnsi"/>
        </w:rPr>
        <w:t xml:space="preserve"> GROMACS</w:t>
      </w:r>
      <w:r w:rsidRPr="00631EDF">
        <w:rPr>
          <w:rFonts w:cstheme="minorHAnsi"/>
        </w:rPr>
        <w:t xml:space="preserve"> </w:t>
      </w:r>
      <w:r w:rsidRPr="001C22F9">
        <w:rPr>
          <w:rFonts w:cstheme="minorHAnsi"/>
          <w:i/>
          <w:iCs/>
        </w:rPr>
        <w:t>distance</w:t>
      </w:r>
      <w:r w:rsidRPr="00631EDF">
        <w:rPr>
          <w:rFonts w:cstheme="minorHAnsi"/>
        </w:rPr>
        <w:t xml:space="preserve"> command</w:t>
      </w:r>
      <w:r>
        <w:rPr>
          <w:rFonts w:cstheme="minorHAnsi"/>
        </w:rPr>
        <w:t>.</w:t>
      </w:r>
      <w:r w:rsidRPr="001C22F9">
        <w:rPr>
          <w:rFonts w:cstheme="minorHAnsi"/>
        </w:rPr>
        <w:t xml:space="preserve"> </w:t>
      </w:r>
      <w:r w:rsidRPr="00631EDF">
        <w:rPr>
          <w:rFonts w:cstheme="minorHAnsi"/>
        </w:rPr>
        <w:t>The angle between the</w:t>
      </w:r>
      <w:r>
        <w:rPr>
          <w:rFonts w:cstheme="minorHAnsi"/>
        </w:rPr>
        <w:t xml:space="preserve">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GS</m:t>
                </m:r>
              </m:sub>
            </m:sSub>
          </m:e>
        </m:acc>
      </m:oMath>
      <w:r>
        <w:rPr>
          <w:rFonts w:cstheme="minorHAnsi"/>
        </w:rPr>
        <w:t xml:space="preserve"> </w:t>
      </w:r>
      <w:r w:rsidRPr="00631EDF">
        <w:rPr>
          <w:rFonts w:cstheme="minorHAnsi"/>
        </w:rPr>
        <w:t xml:space="preserve">and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GY</m:t>
                </m:r>
              </m:sub>
            </m:sSub>
          </m:e>
        </m:acc>
      </m:oMath>
      <w:r w:rsidRPr="00631EDF">
        <w:rPr>
          <w:rFonts w:cstheme="minorHAnsi"/>
        </w:rPr>
        <w:t xml:space="preserve"> vectors was calculated using the </w:t>
      </w:r>
      <w:r w:rsidR="004C3027" w:rsidRPr="00631EDF">
        <w:rPr>
          <w:rFonts w:cstheme="minorHAnsi"/>
        </w:rPr>
        <w:t>G</w:t>
      </w:r>
      <w:r w:rsidR="004C3027">
        <w:rPr>
          <w:rFonts w:cstheme="minorHAnsi"/>
        </w:rPr>
        <w:t>ROMACS</w:t>
      </w:r>
      <w:r w:rsidR="004C3027" w:rsidRPr="00631EDF">
        <w:rPr>
          <w:rFonts w:cstheme="minorHAnsi"/>
        </w:rPr>
        <w:t xml:space="preserve"> </w:t>
      </w:r>
      <w:proofErr w:type="spellStart"/>
      <w:r w:rsidRPr="001C22F9">
        <w:rPr>
          <w:rFonts w:cstheme="minorHAnsi"/>
          <w:i/>
          <w:iCs/>
        </w:rPr>
        <w:t>gangle</w:t>
      </w:r>
      <w:proofErr w:type="spellEnd"/>
      <w:r w:rsidRPr="00631EDF">
        <w:rPr>
          <w:rFonts w:cstheme="minorHAnsi"/>
        </w:rPr>
        <w:t xml:space="preserve"> function.</w:t>
      </w:r>
      <w:r>
        <w:rPr>
          <w:rFonts w:cstheme="minorHAnsi"/>
        </w:rPr>
        <w:t xml:space="preserve"> </w:t>
      </w:r>
    </w:p>
    <w:p w14:paraId="33A5D4BD" w14:textId="1F59BEF7" w:rsidR="00727CB1" w:rsidRDefault="00727CB1" w:rsidP="00727CB1">
      <w:pPr>
        <w:widowControl w:val="0"/>
        <w:tabs>
          <w:tab w:val="left" w:pos="720"/>
        </w:tabs>
        <w:spacing w:after="0" w:line="240" w:lineRule="auto"/>
        <w:ind w:firstLine="720"/>
        <w:jc w:val="both"/>
        <w:rPr>
          <w:rFonts w:cstheme="minorHAnsi"/>
        </w:rPr>
      </w:pPr>
      <w:r>
        <w:rPr>
          <w:rFonts w:cstheme="minorHAnsi"/>
        </w:rPr>
        <w:t>D</w:t>
      </w:r>
      <w:r w:rsidRPr="00F41922">
        <w:rPr>
          <w:rFonts w:cstheme="minorHAnsi"/>
        </w:rPr>
        <w:t>ipole orientations for each fluorophore were computed based on transition dipole moments reported by Ansbacher et al</w:t>
      </w:r>
      <w:r>
        <w:rPr>
          <w:rFonts w:cstheme="minorHAnsi"/>
        </w:rPr>
        <w:t xml:space="preserve"> </w:t>
      </w:r>
      <w:r>
        <w:rPr>
          <w:rFonts w:cstheme="minorHAnsi"/>
        </w:rPr>
        <w:fldChar w:fldCharType="begin"/>
      </w:r>
      <w:r w:rsidR="0077753B">
        <w:rPr>
          <w:rFonts w:cstheme="minorHAnsi"/>
        </w:rPr>
        <w:instrText xml:space="preserve"> ADDIN EN.CITE &lt;EndNote&gt;&lt;Cite&gt;&lt;Author&gt;Ansbacher&lt;/Author&gt;&lt;Year&gt;2012&lt;/Year&gt;&lt;RecNum&gt;719&lt;/RecNum&gt;&lt;DisplayText&gt;[4]&lt;/DisplayText&gt;&lt;record&gt;&lt;rec-number&gt;719&lt;/rec-number&gt;&lt;foreign-keys&gt;&lt;key app="EN" db-id="eassswt5wexw0peepsxpz5re5ppt9xsdzetf" timestamp="1708019585"&gt;719&lt;/key&gt;&lt;/foreign-keys&gt;&lt;ref-type name="Journal Article"&gt;17&lt;/ref-type&gt;&lt;contributors&gt;&lt;authors&gt;&lt;author&gt;Ansbacher, Tamar&lt;/author&gt;&lt;author&gt;Srivastava, Hemant Kumar&lt;/author&gt;&lt;author&gt;Stein, Tamar&lt;/author&gt;&lt;author&gt;Baer, Roi&lt;/author&gt;&lt;author&gt;Merkx, Maarten&lt;/author&gt;&lt;author&gt;Shurki, Avital&lt;/author&gt;&lt;/authors&gt;&lt;/contributors&gt;&lt;titles&gt;&lt;title&gt;Calculation of transition dipole moment in fluorescent proteins—towards efficient energy transfer&lt;/title&gt;&lt;secondary-title&gt;Physical Chemistry Chemical Physics&lt;/secondary-title&gt;&lt;/titles&gt;&lt;periodical&gt;&lt;full-title&gt;Physical Chemistry Chemical Physics&lt;/full-title&gt;&lt;abbr-1&gt;Phys. Chem. Chem. Phys.&lt;/abbr-1&gt;&lt;abbr-2&gt;Phys Chem Chem Phys&lt;/abbr-2&gt;&lt;/periodical&gt;&lt;pages&gt;4109-4117&lt;/pages&gt;&lt;volume&gt;14&lt;/volume&gt;&lt;number&gt;12&lt;/number&gt;&lt;dates&gt;&lt;year&gt;2012&lt;/year&gt;&lt;/dates&gt;&lt;publisher&gt;The Royal Society of Chemistry&lt;/publisher&gt;&lt;isbn&gt;1463-9076&lt;/isbn&gt;&lt;work-type&gt;10.1039/C2CP23351G&lt;/work-type&gt;&lt;urls&gt;&lt;related-urls&gt;&lt;url&gt;http://dx.doi.org/10.1039/C2CP23351G&lt;/url&gt;&lt;/related-urls&gt;&lt;/urls&gt;&lt;electronic-resource-num&gt;10.1039/C2CP23351G&lt;/electronic-resource-num&gt;&lt;/record&gt;&lt;/Cite&gt;&lt;/EndNote&gt;</w:instrText>
      </w:r>
      <w:r>
        <w:rPr>
          <w:rFonts w:cstheme="minorHAnsi"/>
        </w:rPr>
        <w:fldChar w:fldCharType="separate"/>
      </w:r>
      <w:r w:rsidR="0077753B">
        <w:rPr>
          <w:rFonts w:cstheme="minorHAnsi"/>
          <w:noProof/>
        </w:rPr>
        <w:t>[</w:t>
      </w:r>
      <w:hyperlink w:anchor="_ENREF_4" w:tooltip="Ansbacher, 2012 #719" w:history="1">
        <w:r w:rsidR="0077753B">
          <w:rPr>
            <w:rFonts w:cstheme="minorHAnsi"/>
            <w:noProof/>
          </w:rPr>
          <w:t>4</w:t>
        </w:r>
      </w:hyperlink>
      <w:r w:rsidR="0077753B">
        <w:rPr>
          <w:rFonts w:cstheme="minorHAnsi"/>
          <w:noProof/>
        </w:rPr>
        <w:t>]</w:t>
      </w:r>
      <w:r>
        <w:rPr>
          <w:rFonts w:cstheme="minorHAnsi"/>
        </w:rPr>
        <w:fldChar w:fldCharType="end"/>
      </w:r>
      <w:r w:rsidRPr="00631EDF">
        <w:rPr>
          <w:rFonts w:cstheme="minorHAnsi"/>
        </w:rPr>
        <w:t xml:space="preserve">. </w:t>
      </w:r>
      <w:r>
        <w:rPr>
          <w:rFonts w:cstheme="minorHAnsi"/>
        </w:rPr>
        <w:t>The family of GFP</w:t>
      </w:r>
      <w:r w:rsidRPr="00631EDF">
        <w:rPr>
          <w:rFonts w:cstheme="minorHAnsi"/>
        </w:rPr>
        <w:t xml:space="preserve"> fluorophores share a common structure </w:t>
      </w:r>
      <w:r>
        <w:rPr>
          <w:rFonts w:cstheme="minorHAnsi"/>
        </w:rPr>
        <w:t>in the chromophore, with an</w:t>
      </w:r>
      <w:r w:rsidRPr="00631EDF">
        <w:rPr>
          <w:rFonts w:cstheme="minorHAnsi"/>
        </w:rPr>
        <w:t xml:space="preserve"> imidazolidinone ring </w:t>
      </w:r>
      <w:r>
        <w:rPr>
          <w:rFonts w:cstheme="minorHAnsi"/>
        </w:rPr>
        <w:t xml:space="preserve">whose carbonyl group is </w:t>
      </w:r>
      <w:r w:rsidRPr="00631EDF">
        <w:rPr>
          <w:rFonts w:cstheme="minorHAnsi"/>
        </w:rPr>
        <w:t xml:space="preserve">conjugated </w:t>
      </w:r>
      <w:r>
        <w:rPr>
          <w:rFonts w:cstheme="minorHAnsi"/>
        </w:rPr>
        <w:t xml:space="preserve">via hydrogen bond </w:t>
      </w:r>
      <w:r w:rsidRPr="00631EDF">
        <w:rPr>
          <w:rFonts w:cstheme="minorHAnsi"/>
        </w:rPr>
        <w:t xml:space="preserve">to </w:t>
      </w:r>
      <w:r>
        <w:rPr>
          <w:rFonts w:cstheme="minorHAnsi"/>
        </w:rPr>
        <w:t>another ring</w:t>
      </w:r>
      <w:r w:rsidRPr="00631EDF">
        <w:rPr>
          <w:rFonts w:cstheme="minorHAnsi"/>
        </w:rPr>
        <w:t xml:space="preserve">. Ansbacher et al </w:t>
      </w:r>
      <w:r>
        <w:rPr>
          <w:rFonts w:cstheme="minorHAnsi"/>
        </w:rPr>
        <w:t>determined t</w:t>
      </w:r>
      <w:r w:rsidRPr="00631EDF">
        <w:rPr>
          <w:rFonts w:cstheme="minorHAnsi"/>
        </w:rPr>
        <w:t xml:space="preserve">he dipole </w:t>
      </w:r>
      <w:r>
        <w:rPr>
          <w:rFonts w:cstheme="minorHAnsi"/>
        </w:rPr>
        <w:t xml:space="preserve">moment of GFP forms an angle </w:t>
      </w:r>
      <w:r w:rsidRPr="00631EDF">
        <w:rPr>
          <w:rFonts w:ascii="Cambria Math" w:hAnsi="Cambria Math" w:cs="Cambria Math"/>
        </w:rPr>
        <w:t>𝜔</w:t>
      </w:r>
      <w:r w:rsidRPr="00631EDF">
        <w:rPr>
          <w:rFonts w:cstheme="minorHAnsi"/>
        </w:rPr>
        <w:t xml:space="preserve"> = 74°</w:t>
      </w:r>
      <w:r>
        <w:rPr>
          <w:rFonts w:cstheme="minorHAnsi"/>
        </w:rPr>
        <w:t xml:space="preserve"> with this </w:t>
      </w:r>
      <w:r w:rsidRPr="001921DD">
        <w:rPr>
          <w:rFonts w:cstheme="minorHAnsi"/>
        </w:rPr>
        <w:t>imidazolidinone carbonyl bond</w:t>
      </w:r>
      <w:r>
        <w:rPr>
          <w:rFonts w:cstheme="minorHAnsi"/>
        </w:rPr>
        <w:t xml:space="preserve"> </w:t>
      </w:r>
      <w:r>
        <w:rPr>
          <w:rFonts w:cstheme="minorHAnsi"/>
        </w:rPr>
        <w:fldChar w:fldCharType="begin"/>
      </w:r>
      <w:r w:rsidR="0077753B">
        <w:rPr>
          <w:rFonts w:cstheme="minorHAnsi"/>
        </w:rPr>
        <w:instrText xml:space="preserve"> ADDIN EN.CITE &lt;EndNote&gt;&lt;Cite&gt;&lt;Author&gt;Ansbacher&lt;/Author&gt;&lt;Year&gt;2012&lt;/Year&gt;&lt;RecNum&gt;719&lt;/RecNum&gt;&lt;DisplayText&gt;[4]&lt;/DisplayText&gt;&lt;record&gt;&lt;rec-number&gt;719&lt;/rec-number&gt;&lt;foreign-keys&gt;&lt;key app="EN" db-id="eassswt5wexw0peepsxpz5re5ppt9xsdzetf" timestamp="1708019585"&gt;719&lt;/key&gt;&lt;/foreign-keys&gt;&lt;ref-type name="Journal Article"&gt;17&lt;/ref-type&gt;&lt;contributors&gt;&lt;authors&gt;&lt;author&gt;Ansbacher, Tamar&lt;/author&gt;&lt;author&gt;Srivastava, Hemant Kumar&lt;/author&gt;&lt;author&gt;Stein, Tamar&lt;/author&gt;&lt;author&gt;Baer, Roi&lt;/author&gt;&lt;author&gt;Merkx, Maarten&lt;/author&gt;&lt;author&gt;Shurki, Avital&lt;/author&gt;&lt;/authors&gt;&lt;/contributors&gt;&lt;titles&gt;&lt;title&gt;Calculation of transition dipole moment in fluorescent proteins—towards efficient energy transfer&lt;/title&gt;&lt;secondary-title&gt;Physical Chemistry Chemical Physics&lt;/secondary-title&gt;&lt;/titles&gt;&lt;periodical&gt;&lt;full-title&gt;Physical Chemistry Chemical Physics&lt;/full-title&gt;&lt;abbr-1&gt;Phys. Chem. Chem. Phys.&lt;/abbr-1&gt;&lt;abbr-2&gt;Phys Chem Chem Phys&lt;/abbr-2&gt;&lt;/periodical&gt;&lt;pages&gt;4109-4117&lt;/pages&gt;&lt;volume&gt;14&lt;/volume&gt;&lt;number&gt;12&lt;/number&gt;&lt;dates&gt;&lt;year&gt;2012&lt;/year&gt;&lt;/dates&gt;&lt;publisher&gt;The Royal Society of Chemistry&lt;/publisher&gt;&lt;isbn&gt;1463-9076&lt;/isbn&gt;&lt;work-type&gt;10.1039/C2CP23351G&lt;/work-type&gt;&lt;urls&gt;&lt;related-urls&gt;&lt;url&gt;http://dx.doi.org/10.1039/C2CP23351G&lt;/url&gt;&lt;/related-urls&gt;&lt;/urls&gt;&lt;electronic-resource-num&gt;10.1039/C2CP23351G&lt;/electronic-resource-num&gt;&lt;/record&gt;&lt;/Cite&gt;&lt;/EndNote&gt;</w:instrText>
      </w:r>
      <w:r>
        <w:rPr>
          <w:rFonts w:cstheme="minorHAnsi"/>
        </w:rPr>
        <w:fldChar w:fldCharType="separate"/>
      </w:r>
      <w:r w:rsidR="0077753B">
        <w:rPr>
          <w:rFonts w:cstheme="minorHAnsi"/>
          <w:noProof/>
        </w:rPr>
        <w:t>[</w:t>
      </w:r>
      <w:hyperlink w:anchor="_ENREF_4" w:tooltip="Ansbacher, 2012 #719" w:history="1">
        <w:r w:rsidR="0077753B">
          <w:rPr>
            <w:rFonts w:cstheme="minorHAnsi"/>
            <w:noProof/>
          </w:rPr>
          <w:t>4</w:t>
        </w:r>
      </w:hyperlink>
      <w:r w:rsidR="0077753B">
        <w:rPr>
          <w:rFonts w:cstheme="minorHAnsi"/>
          <w:noProof/>
        </w:rPr>
        <w:t>]</w:t>
      </w:r>
      <w:r>
        <w:rPr>
          <w:rFonts w:cstheme="minorHAnsi"/>
        </w:rPr>
        <w:fldChar w:fldCharType="end"/>
      </w:r>
      <w:r w:rsidRPr="00631EDF">
        <w:rPr>
          <w:rFonts w:cstheme="minorHAnsi"/>
        </w:rPr>
        <w:t xml:space="preserve">. </w:t>
      </w:r>
      <w:r>
        <w:rPr>
          <w:rFonts w:cstheme="minorHAnsi"/>
        </w:rPr>
        <w:t>Based on the PDB structure of GFP (</w:t>
      </w:r>
      <w:proofErr w:type="gramStart"/>
      <w:r>
        <w:rPr>
          <w:rFonts w:cstheme="minorHAnsi"/>
        </w:rPr>
        <w:t>1EMC.pdb</w:t>
      </w:r>
      <w:r w:rsidRPr="00C647CB">
        <w:rPr>
          <w:rFonts w:cstheme="minorHAnsi"/>
        </w:rPr>
        <w:t xml:space="preserve"> </w:t>
      </w:r>
      <w:r>
        <w:rPr>
          <w:rFonts w:cstheme="minorHAnsi"/>
        </w:rPr>
        <w:t>)</w:t>
      </w:r>
      <w:proofErr w:type="gramEnd"/>
      <w:r>
        <w:rPr>
          <w:rFonts w:cstheme="minorHAnsi"/>
        </w:rPr>
        <w:t>, we found the</w:t>
      </w:r>
      <w:r w:rsidRPr="00631EDF">
        <w:rPr>
          <w:rFonts w:cstheme="minorHAnsi"/>
        </w:rPr>
        <w:t xml:space="preserve"> imidazolidinone carbonyl bond </w:t>
      </w:r>
      <w:r>
        <w:rPr>
          <w:rFonts w:cstheme="minorHAnsi"/>
        </w:rPr>
        <w:t>made an angle of 4.6</w:t>
      </w:r>
      <w:r w:rsidRPr="00631EDF">
        <w:rPr>
          <w:rFonts w:cstheme="minorHAnsi"/>
        </w:rPr>
        <w:t>°</w:t>
      </w:r>
      <w:r>
        <w:rPr>
          <w:rFonts w:cstheme="minorHAnsi"/>
        </w:rPr>
        <w:t xml:space="preserve"> with respect to the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GY</m:t>
                </m:r>
              </m:sub>
            </m:sSub>
          </m:e>
        </m:acc>
      </m:oMath>
      <w:r>
        <w:rPr>
          <w:rFonts w:eastAsiaTheme="minorEastAsia" w:cstheme="minorHAnsi"/>
        </w:rPr>
        <w:t xml:space="preserve"> vector </w:t>
      </w:r>
      <w:r>
        <w:rPr>
          <w:rFonts w:cstheme="minorHAnsi"/>
        </w:rPr>
        <w:t>connecting the</w:t>
      </w:r>
      <w:r w:rsidRPr="00631EDF">
        <w:rPr>
          <w:rFonts w:cstheme="minorHAnsi"/>
        </w:rPr>
        <w:t xml:space="preserve"> beads of Tyr and Gly</w:t>
      </w:r>
      <w:r>
        <w:rPr>
          <w:rFonts w:eastAsiaTheme="minorEastAsia" w:cstheme="minorHAnsi"/>
        </w:rPr>
        <w:t>.</w:t>
      </w:r>
      <w:r>
        <w:rPr>
          <w:rFonts w:cstheme="minorHAnsi"/>
        </w:rPr>
        <w:t xml:space="preserve"> A</w:t>
      </w:r>
      <w:r w:rsidRPr="00631EDF">
        <w:rPr>
          <w:rFonts w:cstheme="minorHAnsi"/>
        </w:rPr>
        <w:t xml:space="preserve">ssuming the transition dipole moment was in the </w:t>
      </w:r>
      <w:r>
        <w:rPr>
          <w:rFonts w:cstheme="minorHAnsi"/>
        </w:rPr>
        <w:t xml:space="preserve">same </w:t>
      </w:r>
      <w:r w:rsidRPr="00631EDF">
        <w:rPr>
          <w:rFonts w:cstheme="minorHAnsi"/>
        </w:rPr>
        <w:t xml:space="preserve">plane </w:t>
      </w:r>
      <w:r>
        <w:rPr>
          <w:rFonts w:cstheme="minorHAnsi"/>
        </w:rPr>
        <w:t>formed by</w:t>
      </w:r>
      <w:r w:rsidRPr="00631EDF">
        <w:rPr>
          <w:rFonts w:cstheme="minorHAnsi"/>
        </w:rPr>
        <w:t xml:space="preserve">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GS</m:t>
                </m:r>
              </m:sub>
            </m:sSub>
          </m:e>
        </m:acc>
      </m:oMath>
      <w:r>
        <w:rPr>
          <w:rFonts w:cstheme="minorHAnsi"/>
        </w:rPr>
        <w:t xml:space="preserve"> </w:t>
      </w:r>
      <w:r w:rsidRPr="00631EDF">
        <w:rPr>
          <w:rFonts w:cstheme="minorHAnsi"/>
        </w:rPr>
        <w:t xml:space="preserve">and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GY</m:t>
                </m:r>
              </m:sub>
            </m:sSub>
          </m:e>
        </m:acc>
      </m:oMath>
      <w:r w:rsidRPr="00631EDF">
        <w:rPr>
          <w:rFonts w:cstheme="minorHAnsi"/>
        </w:rPr>
        <w:t xml:space="preserve"> vectors, we determined the normalized dipole moment, </w:t>
      </w:r>
      <m:oMath>
        <m:sSub>
          <m:sSubPr>
            <m:ctrlPr>
              <w:rPr>
                <w:rFonts w:ascii="Cambria Math" w:hAnsi="Cambria Math" w:cstheme="minorHAnsi"/>
              </w:rPr>
            </m:ctrlPr>
          </m:sSubPr>
          <m:e>
            <m:acc>
              <m:accPr>
                <m:ctrlPr>
                  <w:rPr>
                    <w:rFonts w:ascii="Cambria Math" w:hAnsi="Cambria Math" w:cstheme="minorHAnsi"/>
                  </w:rPr>
                </m:ctrlPr>
              </m:accPr>
              <m:e>
                <m:r>
                  <m:rPr>
                    <m:sty m:val="p"/>
                  </m:rPr>
                  <w:rPr>
                    <w:rFonts w:ascii="Cambria Math" w:hAnsi="Cambria Math" w:cstheme="minorHAnsi"/>
                  </w:rPr>
                  <m:t>μ</m:t>
                </m:r>
              </m:e>
            </m:acc>
          </m:e>
          <m:sub>
            <m:r>
              <w:rPr>
                <w:rFonts w:ascii="Cambria Math" w:hAnsi="Cambria Math" w:cstheme="minorHAnsi"/>
              </w:rPr>
              <m:t>i</m:t>
            </m:r>
          </m:sub>
        </m:sSub>
      </m:oMath>
      <w:r w:rsidRPr="00631EDF">
        <w:rPr>
          <w:rFonts w:cstheme="minorHAnsi"/>
        </w:rPr>
        <w:t>, for each fluorophore in a specific simulation frame using a custom Python code</w:t>
      </w:r>
      <w:r>
        <w:rPr>
          <w:rFonts w:cstheme="minorHAnsi"/>
        </w:rPr>
        <w:t xml:space="preserve"> and the quantities listed above</w:t>
      </w:r>
      <w:r w:rsidRPr="00631EDF">
        <w:rPr>
          <w:rFonts w:cstheme="minorHAnsi"/>
        </w:rPr>
        <w:t>.</w:t>
      </w:r>
      <w:r>
        <w:rPr>
          <w:rFonts w:cstheme="minorHAnsi"/>
        </w:rPr>
        <w:t xml:space="preserve"> </w:t>
      </w:r>
    </w:p>
    <w:p w14:paraId="7BDF3345" w14:textId="77777777" w:rsidR="00727CB1" w:rsidRDefault="00727CB1" w:rsidP="00727CB1">
      <w:pPr>
        <w:widowControl w:val="0"/>
        <w:tabs>
          <w:tab w:val="left" w:pos="720"/>
        </w:tabs>
        <w:spacing w:after="0" w:line="240" w:lineRule="auto"/>
        <w:ind w:firstLine="720"/>
        <w:jc w:val="both"/>
        <w:rPr>
          <w:rFonts w:eastAsiaTheme="minorEastAsia" w:cstheme="minorHAnsi"/>
        </w:rPr>
      </w:pPr>
      <w:r>
        <w:rPr>
          <w:rFonts w:cstheme="minorHAnsi"/>
        </w:rPr>
        <w:t xml:space="preserve">The distance </w:t>
      </w:r>
      <m:oMath>
        <m:acc>
          <m:accPr>
            <m:chr m:val="⃗"/>
            <m:ctrlPr>
              <w:rPr>
                <w:rFonts w:ascii="Cambria Math" w:hAnsi="Cambria Math" w:cstheme="minorHAnsi"/>
              </w:rPr>
            </m:ctrlPr>
          </m:accPr>
          <m:e>
            <m:sSub>
              <m:sSubPr>
                <m:ctrlPr>
                  <w:rPr>
                    <w:rFonts w:ascii="Cambria Math" w:hAnsi="Cambria Math" w:cstheme="minorHAnsi"/>
                    <w:i/>
                  </w:rPr>
                </m:ctrlPr>
              </m:sSubPr>
              <m:e>
                <m:r>
                  <w:rPr>
                    <w:rFonts w:ascii="Cambria Math" w:hAnsi="Cambria Math" w:cstheme="minorHAnsi"/>
                  </w:rPr>
                  <m:t>r</m:t>
                </m:r>
              </m:e>
              <m:sub>
                <m:r>
                  <w:rPr>
                    <w:rFonts w:ascii="Cambria Math" w:hAnsi="Cambria Math" w:cstheme="minorHAnsi"/>
                  </w:rPr>
                  <m:t>a,b</m:t>
                </m:r>
              </m:sub>
            </m:sSub>
          </m:e>
        </m:acc>
      </m:oMath>
      <w:r>
        <w:rPr>
          <w:rFonts w:eastAsiaTheme="minorEastAsia" w:cstheme="minorHAnsi"/>
        </w:rPr>
        <w:t xml:space="preserve"> between fluorophore </w:t>
      </w:r>
      <w:r>
        <w:rPr>
          <w:rFonts w:eastAsiaTheme="minorEastAsia" w:cstheme="minorHAnsi"/>
          <w:i/>
          <w:iCs/>
        </w:rPr>
        <w:t>a</w:t>
      </w:r>
      <w:r>
        <w:rPr>
          <w:rFonts w:eastAsiaTheme="minorEastAsia" w:cstheme="minorHAnsi"/>
        </w:rPr>
        <w:t xml:space="preserve"> and fluorophore </w:t>
      </w:r>
      <w:r>
        <w:rPr>
          <w:rFonts w:eastAsiaTheme="minorEastAsia" w:cstheme="minorHAnsi"/>
          <w:i/>
          <w:iCs/>
        </w:rPr>
        <w:t>b</w:t>
      </w:r>
      <w:r>
        <w:rPr>
          <w:rFonts w:eastAsiaTheme="minorEastAsia" w:cstheme="minorHAnsi"/>
        </w:rPr>
        <w:t xml:space="preserve"> within an oligomer and their corresponding d</w:t>
      </w:r>
      <w:r>
        <w:rPr>
          <w:rFonts w:cstheme="minorHAnsi"/>
        </w:rPr>
        <w:t xml:space="preserve">ipole moments, </w:t>
      </w:r>
      <m:oMath>
        <m:sSub>
          <m:sSubPr>
            <m:ctrlPr>
              <w:rPr>
                <w:rFonts w:ascii="Cambria Math" w:hAnsi="Cambria Math" w:cstheme="minorHAnsi"/>
              </w:rPr>
            </m:ctrlPr>
          </m:sSubPr>
          <m:e>
            <m:acc>
              <m:accPr>
                <m:ctrlPr>
                  <w:rPr>
                    <w:rFonts w:ascii="Cambria Math" w:hAnsi="Cambria Math" w:cstheme="minorHAnsi"/>
                  </w:rPr>
                </m:ctrlPr>
              </m:accPr>
              <m:e>
                <m:r>
                  <m:rPr>
                    <m:sty m:val="p"/>
                  </m:rPr>
                  <w:rPr>
                    <w:rFonts w:ascii="Cambria Math" w:hAnsi="Cambria Math" w:cstheme="minorHAnsi"/>
                  </w:rPr>
                  <m:t>μ</m:t>
                </m:r>
              </m:e>
            </m:acc>
          </m:e>
          <m:sub>
            <m:r>
              <w:rPr>
                <w:rFonts w:ascii="Cambria Math" w:hAnsi="Cambria Math" w:cstheme="minorHAnsi"/>
              </w:rPr>
              <m:t>a</m:t>
            </m:r>
          </m:sub>
        </m:sSub>
      </m:oMath>
      <w:r>
        <w:rPr>
          <w:rFonts w:eastAsiaTheme="minorEastAsia" w:cstheme="minorHAnsi"/>
        </w:rPr>
        <w:t xml:space="preserve"> and </w:t>
      </w:r>
      <m:oMath>
        <m:sSub>
          <m:sSubPr>
            <m:ctrlPr>
              <w:rPr>
                <w:rFonts w:ascii="Cambria Math" w:hAnsi="Cambria Math" w:cstheme="minorHAnsi"/>
              </w:rPr>
            </m:ctrlPr>
          </m:sSubPr>
          <m:e>
            <m:acc>
              <m:accPr>
                <m:ctrlPr>
                  <w:rPr>
                    <w:rFonts w:ascii="Cambria Math" w:hAnsi="Cambria Math" w:cstheme="minorHAnsi"/>
                  </w:rPr>
                </m:ctrlPr>
              </m:accPr>
              <m:e>
                <m:r>
                  <m:rPr>
                    <m:sty m:val="p"/>
                  </m:rPr>
                  <w:rPr>
                    <w:rFonts w:ascii="Cambria Math" w:hAnsi="Cambria Math" w:cstheme="minorHAnsi"/>
                  </w:rPr>
                  <m:t>μ</m:t>
                </m:r>
              </m:e>
            </m:acc>
          </m:e>
          <m:sub>
            <m:r>
              <w:rPr>
                <w:rFonts w:ascii="Cambria Math" w:hAnsi="Cambria Math" w:cstheme="minorHAnsi"/>
              </w:rPr>
              <m:t>b</m:t>
            </m:r>
          </m:sub>
        </m:sSub>
      </m:oMath>
      <w:r>
        <w:rPr>
          <w:rFonts w:eastAsiaTheme="minorEastAsia" w:cstheme="minorHAnsi"/>
        </w:rPr>
        <w:t xml:space="preserve">, </w:t>
      </w:r>
      <w:r>
        <w:rPr>
          <w:rFonts w:cstheme="minorHAnsi"/>
        </w:rPr>
        <w:t xml:space="preserve">were used to calculate </w:t>
      </w:r>
      <w:r>
        <w:t xml:space="preserve">the </w:t>
      </w:r>
      <w:r w:rsidRPr="00B422A3">
        <w:rPr>
          <w:rFonts w:eastAsiaTheme="minorEastAsia" w:cstheme="minorHAnsi"/>
        </w:rPr>
        <w:t xml:space="preserve">arbitrary orientation factor </w:t>
      </w:r>
      <m:oMath>
        <m:sSub>
          <m:sSubPr>
            <m:ctrlPr>
              <w:rPr>
                <w:rFonts w:ascii="Cambria Math" w:hAnsi="Cambria Math" w:cstheme="minorHAnsi"/>
              </w:rPr>
            </m:ctrlPr>
          </m:sSubPr>
          <m:e>
            <m:r>
              <w:rPr>
                <w:rFonts w:ascii="Cambria Math" w:hAnsi="Cambria Math" w:cstheme="minorHAnsi"/>
              </w:rPr>
              <m:t>κ</m:t>
            </m:r>
          </m:e>
          <m:sub>
            <m:r>
              <w:rPr>
                <w:rFonts w:ascii="Cambria Math" w:hAnsi="Cambria Math" w:cstheme="minorHAnsi"/>
              </w:rPr>
              <m:t>a,b</m:t>
            </m:r>
          </m:sub>
        </m:sSub>
      </m:oMath>
      <w:r w:rsidRPr="00B422A3">
        <w:rPr>
          <w:rFonts w:eastAsiaTheme="minorEastAsia" w:cstheme="minorHAnsi"/>
        </w:rPr>
        <w:t xml:space="preserve"> of the </w:t>
      </w:r>
      <w:r>
        <w:rPr>
          <w:rFonts w:eastAsiaTheme="minorEastAsia" w:cstheme="minorHAnsi"/>
        </w:rPr>
        <w:t>fluorophore</w:t>
      </w:r>
      <w:r w:rsidRPr="00B422A3">
        <w:rPr>
          <w:rFonts w:eastAsiaTheme="minorEastAsia" w:cstheme="minorHAnsi"/>
        </w:rPr>
        <w:t xml:space="preserve"> pair</w:t>
      </w:r>
      <w:r>
        <w:rPr>
          <w:rFonts w:eastAsiaTheme="minorEastAsia" w:cstheme="minorHAnsi"/>
        </w:rPr>
        <w:t xml:space="preserve"> by using following relation:</w:t>
      </w:r>
    </w:p>
    <w:p w14:paraId="3CBECB63" w14:textId="0FC49BBD" w:rsidR="00727CB1" w:rsidRDefault="00727CB1" w:rsidP="00727CB1">
      <w:pPr>
        <w:pStyle w:val="Equation"/>
      </w:pPr>
      <w:r>
        <w:rPr>
          <w:rFonts w:eastAsiaTheme="minorEastAsia"/>
        </w:rPr>
        <w:tab/>
      </w:r>
      <m:oMath>
        <m:sSub>
          <m:sSubPr>
            <m:ctrlPr>
              <w:rPr>
                <w:rFonts w:ascii="Cambria Math" w:hAnsi="Cambria Math"/>
              </w:rPr>
            </m:ctrlPr>
          </m:sSubPr>
          <m:e>
            <m:r>
              <w:rPr>
                <w:rFonts w:ascii="Cambria Math" w:hAnsi="Cambria Math"/>
              </w:rPr>
              <m:t>κ</m:t>
            </m:r>
          </m:e>
          <m:sub>
            <m:r>
              <w:rPr>
                <w:rFonts w:ascii="Cambria Math" w:hAnsi="Cambria Math"/>
              </w:rPr>
              <m:t>a,b</m:t>
            </m:r>
          </m:sub>
        </m:sSub>
        <m:r>
          <w:rPr>
            <w:rFonts w:ascii="Cambria Math" w:hAnsi="Cambria Math"/>
          </w:rPr>
          <m:t>=</m:t>
        </m:r>
        <m:d>
          <m:dPr>
            <m:begChr m:val="["/>
            <m:endChr m:val="]"/>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μ</m:t>
                    </m:r>
                  </m:e>
                </m:acc>
              </m:e>
              <m:sub>
                <m:r>
                  <w:rPr>
                    <w:rFonts w:ascii="Cambria Math" w:hAnsi="Cambria Math"/>
                  </w:rPr>
                  <m:t>a</m:t>
                </m:r>
              </m:sub>
            </m:sSub>
            <m:r>
              <w:rPr>
                <w:rFonts w:ascii="Cambria Math" w:hAnsi="Cambria Math"/>
              </w:rPr>
              <m:t>∙</m:t>
            </m:r>
            <m:sSub>
              <m:sSubPr>
                <m:ctrlPr>
                  <w:rPr>
                    <w:rFonts w:ascii="Cambria Math" w:hAnsi="Cambria Math"/>
                  </w:rPr>
                </m:ctrlPr>
              </m:sSubPr>
              <m:e>
                <m:acc>
                  <m:accPr>
                    <m:ctrlPr>
                      <w:rPr>
                        <w:rFonts w:ascii="Cambria Math" w:hAnsi="Cambria Math"/>
                      </w:rPr>
                    </m:ctrlPr>
                  </m:accPr>
                  <m:e>
                    <m:r>
                      <w:rPr>
                        <w:rFonts w:ascii="Cambria Math" w:hAnsi="Cambria Math"/>
                      </w:rPr>
                      <m:t>μ</m:t>
                    </m:r>
                  </m:e>
                </m:acc>
              </m:e>
              <m:sub>
                <m:r>
                  <w:rPr>
                    <w:rFonts w:ascii="Cambria Math" w:hAnsi="Cambria Math"/>
                  </w:rPr>
                  <m:t>b</m:t>
                </m:r>
              </m:sub>
            </m:sSub>
            <m:r>
              <w:rPr>
                <w:rFonts w:ascii="Cambria Math" w:hAnsi="Cambria Math"/>
              </w:rPr>
              <m:t>-3</m:t>
            </m:r>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μ</m:t>
                        </m:r>
                      </m:e>
                    </m:acc>
                  </m:e>
                  <m:sub>
                    <m:r>
                      <w:rPr>
                        <w:rFonts w:ascii="Cambria Math" w:hAnsi="Cambria Math"/>
                      </w:rPr>
                      <m:t>a</m:t>
                    </m:r>
                  </m:sub>
                </m:sSub>
                <m:r>
                  <w:rPr>
                    <w:rFonts w:ascii="Cambria Math" w:hAnsi="Cambria Math"/>
                  </w:rPr>
                  <m:t>∙</m:t>
                </m:r>
                <m:f>
                  <m:fPr>
                    <m:ctrlPr>
                      <w:rPr>
                        <w:rFonts w:ascii="Cambria Math" w:hAnsi="Cambria Math"/>
                      </w:rPr>
                    </m:ctrlPr>
                  </m:fPr>
                  <m:num>
                    <m:acc>
                      <m:accPr>
                        <m:chr m:val="⃗"/>
                        <m:ctrlPr>
                          <w:rPr>
                            <w:rFonts w:ascii="Cambria Math" w:hAnsi="Cambria Math"/>
                          </w:rPr>
                        </m:ctrlPr>
                      </m:accPr>
                      <m:e>
                        <m:sSub>
                          <m:sSubPr>
                            <m:ctrlPr>
                              <w:rPr>
                                <w:rFonts w:ascii="Cambria Math" w:hAnsi="Cambria Math"/>
                              </w:rPr>
                            </m:ctrlPr>
                          </m:sSubPr>
                          <m:e>
                            <m:r>
                              <w:rPr>
                                <w:rFonts w:ascii="Cambria Math" w:hAnsi="Cambria Math"/>
                              </w:rPr>
                              <m:t>r</m:t>
                            </m:r>
                          </m:e>
                          <m:sub>
                            <m:r>
                              <w:rPr>
                                <w:rFonts w:ascii="Cambria Math" w:hAnsi="Cambria Math"/>
                              </w:rPr>
                              <m:t>a,b</m:t>
                            </m:r>
                          </m:sub>
                        </m:sSub>
                      </m:e>
                    </m:acc>
                  </m:num>
                  <m:den>
                    <m:d>
                      <m:dPr>
                        <m:begChr m:val="|"/>
                        <m:endChr m:val="|"/>
                        <m:ctrlPr>
                          <w:rPr>
                            <w:rFonts w:ascii="Cambria Math" w:hAnsi="Cambria Math"/>
                          </w:rPr>
                        </m:ctrlPr>
                      </m:dPr>
                      <m:e>
                        <m:sSub>
                          <m:sSubPr>
                            <m:ctrlPr>
                              <w:rPr>
                                <w:rFonts w:ascii="Cambria Math" w:hAnsi="Cambria Math"/>
                              </w:rPr>
                            </m:ctrlPr>
                          </m:sSubPr>
                          <m:e>
                            <m:r>
                              <w:rPr>
                                <w:rFonts w:ascii="Cambria Math" w:hAnsi="Cambria Math"/>
                              </w:rPr>
                              <m:t>r</m:t>
                            </m:r>
                          </m:e>
                          <m:sub>
                            <m:r>
                              <w:rPr>
                                <w:rFonts w:ascii="Cambria Math" w:hAnsi="Cambria Math"/>
                              </w:rPr>
                              <m:t>a,b</m:t>
                            </m:r>
                          </m:sub>
                        </m:sSub>
                      </m:e>
                    </m:d>
                  </m:den>
                </m:f>
              </m:e>
            </m:d>
            <m:d>
              <m:dPr>
                <m:ctrlPr>
                  <w:rPr>
                    <w:rFonts w:ascii="Cambria Math" w:hAnsi="Cambria Math"/>
                  </w:rPr>
                </m:ctrlPr>
              </m:dPr>
              <m:e>
                <m:sSub>
                  <m:sSubPr>
                    <m:ctrlPr>
                      <w:rPr>
                        <w:rFonts w:ascii="Cambria Math" w:hAnsi="Cambria Math"/>
                      </w:rPr>
                    </m:ctrlPr>
                  </m:sSubPr>
                  <m:e>
                    <m:acc>
                      <m:accPr>
                        <m:ctrlPr>
                          <w:rPr>
                            <w:rFonts w:ascii="Cambria Math" w:hAnsi="Cambria Math"/>
                          </w:rPr>
                        </m:ctrlPr>
                      </m:accPr>
                      <m:e>
                        <m:r>
                          <w:rPr>
                            <w:rFonts w:ascii="Cambria Math" w:hAnsi="Cambria Math"/>
                          </w:rPr>
                          <m:t>μ</m:t>
                        </m:r>
                      </m:e>
                    </m:acc>
                  </m:e>
                  <m:sub>
                    <m:r>
                      <w:rPr>
                        <w:rFonts w:ascii="Cambria Math" w:hAnsi="Cambria Math"/>
                      </w:rPr>
                      <m:t>b</m:t>
                    </m:r>
                  </m:sub>
                </m:sSub>
                <m:r>
                  <w:rPr>
                    <w:rFonts w:ascii="Cambria Math" w:hAnsi="Cambria Math"/>
                  </w:rPr>
                  <m:t>∙</m:t>
                </m:r>
                <m:f>
                  <m:fPr>
                    <m:ctrlPr>
                      <w:rPr>
                        <w:rFonts w:ascii="Cambria Math" w:hAnsi="Cambria Math"/>
                      </w:rPr>
                    </m:ctrlPr>
                  </m:fPr>
                  <m:num>
                    <m:acc>
                      <m:accPr>
                        <m:chr m:val="⃗"/>
                        <m:ctrlPr>
                          <w:rPr>
                            <w:rFonts w:ascii="Cambria Math" w:hAnsi="Cambria Math"/>
                          </w:rPr>
                        </m:ctrlPr>
                      </m:accPr>
                      <m:e>
                        <m:sSub>
                          <m:sSubPr>
                            <m:ctrlPr>
                              <w:rPr>
                                <w:rFonts w:ascii="Cambria Math" w:hAnsi="Cambria Math"/>
                                <w:i/>
                              </w:rPr>
                            </m:ctrlPr>
                          </m:sSubPr>
                          <m:e>
                            <m:r>
                              <w:rPr>
                                <w:rFonts w:ascii="Cambria Math" w:hAnsi="Cambria Math"/>
                              </w:rPr>
                              <m:t>r</m:t>
                            </m:r>
                          </m:e>
                          <m:sub>
                            <m:r>
                              <w:rPr>
                                <w:rFonts w:ascii="Cambria Math" w:hAnsi="Cambria Math"/>
                              </w:rPr>
                              <m:t>a,b</m:t>
                            </m:r>
                          </m:sub>
                        </m:sSub>
                      </m:e>
                    </m:acc>
                  </m:num>
                  <m:den>
                    <m:d>
                      <m:dPr>
                        <m:begChr m:val="|"/>
                        <m:endChr m:val="|"/>
                        <m:ctrlPr>
                          <w:rPr>
                            <w:rFonts w:ascii="Cambria Math" w:hAnsi="Cambria Math"/>
                          </w:rPr>
                        </m:ctrlPr>
                      </m:dPr>
                      <m:e>
                        <m:sSub>
                          <m:sSubPr>
                            <m:ctrlPr>
                              <w:rPr>
                                <w:rFonts w:ascii="Cambria Math" w:hAnsi="Cambria Math"/>
                              </w:rPr>
                            </m:ctrlPr>
                          </m:sSubPr>
                          <m:e>
                            <m:r>
                              <w:rPr>
                                <w:rFonts w:ascii="Cambria Math" w:hAnsi="Cambria Math"/>
                              </w:rPr>
                              <m:t>r</m:t>
                            </m:r>
                          </m:e>
                          <m:sub>
                            <m:r>
                              <w:rPr>
                                <w:rFonts w:ascii="Cambria Math" w:hAnsi="Cambria Math"/>
                              </w:rPr>
                              <m:t>ij</m:t>
                            </m:r>
                          </m:sub>
                        </m:sSub>
                      </m:e>
                    </m:d>
                  </m:den>
                </m:f>
              </m:e>
            </m:d>
          </m:e>
        </m:d>
      </m:oMath>
      <w:r>
        <w:rPr>
          <w:rFonts w:eastAsiaTheme="minorEastAsia"/>
        </w:rPr>
        <w:t>.</w:t>
      </w:r>
      <w:r w:rsidRPr="00B422A3">
        <w:rPr>
          <w:rFonts w:eastAsiaTheme="minorEastAsia"/>
        </w:rPr>
        <w:tab/>
        <w:t>(</w:t>
      </w:r>
      <w:r w:rsidR="00F14D6F">
        <w:rPr>
          <w:rFonts w:eastAsiaTheme="minorEastAsia"/>
        </w:rPr>
        <w:t>SM29</w:t>
      </w:r>
      <w:r w:rsidRPr="00B422A3">
        <w:rPr>
          <w:rFonts w:eastAsiaTheme="minorEastAsia"/>
        </w:rPr>
        <w:t>)</w:t>
      </w:r>
    </w:p>
    <w:p w14:paraId="7E8D6F66" w14:textId="77777777" w:rsidR="00727CB1" w:rsidRDefault="00727CB1" w:rsidP="00727CB1">
      <w:pPr>
        <w:widowControl w:val="0"/>
        <w:tabs>
          <w:tab w:val="left" w:pos="720"/>
        </w:tabs>
        <w:spacing w:after="0" w:line="240" w:lineRule="auto"/>
        <w:jc w:val="both"/>
        <w:rPr>
          <w:rFonts w:cstheme="minorHAnsi"/>
        </w:rPr>
      </w:pPr>
      <w:r>
        <w:rPr>
          <w:rFonts w:cstheme="minorHAnsi"/>
        </w:rPr>
        <w:t xml:space="preserve">The FRET efficiency </w:t>
      </w:r>
      <w:r w:rsidRPr="00B422A3">
        <w:rPr>
          <w:rFonts w:cstheme="minorHAnsi"/>
        </w:rPr>
        <w:t>(</w:t>
      </w:r>
      <m:oMath>
        <m:sSubSup>
          <m:sSubSupPr>
            <m:ctrlPr>
              <w:rPr>
                <w:rFonts w:ascii="Cambria Math" w:hAnsi="Cambria Math" w:cstheme="minorHAnsi"/>
              </w:rPr>
            </m:ctrlPr>
          </m:sSubSupPr>
          <m:e>
            <m:r>
              <m:rPr>
                <m:sty m:val="p"/>
              </m:rPr>
              <w:rPr>
                <w:rFonts w:ascii="Cambria Math" w:hAnsi="Cambria Math" w:cstheme="minorHAnsi"/>
              </w:rPr>
              <m:t>E</m:t>
            </m:r>
          </m:e>
          <m:sub>
            <m:r>
              <w:rPr>
                <w:rFonts w:ascii="Cambria Math" w:hAnsi="Cambria Math" w:cstheme="minorHAnsi"/>
              </w:rPr>
              <m:t>n,k,q,f</m:t>
            </m:r>
            <m:ctrlPr>
              <w:rPr>
                <w:rFonts w:ascii="Cambria Math" w:hAnsi="Cambria Math" w:cstheme="minorHAnsi"/>
                <w:i/>
              </w:rPr>
            </m:ctrlPr>
          </m:sub>
          <m:sup>
            <m:r>
              <m:rPr>
                <m:sty m:val="p"/>
              </m:rPr>
              <w:rPr>
                <w:rFonts w:ascii="Cambria Math" w:hAnsi="Cambria Math" w:cstheme="minorHAnsi"/>
              </w:rPr>
              <m:t>MD</m:t>
            </m:r>
          </m:sup>
        </m:sSubSup>
      </m:oMath>
      <w:r w:rsidRPr="00B422A3">
        <w:rPr>
          <w:rFonts w:cstheme="minorHAnsi"/>
        </w:rPr>
        <w:t xml:space="preserve">) </w:t>
      </w:r>
      <w:r>
        <w:rPr>
          <w:rFonts w:cstheme="minorHAnsi"/>
        </w:rPr>
        <w:t xml:space="preserve">of an oligomeric complex of size, </w:t>
      </w:r>
      <w:r w:rsidRPr="000D43A1">
        <w:rPr>
          <w:rFonts w:cstheme="minorHAnsi"/>
          <w:i/>
          <w:iCs/>
        </w:rPr>
        <w:t>n</w:t>
      </w:r>
      <w:r>
        <w:rPr>
          <w:rFonts w:cstheme="minorHAnsi"/>
        </w:rPr>
        <w:t xml:space="preserve">, and total number of donors </w:t>
      </w:r>
      <w:r w:rsidRPr="00CC2D46">
        <w:rPr>
          <w:rFonts w:cstheme="minorHAnsi"/>
          <w:i/>
          <w:iCs/>
        </w:rPr>
        <w:t>k</w:t>
      </w:r>
      <w:r>
        <w:rPr>
          <w:rFonts w:cstheme="minorHAnsi"/>
          <w:i/>
          <w:iCs/>
        </w:rPr>
        <w:t xml:space="preserve">, </w:t>
      </w:r>
      <w:r w:rsidRPr="00CC2D46">
        <w:rPr>
          <w:rFonts w:cstheme="minorHAnsi"/>
        </w:rPr>
        <w:t>having</w:t>
      </w:r>
      <w:r>
        <w:rPr>
          <w:rFonts w:cstheme="minorHAnsi"/>
        </w:rPr>
        <w:t xml:space="preserve"> a particular oligomeric configuration, </w:t>
      </w:r>
      <w:r w:rsidRPr="00CC2D46">
        <w:rPr>
          <w:rFonts w:cstheme="minorHAnsi"/>
          <w:i/>
          <w:iCs/>
        </w:rPr>
        <w:t>q</w:t>
      </w:r>
      <w:r>
        <w:rPr>
          <w:rFonts w:cstheme="minorHAnsi"/>
        </w:rPr>
        <w:t xml:space="preserve">, was </w:t>
      </w:r>
      <w:r w:rsidRPr="00B422A3">
        <w:rPr>
          <w:rFonts w:cstheme="minorHAnsi"/>
        </w:rPr>
        <w:t xml:space="preserve">determined </w:t>
      </w:r>
      <w:r>
        <w:rPr>
          <w:rFonts w:cstheme="minorHAnsi"/>
        </w:rPr>
        <w:t>from</w:t>
      </w:r>
      <w:r w:rsidRPr="00B422A3">
        <w:rPr>
          <w:rFonts w:cstheme="minorHAnsi"/>
        </w:rPr>
        <w:t xml:space="preserve"> the </w:t>
      </w:r>
      <w:r>
        <w:rPr>
          <w:rFonts w:cstheme="minorHAnsi"/>
        </w:rPr>
        <w:t xml:space="preserve">distance and orientation factors between all </w:t>
      </w:r>
      <w:r w:rsidRPr="00B422A3">
        <w:rPr>
          <w:rFonts w:cstheme="minorHAnsi"/>
        </w:rPr>
        <w:t>possible donor-acceptor pairs within the oligomer</w:t>
      </w:r>
      <w:r>
        <w:rPr>
          <w:rFonts w:cstheme="minorHAnsi"/>
        </w:rPr>
        <w:t xml:space="preserve">ic complex for a given frame, </w:t>
      </w:r>
      <w:r w:rsidRPr="00A93316">
        <w:rPr>
          <w:rFonts w:cstheme="minorHAnsi"/>
          <w:i/>
          <w:iCs/>
        </w:rPr>
        <w:t>f</w:t>
      </w:r>
      <w:r>
        <w:rPr>
          <w:rFonts w:cstheme="minorHAnsi"/>
        </w:rPr>
        <w:t>, of an MD simulation using the following relation:</w:t>
      </w:r>
    </w:p>
    <w:p w14:paraId="12F7A57A" w14:textId="0E8883B3" w:rsidR="00727CB1" w:rsidRDefault="00727CB1" w:rsidP="00727CB1">
      <w:pPr>
        <w:pStyle w:val="Equation"/>
        <w:rPr>
          <w:rFonts w:eastAsiaTheme="minorEastAsia"/>
        </w:rPr>
      </w:pPr>
      <w:r>
        <w:rPr>
          <w:rFonts w:eastAsiaTheme="minorEastAsia"/>
        </w:rPr>
        <w:tab/>
      </w:r>
      <m:oMath>
        <m:sSubSup>
          <m:sSubSupPr>
            <m:ctrlPr>
              <w:rPr>
                <w:rFonts w:ascii="Cambria Math" w:hAnsi="Cambria Math"/>
              </w:rPr>
            </m:ctrlPr>
          </m:sSubSupPr>
          <m:e>
            <m:r>
              <m:rPr>
                <m:sty m:val="p"/>
              </m:rPr>
              <w:rPr>
                <w:rFonts w:ascii="Cambria Math" w:hAnsi="Cambria Math"/>
              </w:rPr>
              <m:t>E</m:t>
            </m:r>
          </m:e>
          <m:sub>
            <m:r>
              <w:rPr>
                <w:rFonts w:ascii="Cambria Math" w:hAnsi="Cambria Math"/>
              </w:rPr>
              <m:t>n,k,q,f</m:t>
            </m:r>
            <m:ctrlPr>
              <w:rPr>
                <w:rFonts w:ascii="Cambria Math" w:hAnsi="Cambria Math"/>
                <w:i/>
              </w:rPr>
            </m:ctrlPr>
          </m:sub>
          <m:sup>
            <m:r>
              <m:rPr>
                <m:sty m:val="p"/>
              </m:rPr>
              <w:rPr>
                <w:rFonts w:ascii="Cambria Math" w:hAnsi="Cambria Math"/>
              </w:rPr>
              <m:t>MD</m:t>
            </m:r>
          </m:sup>
        </m:sSubSup>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k</m:t>
            </m:r>
          </m:den>
        </m:f>
        <m:nary>
          <m:naryPr>
            <m:chr m:val="∑"/>
            <m:limLoc m:val="undOvr"/>
            <m:ctrlPr>
              <w:rPr>
                <w:rFonts w:ascii="Cambria Math" w:hAnsi="Cambria Math"/>
              </w:rPr>
            </m:ctrlPr>
          </m:naryPr>
          <m:sub>
            <m:r>
              <w:rPr>
                <w:rFonts w:ascii="Cambria Math" w:hAnsi="Cambria Math"/>
              </w:rPr>
              <m:t>i=1</m:t>
            </m:r>
          </m:sub>
          <m:sup>
            <m:r>
              <w:rPr>
                <w:rFonts w:ascii="Cambria Math" w:hAnsi="Cambria Math"/>
              </w:rPr>
              <m:t>k</m:t>
            </m:r>
          </m:sup>
          <m:e>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j=1</m:t>
                    </m:r>
                  </m:sub>
                  <m:sup>
                    <m:r>
                      <w:rPr>
                        <w:rFonts w:ascii="Cambria Math" w:hAnsi="Cambria Math"/>
                      </w:rPr>
                      <m:t>n-k</m:t>
                    </m:r>
                  </m:sup>
                  <m:e>
                    <m:sSubSup>
                      <m:sSubSupPr>
                        <m:ctrlPr>
                          <w:rPr>
                            <w:rFonts w:ascii="Cambria Math" w:hAnsi="Cambria Math"/>
                          </w:rPr>
                        </m:ctrlPr>
                      </m:sSubSupPr>
                      <m:e>
                        <m:r>
                          <m:rPr>
                            <m:sty m:val="p"/>
                          </m:rPr>
                          <w:rPr>
                            <w:rFonts w:ascii="Cambria Math" w:hAnsi="Cambria Math"/>
                          </w:rPr>
                          <m:t>3κ</m:t>
                        </m:r>
                      </m:e>
                      <m:sub>
                        <m:r>
                          <m:rPr>
                            <m:sty m:val="p"/>
                          </m:rPr>
                          <w:rPr>
                            <w:rFonts w:ascii="Cambria Math" w:hAnsi="Cambria Math"/>
                          </w:rPr>
                          <m:t>i,j,q,f</m:t>
                        </m:r>
                      </m:sub>
                      <m:sup>
                        <m:r>
                          <m:rPr>
                            <m:sty m:val="p"/>
                          </m:rPr>
                          <w:rPr>
                            <w:rFonts w:ascii="Cambria Math" w:hAnsi="Cambria Math"/>
                          </w:rPr>
                          <m:t>2</m:t>
                        </m:r>
                      </m:sup>
                    </m:sSubSup>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0</m:t>
                                    </m:r>
                                  </m:sub>
                                </m:sSub>
                              </m:num>
                              <m:den>
                                <m:sSub>
                                  <m:sSubPr>
                                    <m:ctrlPr>
                                      <w:rPr>
                                        <w:rFonts w:ascii="Cambria Math" w:hAnsi="Cambria Math"/>
                                        <w:i/>
                                      </w:rPr>
                                    </m:ctrlPr>
                                  </m:sSubPr>
                                  <m:e>
                                    <m:r>
                                      <w:rPr>
                                        <w:rFonts w:ascii="Cambria Math" w:hAnsi="Cambria Math"/>
                                      </w:rPr>
                                      <m:t>r</m:t>
                                    </m:r>
                                  </m:e>
                                  <m:sub>
                                    <m:r>
                                      <w:rPr>
                                        <w:rFonts w:ascii="Cambria Math" w:hAnsi="Cambria Math"/>
                                      </w:rPr>
                                      <m:t>i,j,q,f</m:t>
                                    </m:r>
                                  </m:sub>
                                </m:sSub>
                              </m:den>
                            </m:f>
                          </m:e>
                        </m:d>
                      </m:e>
                      <m:sup>
                        <m:r>
                          <m:rPr>
                            <m:sty m:val="p"/>
                          </m:rPr>
                          <w:rPr>
                            <w:rFonts w:ascii="Cambria Math" w:hAnsi="Cambria Math"/>
                          </w:rPr>
                          <m:t>6</m:t>
                        </m:r>
                      </m:sup>
                    </m:sSup>
                  </m:e>
                </m:nary>
              </m:num>
              <m:den>
                <m:r>
                  <w:rPr>
                    <w:rFonts w:ascii="Cambria Math" w:hAnsi="Cambria Math"/>
                  </w:rPr>
                  <m:t xml:space="preserve">2+ </m:t>
                </m:r>
                <m:nary>
                  <m:naryPr>
                    <m:chr m:val="∑"/>
                    <m:limLoc m:val="undOvr"/>
                    <m:ctrlPr>
                      <w:rPr>
                        <w:rFonts w:ascii="Cambria Math" w:hAnsi="Cambria Math"/>
                        <w:i/>
                      </w:rPr>
                    </m:ctrlPr>
                  </m:naryPr>
                  <m:sub>
                    <m:r>
                      <w:rPr>
                        <w:rFonts w:ascii="Cambria Math" w:hAnsi="Cambria Math"/>
                      </w:rPr>
                      <m:t>j=1</m:t>
                    </m:r>
                  </m:sub>
                  <m:sup>
                    <m:r>
                      <w:rPr>
                        <w:rFonts w:ascii="Cambria Math" w:hAnsi="Cambria Math"/>
                      </w:rPr>
                      <m:t>n-k</m:t>
                    </m:r>
                  </m:sup>
                  <m:e>
                    <m:sSubSup>
                      <m:sSubSupPr>
                        <m:ctrlPr>
                          <w:rPr>
                            <w:rFonts w:ascii="Cambria Math" w:hAnsi="Cambria Math"/>
                          </w:rPr>
                        </m:ctrlPr>
                      </m:sSubSupPr>
                      <m:e>
                        <m:r>
                          <m:rPr>
                            <m:sty m:val="p"/>
                          </m:rPr>
                          <w:rPr>
                            <w:rFonts w:ascii="Cambria Math" w:hAnsi="Cambria Math"/>
                          </w:rPr>
                          <m:t>3κ</m:t>
                        </m:r>
                      </m:e>
                      <m:sub>
                        <m:r>
                          <m:rPr>
                            <m:sty m:val="p"/>
                          </m:rPr>
                          <w:rPr>
                            <w:rFonts w:ascii="Cambria Math" w:hAnsi="Cambria Math"/>
                          </w:rPr>
                          <m:t>i,j,q,f</m:t>
                        </m:r>
                      </m:sub>
                      <m:sup>
                        <m:r>
                          <m:rPr>
                            <m:sty m:val="p"/>
                          </m:rPr>
                          <w:rPr>
                            <w:rFonts w:ascii="Cambria Math" w:hAnsi="Cambria Math"/>
                          </w:rPr>
                          <m:t>2</m:t>
                        </m:r>
                      </m:sup>
                    </m:sSubSup>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const</m:t>
                                    </m:r>
                                  </m:sub>
                                </m:sSub>
                              </m:num>
                              <m:den>
                                <m:sSub>
                                  <m:sSubPr>
                                    <m:ctrlPr>
                                      <w:rPr>
                                        <w:rFonts w:ascii="Cambria Math" w:hAnsi="Cambria Math"/>
                                        <w:i/>
                                      </w:rPr>
                                    </m:ctrlPr>
                                  </m:sSubPr>
                                  <m:e>
                                    <m:r>
                                      <w:rPr>
                                        <w:rFonts w:ascii="Cambria Math" w:hAnsi="Cambria Math"/>
                                      </w:rPr>
                                      <m:t>r</m:t>
                                    </m:r>
                                  </m:e>
                                  <m:sub>
                                    <m:r>
                                      <w:rPr>
                                        <w:rFonts w:ascii="Cambria Math" w:hAnsi="Cambria Math"/>
                                      </w:rPr>
                                      <m:t>i,j,q,f</m:t>
                                    </m:r>
                                  </m:sub>
                                </m:sSub>
                              </m:den>
                            </m:f>
                          </m:e>
                        </m:d>
                      </m:e>
                      <m:sup>
                        <m:r>
                          <m:rPr>
                            <m:sty m:val="p"/>
                          </m:rPr>
                          <w:rPr>
                            <w:rFonts w:ascii="Cambria Math" w:hAnsi="Cambria Math"/>
                          </w:rPr>
                          <m:t>6</m:t>
                        </m:r>
                      </m:sup>
                    </m:sSup>
                  </m:e>
                </m:nary>
              </m:den>
            </m:f>
          </m:e>
        </m:nary>
      </m:oMath>
      <w:r w:rsidRPr="00B422A3">
        <w:rPr>
          <w:rFonts w:eastAsiaTheme="minorEastAsia"/>
        </w:rPr>
        <w:t xml:space="preserve"> </w:t>
      </w:r>
      <w:r>
        <w:rPr>
          <w:rFonts w:eastAsiaTheme="minorEastAsia"/>
        </w:rPr>
        <w:t>,</w:t>
      </w:r>
      <w:r w:rsidRPr="00B422A3">
        <w:rPr>
          <w:rFonts w:eastAsiaTheme="minorEastAsia"/>
        </w:rPr>
        <w:tab/>
        <w:t>(</w:t>
      </w:r>
      <w:r w:rsidR="00F14D6F">
        <w:rPr>
          <w:rFonts w:eastAsiaTheme="minorEastAsia"/>
        </w:rPr>
        <w:t>SM30</w:t>
      </w:r>
      <w:r w:rsidRPr="00B422A3">
        <w:rPr>
          <w:rFonts w:eastAsiaTheme="minorEastAsia"/>
        </w:rPr>
        <w:t>)</w:t>
      </w:r>
    </w:p>
    <w:p w14:paraId="13B56185" w14:textId="645EB519" w:rsidR="00727CB1" w:rsidRDefault="00727CB1" w:rsidP="00727CB1">
      <w:pPr>
        <w:tabs>
          <w:tab w:val="left" w:pos="720"/>
        </w:tabs>
        <w:spacing w:line="240" w:lineRule="auto"/>
        <w:jc w:val="both"/>
        <w:rPr>
          <w:rFonts w:eastAsiaTheme="minorEastAsia"/>
          <w:iCs/>
        </w:rPr>
      </w:pPr>
      <w:r>
        <w:rPr>
          <w:rFonts w:eastAsiaTheme="minorEastAsia" w:cstheme="minorHAnsi"/>
        </w:rPr>
        <w:t>w</w:t>
      </w:r>
      <w:r w:rsidRPr="00B422A3">
        <w:rPr>
          <w:rFonts w:eastAsiaTheme="minorEastAsia" w:cstheme="minorHAnsi"/>
        </w:rPr>
        <w:t xml:space="preserve">here </w:t>
      </w:r>
      <m:oMath>
        <m:sSub>
          <m:sSubPr>
            <m:ctrlPr>
              <w:rPr>
                <w:rFonts w:ascii="Cambria Math" w:hAnsi="Cambria Math" w:cstheme="minorHAnsi"/>
                <w:i/>
                <w:iCs/>
              </w:rPr>
            </m:ctrlPr>
          </m:sSubPr>
          <m:e>
            <m:r>
              <w:rPr>
                <w:rFonts w:ascii="Cambria Math" w:hAnsi="Cambria Math" w:cstheme="minorHAnsi"/>
              </w:rPr>
              <m:t>R</m:t>
            </m:r>
          </m:e>
          <m:sub>
            <m:r>
              <w:rPr>
                <w:rFonts w:ascii="Cambria Math" w:hAnsi="Cambria Math" w:cstheme="minorHAnsi"/>
              </w:rPr>
              <m:t>0</m:t>
            </m:r>
          </m:sub>
        </m:sSub>
      </m:oMath>
      <w:r w:rsidRPr="00B422A3">
        <w:rPr>
          <w:rFonts w:eastAsiaTheme="minorEastAsia" w:cstheme="minorHAnsi"/>
        </w:rPr>
        <w:t xml:space="preserve"> = </w:t>
      </w:r>
      <w:r>
        <w:rPr>
          <w:rFonts w:eastAsiaTheme="minorEastAsia" w:cstheme="minorHAnsi"/>
        </w:rPr>
        <w:t>5.64</w:t>
      </w:r>
      <w:r w:rsidRPr="00B422A3">
        <w:rPr>
          <w:rFonts w:eastAsiaTheme="minorEastAsia" w:cstheme="minorHAnsi"/>
        </w:rPr>
        <w:t xml:space="preserve"> nm is</w:t>
      </w:r>
      <w:r>
        <w:rPr>
          <w:rFonts w:eastAsiaTheme="minorEastAsia" w:cstheme="minorHAnsi"/>
        </w:rPr>
        <w:t xml:space="preserve"> the </w:t>
      </w:r>
      <w:r w:rsidRPr="00B422A3">
        <w:rPr>
          <w:rFonts w:eastAsiaTheme="minorEastAsia" w:cstheme="minorHAnsi"/>
        </w:rPr>
        <w:t>Forster distance for</w:t>
      </w:r>
      <w:r>
        <w:rPr>
          <w:rFonts w:eastAsiaTheme="minorEastAsia" w:cstheme="minorHAnsi"/>
        </w:rPr>
        <w:t xml:space="preserve"> the</w:t>
      </w:r>
      <w:r w:rsidRPr="00B422A3">
        <w:rPr>
          <w:rFonts w:eastAsiaTheme="minorEastAsia" w:cstheme="minorHAnsi"/>
        </w:rPr>
        <w:t xml:space="preserve"> GFP2-YFP pair</w:t>
      </w:r>
      <w:r>
        <w:rPr>
          <w:rFonts w:eastAsiaTheme="minorEastAsia" w:cstheme="minorHAnsi"/>
        </w:rPr>
        <w:t xml:space="preserve"> </w:t>
      </w:r>
      <w:r>
        <w:rPr>
          <w:rFonts w:eastAsiaTheme="minorEastAsia" w:cstheme="minorHAnsi"/>
        </w:rPr>
        <w:fldChar w:fldCharType="begin"/>
      </w:r>
      <w:r w:rsidR="0077753B">
        <w:rPr>
          <w:rFonts w:eastAsiaTheme="minorEastAsia" w:cstheme="minorHAnsi"/>
        </w:rPr>
        <w:instrText xml:space="preserve"> ADDIN EN.CITE &lt;EndNote&gt;&lt;Cite&gt;&lt;Author&gt;Zimmermann&lt;/Author&gt;&lt;Year&gt;2002&lt;/Year&gt;&lt;RecNum&gt;188&lt;/RecNum&gt;&lt;DisplayText&gt;[5]&lt;/DisplayText&gt;&lt;record&gt;&lt;rec-number&gt;188&lt;/rec-number&gt;&lt;foreign-keys&gt;&lt;key app="EN" db-id="eassswt5wexw0peepsxpz5re5ppt9xsdzetf" timestamp="1607723251"&gt;188&lt;/key&gt;&lt;/foreign-keys&gt;&lt;ref-type name="Journal Article"&gt;17&lt;/ref-type&gt;&lt;contributors&gt;&lt;authors&gt;&lt;author&gt;Zimmermann, T.&lt;/author&gt;&lt;author&gt;Rietdorf, J.&lt;/author&gt;&lt;author&gt;Girod, A.&lt;/author&gt;&lt;author&gt;Georget, V.&lt;/author&gt;&lt;author&gt;Pepperkok, R.&lt;/author&gt;&lt;/authors&gt;&lt;/contributors&gt;&lt;auth-address&gt;Advanced Light Microscopy Facility, European Molecular Biology Laboratory, Meyerhofstr. 1, Heidelberg, Germany.&lt;/auth-address&gt;&lt;titles&gt;&lt;title&gt;Spectral imaging and linear un-mixing enables improved FRET efficiency with a novel GFP2-YFP FRET pair&lt;/title&gt;&lt;secondary-title&gt;FEBS Letters&lt;/secondary-title&gt;&lt;alt-title&gt;FEBS letters&lt;/alt-title&gt;&lt;/titles&gt;&lt;periodical&gt;&lt;full-title&gt;FEBS Letters&lt;/full-title&gt;&lt;abbr-1&gt;FEBS Lett.&lt;/abbr-1&gt;&lt;abbr-2&gt;FEBS Lett&lt;/abbr-2&gt;&lt;/periodical&gt;&lt;alt-periodical&gt;&lt;full-title&gt;FEBS Letters&lt;/full-title&gt;&lt;abbr-1&gt;FEBS Lett.&lt;/abbr-1&gt;&lt;abbr-2&gt;FEBS Lett&lt;/abbr-2&gt;&lt;/alt-periodical&gt;&lt;pages&gt;245-249.&lt;/pages&gt;&lt;volume&gt;531&lt;/volume&gt;&lt;number&gt;2&lt;/number&gt;&lt;edition&gt;2002/11/06&lt;/edition&gt;&lt;keywords&gt;&lt;keyword&gt;Bacterial Proteins/*chemistry/genetics&lt;/keyword&gt;&lt;keyword&gt;Fluorescence Resonance Energy Transfer/*methods&lt;/keyword&gt;&lt;keyword&gt;Hela Cells&lt;/keyword&gt;&lt;keyword&gt;Human&lt;/keyword&gt;&lt;keyword&gt;Indicators and Reagents&lt;/keyword&gt;&lt;keyword&gt;Luminescent Proteins/*chemistry/genetics&lt;/keyword&gt;&lt;keyword&gt;*Microscopy, Fluorescence&lt;/keyword&gt;&lt;keyword&gt;Recombinant Fusion Proteins/chemistry&lt;/keyword&gt;&lt;/keywords&gt;&lt;dates&gt;&lt;year&gt;2002&lt;/year&gt;&lt;pub-dates&gt;&lt;date&gt;Nov 6&lt;/date&gt;&lt;/pub-dates&gt;&lt;/dates&gt;&lt;isbn&gt;0014-5793 (Print)&amp;#xD;0014-5793 (Linking)&lt;/isbn&gt;&lt;accession-num&gt;12417320&lt;/accession-num&gt;&lt;label&gt;22304894&lt;/label&gt;&lt;urls&gt;&lt;related-urls&gt;&lt;url&gt;http://www.ncbi.nlm.nih.gov/pubmed/12417320&lt;/url&gt;&lt;/related-urls&gt;&lt;/urls&gt;&lt;language&gt;eng&lt;/language&gt;&lt;/record&gt;&lt;/Cite&gt;&lt;/EndNote&gt;</w:instrText>
      </w:r>
      <w:r>
        <w:rPr>
          <w:rFonts w:eastAsiaTheme="minorEastAsia" w:cstheme="minorHAnsi"/>
        </w:rPr>
        <w:fldChar w:fldCharType="separate"/>
      </w:r>
      <w:r w:rsidR="0077753B">
        <w:rPr>
          <w:rFonts w:eastAsiaTheme="minorEastAsia" w:cstheme="minorHAnsi"/>
          <w:noProof/>
        </w:rPr>
        <w:t>[</w:t>
      </w:r>
      <w:hyperlink w:anchor="_ENREF_5" w:tooltip="Zimmermann, 2002 #188" w:history="1">
        <w:r w:rsidR="0077753B">
          <w:rPr>
            <w:rFonts w:eastAsiaTheme="minorEastAsia" w:cstheme="minorHAnsi"/>
            <w:noProof/>
          </w:rPr>
          <w:t>5</w:t>
        </w:r>
      </w:hyperlink>
      <w:r w:rsidR="0077753B">
        <w:rPr>
          <w:rFonts w:eastAsiaTheme="minorEastAsia" w:cstheme="minorHAnsi"/>
          <w:noProof/>
        </w:rPr>
        <w:t>]</w:t>
      </w:r>
      <w:r>
        <w:rPr>
          <w:rFonts w:eastAsiaTheme="minorEastAsia" w:cstheme="minorHAnsi"/>
        </w:rPr>
        <w:fldChar w:fldCharType="end"/>
      </w:r>
      <w:r>
        <w:rPr>
          <w:rFonts w:eastAsiaTheme="minorEastAsia" w:cstheme="minorHAnsi"/>
        </w:rPr>
        <w:t xml:space="preserve"> which was found assuming an orientation factor of </w:t>
      </w:r>
      <m:oMath>
        <m:sSup>
          <m:sSupPr>
            <m:ctrlPr>
              <w:rPr>
                <w:rFonts w:ascii="Cambria Math" w:hAnsi="Cambria Math" w:cstheme="minorHAnsi"/>
              </w:rPr>
            </m:ctrlPr>
          </m:sSupPr>
          <m:e>
            <m:r>
              <m:rPr>
                <m:sty m:val="p"/>
              </m:rPr>
              <w:rPr>
                <w:rFonts w:ascii="Cambria Math" w:hAnsi="Cambria Math" w:cstheme="minorHAnsi"/>
              </w:rPr>
              <m:t>κ</m:t>
            </m:r>
          </m:e>
          <m:sup>
            <m:r>
              <m:rPr>
                <m:sty m:val="p"/>
              </m:rPr>
              <w:rPr>
                <w:rFonts w:ascii="Cambria Math" w:hAnsi="Cambria Math" w:cstheme="minorHAnsi"/>
              </w:rPr>
              <m:t>2</m:t>
            </m:r>
          </m:sup>
        </m:sSup>
      </m:oMath>
      <w:r w:rsidRPr="00B422A3">
        <w:rPr>
          <w:rFonts w:eastAsiaTheme="minorEastAsia" w:cstheme="minorHAnsi"/>
        </w:rPr>
        <w:t>=2/3</w:t>
      </w:r>
      <w:r>
        <w:rPr>
          <w:rFonts w:eastAsiaTheme="minorEastAsia" w:cstheme="minorHAnsi"/>
        </w:rPr>
        <w:t xml:space="preserve"> </w:t>
      </w:r>
      <w:r w:rsidRPr="00B422A3">
        <w:rPr>
          <w:rFonts w:eastAsiaTheme="minorEastAsia" w:cstheme="minorHAnsi"/>
        </w:rPr>
        <w:t>(</w:t>
      </w:r>
      <w:r>
        <w:rPr>
          <w:rFonts w:eastAsiaTheme="minorEastAsia" w:cstheme="minorHAnsi"/>
        </w:rPr>
        <w:t xml:space="preserve">i.e., </w:t>
      </w:r>
      <w:r w:rsidRPr="00B422A3">
        <w:rPr>
          <w:rFonts w:eastAsiaTheme="minorEastAsia" w:cstheme="minorHAnsi"/>
        </w:rPr>
        <w:t>assuming isotropic orientation)</w:t>
      </w:r>
      <w:r>
        <w:rPr>
          <w:rFonts w:eastAsiaTheme="minorEastAsia" w:cstheme="minorHAnsi"/>
        </w:rPr>
        <w:t>.</w:t>
      </w:r>
      <w:r w:rsidRPr="00B422A3">
        <w:rPr>
          <w:rFonts w:eastAsiaTheme="minorEastAsia" w:cstheme="minorHAnsi"/>
        </w:rPr>
        <w:t xml:space="preserve"> </w:t>
      </w:r>
      <w:r>
        <w:rPr>
          <w:rFonts w:eastAsiaTheme="minorEastAsia"/>
        </w:rPr>
        <w:t xml:space="preserve">The sum over </w:t>
      </w:r>
      <w:r>
        <w:rPr>
          <w:rFonts w:eastAsiaTheme="minorEastAsia"/>
          <w:i/>
          <w:iCs/>
        </w:rPr>
        <w:t xml:space="preserve">j </w:t>
      </w:r>
      <w:r>
        <w:rPr>
          <w:rFonts w:eastAsiaTheme="minorEastAsia"/>
        </w:rPr>
        <w:t xml:space="preserve">is over all acceptors in the </w:t>
      </w:r>
      <w:proofErr w:type="gramStart"/>
      <w:r>
        <w:rPr>
          <w:rFonts w:eastAsiaTheme="minorEastAsia"/>
        </w:rPr>
        <w:t>particular configuration</w:t>
      </w:r>
      <w:proofErr w:type="gramEnd"/>
      <w:r>
        <w:rPr>
          <w:rFonts w:eastAsiaTheme="minorEastAsia"/>
        </w:rPr>
        <w:t xml:space="preserve"> </w:t>
      </w:r>
      <w:r>
        <w:rPr>
          <w:rFonts w:eastAsiaTheme="minorEastAsia"/>
          <w:i/>
          <w:iCs/>
        </w:rPr>
        <w:t xml:space="preserve">q, </w:t>
      </w:r>
      <w:r>
        <w:rPr>
          <w:rFonts w:eastAsiaTheme="minorEastAsia"/>
        </w:rPr>
        <w:t xml:space="preserve">while the sum over </w:t>
      </w:r>
      <w:proofErr w:type="spellStart"/>
      <w:r w:rsidRPr="000D43A1">
        <w:rPr>
          <w:rFonts w:eastAsiaTheme="minorEastAsia"/>
          <w:i/>
          <w:iCs/>
        </w:rPr>
        <w:t>i</w:t>
      </w:r>
      <w:proofErr w:type="spellEnd"/>
      <w:r>
        <w:rPr>
          <w:rFonts w:eastAsiaTheme="minorEastAsia"/>
        </w:rPr>
        <w:t xml:space="preserve"> is over all the donors in the configuration </w:t>
      </w:r>
      <w:r>
        <w:rPr>
          <w:rFonts w:eastAsiaTheme="minorEastAsia"/>
          <w:i/>
          <w:iCs/>
        </w:rPr>
        <w:t>q.</w:t>
      </w:r>
    </w:p>
    <w:p w14:paraId="6678CBD1" w14:textId="77777777" w:rsidR="00727CB1" w:rsidRDefault="00727CB1">
      <w:pPr>
        <w:rPr>
          <w:rFonts w:eastAsiaTheme="minorEastAsia"/>
          <w:iCs/>
        </w:rPr>
      </w:pPr>
      <w:r>
        <w:rPr>
          <w:rFonts w:eastAsiaTheme="minorEastAsia"/>
          <w:iCs/>
        </w:rPr>
        <w:br w:type="page"/>
      </w:r>
    </w:p>
    <w:p w14:paraId="3C4BB950" w14:textId="77777777" w:rsidR="00727CB1" w:rsidRDefault="00727CB1" w:rsidP="0058317B">
      <w:pPr>
        <w:tabs>
          <w:tab w:val="left" w:pos="720"/>
        </w:tabs>
        <w:spacing w:line="240" w:lineRule="auto"/>
        <w:jc w:val="both"/>
        <w:rPr>
          <w:rFonts w:eastAsiaTheme="minorEastAsia"/>
          <w:iCs/>
        </w:rPr>
      </w:pPr>
    </w:p>
    <w:p w14:paraId="5CF5BE66" w14:textId="77777777" w:rsidR="00A162D7" w:rsidRDefault="00A162D7" w:rsidP="0058317B">
      <w:pPr>
        <w:tabs>
          <w:tab w:val="left" w:pos="720"/>
        </w:tabs>
        <w:spacing w:line="240" w:lineRule="auto"/>
        <w:jc w:val="both"/>
        <w:rPr>
          <w:rFonts w:eastAsiaTheme="minorEastAsia"/>
          <w:iCs/>
        </w:rPr>
      </w:pPr>
    </w:p>
    <w:p w14:paraId="6236DC95" w14:textId="08AE0064" w:rsidR="00AF4692" w:rsidRPr="00F23D45" w:rsidRDefault="00AF4692" w:rsidP="0058317B">
      <w:pPr>
        <w:tabs>
          <w:tab w:val="left" w:pos="720"/>
        </w:tabs>
        <w:spacing w:line="240" w:lineRule="auto"/>
        <w:rPr>
          <w:rFonts w:cstheme="minorHAnsi"/>
          <w:b/>
          <w:bCs/>
          <w:sz w:val="32"/>
          <w:szCs w:val="32"/>
        </w:rPr>
      </w:pPr>
      <w:r w:rsidRPr="00F23D45">
        <w:rPr>
          <w:rFonts w:cstheme="minorHAnsi"/>
          <w:b/>
          <w:bCs/>
          <w:sz w:val="32"/>
          <w:szCs w:val="32"/>
        </w:rPr>
        <w:t>References</w:t>
      </w:r>
    </w:p>
    <w:p w14:paraId="7033A558" w14:textId="77777777" w:rsidR="0077753B" w:rsidRPr="0077753B" w:rsidRDefault="00AF4692" w:rsidP="0077753B">
      <w:pPr>
        <w:pStyle w:val="EndNoteBibliography"/>
        <w:spacing w:after="0"/>
        <w:ind w:left="720" w:hanging="720"/>
      </w:pPr>
      <w:r w:rsidRPr="00F23D45">
        <w:rPr>
          <w:rFonts w:cstheme="minorHAnsi"/>
        </w:rPr>
        <w:fldChar w:fldCharType="begin"/>
      </w:r>
      <w:r w:rsidRPr="00F23D45">
        <w:rPr>
          <w:rFonts w:cstheme="minorHAnsi"/>
        </w:rPr>
        <w:instrText xml:space="preserve"> ADDIN EN.REFLIST </w:instrText>
      </w:r>
      <w:r w:rsidRPr="00F23D45">
        <w:rPr>
          <w:rFonts w:cstheme="minorHAnsi"/>
        </w:rPr>
        <w:fldChar w:fldCharType="separate"/>
      </w:r>
      <w:bookmarkStart w:id="11" w:name="_ENREF_1"/>
      <w:r w:rsidR="0077753B" w:rsidRPr="0077753B">
        <w:t>1.</w:t>
      </w:r>
      <w:r w:rsidR="0077753B" w:rsidRPr="0077753B">
        <w:tab/>
        <w:t xml:space="preserve">Raicu, V., </w:t>
      </w:r>
      <w:r w:rsidR="0077753B" w:rsidRPr="0077753B">
        <w:rPr>
          <w:i/>
        </w:rPr>
        <w:t>Ab Initio Derivation of the FRET Equations Resolves Old Puzzles and Suggests Measurement Strategies.</w:t>
      </w:r>
      <w:r w:rsidR="0077753B" w:rsidRPr="0077753B">
        <w:t xml:space="preserve"> Biophysical Journal, 2019. </w:t>
      </w:r>
      <w:r w:rsidR="0077753B" w:rsidRPr="0077753B">
        <w:rPr>
          <w:b/>
        </w:rPr>
        <w:t>116</w:t>
      </w:r>
      <w:r w:rsidR="0077753B" w:rsidRPr="0077753B">
        <w:t>(7): p. 1313-1327.</w:t>
      </w:r>
      <w:bookmarkEnd w:id="11"/>
    </w:p>
    <w:p w14:paraId="1B82198B" w14:textId="77777777" w:rsidR="0077753B" w:rsidRPr="0077753B" w:rsidRDefault="0077753B" w:rsidP="0077753B">
      <w:pPr>
        <w:pStyle w:val="EndNoteBibliography"/>
        <w:spacing w:after="0"/>
        <w:ind w:left="720" w:hanging="720"/>
      </w:pPr>
      <w:bookmarkStart w:id="12" w:name="_ENREF_2"/>
      <w:r w:rsidRPr="0077753B">
        <w:t>2.</w:t>
      </w:r>
      <w:r w:rsidRPr="0077753B">
        <w:tab/>
        <w:t xml:space="preserve">Palm, G.J., et al., </w:t>
      </w:r>
      <w:r w:rsidRPr="0077753B">
        <w:rPr>
          <w:i/>
        </w:rPr>
        <w:t>The structural basis for spectral variations in green fluorescent protein.</w:t>
      </w:r>
      <w:r w:rsidRPr="0077753B">
        <w:t xml:space="preserve"> Nature Structural Biology, 1997. </w:t>
      </w:r>
      <w:r w:rsidRPr="0077753B">
        <w:rPr>
          <w:b/>
        </w:rPr>
        <w:t>4</w:t>
      </w:r>
      <w:r w:rsidRPr="0077753B">
        <w:t>(5): p. 361-365.</w:t>
      </w:r>
      <w:bookmarkEnd w:id="12"/>
    </w:p>
    <w:p w14:paraId="3DB7061C" w14:textId="77777777" w:rsidR="0077753B" w:rsidRPr="0077753B" w:rsidRDefault="0077753B" w:rsidP="0077753B">
      <w:pPr>
        <w:pStyle w:val="EndNoteBibliography"/>
        <w:spacing w:after="0"/>
        <w:ind w:left="720" w:hanging="720"/>
      </w:pPr>
      <w:bookmarkStart w:id="13" w:name="_ENREF_3"/>
      <w:r w:rsidRPr="0077753B">
        <w:t>3.</w:t>
      </w:r>
      <w:r w:rsidRPr="0077753B">
        <w:tab/>
        <w:t xml:space="preserve">Mirdita, M., et al., </w:t>
      </w:r>
      <w:r w:rsidRPr="0077753B">
        <w:rPr>
          <w:i/>
        </w:rPr>
        <w:t>ColabFold: making protein folding accessible to all.</w:t>
      </w:r>
      <w:r w:rsidRPr="0077753B">
        <w:t xml:space="preserve"> Nature Methods, 2022. </w:t>
      </w:r>
      <w:r w:rsidRPr="0077753B">
        <w:rPr>
          <w:b/>
        </w:rPr>
        <w:t>19</w:t>
      </w:r>
      <w:r w:rsidRPr="0077753B">
        <w:t>(6): p. 679-682.</w:t>
      </w:r>
      <w:bookmarkEnd w:id="13"/>
    </w:p>
    <w:p w14:paraId="32CACDDD" w14:textId="77777777" w:rsidR="0077753B" w:rsidRPr="0077753B" w:rsidRDefault="0077753B" w:rsidP="0077753B">
      <w:pPr>
        <w:pStyle w:val="EndNoteBibliography"/>
        <w:spacing w:after="0"/>
        <w:ind w:left="720" w:hanging="720"/>
      </w:pPr>
      <w:bookmarkStart w:id="14" w:name="_ENREF_4"/>
      <w:r w:rsidRPr="0077753B">
        <w:t>4.</w:t>
      </w:r>
      <w:r w:rsidRPr="0077753B">
        <w:tab/>
        <w:t xml:space="preserve">Ansbacher, T., et al., </w:t>
      </w:r>
      <w:r w:rsidRPr="0077753B">
        <w:rPr>
          <w:i/>
        </w:rPr>
        <w:t>Calculation of transition dipole moment in fluorescent proteins—towards efficient energy transfer.</w:t>
      </w:r>
      <w:r w:rsidRPr="0077753B">
        <w:t xml:space="preserve"> Physical Chemistry Chemical Physics, 2012. </w:t>
      </w:r>
      <w:r w:rsidRPr="0077753B">
        <w:rPr>
          <w:b/>
        </w:rPr>
        <w:t>14</w:t>
      </w:r>
      <w:r w:rsidRPr="0077753B">
        <w:t>(12): p. 4109-4117.</w:t>
      </w:r>
      <w:bookmarkEnd w:id="14"/>
    </w:p>
    <w:p w14:paraId="3ADBC611" w14:textId="77777777" w:rsidR="0077753B" w:rsidRPr="0077753B" w:rsidRDefault="0077753B" w:rsidP="0077753B">
      <w:pPr>
        <w:pStyle w:val="EndNoteBibliography"/>
        <w:ind w:left="720" w:hanging="720"/>
      </w:pPr>
      <w:bookmarkStart w:id="15" w:name="_ENREF_5"/>
      <w:r w:rsidRPr="0077753B">
        <w:t>5.</w:t>
      </w:r>
      <w:r w:rsidRPr="0077753B">
        <w:tab/>
        <w:t xml:space="preserve">Zimmermann, T., et al., </w:t>
      </w:r>
      <w:r w:rsidRPr="0077753B">
        <w:rPr>
          <w:i/>
        </w:rPr>
        <w:t>Spectral imaging and linear un-mixing enables improved FRET efficiency with a novel GFP2-YFP FRET pair.</w:t>
      </w:r>
      <w:r w:rsidRPr="0077753B">
        <w:t xml:space="preserve"> FEBS Letters, 2002. </w:t>
      </w:r>
      <w:r w:rsidRPr="0077753B">
        <w:rPr>
          <w:b/>
        </w:rPr>
        <w:t>531</w:t>
      </w:r>
      <w:r w:rsidRPr="0077753B">
        <w:t>(2): p. 245-249.</w:t>
      </w:r>
      <w:bookmarkEnd w:id="15"/>
    </w:p>
    <w:p w14:paraId="5C5ECFA3" w14:textId="3C2BDD11" w:rsidR="00BC2B1D" w:rsidRPr="00F23D45" w:rsidRDefault="00AF4692" w:rsidP="0058317B">
      <w:pPr>
        <w:tabs>
          <w:tab w:val="left" w:pos="720"/>
        </w:tabs>
        <w:spacing w:line="240" w:lineRule="auto"/>
        <w:rPr>
          <w:rFonts w:cstheme="minorHAnsi"/>
        </w:rPr>
      </w:pPr>
      <w:r w:rsidRPr="00F23D45">
        <w:rPr>
          <w:rFonts w:cstheme="minorHAnsi"/>
        </w:rPr>
        <w:fldChar w:fldCharType="end"/>
      </w:r>
      <w:bookmarkEnd w:id="2"/>
    </w:p>
    <w:sectPr w:rsidR="00BC2B1D" w:rsidRPr="00F23D45" w:rsidSect="007747C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7609C5" w14:textId="77777777" w:rsidR="00DA5EA8" w:rsidRDefault="00DA5EA8" w:rsidP="000431AA">
      <w:pPr>
        <w:spacing w:after="0" w:line="240" w:lineRule="auto"/>
      </w:pPr>
      <w:r>
        <w:separator/>
      </w:r>
    </w:p>
  </w:endnote>
  <w:endnote w:type="continuationSeparator" w:id="0">
    <w:p w14:paraId="51F006D5" w14:textId="77777777" w:rsidR="00DA5EA8" w:rsidRDefault="00DA5EA8" w:rsidP="000431AA">
      <w:pPr>
        <w:spacing w:after="0" w:line="240" w:lineRule="auto"/>
      </w:pPr>
      <w:r>
        <w:continuationSeparator/>
      </w:r>
    </w:p>
  </w:endnote>
  <w:endnote w:type="continuationNotice" w:id="1">
    <w:p w14:paraId="26031FCA" w14:textId="77777777" w:rsidR="00DA5EA8" w:rsidRDefault="00DA5E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65035072"/>
      <w:docPartObj>
        <w:docPartGallery w:val="Page Numbers (Bottom of Page)"/>
        <w:docPartUnique/>
      </w:docPartObj>
    </w:sdtPr>
    <w:sdtEndPr>
      <w:rPr>
        <w:noProof/>
      </w:rPr>
    </w:sdtEndPr>
    <w:sdtContent>
      <w:p w14:paraId="1B9E38F9" w14:textId="2E51595D" w:rsidR="0050543F" w:rsidRDefault="005054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046086" w14:textId="77777777" w:rsidR="0050543F" w:rsidRDefault="005054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7E4B43" w14:textId="77777777" w:rsidR="00DA5EA8" w:rsidRDefault="00DA5EA8" w:rsidP="000431AA">
      <w:pPr>
        <w:spacing w:after="0" w:line="240" w:lineRule="auto"/>
      </w:pPr>
      <w:r>
        <w:separator/>
      </w:r>
    </w:p>
  </w:footnote>
  <w:footnote w:type="continuationSeparator" w:id="0">
    <w:p w14:paraId="088B9E03" w14:textId="77777777" w:rsidR="00DA5EA8" w:rsidRDefault="00DA5EA8" w:rsidP="000431AA">
      <w:pPr>
        <w:spacing w:after="0" w:line="240" w:lineRule="auto"/>
      </w:pPr>
      <w:r>
        <w:continuationSeparator/>
      </w:r>
    </w:p>
  </w:footnote>
  <w:footnote w:type="continuationNotice" w:id="1">
    <w:p w14:paraId="10000F43" w14:textId="77777777" w:rsidR="00DA5EA8" w:rsidRDefault="00DA5EA8">
      <w:pPr>
        <w:spacing w:after="0" w:line="240" w:lineRule="auto"/>
      </w:pPr>
    </w:p>
  </w:footnote>
  <w:footnote w:id="2">
    <w:p w14:paraId="61278A37" w14:textId="73FAA13F" w:rsidR="00B87783" w:rsidRDefault="00B87783" w:rsidP="00B87783">
      <w:pPr>
        <w:pStyle w:val="FootnoteText"/>
      </w:pPr>
      <w:r>
        <w:rPr>
          <w:rStyle w:val="FootnoteReference"/>
        </w:rPr>
        <w:t>*</w:t>
      </w:r>
      <w:r>
        <w:t>Current affiliation: UCB Japan.</w:t>
      </w:r>
    </w:p>
    <w:p w14:paraId="46388DE3" w14:textId="2CE7979D" w:rsidR="00B87783" w:rsidRDefault="00B87783" w:rsidP="00B87783">
      <w:pPr>
        <w:pStyle w:val="FootnoteText"/>
      </w:pPr>
      <w:r w:rsidRPr="00B87783">
        <w:rPr>
          <w:rFonts w:cstheme="minorHAnsi"/>
          <w:vertAlign w:val="superscript"/>
        </w:rPr>
        <w:t>Ɨ</w:t>
      </w:r>
      <w:r>
        <w:rPr>
          <w:rFonts w:cstheme="minorHAnsi"/>
          <w:vertAlign w:val="superscript"/>
        </w:rPr>
        <w:t xml:space="preserve"> </w:t>
      </w:r>
      <w:r>
        <w:t>Corresponding author email address: vraicu@uwm.edu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9750BF"/>
    <w:multiLevelType w:val="hybridMultilevel"/>
    <w:tmpl w:val="C26E8990"/>
    <w:lvl w:ilvl="0" w:tplc="132021D0">
      <w:start w:val="1"/>
      <w:numFmt w:val="decimal"/>
      <w:pStyle w:val="Heading1"/>
      <w:lvlText w:val="3.1.%1"/>
      <w:lvlJc w:val="left"/>
      <w:pPr>
        <w:ind w:left="69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DA345C"/>
    <w:multiLevelType w:val="multilevel"/>
    <w:tmpl w:val="030E7FEE"/>
    <w:lvl w:ilvl="0">
      <w:start w:val="2"/>
      <w:numFmt w:val="decimal"/>
      <w:lvlText w:val="%1."/>
      <w:lvlJc w:val="left"/>
      <w:pPr>
        <w:ind w:left="720" w:hanging="360"/>
      </w:pPr>
      <w:rPr>
        <w:rFonts w:hint="default"/>
      </w:rPr>
    </w:lvl>
    <w:lvl w:ilvl="1">
      <w:start w:val="1"/>
      <w:numFmt w:val="decimal"/>
      <w:isLgl/>
      <w:lvlText w:val="%1.%2."/>
      <w:lvlJc w:val="left"/>
      <w:pPr>
        <w:ind w:left="51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6451B4A"/>
    <w:multiLevelType w:val="multilevel"/>
    <w:tmpl w:val="29E0C09E"/>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C953501"/>
    <w:multiLevelType w:val="hybridMultilevel"/>
    <w:tmpl w:val="39EEAF9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DB792F"/>
    <w:multiLevelType w:val="hybridMultilevel"/>
    <w:tmpl w:val="A404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873C73"/>
    <w:multiLevelType w:val="hybridMultilevel"/>
    <w:tmpl w:val="078A9F9E"/>
    <w:lvl w:ilvl="0" w:tplc="6CD6E38C">
      <w:start w:val="1"/>
      <w:numFmt w:val="decimal"/>
      <w:pStyle w:val="NoSpacing"/>
      <w:lvlText w:val="3.%1"/>
      <w:lvlJc w:val="left"/>
      <w:pPr>
        <w:ind w:left="6750" w:hanging="360"/>
      </w:pPr>
      <w:rPr>
        <w:rFonts w:hint="default"/>
      </w:rPr>
    </w:lvl>
    <w:lvl w:ilvl="1" w:tplc="04090019" w:tentative="1">
      <w:start w:val="1"/>
      <w:numFmt w:val="lowerLetter"/>
      <w:lvlText w:val="%2."/>
      <w:lvlJc w:val="left"/>
      <w:pPr>
        <w:ind w:left="7470" w:hanging="360"/>
      </w:pPr>
    </w:lvl>
    <w:lvl w:ilvl="2" w:tplc="0409001B" w:tentative="1">
      <w:start w:val="1"/>
      <w:numFmt w:val="lowerRoman"/>
      <w:lvlText w:val="%3."/>
      <w:lvlJc w:val="right"/>
      <w:pPr>
        <w:ind w:left="8190" w:hanging="180"/>
      </w:pPr>
    </w:lvl>
    <w:lvl w:ilvl="3" w:tplc="0409000F" w:tentative="1">
      <w:start w:val="1"/>
      <w:numFmt w:val="decimal"/>
      <w:lvlText w:val="%4."/>
      <w:lvlJc w:val="left"/>
      <w:pPr>
        <w:ind w:left="8910" w:hanging="360"/>
      </w:pPr>
    </w:lvl>
    <w:lvl w:ilvl="4" w:tplc="04090019" w:tentative="1">
      <w:start w:val="1"/>
      <w:numFmt w:val="lowerLetter"/>
      <w:lvlText w:val="%5."/>
      <w:lvlJc w:val="left"/>
      <w:pPr>
        <w:ind w:left="9630" w:hanging="360"/>
      </w:pPr>
    </w:lvl>
    <w:lvl w:ilvl="5" w:tplc="0409001B" w:tentative="1">
      <w:start w:val="1"/>
      <w:numFmt w:val="lowerRoman"/>
      <w:lvlText w:val="%6."/>
      <w:lvlJc w:val="right"/>
      <w:pPr>
        <w:ind w:left="10350" w:hanging="180"/>
      </w:pPr>
    </w:lvl>
    <w:lvl w:ilvl="6" w:tplc="0409000F" w:tentative="1">
      <w:start w:val="1"/>
      <w:numFmt w:val="decimal"/>
      <w:lvlText w:val="%7."/>
      <w:lvlJc w:val="left"/>
      <w:pPr>
        <w:ind w:left="11070" w:hanging="360"/>
      </w:pPr>
    </w:lvl>
    <w:lvl w:ilvl="7" w:tplc="04090019" w:tentative="1">
      <w:start w:val="1"/>
      <w:numFmt w:val="lowerLetter"/>
      <w:lvlText w:val="%8."/>
      <w:lvlJc w:val="left"/>
      <w:pPr>
        <w:ind w:left="11790" w:hanging="360"/>
      </w:pPr>
    </w:lvl>
    <w:lvl w:ilvl="8" w:tplc="0409001B" w:tentative="1">
      <w:start w:val="1"/>
      <w:numFmt w:val="lowerRoman"/>
      <w:lvlText w:val="%9."/>
      <w:lvlJc w:val="right"/>
      <w:pPr>
        <w:ind w:left="12510" w:hanging="180"/>
      </w:pPr>
    </w:lvl>
  </w:abstractNum>
  <w:abstractNum w:abstractNumId="6" w15:restartNumberingAfterBreak="0">
    <w:nsid w:val="27F11207"/>
    <w:multiLevelType w:val="hybridMultilevel"/>
    <w:tmpl w:val="BB763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C60530"/>
    <w:multiLevelType w:val="multilevel"/>
    <w:tmpl w:val="87C8798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4B036A58"/>
    <w:multiLevelType w:val="hybridMultilevel"/>
    <w:tmpl w:val="7A1C0186"/>
    <w:lvl w:ilvl="0" w:tplc="4F5621F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DFB5C42"/>
    <w:multiLevelType w:val="multilevel"/>
    <w:tmpl w:val="2230FDF8"/>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55380E23"/>
    <w:multiLevelType w:val="hybridMultilevel"/>
    <w:tmpl w:val="13DE7742"/>
    <w:lvl w:ilvl="0" w:tplc="ACF487C6">
      <w:start w:val="1"/>
      <w:numFmt w:val="decimal"/>
      <w:pStyle w:val="Heading2"/>
      <w:lvlText w:val="3.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235DA3"/>
    <w:multiLevelType w:val="hybridMultilevel"/>
    <w:tmpl w:val="45683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447255"/>
    <w:multiLevelType w:val="hybridMultilevel"/>
    <w:tmpl w:val="00F40E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97E5C5C"/>
    <w:multiLevelType w:val="hybridMultilevel"/>
    <w:tmpl w:val="F958553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72D52704"/>
    <w:multiLevelType w:val="hybridMultilevel"/>
    <w:tmpl w:val="E87A30F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0F1CF1"/>
    <w:multiLevelType w:val="multilevel"/>
    <w:tmpl w:val="02C002EE"/>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2114782745">
    <w:abstractNumId w:val="5"/>
  </w:num>
  <w:num w:numId="2" w16cid:durableId="342366415">
    <w:abstractNumId w:val="0"/>
  </w:num>
  <w:num w:numId="3" w16cid:durableId="2070610544">
    <w:abstractNumId w:val="10"/>
  </w:num>
  <w:num w:numId="4" w16cid:durableId="312568287">
    <w:abstractNumId w:val="1"/>
  </w:num>
  <w:num w:numId="5" w16cid:durableId="811749551">
    <w:abstractNumId w:val="3"/>
  </w:num>
  <w:num w:numId="6" w16cid:durableId="1511144537">
    <w:abstractNumId w:val="14"/>
  </w:num>
  <w:num w:numId="7" w16cid:durableId="4484718">
    <w:abstractNumId w:val="2"/>
  </w:num>
  <w:num w:numId="8" w16cid:durableId="561870086">
    <w:abstractNumId w:val="6"/>
  </w:num>
  <w:num w:numId="9" w16cid:durableId="1745368862">
    <w:abstractNumId w:val="15"/>
  </w:num>
  <w:num w:numId="10" w16cid:durableId="1292322253">
    <w:abstractNumId w:val="9"/>
  </w:num>
  <w:num w:numId="11" w16cid:durableId="587353932">
    <w:abstractNumId w:val="7"/>
  </w:num>
  <w:num w:numId="12" w16cid:durableId="2033527664">
    <w:abstractNumId w:val="8"/>
  </w:num>
  <w:num w:numId="13" w16cid:durableId="10618398">
    <w:abstractNumId w:val="13"/>
  </w:num>
  <w:num w:numId="14" w16cid:durableId="1034117096">
    <w:abstractNumId w:val="4"/>
  </w:num>
  <w:num w:numId="15" w16cid:durableId="1528523405">
    <w:abstractNumId w:val="12"/>
  </w:num>
  <w:num w:numId="16" w16cid:durableId="13739257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Q0NzMxMgUiQ2MzcyUdpeDU4uLM/DyQAiODWgBme9EnLQ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assswt5wexw0peepsxpz5re5ppt9xsdzetf&quot;&gt;Endnote library_IIBR_210811&lt;record-ids&gt;&lt;item&gt;188&lt;/item&gt;&lt;item&gt;308&lt;/item&gt;&lt;item&gt;710&lt;/item&gt;&lt;item&gt;717&lt;/item&gt;&lt;item&gt;719&lt;/item&gt;&lt;/record-ids&gt;&lt;/item&gt;&lt;/Libraries&gt;"/>
  </w:docVars>
  <w:rsids>
    <w:rsidRoot w:val="00A8480B"/>
    <w:rsid w:val="00000743"/>
    <w:rsid w:val="00000B97"/>
    <w:rsid w:val="000011C3"/>
    <w:rsid w:val="00001F79"/>
    <w:rsid w:val="0000223B"/>
    <w:rsid w:val="000027F9"/>
    <w:rsid w:val="00002BDF"/>
    <w:rsid w:val="00002C29"/>
    <w:rsid w:val="00003AB3"/>
    <w:rsid w:val="000045B1"/>
    <w:rsid w:val="000057EE"/>
    <w:rsid w:val="0000591D"/>
    <w:rsid w:val="00007923"/>
    <w:rsid w:val="00007B86"/>
    <w:rsid w:val="0001008A"/>
    <w:rsid w:val="00011F8B"/>
    <w:rsid w:val="0001334B"/>
    <w:rsid w:val="000137A0"/>
    <w:rsid w:val="00014D60"/>
    <w:rsid w:val="00015ACF"/>
    <w:rsid w:val="00016C45"/>
    <w:rsid w:val="000171D2"/>
    <w:rsid w:val="00017BCF"/>
    <w:rsid w:val="000207BF"/>
    <w:rsid w:val="00021517"/>
    <w:rsid w:val="00021829"/>
    <w:rsid w:val="00021BD6"/>
    <w:rsid w:val="00024401"/>
    <w:rsid w:val="00024576"/>
    <w:rsid w:val="00025BBC"/>
    <w:rsid w:val="000267A9"/>
    <w:rsid w:val="000273F1"/>
    <w:rsid w:val="0002747D"/>
    <w:rsid w:val="00027957"/>
    <w:rsid w:val="000300AE"/>
    <w:rsid w:val="00030EFC"/>
    <w:rsid w:val="000332C4"/>
    <w:rsid w:val="00033409"/>
    <w:rsid w:val="00033B74"/>
    <w:rsid w:val="00033F2F"/>
    <w:rsid w:val="00034279"/>
    <w:rsid w:val="00034BB8"/>
    <w:rsid w:val="00037440"/>
    <w:rsid w:val="0004026D"/>
    <w:rsid w:val="00041A75"/>
    <w:rsid w:val="00041D77"/>
    <w:rsid w:val="0004266B"/>
    <w:rsid w:val="000426F8"/>
    <w:rsid w:val="000431AA"/>
    <w:rsid w:val="000453DB"/>
    <w:rsid w:val="000456B6"/>
    <w:rsid w:val="00045941"/>
    <w:rsid w:val="00046319"/>
    <w:rsid w:val="000472ED"/>
    <w:rsid w:val="0004754C"/>
    <w:rsid w:val="0004764B"/>
    <w:rsid w:val="0004773B"/>
    <w:rsid w:val="000506FC"/>
    <w:rsid w:val="00052886"/>
    <w:rsid w:val="00052D9B"/>
    <w:rsid w:val="00052FE6"/>
    <w:rsid w:val="0005449E"/>
    <w:rsid w:val="00054AA8"/>
    <w:rsid w:val="00054AED"/>
    <w:rsid w:val="00054B99"/>
    <w:rsid w:val="00055D59"/>
    <w:rsid w:val="000570AB"/>
    <w:rsid w:val="0006066B"/>
    <w:rsid w:val="00060F49"/>
    <w:rsid w:val="00062161"/>
    <w:rsid w:val="000622EA"/>
    <w:rsid w:val="00062960"/>
    <w:rsid w:val="00063474"/>
    <w:rsid w:val="0006371A"/>
    <w:rsid w:val="00064D31"/>
    <w:rsid w:val="000659C9"/>
    <w:rsid w:val="000661B2"/>
    <w:rsid w:val="000661FE"/>
    <w:rsid w:val="00066504"/>
    <w:rsid w:val="00070FE4"/>
    <w:rsid w:val="00071056"/>
    <w:rsid w:val="0007256C"/>
    <w:rsid w:val="000734CC"/>
    <w:rsid w:val="00073DC9"/>
    <w:rsid w:val="000746EA"/>
    <w:rsid w:val="0007482E"/>
    <w:rsid w:val="00074F61"/>
    <w:rsid w:val="00075348"/>
    <w:rsid w:val="00075D19"/>
    <w:rsid w:val="00076986"/>
    <w:rsid w:val="00077896"/>
    <w:rsid w:val="00080130"/>
    <w:rsid w:val="000815CB"/>
    <w:rsid w:val="00081731"/>
    <w:rsid w:val="000841B7"/>
    <w:rsid w:val="00084314"/>
    <w:rsid w:val="00086DAB"/>
    <w:rsid w:val="000875AC"/>
    <w:rsid w:val="000877EA"/>
    <w:rsid w:val="00090136"/>
    <w:rsid w:val="000903DF"/>
    <w:rsid w:val="00090CCF"/>
    <w:rsid w:val="00091724"/>
    <w:rsid w:val="00091948"/>
    <w:rsid w:val="00092ADC"/>
    <w:rsid w:val="00093198"/>
    <w:rsid w:val="00093C90"/>
    <w:rsid w:val="00093C9F"/>
    <w:rsid w:val="00093DAE"/>
    <w:rsid w:val="000945F0"/>
    <w:rsid w:val="00094C8B"/>
    <w:rsid w:val="000953D6"/>
    <w:rsid w:val="000960EB"/>
    <w:rsid w:val="00096289"/>
    <w:rsid w:val="000964F4"/>
    <w:rsid w:val="00096F5C"/>
    <w:rsid w:val="00097886"/>
    <w:rsid w:val="000A1DE8"/>
    <w:rsid w:val="000A2724"/>
    <w:rsid w:val="000A27F1"/>
    <w:rsid w:val="000A3114"/>
    <w:rsid w:val="000A32A7"/>
    <w:rsid w:val="000A39B1"/>
    <w:rsid w:val="000A3E83"/>
    <w:rsid w:val="000A4337"/>
    <w:rsid w:val="000A435A"/>
    <w:rsid w:val="000A56C8"/>
    <w:rsid w:val="000A6072"/>
    <w:rsid w:val="000A6D49"/>
    <w:rsid w:val="000A709E"/>
    <w:rsid w:val="000B00EA"/>
    <w:rsid w:val="000B054E"/>
    <w:rsid w:val="000B220F"/>
    <w:rsid w:val="000B25E3"/>
    <w:rsid w:val="000B35A7"/>
    <w:rsid w:val="000B4A71"/>
    <w:rsid w:val="000B6E9F"/>
    <w:rsid w:val="000B7D09"/>
    <w:rsid w:val="000C101A"/>
    <w:rsid w:val="000C22E9"/>
    <w:rsid w:val="000C23AA"/>
    <w:rsid w:val="000C26C1"/>
    <w:rsid w:val="000C288D"/>
    <w:rsid w:val="000C461E"/>
    <w:rsid w:val="000C4684"/>
    <w:rsid w:val="000C4979"/>
    <w:rsid w:val="000C5015"/>
    <w:rsid w:val="000C5CE8"/>
    <w:rsid w:val="000C68EE"/>
    <w:rsid w:val="000C6951"/>
    <w:rsid w:val="000C6A1F"/>
    <w:rsid w:val="000C6CDE"/>
    <w:rsid w:val="000C70F8"/>
    <w:rsid w:val="000C7C7F"/>
    <w:rsid w:val="000D003F"/>
    <w:rsid w:val="000D07C5"/>
    <w:rsid w:val="000D080B"/>
    <w:rsid w:val="000D1B48"/>
    <w:rsid w:val="000D2293"/>
    <w:rsid w:val="000D2866"/>
    <w:rsid w:val="000D43A1"/>
    <w:rsid w:val="000D4AF3"/>
    <w:rsid w:val="000D4D3C"/>
    <w:rsid w:val="000D50EE"/>
    <w:rsid w:val="000D53B6"/>
    <w:rsid w:val="000D5919"/>
    <w:rsid w:val="000D6BC6"/>
    <w:rsid w:val="000E078C"/>
    <w:rsid w:val="000E2D82"/>
    <w:rsid w:val="000E3CD2"/>
    <w:rsid w:val="000E3E1A"/>
    <w:rsid w:val="000E458D"/>
    <w:rsid w:val="000E5DF2"/>
    <w:rsid w:val="000E71F5"/>
    <w:rsid w:val="000E7D03"/>
    <w:rsid w:val="000F071C"/>
    <w:rsid w:val="000F0878"/>
    <w:rsid w:val="000F12A5"/>
    <w:rsid w:val="000F1B19"/>
    <w:rsid w:val="000F1F38"/>
    <w:rsid w:val="000F3079"/>
    <w:rsid w:val="000F6B53"/>
    <w:rsid w:val="000F6C27"/>
    <w:rsid w:val="000F7829"/>
    <w:rsid w:val="00101AE1"/>
    <w:rsid w:val="00101B00"/>
    <w:rsid w:val="00102686"/>
    <w:rsid w:val="001038BF"/>
    <w:rsid w:val="00103D59"/>
    <w:rsid w:val="00103F33"/>
    <w:rsid w:val="001040DD"/>
    <w:rsid w:val="00104763"/>
    <w:rsid w:val="0010506A"/>
    <w:rsid w:val="00105535"/>
    <w:rsid w:val="00106C3C"/>
    <w:rsid w:val="0010717D"/>
    <w:rsid w:val="001107FB"/>
    <w:rsid w:val="00110B40"/>
    <w:rsid w:val="00110EF9"/>
    <w:rsid w:val="00111AF2"/>
    <w:rsid w:val="0011338B"/>
    <w:rsid w:val="00113BD2"/>
    <w:rsid w:val="0011404A"/>
    <w:rsid w:val="001144FF"/>
    <w:rsid w:val="00114AED"/>
    <w:rsid w:val="00114D44"/>
    <w:rsid w:val="001157F8"/>
    <w:rsid w:val="00115AA6"/>
    <w:rsid w:val="00115FC6"/>
    <w:rsid w:val="001162A5"/>
    <w:rsid w:val="001169DD"/>
    <w:rsid w:val="00117A0E"/>
    <w:rsid w:val="00120542"/>
    <w:rsid w:val="00121C33"/>
    <w:rsid w:val="0012298A"/>
    <w:rsid w:val="00123AC5"/>
    <w:rsid w:val="00123E57"/>
    <w:rsid w:val="0012417F"/>
    <w:rsid w:val="00126443"/>
    <w:rsid w:val="001278CE"/>
    <w:rsid w:val="00127CDE"/>
    <w:rsid w:val="0013015F"/>
    <w:rsid w:val="001305F5"/>
    <w:rsid w:val="001308BD"/>
    <w:rsid w:val="00131D9A"/>
    <w:rsid w:val="00131DBB"/>
    <w:rsid w:val="0013213C"/>
    <w:rsid w:val="00132BC7"/>
    <w:rsid w:val="001333AF"/>
    <w:rsid w:val="00133716"/>
    <w:rsid w:val="00133A21"/>
    <w:rsid w:val="00133A8A"/>
    <w:rsid w:val="00133D8C"/>
    <w:rsid w:val="001362B8"/>
    <w:rsid w:val="001366A5"/>
    <w:rsid w:val="00136C05"/>
    <w:rsid w:val="00137249"/>
    <w:rsid w:val="00137623"/>
    <w:rsid w:val="00137B9B"/>
    <w:rsid w:val="00140037"/>
    <w:rsid w:val="00140BEB"/>
    <w:rsid w:val="00141395"/>
    <w:rsid w:val="001415BB"/>
    <w:rsid w:val="001424C7"/>
    <w:rsid w:val="001440FF"/>
    <w:rsid w:val="00145612"/>
    <w:rsid w:val="00145820"/>
    <w:rsid w:val="00145F07"/>
    <w:rsid w:val="0014663D"/>
    <w:rsid w:val="00146F97"/>
    <w:rsid w:val="001471F2"/>
    <w:rsid w:val="001500E2"/>
    <w:rsid w:val="001509A3"/>
    <w:rsid w:val="001512F5"/>
    <w:rsid w:val="00152936"/>
    <w:rsid w:val="00155134"/>
    <w:rsid w:val="00155E9F"/>
    <w:rsid w:val="001560BE"/>
    <w:rsid w:val="001569D7"/>
    <w:rsid w:val="00156FD7"/>
    <w:rsid w:val="001572C3"/>
    <w:rsid w:val="00157ACB"/>
    <w:rsid w:val="00157EE0"/>
    <w:rsid w:val="0016110C"/>
    <w:rsid w:val="00161563"/>
    <w:rsid w:val="001619F2"/>
    <w:rsid w:val="00161E81"/>
    <w:rsid w:val="00162738"/>
    <w:rsid w:val="0016281D"/>
    <w:rsid w:val="00162B42"/>
    <w:rsid w:val="001639D6"/>
    <w:rsid w:val="0016433B"/>
    <w:rsid w:val="001648D8"/>
    <w:rsid w:val="0016510F"/>
    <w:rsid w:val="001656A7"/>
    <w:rsid w:val="001669C8"/>
    <w:rsid w:val="00167365"/>
    <w:rsid w:val="0016768A"/>
    <w:rsid w:val="00170042"/>
    <w:rsid w:val="00170116"/>
    <w:rsid w:val="00170136"/>
    <w:rsid w:val="00170643"/>
    <w:rsid w:val="00171428"/>
    <w:rsid w:val="00171578"/>
    <w:rsid w:val="00171E06"/>
    <w:rsid w:val="00172E2D"/>
    <w:rsid w:val="001733A6"/>
    <w:rsid w:val="0017369E"/>
    <w:rsid w:val="001740DA"/>
    <w:rsid w:val="001757AF"/>
    <w:rsid w:val="0017688D"/>
    <w:rsid w:val="00177EE8"/>
    <w:rsid w:val="00183346"/>
    <w:rsid w:val="001833E6"/>
    <w:rsid w:val="001879B7"/>
    <w:rsid w:val="00187CB8"/>
    <w:rsid w:val="00187E64"/>
    <w:rsid w:val="00190595"/>
    <w:rsid w:val="0019076A"/>
    <w:rsid w:val="00190EF6"/>
    <w:rsid w:val="00191A84"/>
    <w:rsid w:val="00191CD8"/>
    <w:rsid w:val="0019242A"/>
    <w:rsid w:val="0019288F"/>
    <w:rsid w:val="001928D0"/>
    <w:rsid w:val="001929F9"/>
    <w:rsid w:val="00193251"/>
    <w:rsid w:val="0019470C"/>
    <w:rsid w:val="00194ACA"/>
    <w:rsid w:val="00195043"/>
    <w:rsid w:val="0019563F"/>
    <w:rsid w:val="001967BC"/>
    <w:rsid w:val="00196A43"/>
    <w:rsid w:val="00196EC5"/>
    <w:rsid w:val="001A04DA"/>
    <w:rsid w:val="001A121D"/>
    <w:rsid w:val="001A12D3"/>
    <w:rsid w:val="001A3A01"/>
    <w:rsid w:val="001A5825"/>
    <w:rsid w:val="001A6384"/>
    <w:rsid w:val="001A63A7"/>
    <w:rsid w:val="001A6841"/>
    <w:rsid w:val="001A74D4"/>
    <w:rsid w:val="001B02FC"/>
    <w:rsid w:val="001B051A"/>
    <w:rsid w:val="001B20B7"/>
    <w:rsid w:val="001B3737"/>
    <w:rsid w:val="001B4E24"/>
    <w:rsid w:val="001B4E61"/>
    <w:rsid w:val="001B5F0C"/>
    <w:rsid w:val="001C185A"/>
    <w:rsid w:val="001C1BAE"/>
    <w:rsid w:val="001C370C"/>
    <w:rsid w:val="001C424B"/>
    <w:rsid w:val="001C5137"/>
    <w:rsid w:val="001C65FA"/>
    <w:rsid w:val="001C6DDF"/>
    <w:rsid w:val="001D1AB1"/>
    <w:rsid w:val="001D2043"/>
    <w:rsid w:val="001D25F1"/>
    <w:rsid w:val="001D28F2"/>
    <w:rsid w:val="001D2B3A"/>
    <w:rsid w:val="001D30C1"/>
    <w:rsid w:val="001D4F19"/>
    <w:rsid w:val="001D5308"/>
    <w:rsid w:val="001D5683"/>
    <w:rsid w:val="001D58B7"/>
    <w:rsid w:val="001D6162"/>
    <w:rsid w:val="001D6F7C"/>
    <w:rsid w:val="001D7A1E"/>
    <w:rsid w:val="001E20E8"/>
    <w:rsid w:val="001E32A3"/>
    <w:rsid w:val="001E3453"/>
    <w:rsid w:val="001E45FD"/>
    <w:rsid w:val="001E4BF4"/>
    <w:rsid w:val="001E5C39"/>
    <w:rsid w:val="001E5E61"/>
    <w:rsid w:val="001E6B6A"/>
    <w:rsid w:val="001E77F9"/>
    <w:rsid w:val="001F00F5"/>
    <w:rsid w:val="001F0599"/>
    <w:rsid w:val="001F0FE1"/>
    <w:rsid w:val="001F2AA4"/>
    <w:rsid w:val="001F397E"/>
    <w:rsid w:val="001F413A"/>
    <w:rsid w:val="001F4D93"/>
    <w:rsid w:val="001F56E6"/>
    <w:rsid w:val="001F660B"/>
    <w:rsid w:val="0020098B"/>
    <w:rsid w:val="00200B39"/>
    <w:rsid w:val="00201BF4"/>
    <w:rsid w:val="00201D52"/>
    <w:rsid w:val="0020227D"/>
    <w:rsid w:val="00202B70"/>
    <w:rsid w:val="00202E51"/>
    <w:rsid w:val="00203238"/>
    <w:rsid w:val="00205CB4"/>
    <w:rsid w:val="00207028"/>
    <w:rsid w:val="0021025C"/>
    <w:rsid w:val="002122B0"/>
    <w:rsid w:val="00212CA5"/>
    <w:rsid w:val="0021355D"/>
    <w:rsid w:val="00213601"/>
    <w:rsid w:val="002137B5"/>
    <w:rsid w:val="00213F57"/>
    <w:rsid w:val="00214C26"/>
    <w:rsid w:val="002157B6"/>
    <w:rsid w:val="00215854"/>
    <w:rsid w:val="0021657C"/>
    <w:rsid w:val="002175BD"/>
    <w:rsid w:val="00221118"/>
    <w:rsid w:val="0022171A"/>
    <w:rsid w:val="002221F3"/>
    <w:rsid w:val="00222773"/>
    <w:rsid w:val="00222978"/>
    <w:rsid w:val="00223444"/>
    <w:rsid w:val="00223561"/>
    <w:rsid w:val="002245E4"/>
    <w:rsid w:val="00224DAA"/>
    <w:rsid w:val="00224E2E"/>
    <w:rsid w:val="00224F22"/>
    <w:rsid w:val="00225334"/>
    <w:rsid w:val="00226529"/>
    <w:rsid w:val="00226764"/>
    <w:rsid w:val="002308E6"/>
    <w:rsid w:val="00232381"/>
    <w:rsid w:val="0023266A"/>
    <w:rsid w:val="00232D22"/>
    <w:rsid w:val="00233D0C"/>
    <w:rsid w:val="00234134"/>
    <w:rsid w:val="00234BFB"/>
    <w:rsid w:val="002360AA"/>
    <w:rsid w:val="002360BF"/>
    <w:rsid w:val="00236760"/>
    <w:rsid w:val="00236847"/>
    <w:rsid w:val="0023769C"/>
    <w:rsid w:val="0023793D"/>
    <w:rsid w:val="00237C99"/>
    <w:rsid w:val="002403CD"/>
    <w:rsid w:val="002415FD"/>
    <w:rsid w:val="00241ABB"/>
    <w:rsid w:val="002421EB"/>
    <w:rsid w:val="0024239F"/>
    <w:rsid w:val="00243DF7"/>
    <w:rsid w:val="00244341"/>
    <w:rsid w:val="002444D5"/>
    <w:rsid w:val="002447B9"/>
    <w:rsid w:val="002470D3"/>
    <w:rsid w:val="002471C9"/>
    <w:rsid w:val="00250759"/>
    <w:rsid w:val="00250F0F"/>
    <w:rsid w:val="002518B7"/>
    <w:rsid w:val="00251D44"/>
    <w:rsid w:val="00251EFE"/>
    <w:rsid w:val="00253D18"/>
    <w:rsid w:val="002557A3"/>
    <w:rsid w:val="00256730"/>
    <w:rsid w:val="00256AD4"/>
    <w:rsid w:val="00256F0D"/>
    <w:rsid w:val="00256F75"/>
    <w:rsid w:val="00257457"/>
    <w:rsid w:val="002574C8"/>
    <w:rsid w:val="00257FA7"/>
    <w:rsid w:val="0026069C"/>
    <w:rsid w:val="00262128"/>
    <w:rsid w:val="00264126"/>
    <w:rsid w:val="002643F8"/>
    <w:rsid w:val="002659C7"/>
    <w:rsid w:val="00265E1B"/>
    <w:rsid w:val="00265E91"/>
    <w:rsid w:val="0026662C"/>
    <w:rsid w:val="00266E0E"/>
    <w:rsid w:val="002729FD"/>
    <w:rsid w:val="00274706"/>
    <w:rsid w:val="0027489D"/>
    <w:rsid w:val="00274AE6"/>
    <w:rsid w:val="00274EF3"/>
    <w:rsid w:val="00275F6D"/>
    <w:rsid w:val="002763FF"/>
    <w:rsid w:val="00277038"/>
    <w:rsid w:val="00277202"/>
    <w:rsid w:val="002800AB"/>
    <w:rsid w:val="00283046"/>
    <w:rsid w:val="00283122"/>
    <w:rsid w:val="00283E49"/>
    <w:rsid w:val="002844FF"/>
    <w:rsid w:val="002849F5"/>
    <w:rsid w:val="002851D4"/>
    <w:rsid w:val="00286FD7"/>
    <w:rsid w:val="002873DE"/>
    <w:rsid w:val="00287591"/>
    <w:rsid w:val="00287F1B"/>
    <w:rsid w:val="002911CF"/>
    <w:rsid w:val="00291854"/>
    <w:rsid w:val="00291ADF"/>
    <w:rsid w:val="00291DCF"/>
    <w:rsid w:val="0029287E"/>
    <w:rsid w:val="00293421"/>
    <w:rsid w:val="00293AD5"/>
    <w:rsid w:val="00293F22"/>
    <w:rsid w:val="00294502"/>
    <w:rsid w:val="0029500A"/>
    <w:rsid w:val="002956E5"/>
    <w:rsid w:val="002962C5"/>
    <w:rsid w:val="002965B0"/>
    <w:rsid w:val="00297258"/>
    <w:rsid w:val="00297B76"/>
    <w:rsid w:val="002A1111"/>
    <w:rsid w:val="002A1F49"/>
    <w:rsid w:val="002A2D2D"/>
    <w:rsid w:val="002A4655"/>
    <w:rsid w:val="002A4824"/>
    <w:rsid w:val="002A4FF0"/>
    <w:rsid w:val="002A513E"/>
    <w:rsid w:val="002A719A"/>
    <w:rsid w:val="002B0D7C"/>
    <w:rsid w:val="002B1994"/>
    <w:rsid w:val="002B1E04"/>
    <w:rsid w:val="002B335B"/>
    <w:rsid w:val="002B3CDF"/>
    <w:rsid w:val="002B407D"/>
    <w:rsid w:val="002B4BA4"/>
    <w:rsid w:val="002B51AC"/>
    <w:rsid w:val="002B56B0"/>
    <w:rsid w:val="002B639F"/>
    <w:rsid w:val="002B68C7"/>
    <w:rsid w:val="002B6EC8"/>
    <w:rsid w:val="002B71DF"/>
    <w:rsid w:val="002B7A43"/>
    <w:rsid w:val="002C07AC"/>
    <w:rsid w:val="002C189C"/>
    <w:rsid w:val="002C1ED3"/>
    <w:rsid w:val="002C30F4"/>
    <w:rsid w:val="002C42F4"/>
    <w:rsid w:val="002C4436"/>
    <w:rsid w:val="002C5280"/>
    <w:rsid w:val="002C5892"/>
    <w:rsid w:val="002C5C54"/>
    <w:rsid w:val="002C6E42"/>
    <w:rsid w:val="002C744D"/>
    <w:rsid w:val="002C7888"/>
    <w:rsid w:val="002C7B82"/>
    <w:rsid w:val="002D1207"/>
    <w:rsid w:val="002D3263"/>
    <w:rsid w:val="002D36F2"/>
    <w:rsid w:val="002D3CF6"/>
    <w:rsid w:val="002D40A1"/>
    <w:rsid w:val="002D5151"/>
    <w:rsid w:val="002D52A5"/>
    <w:rsid w:val="002D5D74"/>
    <w:rsid w:val="002D5D85"/>
    <w:rsid w:val="002D6560"/>
    <w:rsid w:val="002D7059"/>
    <w:rsid w:val="002D731B"/>
    <w:rsid w:val="002D7FBA"/>
    <w:rsid w:val="002E0929"/>
    <w:rsid w:val="002E0A7D"/>
    <w:rsid w:val="002E0F6A"/>
    <w:rsid w:val="002E224D"/>
    <w:rsid w:val="002E23E9"/>
    <w:rsid w:val="002E30DB"/>
    <w:rsid w:val="002E451E"/>
    <w:rsid w:val="002E50FA"/>
    <w:rsid w:val="002E5459"/>
    <w:rsid w:val="002E68AB"/>
    <w:rsid w:val="002E7CD0"/>
    <w:rsid w:val="002F04A5"/>
    <w:rsid w:val="002F0D39"/>
    <w:rsid w:val="002F131C"/>
    <w:rsid w:val="002F2A86"/>
    <w:rsid w:val="002F2EDD"/>
    <w:rsid w:val="002F34F3"/>
    <w:rsid w:val="002F43B7"/>
    <w:rsid w:val="002F43C8"/>
    <w:rsid w:val="002F55D8"/>
    <w:rsid w:val="002F6BEC"/>
    <w:rsid w:val="00300B0A"/>
    <w:rsid w:val="00301E0B"/>
    <w:rsid w:val="003026AB"/>
    <w:rsid w:val="003042D1"/>
    <w:rsid w:val="0030513E"/>
    <w:rsid w:val="003056C5"/>
    <w:rsid w:val="003057B5"/>
    <w:rsid w:val="00306143"/>
    <w:rsid w:val="0030677B"/>
    <w:rsid w:val="00307805"/>
    <w:rsid w:val="00307970"/>
    <w:rsid w:val="00310237"/>
    <w:rsid w:val="003104A7"/>
    <w:rsid w:val="003109CB"/>
    <w:rsid w:val="00310AB5"/>
    <w:rsid w:val="00310F8C"/>
    <w:rsid w:val="003117AB"/>
    <w:rsid w:val="00312DF5"/>
    <w:rsid w:val="00314332"/>
    <w:rsid w:val="0031450E"/>
    <w:rsid w:val="003146B1"/>
    <w:rsid w:val="003156A2"/>
    <w:rsid w:val="00316B15"/>
    <w:rsid w:val="00316B5E"/>
    <w:rsid w:val="00316C4D"/>
    <w:rsid w:val="00317639"/>
    <w:rsid w:val="00317A14"/>
    <w:rsid w:val="00317E80"/>
    <w:rsid w:val="00320BC9"/>
    <w:rsid w:val="003212B8"/>
    <w:rsid w:val="00321CED"/>
    <w:rsid w:val="00324AC4"/>
    <w:rsid w:val="00327472"/>
    <w:rsid w:val="00331B61"/>
    <w:rsid w:val="0033219B"/>
    <w:rsid w:val="0033243A"/>
    <w:rsid w:val="003328D4"/>
    <w:rsid w:val="00332ADA"/>
    <w:rsid w:val="00332C92"/>
    <w:rsid w:val="00332E21"/>
    <w:rsid w:val="003330F9"/>
    <w:rsid w:val="003335F2"/>
    <w:rsid w:val="0033369C"/>
    <w:rsid w:val="003352BD"/>
    <w:rsid w:val="003366C0"/>
    <w:rsid w:val="00340E17"/>
    <w:rsid w:val="00340F1F"/>
    <w:rsid w:val="003413D7"/>
    <w:rsid w:val="00341DD4"/>
    <w:rsid w:val="00342498"/>
    <w:rsid w:val="00342782"/>
    <w:rsid w:val="003430BB"/>
    <w:rsid w:val="003431C8"/>
    <w:rsid w:val="003433D9"/>
    <w:rsid w:val="003434BC"/>
    <w:rsid w:val="00343FFC"/>
    <w:rsid w:val="0034404C"/>
    <w:rsid w:val="0034492B"/>
    <w:rsid w:val="003453CD"/>
    <w:rsid w:val="00345605"/>
    <w:rsid w:val="0034594B"/>
    <w:rsid w:val="003460C9"/>
    <w:rsid w:val="00346195"/>
    <w:rsid w:val="00347981"/>
    <w:rsid w:val="00351204"/>
    <w:rsid w:val="003513E2"/>
    <w:rsid w:val="00351654"/>
    <w:rsid w:val="00352743"/>
    <w:rsid w:val="00353618"/>
    <w:rsid w:val="003538F2"/>
    <w:rsid w:val="00354120"/>
    <w:rsid w:val="003555D2"/>
    <w:rsid w:val="00360801"/>
    <w:rsid w:val="00361616"/>
    <w:rsid w:val="00361730"/>
    <w:rsid w:val="003620FA"/>
    <w:rsid w:val="00362723"/>
    <w:rsid w:val="003628FC"/>
    <w:rsid w:val="003640B6"/>
    <w:rsid w:val="00364699"/>
    <w:rsid w:val="00365B20"/>
    <w:rsid w:val="003667A5"/>
    <w:rsid w:val="003705ED"/>
    <w:rsid w:val="003707D1"/>
    <w:rsid w:val="003716C5"/>
    <w:rsid w:val="00372150"/>
    <w:rsid w:val="00372245"/>
    <w:rsid w:val="00372A5D"/>
    <w:rsid w:val="00372CCE"/>
    <w:rsid w:val="00374075"/>
    <w:rsid w:val="0037426A"/>
    <w:rsid w:val="00374680"/>
    <w:rsid w:val="00375627"/>
    <w:rsid w:val="00375C41"/>
    <w:rsid w:val="00377C18"/>
    <w:rsid w:val="00380444"/>
    <w:rsid w:val="00380A04"/>
    <w:rsid w:val="00380ECE"/>
    <w:rsid w:val="00380FA7"/>
    <w:rsid w:val="00381516"/>
    <w:rsid w:val="00381D20"/>
    <w:rsid w:val="00382469"/>
    <w:rsid w:val="00382573"/>
    <w:rsid w:val="003826AE"/>
    <w:rsid w:val="00382DC9"/>
    <w:rsid w:val="0038326C"/>
    <w:rsid w:val="003833BE"/>
    <w:rsid w:val="003836DC"/>
    <w:rsid w:val="00383FA1"/>
    <w:rsid w:val="003840B8"/>
    <w:rsid w:val="00384955"/>
    <w:rsid w:val="003866A7"/>
    <w:rsid w:val="00387C2C"/>
    <w:rsid w:val="003900F3"/>
    <w:rsid w:val="00390A05"/>
    <w:rsid w:val="00390F9B"/>
    <w:rsid w:val="00391611"/>
    <w:rsid w:val="003916E8"/>
    <w:rsid w:val="00391A47"/>
    <w:rsid w:val="00392A55"/>
    <w:rsid w:val="003931CF"/>
    <w:rsid w:val="00393DE8"/>
    <w:rsid w:val="003943E2"/>
    <w:rsid w:val="00394DEB"/>
    <w:rsid w:val="003969C5"/>
    <w:rsid w:val="00396A0D"/>
    <w:rsid w:val="00396AD6"/>
    <w:rsid w:val="00396DD0"/>
    <w:rsid w:val="003A103C"/>
    <w:rsid w:val="003A197E"/>
    <w:rsid w:val="003A1E1B"/>
    <w:rsid w:val="003A4638"/>
    <w:rsid w:val="003A4ACD"/>
    <w:rsid w:val="003A512E"/>
    <w:rsid w:val="003A5C86"/>
    <w:rsid w:val="003A5CBA"/>
    <w:rsid w:val="003A7F85"/>
    <w:rsid w:val="003B0CAD"/>
    <w:rsid w:val="003B2054"/>
    <w:rsid w:val="003B21AA"/>
    <w:rsid w:val="003B407E"/>
    <w:rsid w:val="003B4760"/>
    <w:rsid w:val="003B4BAE"/>
    <w:rsid w:val="003B6B04"/>
    <w:rsid w:val="003B7751"/>
    <w:rsid w:val="003C0060"/>
    <w:rsid w:val="003C0234"/>
    <w:rsid w:val="003C076D"/>
    <w:rsid w:val="003C0FB5"/>
    <w:rsid w:val="003C1975"/>
    <w:rsid w:val="003C27BE"/>
    <w:rsid w:val="003C3227"/>
    <w:rsid w:val="003C3703"/>
    <w:rsid w:val="003C3CD3"/>
    <w:rsid w:val="003C4EBA"/>
    <w:rsid w:val="003C5A0A"/>
    <w:rsid w:val="003C6D25"/>
    <w:rsid w:val="003D0100"/>
    <w:rsid w:val="003D15E6"/>
    <w:rsid w:val="003D2812"/>
    <w:rsid w:val="003D2F3C"/>
    <w:rsid w:val="003D4001"/>
    <w:rsid w:val="003D46D1"/>
    <w:rsid w:val="003D569A"/>
    <w:rsid w:val="003D5D6A"/>
    <w:rsid w:val="003D61FA"/>
    <w:rsid w:val="003D69B8"/>
    <w:rsid w:val="003D69D6"/>
    <w:rsid w:val="003D796E"/>
    <w:rsid w:val="003E0ED3"/>
    <w:rsid w:val="003E1631"/>
    <w:rsid w:val="003E2043"/>
    <w:rsid w:val="003E3208"/>
    <w:rsid w:val="003E37AE"/>
    <w:rsid w:val="003E48BA"/>
    <w:rsid w:val="003E4F94"/>
    <w:rsid w:val="003E5459"/>
    <w:rsid w:val="003E546D"/>
    <w:rsid w:val="003E6255"/>
    <w:rsid w:val="003E6B55"/>
    <w:rsid w:val="003E74C6"/>
    <w:rsid w:val="003E7511"/>
    <w:rsid w:val="003F02AE"/>
    <w:rsid w:val="003F076A"/>
    <w:rsid w:val="003F1135"/>
    <w:rsid w:val="003F1726"/>
    <w:rsid w:val="003F1C02"/>
    <w:rsid w:val="003F49EC"/>
    <w:rsid w:val="003F6960"/>
    <w:rsid w:val="003F6F7D"/>
    <w:rsid w:val="003F7220"/>
    <w:rsid w:val="003F7B3C"/>
    <w:rsid w:val="003F7C20"/>
    <w:rsid w:val="003F7D75"/>
    <w:rsid w:val="00400008"/>
    <w:rsid w:val="00400269"/>
    <w:rsid w:val="00400EFB"/>
    <w:rsid w:val="00401DCC"/>
    <w:rsid w:val="00402933"/>
    <w:rsid w:val="00402B19"/>
    <w:rsid w:val="004040C6"/>
    <w:rsid w:val="004062E2"/>
    <w:rsid w:val="0040726C"/>
    <w:rsid w:val="004122D5"/>
    <w:rsid w:val="0041266B"/>
    <w:rsid w:val="004129CA"/>
    <w:rsid w:val="00412F1D"/>
    <w:rsid w:val="004136F1"/>
    <w:rsid w:val="0041446B"/>
    <w:rsid w:val="00416410"/>
    <w:rsid w:val="004165A5"/>
    <w:rsid w:val="00416EF9"/>
    <w:rsid w:val="00417910"/>
    <w:rsid w:val="004202B2"/>
    <w:rsid w:val="00420D14"/>
    <w:rsid w:val="004216DD"/>
    <w:rsid w:val="00421E8C"/>
    <w:rsid w:val="00422099"/>
    <w:rsid w:val="004222D6"/>
    <w:rsid w:val="0042357C"/>
    <w:rsid w:val="004236F1"/>
    <w:rsid w:val="004243E1"/>
    <w:rsid w:val="004245EB"/>
    <w:rsid w:val="00424949"/>
    <w:rsid w:val="00424A75"/>
    <w:rsid w:val="00425D5D"/>
    <w:rsid w:val="004260FD"/>
    <w:rsid w:val="00427765"/>
    <w:rsid w:val="00427D52"/>
    <w:rsid w:val="00427E70"/>
    <w:rsid w:val="00427F22"/>
    <w:rsid w:val="00430B4D"/>
    <w:rsid w:val="004318E5"/>
    <w:rsid w:val="00431964"/>
    <w:rsid w:val="0043367E"/>
    <w:rsid w:val="00433F06"/>
    <w:rsid w:val="00434A78"/>
    <w:rsid w:val="00435D4A"/>
    <w:rsid w:val="00436396"/>
    <w:rsid w:val="00436FC8"/>
    <w:rsid w:val="00440777"/>
    <w:rsid w:val="00440961"/>
    <w:rsid w:val="00440A65"/>
    <w:rsid w:val="00441150"/>
    <w:rsid w:val="00441715"/>
    <w:rsid w:val="00441D0F"/>
    <w:rsid w:val="004420B0"/>
    <w:rsid w:val="00442F50"/>
    <w:rsid w:val="0044355F"/>
    <w:rsid w:val="004449C6"/>
    <w:rsid w:val="00445409"/>
    <w:rsid w:val="00445940"/>
    <w:rsid w:val="00445B4A"/>
    <w:rsid w:val="00445CB9"/>
    <w:rsid w:val="00445DCE"/>
    <w:rsid w:val="00446551"/>
    <w:rsid w:val="00446A42"/>
    <w:rsid w:val="00446DCD"/>
    <w:rsid w:val="0044794B"/>
    <w:rsid w:val="00447AF5"/>
    <w:rsid w:val="004510A4"/>
    <w:rsid w:val="004516C3"/>
    <w:rsid w:val="00451B62"/>
    <w:rsid w:val="00451C8B"/>
    <w:rsid w:val="00451DD8"/>
    <w:rsid w:val="004520A1"/>
    <w:rsid w:val="004529B7"/>
    <w:rsid w:val="00452E9C"/>
    <w:rsid w:val="004530A4"/>
    <w:rsid w:val="00453F60"/>
    <w:rsid w:val="0045451B"/>
    <w:rsid w:val="004550B1"/>
    <w:rsid w:val="004554BF"/>
    <w:rsid w:val="00455AFD"/>
    <w:rsid w:val="0045732B"/>
    <w:rsid w:val="0045739C"/>
    <w:rsid w:val="00457B9E"/>
    <w:rsid w:val="00460D3A"/>
    <w:rsid w:val="0046191A"/>
    <w:rsid w:val="00461936"/>
    <w:rsid w:val="004619A7"/>
    <w:rsid w:val="00461D66"/>
    <w:rsid w:val="0046251C"/>
    <w:rsid w:val="00462FF7"/>
    <w:rsid w:val="00464FFA"/>
    <w:rsid w:val="004673E0"/>
    <w:rsid w:val="00470F2D"/>
    <w:rsid w:val="00471516"/>
    <w:rsid w:val="004718F4"/>
    <w:rsid w:val="004723C4"/>
    <w:rsid w:val="004732B9"/>
    <w:rsid w:val="00474ACB"/>
    <w:rsid w:val="00474CBC"/>
    <w:rsid w:val="004754AF"/>
    <w:rsid w:val="0047583A"/>
    <w:rsid w:val="00475AD3"/>
    <w:rsid w:val="00475C7E"/>
    <w:rsid w:val="00475CED"/>
    <w:rsid w:val="0047622C"/>
    <w:rsid w:val="00477159"/>
    <w:rsid w:val="00477BE1"/>
    <w:rsid w:val="004800D5"/>
    <w:rsid w:val="0048051D"/>
    <w:rsid w:val="00480550"/>
    <w:rsid w:val="00480D20"/>
    <w:rsid w:val="00480E65"/>
    <w:rsid w:val="00482664"/>
    <w:rsid w:val="00482A33"/>
    <w:rsid w:val="00483547"/>
    <w:rsid w:val="00485A15"/>
    <w:rsid w:val="00486C43"/>
    <w:rsid w:val="00487451"/>
    <w:rsid w:val="004875AB"/>
    <w:rsid w:val="00491A3A"/>
    <w:rsid w:val="00491C80"/>
    <w:rsid w:val="00491E19"/>
    <w:rsid w:val="004924EC"/>
    <w:rsid w:val="00492A38"/>
    <w:rsid w:val="00492DBB"/>
    <w:rsid w:val="00492EC4"/>
    <w:rsid w:val="00494433"/>
    <w:rsid w:val="0049513B"/>
    <w:rsid w:val="004955EA"/>
    <w:rsid w:val="0049578F"/>
    <w:rsid w:val="00495A7D"/>
    <w:rsid w:val="00495F91"/>
    <w:rsid w:val="0049687E"/>
    <w:rsid w:val="00497AE7"/>
    <w:rsid w:val="004A0E55"/>
    <w:rsid w:val="004A12D8"/>
    <w:rsid w:val="004A1BE7"/>
    <w:rsid w:val="004A411F"/>
    <w:rsid w:val="004A68A3"/>
    <w:rsid w:val="004A6B2C"/>
    <w:rsid w:val="004A7891"/>
    <w:rsid w:val="004B025E"/>
    <w:rsid w:val="004B027A"/>
    <w:rsid w:val="004B02C2"/>
    <w:rsid w:val="004B05C8"/>
    <w:rsid w:val="004B0B0F"/>
    <w:rsid w:val="004B0E32"/>
    <w:rsid w:val="004B2B52"/>
    <w:rsid w:val="004B3408"/>
    <w:rsid w:val="004B3497"/>
    <w:rsid w:val="004B4B57"/>
    <w:rsid w:val="004B5454"/>
    <w:rsid w:val="004B603C"/>
    <w:rsid w:val="004B6654"/>
    <w:rsid w:val="004B6879"/>
    <w:rsid w:val="004B6E38"/>
    <w:rsid w:val="004B77A4"/>
    <w:rsid w:val="004C17BA"/>
    <w:rsid w:val="004C2ED0"/>
    <w:rsid w:val="004C3027"/>
    <w:rsid w:val="004C42DF"/>
    <w:rsid w:val="004C4792"/>
    <w:rsid w:val="004C4BEC"/>
    <w:rsid w:val="004C55D4"/>
    <w:rsid w:val="004C5C22"/>
    <w:rsid w:val="004C6CE4"/>
    <w:rsid w:val="004C79C1"/>
    <w:rsid w:val="004C7E0D"/>
    <w:rsid w:val="004D0209"/>
    <w:rsid w:val="004D0518"/>
    <w:rsid w:val="004D104B"/>
    <w:rsid w:val="004D1D26"/>
    <w:rsid w:val="004D32FA"/>
    <w:rsid w:val="004D62B3"/>
    <w:rsid w:val="004D6FF2"/>
    <w:rsid w:val="004D77A8"/>
    <w:rsid w:val="004D7DEE"/>
    <w:rsid w:val="004E0010"/>
    <w:rsid w:val="004E09C8"/>
    <w:rsid w:val="004E3B34"/>
    <w:rsid w:val="004E529C"/>
    <w:rsid w:val="004E59A2"/>
    <w:rsid w:val="004E5F2C"/>
    <w:rsid w:val="004E73A7"/>
    <w:rsid w:val="004E75C9"/>
    <w:rsid w:val="004E7782"/>
    <w:rsid w:val="004E7A44"/>
    <w:rsid w:val="004F0E1F"/>
    <w:rsid w:val="004F136E"/>
    <w:rsid w:val="004F13A9"/>
    <w:rsid w:val="004F1C56"/>
    <w:rsid w:val="004F33FC"/>
    <w:rsid w:val="004F3527"/>
    <w:rsid w:val="004F3EAA"/>
    <w:rsid w:val="004F3EFF"/>
    <w:rsid w:val="004F43A6"/>
    <w:rsid w:val="004F4AD4"/>
    <w:rsid w:val="004F4DFF"/>
    <w:rsid w:val="004F5E00"/>
    <w:rsid w:val="004F5FE3"/>
    <w:rsid w:val="004F6805"/>
    <w:rsid w:val="004F6891"/>
    <w:rsid w:val="004F7510"/>
    <w:rsid w:val="0050010E"/>
    <w:rsid w:val="00502141"/>
    <w:rsid w:val="005030D3"/>
    <w:rsid w:val="0050324E"/>
    <w:rsid w:val="00503447"/>
    <w:rsid w:val="00503A4A"/>
    <w:rsid w:val="00504060"/>
    <w:rsid w:val="005049ED"/>
    <w:rsid w:val="0050543F"/>
    <w:rsid w:val="0050548B"/>
    <w:rsid w:val="00505BB9"/>
    <w:rsid w:val="00505C5E"/>
    <w:rsid w:val="00505EF1"/>
    <w:rsid w:val="0050684D"/>
    <w:rsid w:val="005069C8"/>
    <w:rsid w:val="00507930"/>
    <w:rsid w:val="00511646"/>
    <w:rsid w:val="00511ECF"/>
    <w:rsid w:val="005124E6"/>
    <w:rsid w:val="00512BF5"/>
    <w:rsid w:val="00513918"/>
    <w:rsid w:val="00513B38"/>
    <w:rsid w:val="005144C3"/>
    <w:rsid w:val="0051490D"/>
    <w:rsid w:val="0051595C"/>
    <w:rsid w:val="00517431"/>
    <w:rsid w:val="00520731"/>
    <w:rsid w:val="0052097B"/>
    <w:rsid w:val="0052208E"/>
    <w:rsid w:val="00522553"/>
    <w:rsid w:val="005231E1"/>
    <w:rsid w:val="00523524"/>
    <w:rsid w:val="005236BC"/>
    <w:rsid w:val="00523F6B"/>
    <w:rsid w:val="00525E34"/>
    <w:rsid w:val="005261A7"/>
    <w:rsid w:val="0052675B"/>
    <w:rsid w:val="005267FB"/>
    <w:rsid w:val="00526CB1"/>
    <w:rsid w:val="0052721B"/>
    <w:rsid w:val="00530806"/>
    <w:rsid w:val="00530FAA"/>
    <w:rsid w:val="00532020"/>
    <w:rsid w:val="005333EE"/>
    <w:rsid w:val="00533E2F"/>
    <w:rsid w:val="005357AD"/>
    <w:rsid w:val="00535BE5"/>
    <w:rsid w:val="00535E29"/>
    <w:rsid w:val="00536E70"/>
    <w:rsid w:val="00537358"/>
    <w:rsid w:val="0053791B"/>
    <w:rsid w:val="00537DE0"/>
    <w:rsid w:val="00540815"/>
    <w:rsid w:val="00540FED"/>
    <w:rsid w:val="00541BB4"/>
    <w:rsid w:val="0054277D"/>
    <w:rsid w:val="005429CF"/>
    <w:rsid w:val="00543AD4"/>
    <w:rsid w:val="0054406E"/>
    <w:rsid w:val="00544F16"/>
    <w:rsid w:val="00545670"/>
    <w:rsid w:val="00545749"/>
    <w:rsid w:val="00545AE5"/>
    <w:rsid w:val="00546715"/>
    <w:rsid w:val="00546AB1"/>
    <w:rsid w:val="00547F4E"/>
    <w:rsid w:val="00550B8F"/>
    <w:rsid w:val="00550DFE"/>
    <w:rsid w:val="00550EC4"/>
    <w:rsid w:val="005527B7"/>
    <w:rsid w:val="005539CB"/>
    <w:rsid w:val="0055456D"/>
    <w:rsid w:val="005550B8"/>
    <w:rsid w:val="00555897"/>
    <w:rsid w:val="005561F8"/>
    <w:rsid w:val="005562E4"/>
    <w:rsid w:val="00556C3B"/>
    <w:rsid w:val="00556DDB"/>
    <w:rsid w:val="00560D5B"/>
    <w:rsid w:val="00561150"/>
    <w:rsid w:val="0056254A"/>
    <w:rsid w:val="005637AA"/>
    <w:rsid w:val="00563E9B"/>
    <w:rsid w:val="00564032"/>
    <w:rsid w:val="00564622"/>
    <w:rsid w:val="005646D8"/>
    <w:rsid w:val="00565BA2"/>
    <w:rsid w:val="00566AEC"/>
    <w:rsid w:val="00566B00"/>
    <w:rsid w:val="00567547"/>
    <w:rsid w:val="00570FA2"/>
    <w:rsid w:val="00570FE3"/>
    <w:rsid w:val="005715B2"/>
    <w:rsid w:val="00573F5C"/>
    <w:rsid w:val="00573F73"/>
    <w:rsid w:val="00574DF9"/>
    <w:rsid w:val="00576D8A"/>
    <w:rsid w:val="005770FD"/>
    <w:rsid w:val="00577325"/>
    <w:rsid w:val="00577803"/>
    <w:rsid w:val="00577CA7"/>
    <w:rsid w:val="00577D0E"/>
    <w:rsid w:val="00577DF1"/>
    <w:rsid w:val="005828A1"/>
    <w:rsid w:val="0058317B"/>
    <w:rsid w:val="005836A8"/>
    <w:rsid w:val="005836CF"/>
    <w:rsid w:val="005838FE"/>
    <w:rsid w:val="00585060"/>
    <w:rsid w:val="005869A4"/>
    <w:rsid w:val="00586F09"/>
    <w:rsid w:val="0058730D"/>
    <w:rsid w:val="005902F7"/>
    <w:rsid w:val="00590365"/>
    <w:rsid w:val="0059052E"/>
    <w:rsid w:val="00590D4A"/>
    <w:rsid w:val="00591398"/>
    <w:rsid w:val="0059250D"/>
    <w:rsid w:val="00594E6A"/>
    <w:rsid w:val="00597567"/>
    <w:rsid w:val="00597DCA"/>
    <w:rsid w:val="005A034B"/>
    <w:rsid w:val="005A22A2"/>
    <w:rsid w:val="005A280D"/>
    <w:rsid w:val="005A356D"/>
    <w:rsid w:val="005A39C9"/>
    <w:rsid w:val="005A3FB1"/>
    <w:rsid w:val="005A5156"/>
    <w:rsid w:val="005A52FE"/>
    <w:rsid w:val="005B05AE"/>
    <w:rsid w:val="005B09E1"/>
    <w:rsid w:val="005B1531"/>
    <w:rsid w:val="005B1E1A"/>
    <w:rsid w:val="005B2C91"/>
    <w:rsid w:val="005B38B8"/>
    <w:rsid w:val="005B3B6C"/>
    <w:rsid w:val="005B45E6"/>
    <w:rsid w:val="005B640A"/>
    <w:rsid w:val="005B7D07"/>
    <w:rsid w:val="005C04F4"/>
    <w:rsid w:val="005C05B1"/>
    <w:rsid w:val="005C0B04"/>
    <w:rsid w:val="005C188F"/>
    <w:rsid w:val="005C18DA"/>
    <w:rsid w:val="005C3368"/>
    <w:rsid w:val="005C358B"/>
    <w:rsid w:val="005C4EE3"/>
    <w:rsid w:val="005C604F"/>
    <w:rsid w:val="005C6495"/>
    <w:rsid w:val="005D0441"/>
    <w:rsid w:val="005D22D6"/>
    <w:rsid w:val="005D5049"/>
    <w:rsid w:val="005D504A"/>
    <w:rsid w:val="005D58BE"/>
    <w:rsid w:val="005D5FB8"/>
    <w:rsid w:val="005D6014"/>
    <w:rsid w:val="005D63F0"/>
    <w:rsid w:val="005D6FA5"/>
    <w:rsid w:val="005D7661"/>
    <w:rsid w:val="005D7697"/>
    <w:rsid w:val="005D7B13"/>
    <w:rsid w:val="005E0CD1"/>
    <w:rsid w:val="005E10CD"/>
    <w:rsid w:val="005E1140"/>
    <w:rsid w:val="005E12B8"/>
    <w:rsid w:val="005E1F9A"/>
    <w:rsid w:val="005E2039"/>
    <w:rsid w:val="005E2A68"/>
    <w:rsid w:val="005E3EB6"/>
    <w:rsid w:val="005E44EC"/>
    <w:rsid w:val="005E49F0"/>
    <w:rsid w:val="005E4DF4"/>
    <w:rsid w:val="005E516C"/>
    <w:rsid w:val="005E5291"/>
    <w:rsid w:val="005E644F"/>
    <w:rsid w:val="005E6B9D"/>
    <w:rsid w:val="005E6F40"/>
    <w:rsid w:val="005F0D83"/>
    <w:rsid w:val="005F0E47"/>
    <w:rsid w:val="005F19F2"/>
    <w:rsid w:val="005F1B3B"/>
    <w:rsid w:val="005F1CBF"/>
    <w:rsid w:val="005F24CE"/>
    <w:rsid w:val="005F25A5"/>
    <w:rsid w:val="005F2AEB"/>
    <w:rsid w:val="005F6913"/>
    <w:rsid w:val="005F73CE"/>
    <w:rsid w:val="005F74A5"/>
    <w:rsid w:val="005F7505"/>
    <w:rsid w:val="005F7C2E"/>
    <w:rsid w:val="006021F3"/>
    <w:rsid w:val="00602401"/>
    <w:rsid w:val="006038FA"/>
    <w:rsid w:val="006043C3"/>
    <w:rsid w:val="00605681"/>
    <w:rsid w:val="00605A39"/>
    <w:rsid w:val="00606077"/>
    <w:rsid w:val="00606AF0"/>
    <w:rsid w:val="00606FFD"/>
    <w:rsid w:val="00610B92"/>
    <w:rsid w:val="00611222"/>
    <w:rsid w:val="006113F4"/>
    <w:rsid w:val="006118F9"/>
    <w:rsid w:val="006119CD"/>
    <w:rsid w:val="006138B1"/>
    <w:rsid w:val="00613A50"/>
    <w:rsid w:val="00613D6C"/>
    <w:rsid w:val="00614259"/>
    <w:rsid w:val="00614855"/>
    <w:rsid w:val="00615FB9"/>
    <w:rsid w:val="006170A2"/>
    <w:rsid w:val="006174AC"/>
    <w:rsid w:val="0062021B"/>
    <w:rsid w:val="006209E0"/>
    <w:rsid w:val="0062126A"/>
    <w:rsid w:val="00621BDD"/>
    <w:rsid w:val="00622BE8"/>
    <w:rsid w:val="00623252"/>
    <w:rsid w:val="006233A2"/>
    <w:rsid w:val="00623E92"/>
    <w:rsid w:val="00624FDC"/>
    <w:rsid w:val="006257DD"/>
    <w:rsid w:val="00626E40"/>
    <w:rsid w:val="006302A0"/>
    <w:rsid w:val="006303D2"/>
    <w:rsid w:val="00631ECE"/>
    <w:rsid w:val="006331C4"/>
    <w:rsid w:val="006334A0"/>
    <w:rsid w:val="00633627"/>
    <w:rsid w:val="0063366B"/>
    <w:rsid w:val="0063382E"/>
    <w:rsid w:val="00633D1A"/>
    <w:rsid w:val="00634FB5"/>
    <w:rsid w:val="006350D9"/>
    <w:rsid w:val="006354B0"/>
    <w:rsid w:val="00635E02"/>
    <w:rsid w:val="006363A0"/>
    <w:rsid w:val="00636515"/>
    <w:rsid w:val="00636E9A"/>
    <w:rsid w:val="006400DE"/>
    <w:rsid w:val="006405AE"/>
    <w:rsid w:val="00640798"/>
    <w:rsid w:val="0064081E"/>
    <w:rsid w:val="00641641"/>
    <w:rsid w:val="006419E9"/>
    <w:rsid w:val="00642C8D"/>
    <w:rsid w:val="006430CA"/>
    <w:rsid w:val="00645C77"/>
    <w:rsid w:val="006467C7"/>
    <w:rsid w:val="00646A1D"/>
    <w:rsid w:val="00646DCE"/>
    <w:rsid w:val="00647441"/>
    <w:rsid w:val="006514E2"/>
    <w:rsid w:val="00651D8C"/>
    <w:rsid w:val="00652CD4"/>
    <w:rsid w:val="00652F0C"/>
    <w:rsid w:val="006535E9"/>
    <w:rsid w:val="00653726"/>
    <w:rsid w:val="0065374F"/>
    <w:rsid w:val="00653774"/>
    <w:rsid w:val="00654623"/>
    <w:rsid w:val="0065570E"/>
    <w:rsid w:val="00655EF1"/>
    <w:rsid w:val="0065609F"/>
    <w:rsid w:val="00657E20"/>
    <w:rsid w:val="00661C2B"/>
    <w:rsid w:val="0066333D"/>
    <w:rsid w:val="00663803"/>
    <w:rsid w:val="00663920"/>
    <w:rsid w:val="00663EDF"/>
    <w:rsid w:val="0066431F"/>
    <w:rsid w:val="0066469F"/>
    <w:rsid w:val="0066588B"/>
    <w:rsid w:val="00666F44"/>
    <w:rsid w:val="006672BF"/>
    <w:rsid w:val="006702ED"/>
    <w:rsid w:val="006703F6"/>
    <w:rsid w:val="00670EB6"/>
    <w:rsid w:val="00670F97"/>
    <w:rsid w:val="00670FCA"/>
    <w:rsid w:val="00671EBA"/>
    <w:rsid w:val="00672763"/>
    <w:rsid w:val="00673F8B"/>
    <w:rsid w:val="0067419F"/>
    <w:rsid w:val="006745E6"/>
    <w:rsid w:val="00675CE3"/>
    <w:rsid w:val="00675DB3"/>
    <w:rsid w:val="00677BEB"/>
    <w:rsid w:val="00677C4C"/>
    <w:rsid w:val="00681CEF"/>
    <w:rsid w:val="00682560"/>
    <w:rsid w:val="006827CF"/>
    <w:rsid w:val="00682999"/>
    <w:rsid w:val="00682F15"/>
    <w:rsid w:val="0068516F"/>
    <w:rsid w:val="00685DD0"/>
    <w:rsid w:val="00685E58"/>
    <w:rsid w:val="006878F6"/>
    <w:rsid w:val="00690290"/>
    <w:rsid w:val="00690A88"/>
    <w:rsid w:val="00690F6E"/>
    <w:rsid w:val="00691879"/>
    <w:rsid w:val="0069201C"/>
    <w:rsid w:val="00692344"/>
    <w:rsid w:val="00693E82"/>
    <w:rsid w:val="006942D0"/>
    <w:rsid w:val="00694C6E"/>
    <w:rsid w:val="00695675"/>
    <w:rsid w:val="006959CC"/>
    <w:rsid w:val="0069757E"/>
    <w:rsid w:val="006A0322"/>
    <w:rsid w:val="006A04B0"/>
    <w:rsid w:val="006A076A"/>
    <w:rsid w:val="006A08E9"/>
    <w:rsid w:val="006A0A5B"/>
    <w:rsid w:val="006A0B0A"/>
    <w:rsid w:val="006A1B96"/>
    <w:rsid w:val="006A1DC1"/>
    <w:rsid w:val="006A21BC"/>
    <w:rsid w:val="006A2BC0"/>
    <w:rsid w:val="006A35C0"/>
    <w:rsid w:val="006A3BA9"/>
    <w:rsid w:val="006A451B"/>
    <w:rsid w:val="006A61B1"/>
    <w:rsid w:val="006B0168"/>
    <w:rsid w:val="006B0CCF"/>
    <w:rsid w:val="006B111C"/>
    <w:rsid w:val="006B3121"/>
    <w:rsid w:val="006B3571"/>
    <w:rsid w:val="006B3D91"/>
    <w:rsid w:val="006B4291"/>
    <w:rsid w:val="006B47CE"/>
    <w:rsid w:val="006B5740"/>
    <w:rsid w:val="006B5922"/>
    <w:rsid w:val="006B7C9F"/>
    <w:rsid w:val="006B7EFA"/>
    <w:rsid w:val="006C086E"/>
    <w:rsid w:val="006C1E1B"/>
    <w:rsid w:val="006C1EEA"/>
    <w:rsid w:val="006C3DF5"/>
    <w:rsid w:val="006C3FEF"/>
    <w:rsid w:val="006C4915"/>
    <w:rsid w:val="006D0C8C"/>
    <w:rsid w:val="006D0CAB"/>
    <w:rsid w:val="006D2479"/>
    <w:rsid w:val="006D26DD"/>
    <w:rsid w:val="006D2786"/>
    <w:rsid w:val="006D2841"/>
    <w:rsid w:val="006D3C0A"/>
    <w:rsid w:val="006D4F9A"/>
    <w:rsid w:val="006D5073"/>
    <w:rsid w:val="006D5434"/>
    <w:rsid w:val="006D57F9"/>
    <w:rsid w:val="006D7A54"/>
    <w:rsid w:val="006E0EAB"/>
    <w:rsid w:val="006E1365"/>
    <w:rsid w:val="006E166B"/>
    <w:rsid w:val="006E180A"/>
    <w:rsid w:val="006E18B4"/>
    <w:rsid w:val="006E1D18"/>
    <w:rsid w:val="006E1E60"/>
    <w:rsid w:val="006E2755"/>
    <w:rsid w:val="006E2E7C"/>
    <w:rsid w:val="006E2EFF"/>
    <w:rsid w:val="006E4EC3"/>
    <w:rsid w:val="006E69DB"/>
    <w:rsid w:val="006F0218"/>
    <w:rsid w:val="006F02C4"/>
    <w:rsid w:val="006F07AA"/>
    <w:rsid w:val="006F129A"/>
    <w:rsid w:val="006F1549"/>
    <w:rsid w:val="006F2513"/>
    <w:rsid w:val="006F2F54"/>
    <w:rsid w:val="006F30CD"/>
    <w:rsid w:val="006F3A6B"/>
    <w:rsid w:val="006F4389"/>
    <w:rsid w:val="006F4D48"/>
    <w:rsid w:val="006F57D1"/>
    <w:rsid w:val="006F5ADE"/>
    <w:rsid w:val="006F74C2"/>
    <w:rsid w:val="006F7AE0"/>
    <w:rsid w:val="006F7BDC"/>
    <w:rsid w:val="00700D06"/>
    <w:rsid w:val="007019A8"/>
    <w:rsid w:val="00702CC1"/>
    <w:rsid w:val="00703557"/>
    <w:rsid w:val="0070494D"/>
    <w:rsid w:val="007055EB"/>
    <w:rsid w:val="00707685"/>
    <w:rsid w:val="007078C1"/>
    <w:rsid w:val="007106A0"/>
    <w:rsid w:val="00710ABF"/>
    <w:rsid w:val="007111E8"/>
    <w:rsid w:val="007114CD"/>
    <w:rsid w:val="007116AB"/>
    <w:rsid w:val="00711934"/>
    <w:rsid w:val="00713A76"/>
    <w:rsid w:val="00713F5C"/>
    <w:rsid w:val="007156DB"/>
    <w:rsid w:val="00715767"/>
    <w:rsid w:val="00715D9A"/>
    <w:rsid w:val="0071729E"/>
    <w:rsid w:val="007174DF"/>
    <w:rsid w:val="0071790F"/>
    <w:rsid w:val="00717927"/>
    <w:rsid w:val="007209B2"/>
    <w:rsid w:val="007212C9"/>
    <w:rsid w:val="00721312"/>
    <w:rsid w:val="00722861"/>
    <w:rsid w:val="007230D0"/>
    <w:rsid w:val="00725C5E"/>
    <w:rsid w:val="00726D9D"/>
    <w:rsid w:val="007272DD"/>
    <w:rsid w:val="00727CB1"/>
    <w:rsid w:val="00730A1E"/>
    <w:rsid w:val="00730B23"/>
    <w:rsid w:val="007315FF"/>
    <w:rsid w:val="00731EF5"/>
    <w:rsid w:val="00734705"/>
    <w:rsid w:val="00734A32"/>
    <w:rsid w:val="00735931"/>
    <w:rsid w:val="00735C89"/>
    <w:rsid w:val="00736067"/>
    <w:rsid w:val="0073725E"/>
    <w:rsid w:val="0074259C"/>
    <w:rsid w:val="00742E39"/>
    <w:rsid w:val="007455BD"/>
    <w:rsid w:val="00746602"/>
    <w:rsid w:val="00746CFB"/>
    <w:rsid w:val="007520DC"/>
    <w:rsid w:val="0075253A"/>
    <w:rsid w:val="00752561"/>
    <w:rsid w:val="00752D99"/>
    <w:rsid w:val="00753057"/>
    <w:rsid w:val="007579CB"/>
    <w:rsid w:val="007604AC"/>
    <w:rsid w:val="007616AD"/>
    <w:rsid w:val="00761705"/>
    <w:rsid w:val="0076227B"/>
    <w:rsid w:val="00762AE4"/>
    <w:rsid w:val="007631F2"/>
    <w:rsid w:val="00763D75"/>
    <w:rsid w:val="00763DAD"/>
    <w:rsid w:val="007643FC"/>
    <w:rsid w:val="0076486C"/>
    <w:rsid w:val="007650E9"/>
    <w:rsid w:val="007659F1"/>
    <w:rsid w:val="007659FD"/>
    <w:rsid w:val="00765AFB"/>
    <w:rsid w:val="00766734"/>
    <w:rsid w:val="00766B9D"/>
    <w:rsid w:val="00766F7B"/>
    <w:rsid w:val="007704FE"/>
    <w:rsid w:val="00770736"/>
    <w:rsid w:val="007708DF"/>
    <w:rsid w:val="00770F48"/>
    <w:rsid w:val="007715D9"/>
    <w:rsid w:val="00772311"/>
    <w:rsid w:val="00772592"/>
    <w:rsid w:val="0077292C"/>
    <w:rsid w:val="00773962"/>
    <w:rsid w:val="00773DA8"/>
    <w:rsid w:val="007747C9"/>
    <w:rsid w:val="00774DC6"/>
    <w:rsid w:val="0077753B"/>
    <w:rsid w:val="00780D8A"/>
    <w:rsid w:val="0078120F"/>
    <w:rsid w:val="007819F2"/>
    <w:rsid w:val="00782463"/>
    <w:rsid w:val="00782D4A"/>
    <w:rsid w:val="00783124"/>
    <w:rsid w:val="00783CD2"/>
    <w:rsid w:val="007843EF"/>
    <w:rsid w:val="00784453"/>
    <w:rsid w:val="007851D0"/>
    <w:rsid w:val="0078540E"/>
    <w:rsid w:val="007854D4"/>
    <w:rsid w:val="00785C0D"/>
    <w:rsid w:val="00785D9C"/>
    <w:rsid w:val="00785F2D"/>
    <w:rsid w:val="0078721E"/>
    <w:rsid w:val="00787438"/>
    <w:rsid w:val="00787B0B"/>
    <w:rsid w:val="007904EE"/>
    <w:rsid w:val="007911F1"/>
    <w:rsid w:val="00791816"/>
    <w:rsid w:val="00792038"/>
    <w:rsid w:val="00792646"/>
    <w:rsid w:val="0079339A"/>
    <w:rsid w:val="00793A80"/>
    <w:rsid w:val="00794207"/>
    <w:rsid w:val="007966E8"/>
    <w:rsid w:val="007971BE"/>
    <w:rsid w:val="007A1701"/>
    <w:rsid w:val="007A2071"/>
    <w:rsid w:val="007A32AA"/>
    <w:rsid w:val="007A4AA4"/>
    <w:rsid w:val="007A5FE5"/>
    <w:rsid w:val="007A6F4F"/>
    <w:rsid w:val="007B0ECF"/>
    <w:rsid w:val="007B18D0"/>
    <w:rsid w:val="007B1CAD"/>
    <w:rsid w:val="007B1E43"/>
    <w:rsid w:val="007B24DC"/>
    <w:rsid w:val="007B379D"/>
    <w:rsid w:val="007B3B29"/>
    <w:rsid w:val="007B4915"/>
    <w:rsid w:val="007B5183"/>
    <w:rsid w:val="007B5869"/>
    <w:rsid w:val="007B58A5"/>
    <w:rsid w:val="007B58FA"/>
    <w:rsid w:val="007B5C7F"/>
    <w:rsid w:val="007B67A9"/>
    <w:rsid w:val="007B717F"/>
    <w:rsid w:val="007B77C2"/>
    <w:rsid w:val="007B7C9B"/>
    <w:rsid w:val="007C01B6"/>
    <w:rsid w:val="007C0DCF"/>
    <w:rsid w:val="007C0F13"/>
    <w:rsid w:val="007C13C4"/>
    <w:rsid w:val="007C1DFD"/>
    <w:rsid w:val="007C3465"/>
    <w:rsid w:val="007C37EA"/>
    <w:rsid w:val="007C47F4"/>
    <w:rsid w:val="007C4DB5"/>
    <w:rsid w:val="007C6C03"/>
    <w:rsid w:val="007C6E06"/>
    <w:rsid w:val="007C7589"/>
    <w:rsid w:val="007D1433"/>
    <w:rsid w:val="007D1947"/>
    <w:rsid w:val="007D195B"/>
    <w:rsid w:val="007D2220"/>
    <w:rsid w:val="007D29E1"/>
    <w:rsid w:val="007D2FCE"/>
    <w:rsid w:val="007D392A"/>
    <w:rsid w:val="007D3C62"/>
    <w:rsid w:val="007D49DB"/>
    <w:rsid w:val="007D60AF"/>
    <w:rsid w:val="007D705C"/>
    <w:rsid w:val="007E026B"/>
    <w:rsid w:val="007E0640"/>
    <w:rsid w:val="007E08B7"/>
    <w:rsid w:val="007E1277"/>
    <w:rsid w:val="007E21A3"/>
    <w:rsid w:val="007E22D5"/>
    <w:rsid w:val="007E27E1"/>
    <w:rsid w:val="007E281D"/>
    <w:rsid w:val="007E33F8"/>
    <w:rsid w:val="007E3C96"/>
    <w:rsid w:val="007E5090"/>
    <w:rsid w:val="007E54DD"/>
    <w:rsid w:val="007E5887"/>
    <w:rsid w:val="007E6D22"/>
    <w:rsid w:val="007E77E3"/>
    <w:rsid w:val="007F13A8"/>
    <w:rsid w:val="007F15FF"/>
    <w:rsid w:val="007F2291"/>
    <w:rsid w:val="007F23F0"/>
    <w:rsid w:val="007F2991"/>
    <w:rsid w:val="007F3E94"/>
    <w:rsid w:val="007F4513"/>
    <w:rsid w:val="007F4ECB"/>
    <w:rsid w:val="007F58F5"/>
    <w:rsid w:val="007F59AF"/>
    <w:rsid w:val="007F6452"/>
    <w:rsid w:val="007F6725"/>
    <w:rsid w:val="007F6728"/>
    <w:rsid w:val="007F68CA"/>
    <w:rsid w:val="007F6AEB"/>
    <w:rsid w:val="007F6C48"/>
    <w:rsid w:val="007F70BD"/>
    <w:rsid w:val="007F713E"/>
    <w:rsid w:val="007F722C"/>
    <w:rsid w:val="007F75EB"/>
    <w:rsid w:val="0080076A"/>
    <w:rsid w:val="008022E2"/>
    <w:rsid w:val="00802564"/>
    <w:rsid w:val="008027F8"/>
    <w:rsid w:val="008034CD"/>
    <w:rsid w:val="00804B2A"/>
    <w:rsid w:val="0080599D"/>
    <w:rsid w:val="008065D8"/>
    <w:rsid w:val="0080668E"/>
    <w:rsid w:val="00810BF8"/>
    <w:rsid w:val="00812CBA"/>
    <w:rsid w:val="00813E94"/>
    <w:rsid w:val="0081423F"/>
    <w:rsid w:val="0081453A"/>
    <w:rsid w:val="00814659"/>
    <w:rsid w:val="00816AD9"/>
    <w:rsid w:val="00816B99"/>
    <w:rsid w:val="00816DA0"/>
    <w:rsid w:val="00817721"/>
    <w:rsid w:val="008205D6"/>
    <w:rsid w:val="00820694"/>
    <w:rsid w:val="0082177B"/>
    <w:rsid w:val="0082284A"/>
    <w:rsid w:val="00822964"/>
    <w:rsid w:val="0082304B"/>
    <w:rsid w:val="00824330"/>
    <w:rsid w:val="00824D47"/>
    <w:rsid w:val="00824FC1"/>
    <w:rsid w:val="008253BB"/>
    <w:rsid w:val="0082557C"/>
    <w:rsid w:val="00825B61"/>
    <w:rsid w:val="008275C0"/>
    <w:rsid w:val="00831164"/>
    <w:rsid w:val="008321B8"/>
    <w:rsid w:val="008335C7"/>
    <w:rsid w:val="00833BED"/>
    <w:rsid w:val="008340B5"/>
    <w:rsid w:val="008347C6"/>
    <w:rsid w:val="00834F87"/>
    <w:rsid w:val="00835997"/>
    <w:rsid w:val="008359AB"/>
    <w:rsid w:val="008360DF"/>
    <w:rsid w:val="00836435"/>
    <w:rsid w:val="00836ABE"/>
    <w:rsid w:val="00836AC7"/>
    <w:rsid w:val="00836B5F"/>
    <w:rsid w:val="008378E9"/>
    <w:rsid w:val="008413D7"/>
    <w:rsid w:val="00841EE6"/>
    <w:rsid w:val="00841F5C"/>
    <w:rsid w:val="00842231"/>
    <w:rsid w:val="008426E7"/>
    <w:rsid w:val="00842723"/>
    <w:rsid w:val="008427AC"/>
    <w:rsid w:val="0084325B"/>
    <w:rsid w:val="00843519"/>
    <w:rsid w:val="00843A8C"/>
    <w:rsid w:val="00844C34"/>
    <w:rsid w:val="008455D3"/>
    <w:rsid w:val="0084639D"/>
    <w:rsid w:val="008465B1"/>
    <w:rsid w:val="00847109"/>
    <w:rsid w:val="0084792A"/>
    <w:rsid w:val="00847BF6"/>
    <w:rsid w:val="00847FC9"/>
    <w:rsid w:val="00850287"/>
    <w:rsid w:val="008507AA"/>
    <w:rsid w:val="00850F29"/>
    <w:rsid w:val="008510E3"/>
    <w:rsid w:val="00851F92"/>
    <w:rsid w:val="008522E7"/>
    <w:rsid w:val="00852CA8"/>
    <w:rsid w:val="00852D6B"/>
    <w:rsid w:val="00852EBC"/>
    <w:rsid w:val="0085328E"/>
    <w:rsid w:val="00854B6D"/>
    <w:rsid w:val="0085592A"/>
    <w:rsid w:val="00855DF7"/>
    <w:rsid w:val="00856484"/>
    <w:rsid w:val="00856703"/>
    <w:rsid w:val="00856A4C"/>
    <w:rsid w:val="0085753A"/>
    <w:rsid w:val="00857E1D"/>
    <w:rsid w:val="00860B19"/>
    <w:rsid w:val="00861276"/>
    <w:rsid w:val="008619A2"/>
    <w:rsid w:val="00861AFC"/>
    <w:rsid w:val="0086290B"/>
    <w:rsid w:val="00863343"/>
    <w:rsid w:val="00863B99"/>
    <w:rsid w:val="00863F10"/>
    <w:rsid w:val="00864FF0"/>
    <w:rsid w:val="008664E0"/>
    <w:rsid w:val="0086651D"/>
    <w:rsid w:val="00866AED"/>
    <w:rsid w:val="00870053"/>
    <w:rsid w:val="00870254"/>
    <w:rsid w:val="008702F6"/>
    <w:rsid w:val="008708B4"/>
    <w:rsid w:val="00871961"/>
    <w:rsid w:val="00871EC7"/>
    <w:rsid w:val="00871ED5"/>
    <w:rsid w:val="008726C9"/>
    <w:rsid w:val="0087281D"/>
    <w:rsid w:val="008729BC"/>
    <w:rsid w:val="00872EC7"/>
    <w:rsid w:val="008738D0"/>
    <w:rsid w:val="00875287"/>
    <w:rsid w:val="0087569D"/>
    <w:rsid w:val="0087619F"/>
    <w:rsid w:val="00877022"/>
    <w:rsid w:val="00877702"/>
    <w:rsid w:val="00880292"/>
    <w:rsid w:val="00880794"/>
    <w:rsid w:val="00881128"/>
    <w:rsid w:val="00881B09"/>
    <w:rsid w:val="00881FCF"/>
    <w:rsid w:val="008821DF"/>
    <w:rsid w:val="00882759"/>
    <w:rsid w:val="00883635"/>
    <w:rsid w:val="00887FB0"/>
    <w:rsid w:val="008902CB"/>
    <w:rsid w:val="00890A7B"/>
    <w:rsid w:val="00891816"/>
    <w:rsid w:val="00892AC6"/>
    <w:rsid w:val="00893290"/>
    <w:rsid w:val="00893C1F"/>
    <w:rsid w:val="00894F0A"/>
    <w:rsid w:val="008953C7"/>
    <w:rsid w:val="0089557F"/>
    <w:rsid w:val="00895E08"/>
    <w:rsid w:val="00897770"/>
    <w:rsid w:val="00897FF5"/>
    <w:rsid w:val="008A0328"/>
    <w:rsid w:val="008A0A18"/>
    <w:rsid w:val="008A0AB7"/>
    <w:rsid w:val="008A1243"/>
    <w:rsid w:val="008A1427"/>
    <w:rsid w:val="008A19DA"/>
    <w:rsid w:val="008A1D9B"/>
    <w:rsid w:val="008A1DD6"/>
    <w:rsid w:val="008A1DD8"/>
    <w:rsid w:val="008A2BAD"/>
    <w:rsid w:val="008A3475"/>
    <w:rsid w:val="008A443C"/>
    <w:rsid w:val="008A50C6"/>
    <w:rsid w:val="008A696C"/>
    <w:rsid w:val="008A7FF6"/>
    <w:rsid w:val="008B0FC7"/>
    <w:rsid w:val="008B14F8"/>
    <w:rsid w:val="008B1EFD"/>
    <w:rsid w:val="008B21AF"/>
    <w:rsid w:val="008B266F"/>
    <w:rsid w:val="008B2FB6"/>
    <w:rsid w:val="008B3049"/>
    <w:rsid w:val="008B30FF"/>
    <w:rsid w:val="008B338D"/>
    <w:rsid w:val="008B3AA8"/>
    <w:rsid w:val="008B41B1"/>
    <w:rsid w:val="008B4550"/>
    <w:rsid w:val="008B490E"/>
    <w:rsid w:val="008B5886"/>
    <w:rsid w:val="008B58EC"/>
    <w:rsid w:val="008B5A97"/>
    <w:rsid w:val="008C0373"/>
    <w:rsid w:val="008C0D63"/>
    <w:rsid w:val="008C1575"/>
    <w:rsid w:val="008C1C9B"/>
    <w:rsid w:val="008C2505"/>
    <w:rsid w:val="008C3BC7"/>
    <w:rsid w:val="008C4193"/>
    <w:rsid w:val="008C47CA"/>
    <w:rsid w:val="008C5BE3"/>
    <w:rsid w:val="008C5CE3"/>
    <w:rsid w:val="008C5E92"/>
    <w:rsid w:val="008C6B44"/>
    <w:rsid w:val="008D0E02"/>
    <w:rsid w:val="008D1ECE"/>
    <w:rsid w:val="008D2B3D"/>
    <w:rsid w:val="008D3786"/>
    <w:rsid w:val="008D401F"/>
    <w:rsid w:val="008D40F7"/>
    <w:rsid w:val="008D541B"/>
    <w:rsid w:val="008D542A"/>
    <w:rsid w:val="008D55B0"/>
    <w:rsid w:val="008D59DC"/>
    <w:rsid w:val="008D64CD"/>
    <w:rsid w:val="008D6990"/>
    <w:rsid w:val="008D6BB7"/>
    <w:rsid w:val="008E0560"/>
    <w:rsid w:val="008E1049"/>
    <w:rsid w:val="008E2178"/>
    <w:rsid w:val="008E3B11"/>
    <w:rsid w:val="008E3F90"/>
    <w:rsid w:val="008E6BBB"/>
    <w:rsid w:val="008E6E19"/>
    <w:rsid w:val="008F1C30"/>
    <w:rsid w:val="008F2C52"/>
    <w:rsid w:val="008F2DA0"/>
    <w:rsid w:val="008F4141"/>
    <w:rsid w:val="008F4238"/>
    <w:rsid w:val="008F4548"/>
    <w:rsid w:val="008F60F5"/>
    <w:rsid w:val="008F64AB"/>
    <w:rsid w:val="008F66E4"/>
    <w:rsid w:val="008F7ACF"/>
    <w:rsid w:val="008F7C34"/>
    <w:rsid w:val="008F7E14"/>
    <w:rsid w:val="00900191"/>
    <w:rsid w:val="0090055E"/>
    <w:rsid w:val="009016E5"/>
    <w:rsid w:val="009018B4"/>
    <w:rsid w:val="009019EB"/>
    <w:rsid w:val="00902532"/>
    <w:rsid w:val="009027C5"/>
    <w:rsid w:val="00904CDF"/>
    <w:rsid w:val="00904D18"/>
    <w:rsid w:val="00904EFE"/>
    <w:rsid w:val="00905771"/>
    <w:rsid w:val="00906EAD"/>
    <w:rsid w:val="009073AE"/>
    <w:rsid w:val="00911512"/>
    <w:rsid w:val="00911CE7"/>
    <w:rsid w:val="00913EB9"/>
    <w:rsid w:val="00914A49"/>
    <w:rsid w:val="00914C06"/>
    <w:rsid w:val="00915B33"/>
    <w:rsid w:val="00916C81"/>
    <w:rsid w:val="00917D7F"/>
    <w:rsid w:val="00920D3E"/>
    <w:rsid w:val="00921216"/>
    <w:rsid w:val="0092176D"/>
    <w:rsid w:val="009219BD"/>
    <w:rsid w:val="00921C58"/>
    <w:rsid w:val="00922BE0"/>
    <w:rsid w:val="00924482"/>
    <w:rsid w:val="00924ED3"/>
    <w:rsid w:val="00926587"/>
    <w:rsid w:val="00926C04"/>
    <w:rsid w:val="00926F2D"/>
    <w:rsid w:val="00927DC6"/>
    <w:rsid w:val="00927DFB"/>
    <w:rsid w:val="0093019E"/>
    <w:rsid w:val="0093091F"/>
    <w:rsid w:val="00931C82"/>
    <w:rsid w:val="009322B1"/>
    <w:rsid w:val="00932C49"/>
    <w:rsid w:val="00933877"/>
    <w:rsid w:val="00936049"/>
    <w:rsid w:val="009366CA"/>
    <w:rsid w:val="00936E4F"/>
    <w:rsid w:val="00936FA5"/>
    <w:rsid w:val="009403C1"/>
    <w:rsid w:val="0094062D"/>
    <w:rsid w:val="00941DE4"/>
    <w:rsid w:val="009427EC"/>
    <w:rsid w:val="00942932"/>
    <w:rsid w:val="00942A74"/>
    <w:rsid w:val="00942AB2"/>
    <w:rsid w:val="00942D8F"/>
    <w:rsid w:val="00943057"/>
    <w:rsid w:val="009437B7"/>
    <w:rsid w:val="00943830"/>
    <w:rsid w:val="00943EFC"/>
    <w:rsid w:val="0094412A"/>
    <w:rsid w:val="00945D26"/>
    <w:rsid w:val="009460BF"/>
    <w:rsid w:val="009461AB"/>
    <w:rsid w:val="00950342"/>
    <w:rsid w:val="009509E0"/>
    <w:rsid w:val="00950E7A"/>
    <w:rsid w:val="00951203"/>
    <w:rsid w:val="009516E6"/>
    <w:rsid w:val="00951CC7"/>
    <w:rsid w:val="009526FE"/>
    <w:rsid w:val="0095435C"/>
    <w:rsid w:val="00954A39"/>
    <w:rsid w:val="0095536B"/>
    <w:rsid w:val="0095561D"/>
    <w:rsid w:val="00956BD6"/>
    <w:rsid w:val="0095745B"/>
    <w:rsid w:val="00960E3D"/>
    <w:rsid w:val="00961D3E"/>
    <w:rsid w:val="00963CAC"/>
    <w:rsid w:val="0096475A"/>
    <w:rsid w:val="00964F63"/>
    <w:rsid w:val="009660B1"/>
    <w:rsid w:val="00966426"/>
    <w:rsid w:val="00967BAD"/>
    <w:rsid w:val="009705AE"/>
    <w:rsid w:val="0097067A"/>
    <w:rsid w:val="009712A8"/>
    <w:rsid w:val="009719A5"/>
    <w:rsid w:val="0097225D"/>
    <w:rsid w:val="009744D2"/>
    <w:rsid w:val="009744E6"/>
    <w:rsid w:val="00975286"/>
    <w:rsid w:val="009761D8"/>
    <w:rsid w:val="0097778A"/>
    <w:rsid w:val="00977CD7"/>
    <w:rsid w:val="009818DE"/>
    <w:rsid w:val="00981ED0"/>
    <w:rsid w:val="009827F1"/>
    <w:rsid w:val="00983DEB"/>
    <w:rsid w:val="0098473C"/>
    <w:rsid w:val="009849A5"/>
    <w:rsid w:val="00986749"/>
    <w:rsid w:val="009871DD"/>
    <w:rsid w:val="009876D2"/>
    <w:rsid w:val="00990714"/>
    <w:rsid w:val="009913BB"/>
    <w:rsid w:val="0099157D"/>
    <w:rsid w:val="00991B01"/>
    <w:rsid w:val="00992539"/>
    <w:rsid w:val="009935AC"/>
    <w:rsid w:val="0099361D"/>
    <w:rsid w:val="00993F2A"/>
    <w:rsid w:val="00994706"/>
    <w:rsid w:val="00994F8B"/>
    <w:rsid w:val="009953D7"/>
    <w:rsid w:val="00995DDE"/>
    <w:rsid w:val="0099646A"/>
    <w:rsid w:val="00996624"/>
    <w:rsid w:val="00997933"/>
    <w:rsid w:val="009A1618"/>
    <w:rsid w:val="009A3C81"/>
    <w:rsid w:val="009A5514"/>
    <w:rsid w:val="009A616F"/>
    <w:rsid w:val="009A65CD"/>
    <w:rsid w:val="009A6B75"/>
    <w:rsid w:val="009A7AB2"/>
    <w:rsid w:val="009B00E0"/>
    <w:rsid w:val="009B0CB9"/>
    <w:rsid w:val="009B20FD"/>
    <w:rsid w:val="009B339A"/>
    <w:rsid w:val="009B392D"/>
    <w:rsid w:val="009B5351"/>
    <w:rsid w:val="009B6476"/>
    <w:rsid w:val="009B6B9B"/>
    <w:rsid w:val="009B6C6A"/>
    <w:rsid w:val="009C031D"/>
    <w:rsid w:val="009C116F"/>
    <w:rsid w:val="009C1B85"/>
    <w:rsid w:val="009C1C18"/>
    <w:rsid w:val="009C1F0A"/>
    <w:rsid w:val="009C2045"/>
    <w:rsid w:val="009C25F6"/>
    <w:rsid w:val="009C2773"/>
    <w:rsid w:val="009C2BF7"/>
    <w:rsid w:val="009C2EBF"/>
    <w:rsid w:val="009C372B"/>
    <w:rsid w:val="009C390A"/>
    <w:rsid w:val="009C3E4B"/>
    <w:rsid w:val="009C406A"/>
    <w:rsid w:val="009C48E0"/>
    <w:rsid w:val="009C5BC9"/>
    <w:rsid w:val="009C603C"/>
    <w:rsid w:val="009C7DF9"/>
    <w:rsid w:val="009D42E8"/>
    <w:rsid w:val="009D48EC"/>
    <w:rsid w:val="009E09F8"/>
    <w:rsid w:val="009E100C"/>
    <w:rsid w:val="009E29F6"/>
    <w:rsid w:val="009E2B4D"/>
    <w:rsid w:val="009E2D9A"/>
    <w:rsid w:val="009E3029"/>
    <w:rsid w:val="009E302B"/>
    <w:rsid w:val="009E4605"/>
    <w:rsid w:val="009E46EE"/>
    <w:rsid w:val="009E47ED"/>
    <w:rsid w:val="009E47F3"/>
    <w:rsid w:val="009E4EA9"/>
    <w:rsid w:val="009E53E7"/>
    <w:rsid w:val="009E7AF3"/>
    <w:rsid w:val="009E7C84"/>
    <w:rsid w:val="009F023B"/>
    <w:rsid w:val="009F071B"/>
    <w:rsid w:val="009F0F80"/>
    <w:rsid w:val="009F195C"/>
    <w:rsid w:val="009F2BD0"/>
    <w:rsid w:val="009F2E97"/>
    <w:rsid w:val="009F506D"/>
    <w:rsid w:val="009F5BE1"/>
    <w:rsid w:val="009F6062"/>
    <w:rsid w:val="009F663B"/>
    <w:rsid w:val="009F7079"/>
    <w:rsid w:val="00A0053A"/>
    <w:rsid w:val="00A00C8F"/>
    <w:rsid w:val="00A01E97"/>
    <w:rsid w:val="00A01F19"/>
    <w:rsid w:val="00A02579"/>
    <w:rsid w:val="00A0616A"/>
    <w:rsid w:val="00A065AF"/>
    <w:rsid w:val="00A075DD"/>
    <w:rsid w:val="00A07FBD"/>
    <w:rsid w:val="00A10984"/>
    <w:rsid w:val="00A10E23"/>
    <w:rsid w:val="00A12194"/>
    <w:rsid w:val="00A14189"/>
    <w:rsid w:val="00A15D55"/>
    <w:rsid w:val="00A162D7"/>
    <w:rsid w:val="00A17279"/>
    <w:rsid w:val="00A17D7D"/>
    <w:rsid w:val="00A20046"/>
    <w:rsid w:val="00A20189"/>
    <w:rsid w:val="00A20BBA"/>
    <w:rsid w:val="00A22C13"/>
    <w:rsid w:val="00A25023"/>
    <w:rsid w:val="00A25A83"/>
    <w:rsid w:val="00A25EBD"/>
    <w:rsid w:val="00A3040C"/>
    <w:rsid w:val="00A3045C"/>
    <w:rsid w:val="00A31C8E"/>
    <w:rsid w:val="00A337ED"/>
    <w:rsid w:val="00A3471E"/>
    <w:rsid w:val="00A34C6E"/>
    <w:rsid w:val="00A362B3"/>
    <w:rsid w:val="00A369DD"/>
    <w:rsid w:val="00A36C05"/>
    <w:rsid w:val="00A402D6"/>
    <w:rsid w:val="00A405BE"/>
    <w:rsid w:val="00A409A9"/>
    <w:rsid w:val="00A40C18"/>
    <w:rsid w:val="00A41801"/>
    <w:rsid w:val="00A42142"/>
    <w:rsid w:val="00A42311"/>
    <w:rsid w:val="00A42F1A"/>
    <w:rsid w:val="00A43290"/>
    <w:rsid w:val="00A43519"/>
    <w:rsid w:val="00A4395D"/>
    <w:rsid w:val="00A44330"/>
    <w:rsid w:val="00A450A0"/>
    <w:rsid w:val="00A45F67"/>
    <w:rsid w:val="00A4644C"/>
    <w:rsid w:val="00A471B6"/>
    <w:rsid w:val="00A4777B"/>
    <w:rsid w:val="00A50523"/>
    <w:rsid w:val="00A533CC"/>
    <w:rsid w:val="00A53FDA"/>
    <w:rsid w:val="00A54541"/>
    <w:rsid w:val="00A5503F"/>
    <w:rsid w:val="00A55526"/>
    <w:rsid w:val="00A55713"/>
    <w:rsid w:val="00A6030E"/>
    <w:rsid w:val="00A60A0C"/>
    <w:rsid w:val="00A60BC5"/>
    <w:rsid w:val="00A61535"/>
    <w:rsid w:val="00A6159E"/>
    <w:rsid w:val="00A61BDB"/>
    <w:rsid w:val="00A6389A"/>
    <w:rsid w:val="00A64D9F"/>
    <w:rsid w:val="00A65091"/>
    <w:rsid w:val="00A658F8"/>
    <w:rsid w:val="00A65EA0"/>
    <w:rsid w:val="00A6609B"/>
    <w:rsid w:val="00A70EC4"/>
    <w:rsid w:val="00A7198E"/>
    <w:rsid w:val="00A71E12"/>
    <w:rsid w:val="00A744FA"/>
    <w:rsid w:val="00A74CDF"/>
    <w:rsid w:val="00A76EC6"/>
    <w:rsid w:val="00A76F9A"/>
    <w:rsid w:val="00A77A9D"/>
    <w:rsid w:val="00A77DA9"/>
    <w:rsid w:val="00A77F7D"/>
    <w:rsid w:val="00A8066E"/>
    <w:rsid w:val="00A816FF"/>
    <w:rsid w:val="00A82069"/>
    <w:rsid w:val="00A8217F"/>
    <w:rsid w:val="00A82955"/>
    <w:rsid w:val="00A83AA3"/>
    <w:rsid w:val="00A83D0E"/>
    <w:rsid w:val="00A8480B"/>
    <w:rsid w:val="00A8633B"/>
    <w:rsid w:val="00A87328"/>
    <w:rsid w:val="00A878E9"/>
    <w:rsid w:val="00A87A7A"/>
    <w:rsid w:val="00A90A32"/>
    <w:rsid w:val="00A911C7"/>
    <w:rsid w:val="00A92D8B"/>
    <w:rsid w:val="00A934A3"/>
    <w:rsid w:val="00A95BAB"/>
    <w:rsid w:val="00A96D77"/>
    <w:rsid w:val="00A972A9"/>
    <w:rsid w:val="00AA17BE"/>
    <w:rsid w:val="00AA18F4"/>
    <w:rsid w:val="00AA1FC1"/>
    <w:rsid w:val="00AA27DF"/>
    <w:rsid w:val="00AA6243"/>
    <w:rsid w:val="00AA63B0"/>
    <w:rsid w:val="00AA7277"/>
    <w:rsid w:val="00AB0469"/>
    <w:rsid w:val="00AB24D6"/>
    <w:rsid w:val="00AB2625"/>
    <w:rsid w:val="00AB321D"/>
    <w:rsid w:val="00AB4256"/>
    <w:rsid w:val="00AB45BF"/>
    <w:rsid w:val="00AB7A12"/>
    <w:rsid w:val="00AC0B26"/>
    <w:rsid w:val="00AC0E9C"/>
    <w:rsid w:val="00AC2C1C"/>
    <w:rsid w:val="00AC2D3E"/>
    <w:rsid w:val="00AC3E64"/>
    <w:rsid w:val="00AC4341"/>
    <w:rsid w:val="00AC4800"/>
    <w:rsid w:val="00AC48DB"/>
    <w:rsid w:val="00AC52E2"/>
    <w:rsid w:val="00AC5D9F"/>
    <w:rsid w:val="00AC64E9"/>
    <w:rsid w:val="00AC667D"/>
    <w:rsid w:val="00AC6A9B"/>
    <w:rsid w:val="00AC6BF9"/>
    <w:rsid w:val="00AC6F22"/>
    <w:rsid w:val="00AC7253"/>
    <w:rsid w:val="00AC786B"/>
    <w:rsid w:val="00AC7A51"/>
    <w:rsid w:val="00AC7BB5"/>
    <w:rsid w:val="00AD0DC5"/>
    <w:rsid w:val="00AD161D"/>
    <w:rsid w:val="00AD1D70"/>
    <w:rsid w:val="00AD23F1"/>
    <w:rsid w:val="00AD2C62"/>
    <w:rsid w:val="00AD381D"/>
    <w:rsid w:val="00AD419E"/>
    <w:rsid w:val="00AD44EF"/>
    <w:rsid w:val="00AD4CFE"/>
    <w:rsid w:val="00AD52BA"/>
    <w:rsid w:val="00AD68D6"/>
    <w:rsid w:val="00AD6B30"/>
    <w:rsid w:val="00AD6EC3"/>
    <w:rsid w:val="00AD6F7E"/>
    <w:rsid w:val="00AE4ECC"/>
    <w:rsid w:val="00AE4EEA"/>
    <w:rsid w:val="00AE4EF4"/>
    <w:rsid w:val="00AE4F6C"/>
    <w:rsid w:val="00AE5393"/>
    <w:rsid w:val="00AE5BC4"/>
    <w:rsid w:val="00AE642D"/>
    <w:rsid w:val="00AE6934"/>
    <w:rsid w:val="00AE6B04"/>
    <w:rsid w:val="00AE7BEC"/>
    <w:rsid w:val="00AF1306"/>
    <w:rsid w:val="00AF270E"/>
    <w:rsid w:val="00AF4692"/>
    <w:rsid w:val="00AF4E85"/>
    <w:rsid w:val="00AF6758"/>
    <w:rsid w:val="00AF71DB"/>
    <w:rsid w:val="00AF759B"/>
    <w:rsid w:val="00AF7A72"/>
    <w:rsid w:val="00B016BC"/>
    <w:rsid w:val="00B01730"/>
    <w:rsid w:val="00B02C6A"/>
    <w:rsid w:val="00B02EB3"/>
    <w:rsid w:val="00B0310F"/>
    <w:rsid w:val="00B03505"/>
    <w:rsid w:val="00B03F39"/>
    <w:rsid w:val="00B04BF3"/>
    <w:rsid w:val="00B04CF5"/>
    <w:rsid w:val="00B0504C"/>
    <w:rsid w:val="00B058B8"/>
    <w:rsid w:val="00B05B5C"/>
    <w:rsid w:val="00B06666"/>
    <w:rsid w:val="00B10A27"/>
    <w:rsid w:val="00B10A67"/>
    <w:rsid w:val="00B11329"/>
    <w:rsid w:val="00B117FD"/>
    <w:rsid w:val="00B123FF"/>
    <w:rsid w:val="00B1302D"/>
    <w:rsid w:val="00B1326A"/>
    <w:rsid w:val="00B1365F"/>
    <w:rsid w:val="00B136F3"/>
    <w:rsid w:val="00B13D8C"/>
    <w:rsid w:val="00B148D8"/>
    <w:rsid w:val="00B14DB8"/>
    <w:rsid w:val="00B16B6A"/>
    <w:rsid w:val="00B17CE4"/>
    <w:rsid w:val="00B226E0"/>
    <w:rsid w:val="00B22A4A"/>
    <w:rsid w:val="00B234DE"/>
    <w:rsid w:val="00B241F1"/>
    <w:rsid w:val="00B257FB"/>
    <w:rsid w:val="00B25E14"/>
    <w:rsid w:val="00B25EFE"/>
    <w:rsid w:val="00B261D5"/>
    <w:rsid w:val="00B2661F"/>
    <w:rsid w:val="00B26B47"/>
    <w:rsid w:val="00B27C26"/>
    <w:rsid w:val="00B27DB2"/>
    <w:rsid w:val="00B301FA"/>
    <w:rsid w:val="00B31173"/>
    <w:rsid w:val="00B31A5C"/>
    <w:rsid w:val="00B32921"/>
    <w:rsid w:val="00B32F53"/>
    <w:rsid w:val="00B33B9D"/>
    <w:rsid w:val="00B33FAC"/>
    <w:rsid w:val="00B340EF"/>
    <w:rsid w:val="00B36594"/>
    <w:rsid w:val="00B36FDE"/>
    <w:rsid w:val="00B379A7"/>
    <w:rsid w:val="00B37F64"/>
    <w:rsid w:val="00B401F4"/>
    <w:rsid w:val="00B41302"/>
    <w:rsid w:val="00B41402"/>
    <w:rsid w:val="00B41777"/>
    <w:rsid w:val="00B432A7"/>
    <w:rsid w:val="00B446BC"/>
    <w:rsid w:val="00B45FA0"/>
    <w:rsid w:val="00B46618"/>
    <w:rsid w:val="00B46FC9"/>
    <w:rsid w:val="00B47E27"/>
    <w:rsid w:val="00B50AF0"/>
    <w:rsid w:val="00B50FFC"/>
    <w:rsid w:val="00B52898"/>
    <w:rsid w:val="00B529F4"/>
    <w:rsid w:val="00B53246"/>
    <w:rsid w:val="00B54140"/>
    <w:rsid w:val="00B54E28"/>
    <w:rsid w:val="00B54FF4"/>
    <w:rsid w:val="00B55350"/>
    <w:rsid w:val="00B553CA"/>
    <w:rsid w:val="00B55477"/>
    <w:rsid w:val="00B560CC"/>
    <w:rsid w:val="00B56F8D"/>
    <w:rsid w:val="00B60040"/>
    <w:rsid w:val="00B602F7"/>
    <w:rsid w:val="00B6085D"/>
    <w:rsid w:val="00B6222C"/>
    <w:rsid w:val="00B62E45"/>
    <w:rsid w:val="00B62EBA"/>
    <w:rsid w:val="00B630B2"/>
    <w:rsid w:val="00B63561"/>
    <w:rsid w:val="00B64470"/>
    <w:rsid w:val="00B64B39"/>
    <w:rsid w:val="00B65FAC"/>
    <w:rsid w:val="00B660C8"/>
    <w:rsid w:val="00B66319"/>
    <w:rsid w:val="00B66BC5"/>
    <w:rsid w:val="00B70798"/>
    <w:rsid w:val="00B710F9"/>
    <w:rsid w:val="00B718BC"/>
    <w:rsid w:val="00B71950"/>
    <w:rsid w:val="00B71ED7"/>
    <w:rsid w:val="00B73201"/>
    <w:rsid w:val="00B73915"/>
    <w:rsid w:val="00B75141"/>
    <w:rsid w:val="00B755E0"/>
    <w:rsid w:val="00B757CC"/>
    <w:rsid w:val="00B8042E"/>
    <w:rsid w:val="00B80603"/>
    <w:rsid w:val="00B80637"/>
    <w:rsid w:val="00B81A80"/>
    <w:rsid w:val="00B82629"/>
    <w:rsid w:val="00B83272"/>
    <w:rsid w:val="00B834DF"/>
    <w:rsid w:val="00B842F9"/>
    <w:rsid w:val="00B8456C"/>
    <w:rsid w:val="00B854AC"/>
    <w:rsid w:val="00B8561D"/>
    <w:rsid w:val="00B8685E"/>
    <w:rsid w:val="00B86CA5"/>
    <w:rsid w:val="00B87009"/>
    <w:rsid w:val="00B873FA"/>
    <w:rsid w:val="00B87783"/>
    <w:rsid w:val="00B8785C"/>
    <w:rsid w:val="00B87BF8"/>
    <w:rsid w:val="00B87C1D"/>
    <w:rsid w:val="00B90FA1"/>
    <w:rsid w:val="00B92A5C"/>
    <w:rsid w:val="00B92DD0"/>
    <w:rsid w:val="00B93364"/>
    <w:rsid w:val="00B9389A"/>
    <w:rsid w:val="00B94928"/>
    <w:rsid w:val="00B95CDD"/>
    <w:rsid w:val="00B968F2"/>
    <w:rsid w:val="00B96999"/>
    <w:rsid w:val="00B96A32"/>
    <w:rsid w:val="00B97487"/>
    <w:rsid w:val="00B97D0F"/>
    <w:rsid w:val="00BA07F8"/>
    <w:rsid w:val="00BA0C40"/>
    <w:rsid w:val="00BA2270"/>
    <w:rsid w:val="00BA57D5"/>
    <w:rsid w:val="00BA688B"/>
    <w:rsid w:val="00BA6921"/>
    <w:rsid w:val="00BA6E10"/>
    <w:rsid w:val="00BA7103"/>
    <w:rsid w:val="00BA710B"/>
    <w:rsid w:val="00BA7FAA"/>
    <w:rsid w:val="00BB0329"/>
    <w:rsid w:val="00BB064B"/>
    <w:rsid w:val="00BB1353"/>
    <w:rsid w:val="00BB24E8"/>
    <w:rsid w:val="00BB275C"/>
    <w:rsid w:val="00BB2F18"/>
    <w:rsid w:val="00BB3A56"/>
    <w:rsid w:val="00BB3B35"/>
    <w:rsid w:val="00BB3F31"/>
    <w:rsid w:val="00BB4838"/>
    <w:rsid w:val="00BB4FE9"/>
    <w:rsid w:val="00BB5901"/>
    <w:rsid w:val="00BB74C7"/>
    <w:rsid w:val="00BC0085"/>
    <w:rsid w:val="00BC10A0"/>
    <w:rsid w:val="00BC1828"/>
    <w:rsid w:val="00BC1AE8"/>
    <w:rsid w:val="00BC1CEE"/>
    <w:rsid w:val="00BC1EC9"/>
    <w:rsid w:val="00BC2B1D"/>
    <w:rsid w:val="00BC34A6"/>
    <w:rsid w:val="00BC3846"/>
    <w:rsid w:val="00BC4F65"/>
    <w:rsid w:val="00BC565B"/>
    <w:rsid w:val="00BC5C7E"/>
    <w:rsid w:val="00BC617A"/>
    <w:rsid w:val="00BC6FDA"/>
    <w:rsid w:val="00BC7C10"/>
    <w:rsid w:val="00BD018B"/>
    <w:rsid w:val="00BD036D"/>
    <w:rsid w:val="00BD1C57"/>
    <w:rsid w:val="00BD3B51"/>
    <w:rsid w:val="00BD3DBF"/>
    <w:rsid w:val="00BD3DCB"/>
    <w:rsid w:val="00BD4EF1"/>
    <w:rsid w:val="00BD50E2"/>
    <w:rsid w:val="00BD65BB"/>
    <w:rsid w:val="00BD6F12"/>
    <w:rsid w:val="00BD70CE"/>
    <w:rsid w:val="00BE1421"/>
    <w:rsid w:val="00BE1F58"/>
    <w:rsid w:val="00BE2AE7"/>
    <w:rsid w:val="00BE2AFD"/>
    <w:rsid w:val="00BE3706"/>
    <w:rsid w:val="00BE3A55"/>
    <w:rsid w:val="00BE5120"/>
    <w:rsid w:val="00BE54F1"/>
    <w:rsid w:val="00BE6379"/>
    <w:rsid w:val="00BE740D"/>
    <w:rsid w:val="00BE7E28"/>
    <w:rsid w:val="00BF24E6"/>
    <w:rsid w:val="00BF27D9"/>
    <w:rsid w:val="00BF2875"/>
    <w:rsid w:val="00BF2B96"/>
    <w:rsid w:val="00BF330B"/>
    <w:rsid w:val="00BF4E40"/>
    <w:rsid w:val="00BF6B2E"/>
    <w:rsid w:val="00BF73D5"/>
    <w:rsid w:val="00C00076"/>
    <w:rsid w:val="00C0098A"/>
    <w:rsid w:val="00C014CB"/>
    <w:rsid w:val="00C02B98"/>
    <w:rsid w:val="00C02DA8"/>
    <w:rsid w:val="00C03170"/>
    <w:rsid w:val="00C03B26"/>
    <w:rsid w:val="00C04275"/>
    <w:rsid w:val="00C04468"/>
    <w:rsid w:val="00C04684"/>
    <w:rsid w:val="00C052EB"/>
    <w:rsid w:val="00C05EA3"/>
    <w:rsid w:val="00C0684F"/>
    <w:rsid w:val="00C06DA0"/>
    <w:rsid w:val="00C07453"/>
    <w:rsid w:val="00C1150F"/>
    <w:rsid w:val="00C13C41"/>
    <w:rsid w:val="00C13C43"/>
    <w:rsid w:val="00C13CDA"/>
    <w:rsid w:val="00C14403"/>
    <w:rsid w:val="00C1491D"/>
    <w:rsid w:val="00C15480"/>
    <w:rsid w:val="00C155F6"/>
    <w:rsid w:val="00C15658"/>
    <w:rsid w:val="00C169C6"/>
    <w:rsid w:val="00C16DE8"/>
    <w:rsid w:val="00C171F3"/>
    <w:rsid w:val="00C175F3"/>
    <w:rsid w:val="00C17826"/>
    <w:rsid w:val="00C17871"/>
    <w:rsid w:val="00C17EF5"/>
    <w:rsid w:val="00C20067"/>
    <w:rsid w:val="00C205C9"/>
    <w:rsid w:val="00C209E0"/>
    <w:rsid w:val="00C21243"/>
    <w:rsid w:val="00C212CC"/>
    <w:rsid w:val="00C21924"/>
    <w:rsid w:val="00C21EA0"/>
    <w:rsid w:val="00C21EDD"/>
    <w:rsid w:val="00C22540"/>
    <w:rsid w:val="00C22A75"/>
    <w:rsid w:val="00C22E72"/>
    <w:rsid w:val="00C23274"/>
    <w:rsid w:val="00C232ED"/>
    <w:rsid w:val="00C25535"/>
    <w:rsid w:val="00C25FC7"/>
    <w:rsid w:val="00C266D7"/>
    <w:rsid w:val="00C26D6B"/>
    <w:rsid w:val="00C270F3"/>
    <w:rsid w:val="00C27664"/>
    <w:rsid w:val="00C27C32"/>
    <w:rsid w:val="00C311ED"/>
    <w:rsid w:val="00C31E03"/>
    <w:rsid w:val="00C32699"/>
    <w:rsid w:val="00C342FA"/>
    <w:rsid w:val="00C35AF3"/>
    <w:rsid w:val="00C37032"/>
    <w:rsid w:val="00C37475"/>
    <w:rsid w:val="00C376E3"/>
    <w:rsid w:val="00C37E71"/>
    <w:rsid w:val="00C401C4"/>
    <w:rsid w:val="00C406E1"/>
    <w:rsid w:val="00C4208C"/>
    <w:rsid w:val="00C43442"/>
    <w:rsid w:val="00C46192"/>
    <w:rsid w:val="00C46AA2"/>
    <w:rsid w:val="00C47CE9"/>
    <w:rsid w:val="00C47D8F"/>
    <w:rsid w:val="00C50D96"/>
    <w:rsid w:val="00C521FD"/>
    <w:rsid w:val="00C527F0"/>
    <w:rsid w:val="00C5328C"/>
    <w:rsid w:val="00C5559F"/>
    <w:rsid w:val="00C563BA"/>
    <w:rsid w:val="00C56D04"/>
    <w:rsid w:val="00C5710D"/>
    <w:rsid w:val="00C57F43"/>
    <w:rsid w:val="00C60295"/>
    <w:rsid w:val="00C6045C"/>
    <w:rsid w:val="00C61666"/>
    <w:rsid w:val="00C616D4"/>
    <w:rsid w:val="00C61F88"/>
    <w:rsid w:val="00C6242E"/>
    <w:rsid w:val="00C62496"/>
    <w:rsid w:val="00C6253A"/>
    <w:rsid w:val="00C62668"/>
    <w:rsid w:val="00C62E6E"/>
    <w:rsid w:val="00C63277"/>
    <w:rsid w:val="00C633AC"/>
    <w:rsid w:val="00C638B7"/>
    <w:rsid w:val="00C63F9D"/>
    <w:rsid w:val="00C647CB"/>
    <w:rsid w:val="00C65212"/>
    <w:rsid w:val="00C662EA"/>
    <w:rsid w:val="00C674E6"/>
    <w:rsid w:val="00C6798A"/>
    <w:rsid w:val="00C70182"/>
    <w:rsid w:val="00C70428"/>
    <w:rsid w:val="00C709B4"/>
    <w:rsid w:val="00C710C0"/>
    <w:rsid w:val="00C71674"/>
    <w:rsid w:val="00C71AF5"/>
    <w:rsid w:val="00C7311A"/>
    <w:rsid w:val="00C73BB5"/>
    <w:rsid w:val="00C73D85"/>
    <w:rsid w:val="00C73E14"/>
    <w:rsid w:val="00C740E4"/>
    <w:rsid w:val="00C74395"/>
    <w:rsid w:val="00C745E6"/>
    <w:rsid w:val="00C75ADE"/>
    <w:rsid w:val="00C77346"/>
    <w:rsid w:val="00C77476"/>
    <w:rsid w:val="00C77516"/>
    <w:rsid w:val="00C804E1"/>
    <w:rsid w:val="00C806F6"/>
    <w:rsid w:val="00C80EF8"/>
    <w:rsid w:val="00C83098"/>
    <w:rsid w:val="00C833A1"/>
    <w:rsid w:val="00C833DF"/>
    <w:rsid w:val="00C83916"/>
    <w:rsid w:val="00C848FD"/>
    <w:rsid w:val="00C8521F"/>
    <w:rsid w:val="00C85837"/>
    <w:rsid w:val="00C85863"/>
    <w:rsid w:val="00C858A8"/>
    <w:rsid w:val="00C85DFF"/>
    <w:rsid w:val="00C8608C"/>
    <w:rsid w:val="00C863E9"/>
    <w:rsid w:val="00C86D9D"/>
    <w:rsid w:val="00C8730A"/>
    <w:rsid w:val="00C875BC"/>
    <w:rsid w:val="00C8773C"/>
    <w:rsid w:val="00C900B5"/>
    <w:rsid w:val="00C905A0"/>
    <w:rsid w:val="00C9110B"/>
    <w:rsid w:val="00C91DD0"/>
    <w:rsid w:val="00C9204B"/>
    <w:rsid w:val="00C92441"/>
    <w:rsid w:val="00C93904"/>
    <w:rsid w:val="00C93A03"/>
    <w:rsid w:val="00C94522"/>
    <w:rsid w:val="00C94848"/>
    <w:rsid w:val="00C94FC4"/>
    <w:rsid w:val="00C95952"/>
    <w:rsid w:val="00C96211"/>
    <w:rsid w:val="00C96A3C"/>
    <w:rsid w:val="00C96D7F"/>
    <w:rsid w:val="00C974EF"/>
    <w:rsid w:val="00C978DE"/>
    <w:rsid w:val="00C97951"/>
    <w:rsid w:val="00C97AF8"/>
    <w:rsid w:val="00CA1753"/>
    <w:rsid w:val="00CA20D3"/>
    <w:rsid w:val="00CA3785"/>
    <w:rsid w:val="00CA4C49"/>
    <w:rsid w:val="00CA50BA"/>
    <w:rsid w:val="00CA569F"/>
    <w:rsid w:val="00CA5CE4"/>
    <w:rsid w:val="00CA5E4A"/>
    <w:rsid w:val="00CA7C97"/>
    <w:rsid w:val="00CB2061"/>
    <w:rsid w:val="00CB2532"/>
    <w:rsid w:val="00CB260D"/>
    <w:rsid w:val="00CB2BF2"/>
    <w:rsid w:val="00CB31E6"/>
    <w:rsid w:val="00CB3437"/>
    <w:rsid w:val="00CB3BD5"/>
    <w:rsid w:val="00CB5C07"/>
    <w:rsid w:val="00CB5DA7"/>
    <w:rsid w:val="00CB7EA3"/>
    <w:rsid w:val="00CC0C60"/>
    <w:rsid w:val="00CC0CA1"/>
    <w:rsid w:val="00CC0CC7"/>
    <w:rsid w:val="00CC0DF9"/>
    <w:rsid w:val="00CC0EF9"/>
    <w:rsid w:val="00CC2452"/>
    <w:rsid w:val="00CC2778"/>
    <w:rsid w:val="00CC2DBD"/>
    <w:rsid w:val="00CC3EDA"/>
    <w:rsid w:val="00CC3F0A"/>
    <w:rsid w:val="00CC65A6"/>
    <w:rsid w:val="00CC6BAF"/>
    <w:rsid w:val="00CD1130"/>
    <w:rsid w:val="00CD13D8"/>
    <w:rsid w:val="00CD2786"/>
    <w:rsid w:val="00CD30E9"/>
    <w:rsid w:val="00CD3ED3"/>
    <w:rsid w:val="00CD6EF6"/>
    <w:rsid w:val="00CD7633"/>
    <w:rsid w:val="00CE07F2"/>
    <w:rsid w:val="00CE2090"/>
    <w:rsid w:val="00CE2210"/>
    <w:rsid w:val="00CE304E"/>
    <w:rsid w:val="00CE35F3"/>
    <w:rsid w:val="00CE3846"/>
    <w:rsid w:val="00CE38A2"/>
    <w:rsid w:val="00CE3BB4"/>
    <w:rsid w:val="00CE45F7"/>
    <w:rsid w:val="00CE47F5"/>
    <w:rsid w:val="00CE65BF"/>
    <w:rsid w:val="00CE762C"/>
    <w:rsid w:val="00CE7C07"/>
    <w:rsid w:val="00CE7E0A"/>
    <w:rsid w:val="00CF20B0"/>
    <w:rsid w:val="00CF23A3"/>
    <w:rsid w:val="00CF3D8B"/>
    <w:rsid w:val="00CF62B2"/>
    <w:rsid w:val="00CF687E"/>
    <w:rsid w:val="00D003CD"/>
    <w:rsid w:val="00D004BE"/>
    <w:rsid w:val="00D0069D"/>
    <w:rsid w:val="00D01D21"/>
    <w:rsid w:val="00D02E1E"/>
    <w:rsid w:val="00D03C18"/>
    <w:rsid w:val="00D03D5B"/>
    <w:rsid w:val="00D056F9"/>
    <w:rsid w:val="00D06130"/>
    <w:rsid w:val="00D06A79"/>
    <w:rsid w:val="00D0754C"/>
    <w:rsid w:val="00D10B24"/>
    <w:rsid w:val="00D1243A"/>
    <w:rsid w:val="00D12540"/>
    <w:rsid w:val="00D133CF"/>
    <w:rsid w:val="00D13656"/>
    <w:rsid w:val="00D13FCF"/>
    <w:rsid w:val="00D1605B"/>
    <w:rsid w:val="00D16126"/>
    <w:rsid w:val="00D2224D"/>
    <w:rsid w:val="00D2253A"/>
    <w:rsid w:val="00D23741"/>
    <w:rsid w:val="00D24FF1"/>
    <w:rsid w:val="00D257C3"/>
    <w:rsid w:val="00D26218"/>
    <w:rsid w:val="00D26A20"/>
    <w:rsid w:val="00D2730A"/>
    <w:rsid w:val="00D27556"/>
    <w:rsid w:val="00D27803"/>
    <w:rsid w:val="00D30B46"/>
    <w:rsid w:val="00D31E75"/>
    <w:rsid w:val="00D31F11"/>
    <w:rsid w:val="00D34164"/>
    <w:rsid w:val="00D36061"/>
    <w:rsid w:val="00D36814"/>
    <w:rsid w:val="00D37613"/>
    <w:rsid w:val="00D3769A"/>
    <w:rsid w:val="00D4069D"/>
    <w:rsid w:val="00D420CD"/>
    <w:rsid w:val="00D42F02"/>
    <w:rsid w:val="00D432AE"/>
    <w:rsid w:val="00D43E07"/>
    <w:rsid w:val="00D451F6"/>
    <w:rsid w:val="00D45452"/>
    <w:rsid w:val="00D45E24"/>
    <w:rsid w:val="00D4753A"/>
    <w:rsid w:val="00D477F9"/>
    <w:rsid w:val="00D47B41"/>
    <w:rsid w:val="00D5070B"/>
    <w:rsid w:val="00D51B0C"/>
    <w:rsid w:val="00D51E2A"/>
    <w:rsid w:val="00D5329A"/>
    <w:rsid w:val="00D532EB"/>
    <w:rsid w:val="00D5462C"/>
    <w:rsid w:val="00D54781"/>
    <w:rsid w:val="00D55164"/>
    <w:rsid w:val="00D555D1"/>
    <w:rsid w:val="00D55B29"/>
    <w:rsid w:val="00D55E1C"/>
    <w:rsid w:val="00D5649C"/>
    <w:rsid w:val="00D5650D"/>
    <w:rsid w:val="00D566AC"/>
    <w:rsid w:val="00D568C1"/>
    <w:rsid w:val="00D572B3"/>
    <w:rsid w:val="00D578A7"/>
    <w:rsid w:val="00D57948"/>
    <w:rsid w:val="00D60435"/>
    <w:rsid w:val="00D609D8"/>
    <w:rsid w:val="00D60B11"/>
    <w:rsid w:val="00D60D0B"/>
    <w:rsid w:val="00D60F0D"/>
    <w:rsid w:val="00D61225"/>
    <w:rsid w:val="00D616B6"/>
    <w:rsid w:val="00D617B3"/>
    <w:rsid w:val="00D61C78"/>
    <w:rsid w:val="00D61F0C"/>
    <w:rsid w:val="00D624BB"/>
    <w:rsid w:val="00D62934"/>
    <w:rsid w:val="00D64B36"/>
    <w:rsid w:val="00D64F92"/>
    <w:rsid w:val="00D650B0"/>
    <w:rsid w:val="00D66C9F"/>
    <w:rsid w:val="00D67BE4"/>
    <w:rsid w:val="00D706D2"/>
    <w:rsid w:val="00D70E45"/>
    <w:rsid w:val="00D70F70"/>
    <w:rsid w:val="00D71135"/>
    <w:rsid w:val="00D71206"/>
    <w:rsid w:val="00D73183"/>
    <w:rsid w:val="00D73719"/>
    <w:rsid w:val="00D73C7D"/>
    <w:rsid w:val="00D73CD0"/>
    <w:rsid w:val="00D746EF"/>
    <w:rsid w:val="00D74D97"/>
    <w:rsid w:val="00D755BF"/>
    <w:rsid w:val="00D767E0"/>
    <w:rsid w:val="00D76D33"/>
    <w:rsid w:val="00D77390"/>
    <w:rsid w:val="00D80A77"/>
    <w:rsid w:val="00D80D62"/>
    <w:rsid w:val="00D816A7"/>
    <w:rsid w:val="00D8170A"/>
    <w:rsid w:val="00D8185E"/>
    <w:rsid w:val="00D820BB"/>
    <w:rsid w:val="00D827D9"/>
    <w:rsid w:val="00D82AB2"/>
    <w:rsid w:val="00D840FB"/>
    <w:rsid w:val="00D84409"/>
    <w:rsid w:val="00D8460B"/>
    <w:rsid w:val="00D85446"/>
    <w:rsid w:val="00D856B8"/>
    <w:rsid w:val="00D85959"/>
    <w:rsid w:val="00D86237"/>
    <w:rsid w:val="00D866B9"/>
    <w:rsid w:val="00D86C8F"/>
    <w:rsid w:val="00D876E8"/>
    <w:rsid w:val="00D87A32"/>
    <w:rsid w:val="00D87D7C"/>
    <w:rsid w:val="00D90326"/>
    <w:rsid w:val="00D90533"/>
    <w:rsid w:val="00D9141D"/>
    <w:rsid w:val="00D92014"/>
    <w:rsid w:val="00D92848"/>
    <w:rsid w:val="00D94B78"/>
    <w:rsid w:val="00D957FA"/>
    <w:rsid w:val="00D96293"/>
    <w:rsid w:val="00D96ED5"/>
    <w:rsid w:val="00D97661"/>
    <w:rsid w:val="00D979B1"/>
    <w:rsid w:val="00D97D02"/>
    <w:rsid w:val="00DA0379"/>
    <w:rsid w:val="00DA047B"/>
    <w:rsid w:val="00DA13AB"/>
    <w:rsid w:val="00DA226E"/>
    <w:rsid w:val="00DA2CC6"/>
    <w:rsid w:val="00DA2D03"/>
    <w:rsid w:val="00DA2EAB"/>
    <w:rsid w:val="00DA40CD"/>
    <w:rsid w:val="00DA454E"/>
    <w:rsid w:val="00DA4858"/>
    <w:rsid w:val="00DA4902"/>
    <w:rsid w:val="00DA567E"/>
    <w:rsid w:val="00DA57CE"/>
    <w:rsid w:val="00DA57D5"/>
    <w:rsid w:val="00DA5D39"/>
    <w:rsid w:val="00DA5EA8"/>
    <w:rsid w:val="00DA77A7"/>
    <w:rsid w:val="00DA7B6A"/>
    <w:rsid w:val="00DA7D1F"/>
    <w:rsid w:val="00DB0400"/>
    <w:rsid w:val="00DB103A"/>
    <w:rsid w:val="00DB1E9D"/>
    <w:rsid w:val="00DB22F1"/>
    <w:rsid w:val="00DB4D38"/>
    <w:rsid w:val="00DB5BB4"/>
    <w:rsid w:val="00DB5EC4"/>
    <w:rsid w:val="00DB5F80"/>
    <w:rsid w:val="00DB6CCA"/>
    <w:rsid w:val="00DB720F"/>
    <w:rsid w:val="00DC0204"/>
    <w:rsid w:val="00DC02B5"/>
    <w:rsid w:val="00DC0C82"/>
    <w:rsid w:val="00DC112B"/>
    <w:rsid w:val="00DC332C"/>
    <w:rsid w:val="00DC34E6"/>
    <w:rsid w:val="00DC3B5A"/>
    <w:rsid w:val="00DC40F4"/>
    <w:rsid w:val="00DC51DF"/>
    <w:rsid w:val="00DC74A6"/>
    <w:rsid w:val="00DD0080"/>
    <w:rsid w:val="00DD018A"/>
    <w:rsid w:val="00DD07AB"/>
    <w:rsid w:val="00DD2680"/>
    <w:rsid w:val="00DD3A03"/>
    <w:rsid w:val="00DD5217"/>
    <w:rsid w:val="00DD6100"/>
    <w:rsid w:val="00DD65AC"/>
    <w:rsid w:val="00DD663C"/>
    <w:rsid w:val="00DD6AEE"/>
    <w:rsid w:val="00DD6C62"/>
    <w:rsid w:val="00DD6D53"/>
    <w:rsid w:val="00DD6F9F"/>
    <w:rsid w:val="00DE02E5"/>
    <w:rsid w:val="00DE06A1"/>
    <w:rsid w:val="00DE31FE"/>
    <w:rsid w:val="00DE3209"/>
    <w:rsid w:val="00DE330B"/>
    <w:rsid w:val="00DE37DC"/>
    <w:rsid w:val="00DE3F99"/>
    <w:rsid w:val="00DE3F9D"/>
    <w:rsid w:val="00DE4152"/>
    <w:rsid w:val="00DE4796"/>
    <w:rsid w:val="00DE4AAE"/>
    <w:rsid w:val="00DE5096"/>
    <w:rsid w:val="00DE5226"/>
    <w:rsid w:val="00DE5531"/>
    <w:rsid w:val="00DE61F2"/>
    <w:rsid w:val="00DE6714"/>
    <w:rsid w:val="00DE7488"/>
    <w:rsid w:val="00DE79FE"/>
    <w:rsid w:val="00DF16A9"/>
    <w:rsid w:val="00DF174A"/>
    <w:rsid w:val="00DF1CE1"/>
    <w:rsid w:val="00DF3629"/>
    <w:rsid w:val="00DF3802"/>
    <w:rsid w:val="00DF3903"/>
    <w:rsid w:val="00DF3C4E"/>
    <w:rsid w:val="00DF3EF0"/>
    <w:rsid w:val="00DF42FB"/>
    <w:rsid w:val="00DF4CB8"/>
    <w:rsid w:val="00DF5521"/>
    <w:rsid w:val="00DF55EB"/>
    <w:rsid w:val="00DF5EFE"/>
    <w:rsid w:val="00DF7180"/>
    <w:rsid w:val="00E009FD"/>
    <w:rsid w:val="00E01FA8"/>
    <w:rsid w:val="00E02532"/>
    <w:rsid w:val="00E03255"/>
    <w:rsid w:val="00E03BC5"/>
    <w:rsid w:val="00E05054"/>
    <w:rsid w:val="00E0572C"/>
    <w:rsid w:val="00E05A3D"/>
    <w:rsid w:val="00E0653B"/>
    <w:rsid w:val="00E0739A"/>
    <w:rsid w:val="00E0792D"/>
    <w:rsid w:val="00E10722"/>
    <w:rsid w:val="00E1078A"/>
    <w:rsid w:val="00E10A7A"/>
    <w:rsid w:val="00E1102D"/>
    <w:rsid w:val="00E11210"/>
    <w:rsid w:val="00E11D18"/>
    <w:rsid w:val="00E124E2"/>
    <w:rsid w:val="00E1279C"/>
    <w:rsid w:val="00E12B0E"/>
    <w:rsid w:val="00E13071"/>
    <w:rsid w:val="00E13914"/>
    <w:rsid w:val="00E13BEF"/>
    <w:rsid w:val="00E150EE"/>
    <w:rsid w:val="00E1557B"/>
    <w:rsid w:val="00E1616E"/>
    <w:rsid w:val="00E16FC7"/>
    <w:rsid w:val="00E17BE2"/>
    <w:rsid w:val="00E17C67"/>
    <w:rsid w:val="00E20DE7"/>
    <w:rsid w:val="00E21630"/>
    <w:rsid w:val="00E225E5"/>
    <w:rsid w:val="00E22908"/>
    <w:rsid w:val="00E22BE3"/>
    <w:rsid w:val="00E22C3A"/>
    <w:rsid w:val="00E239DE"/>
    <w:rsid w:val="00E23C54"/>
    <w:rsid w:val="00E2437F"/>
    <w:rsid w:val="00E25972"/>
    <w:rsid w:val="00E25A5C"/>
    <w:rsid w:val="00E25DBB"/>
    <w:rsid w:val="00E26677"/>
    <w:rsid w:val="00E30638"/>
    <w:rsid w:val="00E30AE7"/>
    <w:rsid w:val="00E335AB"/>
    <w:rsid w:val="00E33920"/>
    <w:rsid w:val="00E33BF8"/>
    <w:rsid w:val="00E34313"/>
    <w:rsid w:val="00E34D70"/>
    <w:rsid w:val="00E35625"/>
    <w:rsid w:val="00E366DC"/>
    <w:rsid w:val="00E36D74"/>
    <w:rsid w:val="00E37C4F"/>
    <w:rsid w:val="00E37EE0"/>
    <w:rsid w:val="00E40291"/>
    <w:rsid w:val="00E4157A"/>
    <w:rsid w:val="00E41EC2"/>
    <w:rsid w:val="00E42264"/>
    <w:rsid w:val="00E43106"/>
    <w:rsid w:val="00E431C6"/>
    <w:rsid w:val="00E43D63"/>
    <w:rsid w:val="00E4496A"/>
    <w:rsid w:val="00E45194"/>
    <w:rsid w:val="00E46C69"/>
    <w:rsid w:val="00E50E03"/>
    <w:rsid w:val="00E51132"/>
    <w:rsid w:val="00E51C09"/>
    <w:rsid w:val="00E51C10"/>
    <w:rsid w:val="00E526A4"/>
    <w:rsid w:val="00E53374"/>
    <w:rsid w:val="00E53C32"/>
    <w:rsid w:val="00E541E0"/>
    <w:rsid w:val="00E55FA7"/>
    <w:rsid w:val="00E56412"/>
    <w:rsid w:val="00E57207"/>
    <w:rsid w:val="00E578C8"/>
    <w:rsid w:val="00E57F02"/>
    <w:rsid w:val="00E60272"/>
    <w:rsid w:val="00E613AF"/>
    <w:rsid w:val="00E61B0D"/>
    <w:rsid w:val="00E61B32"/>
    <w:rsid w:val="00E62122"/>
    <w:rsid w:val="00E62BF0"/>
    <w:rsid w:val="00E62E97"/>
    <w:rsid w:val="00E6346C"/>
    <w:rsid w:val="00E642FC"/>
    <w:rsid w:val="00E64DDD"/>
    <w:rsid w:val="00E6608F"/>
    <w:rsid w:val="00E67293"/>
    <w:rsid w:val="00E676C9"/>
    <w:rsid w:val="00E67F19"/>
    <w:rsid w:val="00E70020"/>
    <w:rsid w:val="00E701C3"/>
    <w:rsid w:val="00E72848"/>
    <w:rsid w:val="00E73386"/>
    <w:rsid w:val="00E74031"/>
    <w:rsid w:val="00E74B50"/>
    <w:rsid w:val="00E75836"/>
    <w:rsid w:val="00E76F63"/>
    <w:rsid w:val="00E82457"/>
    <w:rsid w:val="00E82D70"/>
    <w:rsid w:val="00E83B19"/>
    <w:rsid w:val="00E845CC"/>
    <w:rsid w:val="00E84E51"/>
    <w:rsid w:val="00E852F3"/>
    <w:rsid w:val="00E86E3A"/>
    <w:rsid w:val="00E8722C"/>
    <w:rsid w:val="00E874AE"/>
    <w:rsid w:val="00E87A99"/>
    <w:rsid w:val="00E87E0D"/>
    <w:rsid w:val="00E900AB"/>
    <w:rsid w:val="00E90327"/>
    <w:rsid w:val="00E90878"/>
    <w:rsid w:val="00E90C8D"/>
    <w:rsid w:val="00E91FC3"/>
    <w:rsid w:val="00E93406"/>
    <w:rsid w:val="00E936D4"/>
    <w:rsid w:val="00E943ED"/>
    <w:rsid w:val="00E9441A"/>
    <w:rsid w:val="00E94FB0"/>
    <w:rsid w:val="00E95293"/>
    <w:rsid w:val="00E95449"/>
    <w:rsid w:val="00E9566F"/>
    <w:rsid w:val="00E95816"/>
    <w:rsid w:val="00E96139"/>
    <w:rsid w:val="00EA0741"/>
    <w:rsid w:val="00EA0742"/>
    <w:rsid w:val="00EA0F4C"/>
    <w:rsid w:val="00EA0FB2"/>
    <w:rsid w:val="00EA1C17"/>
    <w:rsid w:val="00EA2473"/>
    <w:rsid w:val="00EA28F3"/>
    <w:rsid w:val="00EA28F6"/>
    <w:rsid w:val="00EA2912"/>
    <w:rsid w:val="00EA436B"/>
    <w:rsid w:val="00EA525C"/>
    <w:rsid w:val="00EA52FB"/>
    <w:rsid w:val="00EA5CB9"/>
    <w:rsid w:val="00EA6206"/>
    <w:rsid w:val="00EA62BF"/>
    <w:rsid w:val="00EA6F1E"/>
    <w:rsid w:val="00EA79D5"/>
    <w:rsid w:val="00EB0681"/>
    <w:rsid w:val="00EB1BA7"/>
    <w:rsid w:val="00EB1BAB"/>
    <w:rsid w:val="00EB2CA7"/>
    <w:rsid w:val="00EB3F27"/>
    <w:rsid w:val="00EB4633"/>
    <w:rsid w:val="00EB4842"/>
    <w:rsid w:val="00EB58F2"/>
    <w:rsid w:val="00EB7051"/>
    <w:rsid w:val="00EC0520"/>
    <w:rsid w:val="00EC0700"/>
    <w:rsid w:val="00EC0F77"/>
    <w:rsid w:val="00EC1C8A"/>
    <w:rsid w:val="00EC1D56"/>
    <w:rsid w:val="00EC2137"/>
    <w:rsid w:val="00EC309A"/>
    <w:rsid w:val="00EC328D"/>
    <w:rsid w:val="00EC3651"/>
    <w:rsid w:val="00EC3C44"/>
    <w:rsid w:val="00EC48A8"/>
    <w:rsid w:val="00EC5262"/>
    <w:rsid w:val="00EC6877"/>
    <w:rsid w:val="00EC6C7B"/>
    <w:rsid w:val="00EC6EE2"/>
    <w:rsid w:val="00EC7B37"/>
    <w:rsid w:val="00EC7F28"/>
    <w:rsid w:val="00ED0978"/>
    <w:rsid w:val="00ED0E57"/>
    <w:rsid w:val="00ED14C5"/>
    <w:rsid w:val="00ED1BD5"/>
    <w:rsid w:val="00ED214C"/>
    <w:rsid w:val="00ED23D7"/>
    <w:rsid w:val="00ED39B7"/>
    <w:rsid w:val="00ED488F"/>
    <w:rsid w:val="00ED4A23"/>
    <w:rsid w:val="00ED4E37"/>
    <w:rsid w:val="00ED5393"/>
    <w:rsid w:val="00ED581F"/>
    <w:rsid w:val="00ED61DC"/>
    <w:rsid w:val="00ED667A"/>
    <w:rsid w:val="00ED7299"/>
    <w:rsid w:val="00ED7354"/>
    <w:rsid w:val="00ED73CF"/>
    <w:rsid w:val="00ED7443"/>
    <w:rsid w:val="00EE1212"/>
    <w:rsid w:val="00EE2254"/>
    <w:rsid w:val="00EE2670"/>
    <w:rsid w:val="00EE46CE"/>
    <w:rsid w:val="00EE4C02"/>
    <w:rsid w:val="00EF00A1"/>
    <w:rsid w:val="00EF09E8"/>
    <w:rsid w:val="00EF0A34"/>
    <w:rsid w:val="00EF2E26"/>
    <w:rsid w:val="00EF4BD1"/>
    <w:rsid w:val="00EF54A4"/>
    <w:rsid w:val="00EF55A5"/>
    <w:rsid w:val="00EF5B11"/>
    <w:rsid w:val="00EF5B5A"/>
    <w:rsid w:val="00EF6BE7"/>
    <w:rsid w:val="00EF7016"/>
    <w:rsid w:val="00EF7A56"/>
    <w:rsid w:val="00F005BC"/>
    <w:rsid w:val="00F00AAB"/>
    <w:rsid w:val="00F00EE0"/>
    <w:rsid w:val="00F0201C"/>
    <w:rsid w:val="00F0238D"/>
    <w:rsid w:val="00F02757"/>
    <w:rsid w:val="00F02774"/>
    <w:rsid w:val="00F033C4"/>
    <w:rsid w:val="00F035DB"/>
    <w:rsid w:val="00F04E39"/>
    <w:rsid w:val="00F05342"/>
    <w:rsid w:val="00F058AF"/>
    <w:rsid w:val="00F0665D"/>
    <w:rsid w:val="00F0678C"/>
    <w:rsid w:val="00F07391"/>
    <w:rsid w:val="00F10DF3"/>
    <w:rsid w:val="00F10E35"/>
    <w:rsid w:val="00F10E79"/>
    <w:rsid w:val="00F1165B"/>
    <w:rsid w:val="00F12ACE"/>
    <w:rsid w:val="00F12EFF"/>
    <w:rsid w:val="00F14168"/>
    <w:rsid w:val="00F14252"/>
    <w:rsid w:val="00F14ACA"/>
    <w:rsid w:val="00F14D6F"/>
    <w:rsid w:val="00F1571C"/>
    <w:rsid w:val="00F1623C"/>
    <w:rsid w:val="00F16B7F"/>
    <w:rsid w:val="00F176EE"/>
    <w:rsid w:val="00F20C55"/>
    <w:rsid w:val="00F20C5F"/>
    <w:rsid w:val="00F21CC4"/>
    <w:rsid w:val="00F2359E"/>
    <w:rsid w:val="00F23D45"/>
    <w:rsid w:val="00F24490"/>
    <w:rsid w:val="00F24E6F"/>
    <w:rsid w:val="00F26829"/>
    <w:rsid w:val="00F2749C"/>
    <w:rsid w:val="00F279F1"/>
    <w:rsid w:val="00F27DC2"/>
    <w:rsid w:val="00F30DD7"/>
    <w:rsid w:val="00F3247C"/>
    <w:rsid w:val="00F328D4"/>
    <w:rsid w:val="00F32E88"/>
    <w:rsid w:val="00F36688"/>
    <w:rsid w:val="00F37162"/>
    <w:rsid w:val="00F37325"/>
    <w:rsid w:val="00F37BF7"/>
    <w:rsid w:val="00F41307"/>
    <w:rsid w:val="00F41345"/>
    <w:rsid w:val="00F415C6"/>
    <w:rsid w:val="00F43C06"/>
    <w:rsid w:val="00F44090"/>
    <w:rsid w:val="00F4423F"/>
    <w:rsid w:val="00F472C1"/>
    <w:rsid w:val="00F4782D"/>
    <w:rsid w:val="00F50C0D"/>
    <w:rsid w:val="00F51195"/>
    <w:rsid w:val="00F52671"/>
    <w:rsid w:val="00F52BCB"/>
    <w:rsid w:val="00F53388"/>
    <w:rsid w:val="00F53873"/>
    <w:rsid w:val="00F539F0"/>
    <w:rsid w:val="00F53E19"/>
    <w:rsid w:val="00F53F49"/>
    <w:rsid w:val="00F54374"/>
    <w:rsid w:val="00F54ADC"/>
    <w:rsid w:val="00F54CA4"/>
    <w:rsid w:val="00F55A77"/>
    <w:rsid w:val="00F55D2F"/>
    <w:rsid w:val="00F566DD"/>
    <w:rsid w:val="00F627EA"/>
    <w:rsid w:val="00F63AC7"/>
    <w:rsid w:val="00F646DE"/>
    <w:rsid w:val="00F65332"/>
    <w:rsid w:val="00F6642E"/>
    <w:rsid w:val="00F7043C"/>
    <w:rsid w:val="00F70F77"/>
    <w:rsid w:val="00F71230"/>
    <w:rsid w:val="00F71B02"/>
    <w:rsid w:val="00F72303"/>
    <w:rsid w:val="00F72E5A"/>
    <w:rsid w:val="00F74151"/>
    <w:rsid w:val="00F77B14"/>
    <w:rsid w:val="00F80CBE"/>
    <w:rsid w:val="00F80E9E"/>
    <w:rsid w:val="00F8157C"/>
    <w:rsid w:val="00F8168A"/>
    <w:rsid w:val="00F818F3"/>
    <w:rsid w:val="00F81F11"/>
    <w:rsid w:val="00F820B3"/>
    <w:rsid w:val="00F838BF"/>
    <w:rsid w:val="00F840D9"/>
    <w:rsid w:val="00F851C5"/>
    <w:rsid w:val="00F85D07"/>
    <w:rsid w:val="00F86C57"/>
    <w:rsid w:val="00F86F7C"/>
    <w:rsid w:val="00F87822"/>
    <w:rsid w:val="00F87D85"/>
    <w:rsid w:val="00F90319"/>
    <w:rsid w:val="00F90F52"/>
    <w:rsid w:val="00F91ECC"/>
    <w:rsid w:val="00F9277F"/>
    <w:rsid w:val="00F936B2"/>
    <w:rsid w:val="00F94CD7"/>
    <w:rsid w:val="00F953CB"/>
    <w:rsid w:val="00F96055"/>
    <w:rsid w:val="00F9704E"/>
    <w:rsid w:val="00FA1443"/>
    <w:rsid w:val="00FA19C8"/>
    <w:rsid w:val="00FA1B4D"/>
    <w:rsid w:val="00FA1EE0"/>
    <w:rsid w:val="00FA29B3"/>
    <w:rsid w:val="00FA2C1A"/>
    <w:rsid w:val="00FA3A70"/>
    <w:rsid w:val="00FA4108"/>
    <w:rsid w:val="00FA494B"/>
    <w:rsid w:val="00FA58EC"/>
    <w:rsid w:val="00FB0455"/>
    <w:rsid w:val="00FB0EC6"/>
    <w:rsid w:val="00FB0FE0"/>
    <w:rsid w:val="00FB0FEA"/>
    <w:rsid w:val="00FB19D6"/>
    <w:rsid w:val="00FB429C"/>
    <w:rsid w:val="00FB6235"/>
    <w:rsid w:val="00FB6398"/>
    <w:rsid w:val="00FB6E68"/>
    <w:rsid w:val="00FB76F7"/>
    <w:rsid w:val="00FC0806"/>
    <w:rsid w:val="00FC0ED5"/>
    <w:rsid w:val="00FC1222"/>
    <w:rsid w:val="00FC3807"/>
    <w:rsid w:val="00FC3AD6"/>
    <w:rsid w:val="00FC5292"/>
    <w:rsid w:val="00FC5CA0"/>
    <w:rsid w:val="00FC68A1"/>
    <w:rsid w:val="00FC6A9B"/>
    <w:rsid w:val="00FC6B78"/>
    <w:rsid w:val="00FC6C03"/>
    <w:rsid w:val="00FC6E12"/>
    <w:rsid w:val="00FC73D5"/>
    <w:rsid w:val="00FC782C"/>
    <w:rsid w:val="00FC7E9A"/>
    <w:rsid w:val="00FD0B45"/>
    <w:rsid w:val="00FD1035"/>
    <w:rsid w:val="00FD104F"/>
    <w:rsid w:val="00FD1943"/>
    <w:rsid w:val="00FD24F7"/>
    <w:rsid w:val="00FD39D8"/>
    <w:rsid w:val="00FD3D49"/>
    <w:rsid w:val="00FD58FB"/>
    <w:rsid w:val="00FD642B"/>
    <w:rsid w:val="00FD64A5"/>
    <w:rsid w:val="00FD6605"/>
    <w:rsid w:val="00FE0EEB"/>
    <w:rsid w:val="00FE1054"/>
    <w:rsid w:val="00FE2139"/>
    <w:rsid w:val="00FE21D0"/>
    <w:rsid w:val="00FE270D"/>
    <w:rsid w:val="00FE2F45"/>
    <w:rsid w:val="00FE33ED"/>
    <w:rsid w:val="00FE358C"/>
    <w:rsid w:val="00FE37E2"/>
    <w:rsid w:val="00FE3F4D"/>
    <w:rsid w:val="00FE6994"/>
    <w:rsid w:val="00FE6B0E"/>
    <w:rsid w:val="00FE72A3"/>
    <w:rsid w:val="00FE77AB"/>
    <w:rsid w:val="00FF004F"/>
    <w:rsid w:val="00FF0131"/>
    <w:rsid w:val="00FF01F0"/>
    <w:rsid w:val="00FF0825"/>
    <w:rsid w:val="00FF18EA"/>
    <w:rsid w:val="00FF1CA4"/>
    <w:rsid w:val="00FF1D98"/>
    <w:rsid w:val="00FF1FA7"/>
    <w:rsid w:val="00FF21C0"/>
    <w:rsid w:val="00FF23CB"/>
    <w:rsid w:val="00FF251C"/>
    <w:rsid w:val="00FF2DDF"/>
    <w:rsid w:val="00FF4197"/>
    <w:rsid w:val="00FF49F5"/>
    <w:rsid w:val="00FF68BB"/>
    <w:rsid w:val="00FF7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20FCC1"/>
  <w15:docId w15:val="{07DFE95E-E91A-4BA6-AD13-BACFEF83A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54E"/>
  </w:style>
  <w:style w:type="paragraph" w:styleId="Heading1">
    <w:name w:val="heading 1"/>
    <w:next w:val="Normal"/>
    <w:link w:val="Heading1Char"/>
    <w:uiPriority w:val="9"/>
    <w:rsid w:val="00BF73D5"/>
    <w:pPr>
      <w:keepNext/>
      <w:keepLines/>
      <w:numPr>
        <w:numId w:val="2"/>
      </w:numPr>
      <w:spacing w:after="10" w:line="240" w:lineRule="auto"/>
      <w:ind w:left="360" w:right="58"/>
      <w:outlineLvl w:val="0"/>
    </w:pPr>
    <w:rPr>
      <w:rFonts w:ascii="Arial" w:eastAsia="Times New Roman" w:hAnsi="Arial" w:cs="Times New Roman"/>
      <w:b/>
      <w:color w:val="000000"/>
      <w:sz w:val="24"/>
    </w:rPr>
  </w:style>
  <w:style w:type="paragraph" w:styleId="Heading2">
    <w:name w:val="heading 2"/>
    <w:next w:val="Normal"/>
    <w:link w:val="Heading2Char"/>
    <w:uiPriority w:val="9"/>
    <w:unhideWhenUsed/>
    <w:rsid w:val="00BF73D5"/>
    <w:pPr>
      <w:keepNext/>
      <w:keepLines/>
      <w:numPr>
        <w:numId w:val="3"/>
      </w:numPr>
      <w:spacing w:before="40" w:after="0"/>
      <w:ind w:left="360"/>
      <w:outlineLvl w:val="1"/>
    </w:pPr>
    <w:rPr>
      <w:rFonts w:ascii="Arial" w:eastAsiaTheme="majorEastAsia" w:hAnsi="Arial"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49F0"/>
    <w:rPr>
      <w:color w:val="808080"/>
    </w:rPr>
  </w:style>
  <w:style w:type="table" w:styleId="TableGrid">
    <w:name w:val="Table Grid"/>
    <w:basedOn w:val="TableNormal"/>
    <w:uiPriority w:val="39"/>
    <w:rsid w:val="008E21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F75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F73D5"/>
    <w:rPr>
      <w:rFonts w:ascii="Arial" w:eastAsia="Times New Roman" w:hAnsi="Arial" w:cs="Times New Roman"/>
      <w:b/>
      <w:color w:val="000000"/>
      <w:sz w:val="24"/>
    </w:rPr>
  </w:style>
  <w:style w:type="character" w:customStyle="1" w:styleId="Heading2Char">
    <w:name w:val="Heading 2 Char"/>
    <w:basedOn w:val="DefaultParagraphFont"/>
    <w:link w:val="Heading2"/>
    <w:uiPriority w:val="9"/>
    <w:rsid w:val="00BF73D5"/>
    <w:rPr>
      <w:rFonts w:ascii="Arial" w:eastAsiaTheme="majorEastAsia" w:hAnsi="Arial" w:cstheme="majorBidi"/>
      <w:b/>
      <w:sz w:val="24"/>
      <w:szCs w:val="26"/>
    </w:rPr>
  </w:style>
  <w:style w:type="paragraph" w:styleId="NoSpacing">
    <w:name w:val="No Spacing"/>
    <w:uiPriority w:val="1"/>
    <w:rsid w:val="00BF73D5"/>
    <w:pPr>
      <w:numPr>
        <w:numId w:val="1"/>
      </w:numPr>
      <w:tabs>
        <w:tab w:val="num" w:pos="360"/>
      </w:tabs>
      <w:spacing w:after="10" w:line="240" w:lineRule="auto"/>
      <w:ind w:left="360" w:firstLine="0"/>
    </w:pPr>
    <w:rPr>
      <w:rFonts w:ascii="Arial" w:hAnsi="Arial"/>
      <w:b/>
      <w:sz w:val="24"/>
    </w:rPr>
  </w:style>
  <w:style w:type="character" w:styleId="CommentReference">
    <w:name w:val="annotation reference"/>
    <w:basedOn w:val="DefaultParagraphFont"/>
    <w:uiPriority w:val="99"/>
    <w:semiHidden/>
    <w:unhideWhenUsed/>
    <w:rsid w:val="00A77DA9"/>
    <w:rPr>
      <w:sz w:val="16"/>
      <w:szCs w:val="16"/>
    </w:rPr>
  </w:style>
  <w:style w:type="paragraph" w:styleId="CommentText">
    <w:name w:val="annotation text"/>
    <w:basedOn w:val="Normal"/>
    <w:link w:val="CommentTextChar"/>
    <w:uiPriority w:val="99"/>
    <w:unhideWhenUsed/>
    <w:rsid w:val="00A77DA9"/>
    <w:pPr>
      <w:spacing w:line="240" w:lineRule="auto"/>
    </w:pPr>
    <w:rPr>
      <w:rFonts w:ascii="Times New Roman" w:hAnsi="Times New Roman" w:cs="Times New Roman"/>
      <w:sz w:val="20"/>
      <w:szCs w:val="20"/>
    </w:rPr>
  </w:style>
  <w:style w:type="character" w:customStyle="1" w:styleId="CommentTextChar">
    <w:name w:val="Comment Text Char"/>
    <w:basedOn w:val="DefaultParagraphFont"/>
    <w:link w:val="CommentText"/>
    <w:uiPriority w:val="99"/>
    <w:rsid w:val="00A77DA9"/>
    <w:rPr>
      <w:rFonts w:ascii="Times New Roman" w:hAnsi="Times New Roman" w:cs="Times New Roman"/>
      <w:sz w:val="20"/>
      <w:szCs w:val="20"/>
    </w:rPr>
  </w:style>
  <w:style w:type="paragraph" w:styleId="ListParagraph">
    <w:name w:val="List Paragraph"/>
    <w:basedOn w:val="Normal"/>
    <w:link w:val="ListParagraphChar"/>
    <w:uiPriority w:val="34"/>
    <w:qFormat/>
    <w:rsid w:val="00A77DA9"/>
    <w:pPr>
      <w:ind w:left="720"/>
      <w:contextualSpacing/>
    </w:pPr>
    <w:rPr>
      <w:rFonts w:ascii="Times New Roman" w:hAnsi="Times New Roman" w:cs="Times New Roman"/>
      <w:sz w:val="24"/>
      <w:szCs w:val="24"/>
    </w:rPr>
  </w:style>
  <w:style w:type="character" w:customStyle="1" w:styleId="ListParagraphChar">
    <w:name w:val="List Paragraph Char"/>
    <w:basedOn w:val="DefaultParagraphFont"/>
    <w:link w:val="ListParagraph"/>
    <w:uiPriority w:val="34"/>
    <w:rsid w:val="00A77DA9"/>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021F3"/>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6021F3"/>
    <w:rPr>
      <w:rFonts w:ascii="Times New Roman" w:hAnsi="Times New Roman" w:cs="Times New Roman"/>
      <w:b/>
      <w:bCs/>
      <w:sz w:val="20"/>
      <w:szCs w:val="20"/>
    </w:rPr>
  </w:style>
  <w:style w:type="paragraph" w:styleId="Header">
    <w:name w:val="header"/>
    <w:basedOn w:val="Normal"/>
    <w:link w:val="HeaderChar"/>
    <w:uiPriority w:val="99"/>
    <w:unhideWhenUsed/>
    <w:rsid w:val="000431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31AA"/>
  </w:style>
  <w:style w:type="paragraph" w:styleId="Footer">
    <w:name w:val="footer"/>
    <w:basedOn w:val="Normal"/>
    <w:link w:val="FooterChar"/>
    <w:uiPriority w:val="99"/>
    <w:unhideWhenUsed/>
    <w:rsid w:val="000431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31AA"/>
  </w:style>
  <w:style w:type="paragraph" w:styleId="Revision">
    <w:name w:val="Revision"/>
    <w:hidden/>
    <w:uiPriority w:val="99"/>
    <w:semiHidden/>
    <w:rsid w:val="004202B2"/>
    <w:pPr>
      <w:spacing w:after="0" w:line="240" w:lineRule="auto"/>
    </w:pPr>
  </w:style>
  <w:style w:type="character" w:styleId="Hyperlink">
    <w:name w:val="Hyperlink"/>
    <w:basedOn w:val="DefaultParagraphFont"/>
    <w:uiPriority w:val="99"/>
    <w:unhideWhenUsed/>
    <w:rsid w:val="002B7A43"/>
    <w:rPr>
      <w:color w:val="0563C1" w:themeColor="hyperlink"/>
      <w:u w:val="single"/>
    </w:rPr>
  </w:style>
  <w:style w:type="character" w:styleId="UnresolvedMention">
    <w:name w:val="Unresolved Mention"/>
    <w:basedOn w:val="DefaultParagraphFont"/>
    <w:uiPriority w:val="99"/>
    <w:semiHidden/>
    <w:unhideWhenUsed/>
    <w:rsid w:val="002B7A43"/>
    <w:rPr>
      <w:color w:val="605E5C"/>
      <w:shd w:val="clear" w:color="auto" w:fill="E1DFDD"/>
    </w:rPr>
  </w:style>
  <w:style w:type="paragraph" w:customStyle="1" w:styleId="EndNoteBibliographyTitle">
    <w:name w:val="EndNote Bibliography Title"/>
    <w:basedOn w:val="Normal"/>
    <w:link w:val="EndNoteBibliographyTitleChar"/>
    <w:rsid w:val="005838FE"/>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5838FE"/>
    <w:rPr>
      <w:rFonts w:ascii="Times New Roman" w:hAnsi="Times New Roman" w:cs="Times New Roman"/>
      <w:noProof/>
      <w:sz w:val="24"/>
    </w:rPr>
  </w:style>
  <w:style w:type="paragraph" w:customStyle="1" w:styleId="EndNoteBibliography">
    <w:name w:val="EndNote Bibliography"/>
    <w:basedOn w:val="Normal"/>
    <w:link w:val="EndNoteBibliographyChar"/>
    <w:rsid w:val="005838FE"/>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5838FE"/>
    <w:rPr>
      <w:rFonts w:ascii="Times New Roman" w:hAnsi="Times New Roman" w:cs="Times New Roman"/>
      <w:noProof/>
      <w:sz w:val="24"/>
    </w:rPr>
  </w:style>
  <w:style w:type="character" w:styleId="IntenseEmphasis">
    <w:name w:val="Intense Emphasis"/>
    <w:basedOn w:val="DefaultParagraphFont"/>
    <w:uiPriority w:val="21"/>
    <w:qFormat/>
    <w:rsid w:val="00052FE6"/>
    <w:rPr>
      <w:i/>
      <w:iCs/>
      <w:color w:val="4472C4" w:themeColor="accent1"/>
    </w:rPr>
  </w:style>
  <w:style w:type="character" w:styleId="FollowedHyperlink">
    <w:name w:val="FollowedHyperlink"/>
    <w:basedOn w:val="DefaultParagraphFont"/>
    <w:uiPriority w:val="99"/>
    <w:semiHidden/>
    <w:unhideWhenUsed/>
    <w:rsid w:val="00052FE6"/>
    <w:rPr>
      <w:color w:val="954F72" w:themeColor="followedHyperlink"/>
      <w:u w:val="single"/>
    </w:rPr>
  </w:style>
  <w:style w:type="paragraph" w:customStyle="1" w:styleId="Headingsection">
    <w:name w:val="Heading_section"/>
    <w:basedOn w:val="Normal"/>
    <w:link w:val="HeadingsectionChar"/>
    <w:qFormat/>
    <w:rsid w:val="003156A2"/>
    <w:pPr>
      <w:spacing w:before="120" w:after="60" w:line="240" w:lineRule="auto"/>
      <w:jc w:val="both"/>
    </w:pPr>
    <w:rPr>
      <w:rFonts w:cstheme="minorHAnsi"/>
      <w:b/>
      <w:bCs/>
      <w:noProof/>
      <w:sz w:val="36"/>
      <w:szCs w:val="32"/>
    </w:rPr>
  </w:style>
  <w:style w:type="character" w:customStyle="1" w:styleId="HeadingsectionChar">
    <w:name w:val="Heading_section Char"/>
    <w:basedOn w:val="DefaultParagraphFont"/>
    <w:link w:val="Headingsection"/>
    <w:rsid w:val="003156A2"/>
    <w:rPr>
      <w:rFonts w:cstheme="minorHAnsi"/>
      <w:b/>
      <w:bCs/>
      <w:noProof/>
      <w:sz w:val="36"/>
      <w:szCs w:val="32"/>
    </w:rPr>
  </w:style>
  <w:style w:type="paragraph" w:customStyle="1" w:styleId="Headingsubsection1">
    <w:name w:val="Heading_subsection1"/>
    <w:basedOn w:val="Normal"/>
    <w:link w:val="Headingsubsection1Char"/>
    <w:qFormat/>
    <w:rsid w:val="0064081E"/>
    <w:pPr>
      <w:spacing w:before="120" w:after="120" w:line="240" w:lineRule="auto"/>
      <w:jc w:val="both"/>
    </w:pPr>
    <w:rPr>
      <w:rFonts w:cstheme="minorHAnsi"/>
      <w:b/>
      <w:sz w:val="28"/>
      <w:szCs w:val="28"/>
    </w:rPr>
  </w:style>
  <w:style w:type="character" w:customStyle="1" w:styleId="Headingsubsection1Char">
    <w:name w:val="Heading_subsection1 Char"/>
    <w:basedOn w:val="DefaultParagraphFont"/>
    <w:link w:val="Headingsubsection1"/>
    <w:rsid w:val="0064081E"/>
    <w:rPr>
      <w:rFonts w:cstheme="minorHAnsi"/>
      <w:b/>
      <w:sz w:val="28"/>
      <w:szCs w:val="28"/>
    </w:rPr>
  </w:style>
  <w:style w:type="paragraph" w:customStyle="1" w:styleId="Headingsubsection2">
    <w:name w:val="Heading_subsection_2"/>
    <w:basedOn w:val="Normal"/>
    <w:link w:val="Headingsubsection2Char"/>
    <w:qFormat/>
    <w:rsid w:val="0064081E"/>
    <w:pPr>
      <w:spacing w:before="120" w:after="0" w:line="240" w:lineRule="auto"/>
      <w:jc w:val="both"/>
    </w:pPr>
    <w:rPr>
      <w:rFonts w:cstheme="minorHAnsi"/>
      <w:bCs/>
      <w:i/>
      <w:iCs/>
      <w:sz w:val="26"/>
      <w:szCs w:val="28"/>
    </w:rPr>
  </w:style>
  <w:style w:type="character" w:customStyle="1" w:styleId="Headingsubsection2Char">
    <w:name w:val="Heading_subsection_2 Char"/>
    <w:basedOn w:val="DefaultParagraphFont"/>
    <w:link w:val="Headingsubsection2"/>
    <w:rsid w:val="0064081E"/>
    <w:rPr>
      <w:rFonts w:cstheme="minorHAnsi"/>
      <w:bCs/>
      <w:i/>
      <w:iCs/>
      <w:sz w:val="26"/>
      <w:szCs w:val="28"/>
    </w:rPr>
  </w:style>
  <w:style w:type="paragraph" w:customStyle="1" w:styleId="FigureCaption">
    <w:name w:val="FigureCaption"/>
    <w:basedOn w:val="Normal"/>
    <w:link w:val="FigureCaptionChar"/>
    <w:qFormat/>
    <w:rsid w:val="00D90326"/>
    <w:pPr>
      <w:spacing w:after="240" w:line="240" w:lineRule="auto"/>
      <w:jc w:val="both"/>
    </w:pPr>
    <w:rPr>
      <w:rFonts w:eastAsiaTheme="minorEastAsia" w:cstheme="minorHAnsi"/>
      <w:bCs/>
      <w:sz w:val="20"/>
      <w:szCs w:val="20"/>
    </w:rPr>
  </w:style>
  <w:style w:type="character" w:customStyle="1" w:styleId="FigureCaptionChar">
    <w:name w:val="FigureCaption Char"/>
    <w:basedOn w:val="DefaultParagraphFont"/>
    <w:link w:val="FigureCaption"/>
    <w:rsid w:val="00D90326"/>
    <w:rPr>
      <w:rFonts w:eastAsiaTheme="minorEastAsia" w:cstheme="minorHAnsi"/>
      <w:bCs/>
      <w:sz w:val="20"/>
      <w:szCs w:val="20"/>
    </w:rPr>
  </w:style>
  <w:style w:type="paragraph" w:customStyle="1" w:styleId="Equation">
    <w:name w:val="Equation"/>
    <w:basedOn w:val="Normal"/>
    <w:link w:val="EquationChar"/>
    <w:qFormat/>
    <w:rsid w:val="00AD6B30"/>
    <w:pPr>
      <w:tabs>
        <w:tab w:val="center" w:pos="4500"/>
        <w:tab w:val="right" w:pos="9360"/>
      </w:tabs>
      <w:spacing w:after="0" w:line="240" w:lineRule="auto"/>
      <w:jc w:val="both"/>
    </w:pPr>
    <w:rPr>
      <w:rFonts w:cstheme="minorHAnsi"/>
    </w:rPr>
  </w:style>
  <w:style w:type="character" w:customStyle="1" w:styleId="EquationChar">
    <w:name w:val="Equation Char"/>
    <w:basedOn w:val="DefaultParagraphFont"/>
    <w:link w:val="Equation"/>
    <w:rsid w:val="00AD6B30"/>
    <w:rPr>
      <w:rFonts w:cstheme="minorHAnsi"/>
    </w:rPr>
  </w:style>
  <w:style w:type="character" w:customStyle="1" w:styleId="docsum-journal-citation">
    <w:name w:val="docsum-journal-citation"/>
    <w:basedOn w:val="DefaultParagraphFont"/>
    <w:rsid w:val="0047622C"/>
  </w:style>
  <w:style w:type="character" w:customStyle="1" w:styleId="citation-part">
    <w:name w:val="citation-part"/>
    <w:basedOn w:val="DefaultParagraphFont"/>
    <w:rsid w:val="0047622C"/>
  </w:style>
  <w:style w:type="character" w:customStyle="1" w:styleId="docsum-pmid">
    <w:name w:val="docsum-pmid"/>
    <w:basedOn w:val="DefaultParagraphFont"/>
    <w:rsid w:val="0047622C"/>
  </w:style>
  <w:style w:type="paragraph" w:customStyle="1" w:styleId="pf0">
    <w:name w:val="pf0"/>
    <w:basedOn w:val="Normal"/>
    <w:rsid w:val="00FC6E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FC6E12"/>
    <w:rPr>
      <w:rFonts w:ascii="Segoe UI" w:hAnsi="Segoe UI" w:cs="Segoe UI" w:hint="default"/>
      <w:sz w:val="18"/>
      <w:szCs w:val="18"/>
    </w:rPr>
  </w:style>
  <w:style w:type="character" w:customStyle="1" w:styleId="anchor-text">
    <w:name w:val="anchor-text"/>
    <w:basedOn w:val="DefaultParagraphFont"/>
    <w:rsid w:val="005C3368"/>
  </w:style>
  <w:style w:type="paragraph" w:customStyle="1" w:styleId="HeadingMethodssub">
    <w:name w:val="Heading_Methods_sub"/>
    <w:basedOn w:val="Headingsubsection2"/>
    <w:link w:val="HeadingMethodssubChar"/>
    <w:qFormat/>
    <w:rsid w:val="003156A2"/>
    <w:pPr>
      <w:tabs>
        <w:tab w:val="left" w:pos="720"/>
      </w:tabs>
      <w:spacing w:after="60"/>
    </w:pPr>
    <w:rPr>
      <w:b/>
      <w:bCs w:val="0"/>
      <w:i w:val="0"/>
      <w:iCs w:val="0"/>
      <w:sz w:val="22"/>
      <w:szCs w:val="22"/>
    </w:rPr>
  </w:style>
  <w:style w:type="character" w:customStyle="1" w:styleId="HeadingMethodssubChar">
    <w:name w:val="Heading_Methods_sub Char"/>
    <w:basedOn w:val="Headingsubsection2Char"/>
    <w:link w:val="HeadingMethodssub"/>
    <w:rsid w:val="003156A2"/>
    <w:rPr>
      <w:rFonts w:cstheme="minorHAnsi"/>
      <w:b/>
      <w:bCs w:val="0"/>
      <w:i w:val="0"/>
      <w:iCs w:val="0"/>
      <w:sz w:val="26"/>
      <w:szCs w:val="28"/>
    </w:rPr>
  </w:style>
  <w:style w:type="paragraph" w:customStyle="1" w:styleId="HeadingMethods">
    <w:name w:val="Heading_Methods"/>
    <w:basedOn w:val="Headingsubsection1"/>
    <w:link w:val="HeadingMethodsChar"/>
    <w:qFormat/>
    <w:rsid w:val="003156A2"/>
    <w:pPr>
      <w:tabs>
        <w:tab w:val="left" w:pos="720"/>
      </w:tabs>
      <w:spacing w:before="240"/>
    </w:pPr>
    <w:rPr>
      <w:b w:val="0"/>
      <w:bCs/>
    </w:rPr>
  </w:style>
  <w:style w:type="character" w:customStyle="1" w:styleId="HeadingMethodsChar">
    <w:name w:val="Heading_Methods Char"/>
    <w:basedOn w:val="Headingsubsection1Char"/>
    <w:link w:val="HeadingMethods"/>
    <w:rsid w:val="003156A2"/>
    <w:rPr>
      <w:rFonts w:cstheme="minorHAnsi"/>
      <w:b w:val="0"/>
      <w:bCs/>
      <w:sz w:val="28"/>
      <w:szCs w:val="28"/>
    </w:rPr>
  </w:style>
  <w:style w:type="character" w:customStyle="1" w:styleId="cf11">
    <w:name w:val="cf11"/>
    <w:basedOn w:val="DefaultParagraphFont"/>
    <w:rsid w:val="00DA454E"/>
    <w:rPr>
      <w:rFonts w:ascii="Segoe UI" w:hAnsi="Segoe UI" w:cs="Segoe UI" w:hint="default"/>
      <w:sz w:val="18"/>
      <w:szCs w:val="18"/>
    </w:rPr>
  </w:style>
  <w:style w:type="paragraph" w:styleId="FootnoteText">
    <w:name w:val="footnote text"/>
    <w:basedOn w:val="Normal"/>
    <w:link w:val="FootnoteTextChar"/>
    <w:uiPriority w:val="99"/>
    <w:semiHidden/>
    <w:unhideWhenUsed/>
    <w:rsid w:val="00622B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22BE8"/>
    <w:rPr>
      <w:sz w:val="20"/>
      <w:szCs w:val="20"/>
    </w:rPr>
  </w:style>
  <w:style w:type="character" w:styleId="FootnoteReference">
    <w:name w:val="footnote reference"/>
    <w:basedOn w:val="DefaultParagraphFont"/>
    <w:uiPriority w:val="99"/>
    <w:semiHidden/>
    <w:unhideWhenUsed/>
    <w:rsid w:val="00622BE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1119">
      <w:bodyDiv w:val="1"/>
      <w:marLeft w:val="0"/>
      <w:marRight w:val="0"/>
      <w:marTop w:val="0"/>
      <w:marBottom w:val="0"/>
      <w:divBdr>
        <w:top w:val="none" w:sz="0" w:space="0" w:color="auto"/>
        <w:left w:val="none" w:sz="0" w:space="0" w:color="auto"/>
        <w:bottom w:val="none" w:sz="0" w:space="0" w:color="auto"/>
        <w:right w:val="none" w:sz="0" w:space="0" w:color="auto"/>
      </w:divBdr>
    </w:div>
    <w:div w:id="42797733">
      <w:bodyDiv w:val="1"/>
      <w:marLeft w:val="0"/>
      <w:marRight w:val="0"/>
      <w:marTop w:val="0"/>
      <w:marBottom w:val="0"/>
      <w:divBdr>
        <w:top w:val="none" w:sz="0" w:space="0" w:color="auto"/>
        <w:left w:val="none" w:sz="0" w:space="0" w:color="auto"/>
        <w:bottom w:val="none" w:sz="0" w:space="0" w:color="auto"/>
        <w:right w:val="none" w:sz="0" w:space="0" w:color="auto"/>
      </w:divBdr>
    </w:div>
    <w:div w:id="235209993">
      <w:bodyDiv w:val="1"/>
      <w:marLeft w:val="0"/>
      <w:marRight w:val="0"/>
      <w:marTop w:val="0"/>
      <w:marBottom w:val="0"/>
      <w:divBdr>
        <w:top w:val="none" w:sz="0" w:space="0" w:color="auto"/>
        <w:left w:val="none" w:sz="0" w:space="0" w:color="auto"/>
        <w:bottom w:val="none" w:sz="0" w:space="0" w:color="auto"/>
        <w:right w:val="none" w:sz="0" w:space="0" w:color="auto"/>
      </w:divBdr>
    </w:div>
    <w:div w:id="552539928">
      <w:bodyDiv w:val="1"/>
      <w:marLeft w:val="0"/>
      <w:marRight w:val="0"/>
      <w:marTop w:val="0"/>
      <w:marBottom w:val="0"/>
      <w:divBdr>
        <w:top w:val="none" w:sz="0" w:space="0" w:color="auto"/>
        <w:left w:val="none" w:sz="0" w:space="0" w:color="auto"/>
        <w:bottom w:val="none" w:sz="0" w:space="0" w:color="auto"/>
        <w:right w:val="none" w:sz="0" w:space="0" w:color="auto"/>
      </w:divBdr>
    </w:div>
    <w:div w:id="576404109">
      <w:bodyDiv w:val="1"/>
      <w:marLeft w:val="0"/>
      <w:marRight w:val="0"/>
      <w:marTop w:val="0"/>
      <w:marBottom w:val="0"/>
      <w:divBdr>
        <w:top w:val="none" w:sz="0" w:space="0" w:color="auto"/>
        <w:left w:val="none" w:sz="0" w:space="0" w:color="auto"/>
        <w:bottom w:val="none" w:sz="0" w:space="0" w:color="auto"/>
        <w:right w:val="none" w:sz="0" w:space="0" w:color="auto"/>
      </w:divBdr>
    </w:div>
    <w:div w:id="606276383">
      <w:bodyDiv w:val="1"/>
      <w:marLeft w:val="0"/>
      <w:marRight w:val="0"/>
      <w:marTop w:val="0"/>
      <w:marBottom w:val="0"/>
      <w:divBdr>
        <w:top w:val="none" w:sz="0" w:space="0" w:color="auto"/>
        <w:left w:val="none" w:sz="0" w:space="0" w:color="auto"/>
        <w:bottom w:val="none" w:sz="0" w:space="0" w:color="auto"/>
        <w:right w:val="none" w:sz="0" w:space="0" w:color="auto"/>
      </w:divBdr>
    </w:div>
    <w:div w:id="718551304">
      <w:bodyDiv w:val="1"/>
      <w:marLeft w:val="0"/>
      <w:marRight w:val="0"/>
      <w:marTop w:val="0"/>
      <w:marBottom w:val="0"/>
      <w:divBdr>
        <w:top w:val="none" w:sz="0" w:space="0" w:color="auto"/>
        <w:left w:val="none" w:sz="0" w:space="0" w:color="auto"/>
        <w:bottom w:val="none" w:sz="0" w:space="0" w:color="auto"/>
        <w:right w:val="none" w:sz="0" w:space="0" w:color="auto"/>
      </w:divBdr>
    </w:div>
    <w:div w:id="782725114">
      <w:bodyDiv w:val="1"/>
      <w:marLeft w:val="0"/>
      <w:marRight w:val="0"/>
      <w:marTop w:val="0"/>
      <w:marBottom w:val="0"/>
      <w:divBdr>
        <w:top w:val="none" w:sz="0" w:space="0" w:color="auto"/>
        <w:left w:val="none" w:sz="0" w:space="0" w:color="auto"/>
        <w:bottom w:val="none" w:sz="0" w:space="0" w:color="auto"/>
        <w:right w:val="none" w:sz="0" w:space="0" w:color="auto"/>
      </w:divBdr>
    </w:div>
    <w:div w:id="1033308220">
      <w:bodyDiv w:val="1"/>
      <w:marLeft w:val="0"/>
      <w:marRight w:val="0"/>
      <w:marTop w:val="0"/>
      <w:marBottom w:val="0"/>
      <w:divBdr>
        <w:top w:val="none" w:sz="0" w:space="0" w:color="auto"/>
        <w:left w:val="none" w:sz="0" w:space="0" w:color="auto"/>
        <w:bottom w:val="none" w:sz="0" w:space="0" w:color="auto"/>
        <w:right w:val="none" w:sz="0" w:space="0" w:color="auto"/>
      </w:divBdr>
    </w:div>
    <w:div w:id="1034959212">
      <w:bodyDiv w:val="1"/>
      <w:marLeft w:val="0"/>
      <w:marRight w:val="0"/>
      <w:marTop w:val="0"/>
      <w:marBottom w:val="0"/>
      <w:divBdr>
        <w:top w:val="none" w:sz="0" w:space="0" w:color="auto"/>
        <w:left w:val="none" w:sz="0" w:space="0" w:color="auto"/>
        <w:bottom w:val="none" w:sz="0" w:space="0" w:color="auto"/>
        <w:right w:val="none" w:sz="0" w:space="0" w:color="auto"/>
      </w:divBdr>
    </w:div>
    <w:div w:id="1082293963">
      <w:bodyDiv w:val="1"/>
      <w:marLeft w:val="0"/>
      <w:marRight w:val="0"/>
      <w:marTop w:val="0"/>
      <w:marBottom w:val="0"/>
      <w:divBdr>
        <w:top w:val="none" w:sz="0" w:space="0" w:color="auto"/>
        <w:left w:val="none" w:sz="0" w:space="0" w:color="auto"/>
        <w:bottom w:val="none" w:sz="0" w:space="0" w:color="auto"/>
        <w:right w:val="none" w:sz="0" w:space="0" w:color="auto"/>
      </w:divBdr>
    </w:div>
    <w:div w:id="1172837194">
      <w:bodyDiv w:val="1"/>
      <w:marLeft w:val="0"/>
      <w:marRight w:val="0"/>
      <w:marTop w:val="0"/>
      <w:marBottom w:val="0"/>
      <w:divBdr>
        <w:top w:val="none" w:sz="0" w:space="0" w:color="auto"/>
        <w:left w:val="none" w:sz="0" w:space="0" w:color="auto"/>
        <w:bottom w:val="none" w:sz="0" w:space="0" w:color="auto"/>
        <w:right w:val="none" w:sz="0" w:space="0" w:color="auto"/>
      </w:divBdr>
    </w:div>
    <w:div w:id="1199662985">
      <w:bodyDiv w:val="1"/>
      <w:marLeft w:val="0"/>
      <w:marRight w:val="0"/>
      <w:marTop w:val="0"/>
      <w:marBottom w:val="0"/>
      <w:divBdr>
        <w:top w:val="none" w:sz="0" w:space="0" w:color="auto"/>
        <w:left w:val="none" w:sz="0" w:space="0" w:color="auto"/>
        <w:bottom w:val="none" w:sz="0" w:space="0" w:color="auto"/>
        <w:right w:val="none" w:sz="0" w:space="0" w:color="auto"/>
      </w:divBdr>
    </w:div>
    <w:div w:id="1211457541">
      <w:bodyDiv w:val="1"/>
      <w:marLeft w:val="0"/>
      <w:marRight w:val="0"/>
      <w:marTop w:val="0"/>
      <w:marBottom w:val="0"/>
      <w:divBdr>
        <w:top w:val="none" w:sz="0" w:space="0" w:color="auto"/>
        <w:left w:val="none" w:sz="0" w:space="0" w:color="auto"/>
        <w:bottom w:val="none" w:sz="0" w:space="0" w:color="auto"/>
        <w:right w:val="none" w:sz="0" w:space="0" w:color="auto"/>
      </w:divBdr>
    </w:div>
    <w:div w:id="1256207042">
      <w:bodyDiv w:val="1"/>
      <w:marLeft w:val="0"/>
      <w:marRight w:val="0"/>
      <w:marTop w:val="0"/>
      <w:marBottom w:val="0"/>
      <w:divBdr>
        <w:top w:val="none" w:sz="0" w:space="0" w:color="auto"/>
        <w:left w:val="none" w:sz="0" w:space="0" w:color="auto"/>
        <w:bottom w:val="none" w:sz="0" w:space="0" w:color="auto"/>
        <w:right w:val="none" w:sz="0" w:space="0" w:color="auto"/>
      </w:divBdr>
    </w:div>
    <w:div w:id="1260527840">
      <w:bodyDiv w:val="1"/>
      <w:marLeft w:val="0"/>
      <w:marRight w:val="0"/>
      <w:marTop w:val="0"/>
      <w:marBottom w:val="0"/>
      <w:divBdr>
        <w:top w:val="none" w:sz="0" w:space="0" w:color="auto"/>
        <w:left w:val="none" w:sz="0" w:space="0" w:color="auto"/>
        <w:bottom w:val="none" w:sz="0" w:space="0" w:color="auto"/>
        <w:right w:val="none" w:sz="0" w:space="0" w:color="auto"/>
      </w:divBdr>
    </w:div>
    <w:div w:id="1567452745">
      <w:bodyDiv w:val="1"/>
      <w:marLeft w:val="0"/>
      <w:marRight w:val="0"/>
      <w:marTop w:val="0"/>
      <w:marBottom w:val="0"/>
      <w:divBdr>
        <w:top w:val="none" w:sz="0" w:space="0" w:color="auto"/>
        <w:left w:val="none" w:sz="0" w:space="0" w:color="auto"/>
        <w:bottom w:val="none" w:sz="0" w:space="0" w:color="auto"/>
        <w:right w:val="none" w:sz="0" w:space="0" w:color="auto"/>
      </w:divBdr>
    </w:div>
    <w:div w:id="1787580133">
      <w:bodyDiv w:val="1"/>
      <w:marLeft w:val="0"/>
      <w:marRight w:val="0"/>
      <w:marTop w:val="0"/>
      <w:marBottom w:val="0"/>
      <w:divBdr>
        <w:top w:val="none" w:sz="0" w:space="0" w:color="auto"/>
        <w:left w:val="none" w:sz="0" w:space="0" w:color="auto"/>
        <w:bottom w:val="none" w:sz="0" w:space="0" w:color="auto"/>
        <w:right w:val="none" w:sz="0" w:space="0" w:color="auto"/>
      </w:divBdr>
    </w:div>
    <w:div w:id="1915896641">
      <w:bodyDiv w:val="1"/>
      <w:marLeft w:val="0"/>
      <w:marRight w:val="0"/>
      <w:marTop w:val="0"/>
      <w:marBottom w:val="0"/>
      <w:divBdr>
        <w:top w:val="none" w:sz="0" w:space="0" w:color="auto"/>
        <w:left w:val="none" w:sz="0" w:space="0" w:color="auto"/>
        <w:bottom w:val="none" w:sz="0" w:space="0" w:color="auto"/>
        <w:right w:val="none" w:sz="0" w:space="0" w:color="auto"/>
      </w:divBdr>
    </w:div>
    <w:div w:id="2025595438">
      <w:bodyDiv w:val="1"/>
      <w:marLeft w:val="0"/>
      <w:marRight w:val="0"/>
      <w:marTop w:val="0"/>
      <w:marBottom w:val="0"/>
      <w:divBdr>
        <w:top w:val="none" w:sz="0" w:space="0" w:color="auto"/>
        <w:left w:val="none" w:sz="0" w:space="0" w:color="auto"/>
        <w:bottom w:val="none" w:sz="0" w:space="0" w:color="auto"/>
        <w:right w:val="none" w:sz="0" w:space="0" w:color="auto"/>
      </w:divBdr>
    </w:div>
    <w:div w:id="2096241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C284F-CC38-4FBA-AD7D-DD0EB3BCBCD2}">
  <ds:schemaRefs>
    <ds:schemaRef ds:uri="http://schemas.openxmlformats.org/officeDocument/2006/bibliography"/>
  </ds:schemaRefs>
</ds:datastoreItem>
</file>

<file path=docMetadata/LabelInfo.xml><?xml version="1.0" encoding="utf-8"?>
<clbl:labelList xmlns:clbl="http://schemas.microsoft.com/office/2020/mipLabelMetadata">
  <clbl:label id="{11372f5f-8e19-4efb-8afe-8eac20a980c4}" enabled="1" method="Standard" siteId="{a25fff9c-3f63-4fb2-9a8a-d9bdd0321f9a}"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26</Pages>
  <Words>6744</Words>
  <Characters>38445</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Dammar Nath Badu</dc:creator>
  <cp:keywords/>
  <dc:description/>
  <cp:lastModifiedBy>Valerica Raicu</cp:lastModifiedBy>
  <cp:revision>3</cp:revision>
  <cp:lastPrinted>2024-03-07T13:39:00Z</cp:lastPrinted>
  <dcterms:created xsi:type="dcterms:W3CDTF">2024-07-03T17:30:00Z</dcterms:created>
  <dcterms:modified xsi:type="dcterms:W3CDTF">2024-07-03T17:30:00Z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e689a4ae2d8688dc36e9e2215b0f6c2b1b5015002a5717d9e0fd1683ac37e0d9</vt:lpwstr>
  </property>
</Properties>
</file>