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BCB17" w14:textId="77777777" w:rsidR="00CB7426" w:rsidRPr="00A53CD6" w:rsidRDefault="00CB7426" w:rsidP="00CB7426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OLE_LINK1"/>
      <w:r w:rsidRPr="00A53C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IMPACT OF MBL SERUM LEVELS AND EXON 1 POLYMORPHISM IN THE </w:t>
      </w:r>
      <w:r w:rsidRPr="00A53CD6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MBL2</w:t>
      </w:r>
      <w:r w:rsidRPr="00A53C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GENE ON INFECTION SUSCEPTIBILITY IN ACUTE LYMPHOID LEUKEMIA</w:t>
      </w:r>
    </w:p>
    <w:bookmarkEnd w:id="0"/>
    <w:p w14:paraId="2F8B30A9" w14:textId="0841C8FE" w:rsidR="00CB7426" w:rsidRPr="00A53CD6" w:rsidRDefault="00CB7426" w:rsidP="00CB7426">
      <w:pPr>
        <w:jc w:val="both"/>
        <w:rPr>
          <w:rFonts w:ascii="Times New Roman" w:hAnsi="Times New Roman" w:cs="Times New Roman"/>
          <w:sz w:val="20"/>
          <w:szCs w:val="20"/>
        </w:rPr>
      </w:pPr>
      <w:r w:rsidRPr="00A53CD6">
        <w:rPr>
          <w:rFonts w:ascii="Times New Roman" w:hAnsi="Times New Roman" w:cs="Times New Roman"/>
          <w:sz w:val="20"/>
          <w:szCs w:val="20"/>
        </w:rPr>
        <w:t xml:space="preserve">Leonardo Calheiros de Oliveira¹, </w:t>
      </w:r>
      <w:r w:rsidR="00FD7431" w:rsidRPr="00A53CD6">
        <w:rPr>
          <w:rFonts w:ascii="Times New Roman" w:hAnsi="Times New Roman" w:cs="Times New Roman"/>
          <w:sz w:val="20"/>
          <w:szCs w:val="20"/>
        </w:rPr>
        <w:t xml:space="preserve">Anderson Nogueira Barbosa², Luma Silva Mineiro², </w:t>
      </w:r>
      <w:r w:rsidRPr="00A53CD6">
        <w:rPr>
          <w:rFonts w:ascii="Times New Roman" w:hAnsi="Times New Roman" w:cs="Times New Roman"/>
          <w:sz w:val="20"/>
          <w:szCs w:val="20"/>
        </w:rPr>
        <w:t xml:space="preserve">Paulo Henrique Rodrigues de Souza¹ ² e </w:t>
      </w:r>
      <w:proofErr w:type="spellStart"/>
      <w:r w:rsidRPr="00A53CD6">
        <w:rPr>
          <w:rFonts w:ascii="Times New Roman" w:hAnsi="Times New Roman" w:cs="Times New Roman"/>
          <w:sz w:val="20"/>
          <w:szCs w:val="20"/>
        </w:rPr>
        <w:t>Gemilson</w:t>
      </w:r>
      <w:proofErr w:type="spellEnd"/>
      <w:r w:rsidRPr="00A53CD6">
        <w:rPr>
          <w:rFonts w:ascii="Times New Roman" w:hAnsi="Times New Roman" w:cs="Times New Roman"/>
          <w:sz w:val="20"/>
          <w:szCs w:val="20"/>
        </w:rPr>
        <w:t xml:space="preserve"> Soares Pontes¹ ²</w:t>
      </w:r>
    </w:p>
    <w:p w14:paraId="09D68E40" w14:textId="1DBCCBEC" w:rsidR="00CB7426" w:rsidRPr="00A53CD6" w:rsidRDefault="00CB7426" w:rsidP="00CB7426">
      <w:pPr>
        <w:jc w:val="both"/>
        <w:rPr>
          <w:rFonts w:ascii="Times New Roman" w:hAnsi="Times New Roman" w:cs="Times New Roman"/>
          <w:sz w:val="20"/>
          <w:szCs w:val="20"/>
        </w:rPr>
      </w:pPr>
      <w:r w:rsidRPr="00A53CD6">
        <w:rPr>
          <w:rFonts w:ascii="Times New Roman" w:hAnsi="Times New Roman" w:cs="Times New Roman"/>
          <w:sz w:val="20"/>
          <w:szCs w:val="20"/>
        </w:rPr>
        <w:t xml:space="preserve">¹ Programa de Pós-graduação em Ciências aplicadas à Hematologia, Universidade Do Estado Do Amazonas, Manaus, Amazonas, </w:t>
      </w:r>
      <w:proofErr w:type="spellStart"/>
      <w:r w:rsidRPr="00A53CD6">
        <w:rPr>
          <w:rFonts w:ascii="Times New Roman" w:hAnsi="Times New Roman" w:cs="Times New Roman"/>
          <w:sz w:val="20"/>
          <w:szCs w:val="20"/>
        </w:rPr>
        <w:t>Brazil</w:t>
      </w:r>
      <w:proofErr w:type="spellEnd"/>
      <w:r w:rsidRPr="00A53CD6">
        <w:rPr>
          <w:rFonts w:ascii="Times New Roman" w:hAnsi="Times New Roman" w:cs="Times New Roman"/>
          <w:sz w:val="20"/>
          <w:szCs w:val="20"/>
        </w:rPr>
        <w:t>.</w:t>
      </w:r>
    </w:p>
    <w:p w14:paraId="071BF256" w14:textId="77777777" w:rsidR="00CB7426" w:rsidRPr="00A53CD6" w:rsidRDefault="00CB7426" w:rsidP="00CB7426">
      <w:pPr>
        <w:jc w:val="both"/>
        <w:rPr>
          <w:rFonts w:ascii="Times New Roman" w:hAnsi="Times New Roman" w:cs="Times New Roman"/>
          <w:sz w:val="20"/>
          <w:szCs w:val="20"/>
        </w:rPr>
      </w:pPr>
      <w:r w:rsidRPr="00A53CD6">
        <w:rPr>
          <w:rFonts w:ascii="Times New Roman" w:hAnsi="Times New Roman" w:cs="Times New Roman"/>
          <w:sz w:val="20"/>
          <w:szCs w:val="20"/>
        </w:rPr>
        <w:t xml:space="preserve">² Coordenação Sociedade, Ambiente e Saúde, Laboratório De Virologia e Imunologia, Instituto Nacional De Pesquisas Da Amazônia, Manaus, Amazonas, </w:t>
      </w:r>
      <w:proofErr w:type="spellStart"/>
      <w:r w:rsidRPr="00A53CD6">
        <w:rPr>
          <w:rFonts w:ascii="Times New Roman" w:hAnsi="Times New Roman" w:cs="Times New Roman"/>
          <w:sz w:val="20"/>
          <w:szCs w:val="20"/>
        </w:rPr>
        <w:t>Brazil</w:t>
      </w:r>
      <w:proofErr w:type="spellEnd"/>
      <w:r w:rsidRPr="00A53CD6">
        <w:rPr>
          <w:rFonts w:ascii="Times New Roman" w:hAnsi="Times New Roman" w:cs="Times New Roman"/>
          <w:sz w:val="20"/>
          <w:szCs w:val="20"/>
        </w:rPr>
        <w:t>.</w:t>
      </w:r>
    </w:p>
    <w:p w14:paraId="562C92D9" w14:textId="662ECED6" w:rsidR="00CB7426" w:rsidRPr="00A53CD6" w:rsidRDefault="00CB7426" w:rsidP="00CB742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53CD6">
        <w:rPr>
          <w:rFonts w:ascii="Times New Roman" w:hAnsi="Times New Roman" w:cs="Times New Roman"/>
          <w:sz w:val="20"/>
          <w:szCs w:val="20"/>
          <w:lang w:val="en-US"/>
        </w:rPr>
        <w:t xml:space="preserve">Authors' emails: </w:t>
      </w:r>
      <w:r w:rsidR="00A53CD6" w:rsidRPr="00A53CD6">
        <w:rPr>
          <w:rFonts w:ascii="Times New Roman" w:hAnsi="Times New Roman" w:cs="Times New Roman"/>
        </w:rPr>
        <w:fldChar w:fldCharType="begin"/>
      </w:r>
      <w:r w:rsidR="00A53CD6" w:rsidRPr="00A53CD6">
        <w:rPr>
          <w:rFonts w:ascii="Times New Roman" w:hAnsi="Times New Roman" w:cs="Times New Roman"/>
          <w:lang w:val="en-US"/>
        </w:rPr>
        <w:instrText xml:space="preserve"> HYPERLINK "mailto:leobiomedoctor@gmail.com" </w:instrText>
      </w:r>
      <w:r w:rsidR="00A53CD6" w:rsidRPr="00A53CD6">
        <w:rPr>
          <w:rFonts w:ascii="Times New Roman" w:hAnsi="Times New Roman" w:cs="Times New Roman"/>
        </w:rPr>
        <w:fldChar w:fldCharType="separate"/>
      </w:r>
      <w:r w:rsidR="00FD0F98" w:rsidRPr="00A53CD6">
        <w:rPr>
          <w:rStyle w:val="Hyperlink"/>
          <w:rFonts w:ascii="Times New Roman" w:hAnsi="Times New Roman" w:cs="Times New Roman"/>
          <w:sz w:val="20"/>
          <w:szCs w:val="20"/>
          <w:lang w:val="en-US"/>
        </w:rPr>
        <w:t>leobiomedoctor@gmail.com</w:t>
      </w:r>
      <w:r w:rsidR="00A53CD6" w:rsidRPr="00A53CD6">
        <w:rPr>
          <w:rStyle w:val="Hyperlink"/>
          <w:rFonts w:ascii="Times New Roman" w:hAnsi="Times New Roman" w:cs="Times New Roman"/>
          <w:sz w:val="20"/>
          <w:szCs w:val="20"/>
          <w:lang w:val="en-US"/>
        </w:rPr>
        <w:fldChar w:fldCharType="end"/>
      </w:r>
      <w:r w:rsidR="00FD0F98" w:rsidRPr="00A53CD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53CD6">
        <w:rPr>
          <w:rFonts w:ascii="Times New Roman" w:hAnsi="Times New Roman" w:cs="Times New Roman"/>
          <w:sz w:val="20"/>
          <w:szCs w:val="20"/>
          <w:lang w:val="en-US"/>
        </w:rPr>
        <w:t xml:space="preserve">/ </w:t>
      </w:r>
      <w:r w:rsidR="00A53CD6" w:rsidRPr="00A53CD6">
        <w:rPr>
          <w:rFonts w:ascii="Times New Roman" w:hAnsi="Times New Roman" w:cs="Times New Roman"/>
        </w:rPr>
        <w:fldChar w:fldCharType="begin"/>
      </w:r>
      <w:r w:rsidR="00A53CD6" w:rsidRPr="00A53CD6">
        <w:rPr>
          <w:rFonts w:ascii="Times New Roman" w:hAnsi="Times New Roman" w:cs="Times New Roman"/>
          <w:lang w:val="en-US"/>
        </w:rPr>
        <w:instrText xml:space="preserve"> HYPERLINK "mailto:pontesbm1@gmail.com" </w:instrText>
      </w:r>
      <w:r w:rsidR="00A53CD6" w:rsidRPr="00A53CD6">
        <w:rPr>
          <w:rFonts w:ascii="Times New Roman" w:hAnsi="Times New Roman" w:cs="Times New Roman"/>
        </w:rPr>
        <w:fldChar w:fldCharType="separate"/>
      </w:r>
      <w:r w:rsidR="00C35DD1" w:rsidRPr="00A53CD6">
        <w:rPr>
          <w:rStyle w:val="Hyperlink"/>
          <w:rFonts w:ascii="Times New Roman" w:hAnsi="Times New Roman" w:cs="Times New Roman"/>
          <w:sz w:val="20"/>
          <w:szCs w:val="20"/>
          <w:lang w:val="en-US"/>
        </w:rPr>
        <w:t>pontesbm1@gmail.com</w:t>
      </w:r>
      <w:r w:rsidR="00A53CD6" w:rsidRPr="00A53CD6">
        <w:rPr>
          <w:rStyle w:val="Hyperlink"/>
          <w:rFonts w:ascii="Times New Roman" w:hAnsi="Times New Roman" w:cs="Times New Roman"/>
          <w:sz w:val="20"/>
          <w:szCs w:val="20"/>
          <w:lang w:val="en-US"/>
        </w:rPr>
        <w:fldChar w:fldCharType="end"/>
      </w:r>
    </w:p>
    <w:p w14:paraId="4A94D2F3" w14:textId="77777777" w:rsidR="00FD7431" w:rsidRPr="00A53CD6" w:rsidRDefault="00FD7431" w:rsidP="00C35DD1">
      <w:pPr>
        <w:pStyle w:val="Legenda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val="en-US"/>
        </w:rPr>
      </w:pPr>
    </w:p>
    <w:p w14:paraId="6D80DB12" w14:textId="2C4ABF2C" w:rsidR="00C35DD1" w:rsidRPr="00A53CD6" w:rsidRDefault="00C35DD1" w:rsidP="00C35DD1">
      <w:pPr>
        <w:pStyle w:val="Legenda"/>
        <w:keepNext/>
        <w:rPr>
          <w:rFonts w:ascii="Times New Roman" w:hAnsi="Times New Roman" w:cs="Times New Roman"/>
          <w:i w:val="0"/>
          <w:iCs w:val="0"/>
          <w:color w:val="000000" w:themeColor="text1"/>
          <w:lang w:val="en-US"/>
        </w:rPr>
      </w:pPr>
      <w:r w:rsidRPr="00A53CD6">
        <w:rPr>
          <w:rFonts w:ascii="Times New Roman" w:hAnsi="Times New Roman" w:cs="Times New Roman"/>
          <w:b/>
          <w:bCs/>
          <w:i w:val="0"/>
          <w:iCs w:val="0"/>
          <w:color w:val="000000" w:themeColor="text1"/>
          <w:lang w:val="en-US"/>
        </w:rPr>
        <w:t xml:space="preserve">Table </w:t>
      </w:r>
      <w:r w:rsidR="003E62D3" w:rsidRPr="00A53CD6">
        <w:rPr>
          <w:rFonts w:ascii="Times New Roman" w:hAnsi="Times New Roman" w:cs="Times New Roman"/>
          <w:b/>
          <w:bCs/>
          <w:i w:val="0"/>
          <w:iCs w:val="0"/>
          <w:color w:val="000000" w:themeColor="text1"/>
          <w:lang w:val="en-US"/>
        </w:rPr>
        <w:t>1</w:t>
      </w:r>
      <w:r w:rsidRPr="00A53CD6">
        <w:rPr>
          <w:rFonts w:ascii="Times New Roman" w:hAnsi="Times New Roman" w:cs="Times New Roman"/>
          <w:b/>
          <w:bCs/>
          <w:i w:val="0"/>
          <w:iCs w:val="0"/>
          <w:color w:val="000000" w:themeColor="text1"/>
          <w:lang w:val="en-US"/>
        </w:rPr>
        <w:t>.</w:t>
      </w:r>
      <w:r w:rsidRPr="00A53CD6">
        <w:rPr>
          <w:rFonts w:ascii="Times New Roman" w:hAnsi="Times New Roman" w:cs="Times New Roman"/>
          <w:i w:val="0"/>
          <w:iCs w:val="0"/>
          <w:color w:val="000000" w:themeColor="text1"/>
          <w:lang w:val="en-US"/>
        </w:rPr>
        <w:t xml:space="preserve"> Total Infections According to Microorganism Species.</w:t>
      </w:r>
    </w:p>
    <w:tbl>
      <w:tblPr>
        <w:tblW w:w="4514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2"/>
        <w:gridCol w:w="1122"/>
      </w:tblGrid>
      <w:tr w:rsidR="00473950" w:rsidRPr="00A53CD6" w14:paraId="7621B36E" w14:textId="77777777" w:rsidTr="0015171A">
        <w:trPr>
          <w:trHeight w:val="300"/>
          <w:tblCellSpacing w:w="0" w:type="dxa"/>
        </w:trPr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D0AA88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Infections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2B1DC4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Total (%)</w:t>
            </w:r>
          </w:p>
        </w:tc>
      </w:tr>
      <w:tr w:rsidR="00473950" w:rsidRPr="00A53CD6" w14:paraId="74616625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ED6AE4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Bacterial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2A5DE9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69 (28.87)</w:t>
            </w:r>
          </w:p>
        </w:tc>
      </w:tr>
      <w:tr w:rsidR="00473950" w:rsidRPr="00A53CD6" w14:paraId="7E7C2B9B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98839D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Acinetobacter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baumannii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FE1519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3371C66E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A1DD1B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Acinetobacter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iwoffii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AC4220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 (2.90)</w:t>
            </w:r>
          </w:p>
        </w:tc>
      </w:tr>
      <w:tr w:rsidR="00473950" w:rsidRPr="00A53CD6" w14:paraId="52123A5D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D626A7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Enterobacter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aerogenes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95B373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32759B2F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55D7BB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Enterococcus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faecium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41E186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0C1C3100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CF3B2E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Escherichia coli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1E3D22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10 (14.49)</w:t>
            </w:r>
          </w:p>
        </w:tc>
      </w:tr>
      <w:tr w:rsidR="00473950" w:rsidRPr="00A53CD6" w14:paraId="59A70A58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9072FD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Klebsiella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oxytoca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983146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568172DD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44A97B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Klebsiella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pneumoniae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26D9E0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14 (20.29)</w:t>
            </w:r>
          </w:p>
        </w:tc>
      </w:tr>
      <w:tr w:rsidR="00473950" w:rsidRPr="00A53CD6" w14:paraId="25FDA7A3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20784E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Kocuria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kristinae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B41104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1E63A8F0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14E23F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Kocuria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rósea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38500C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1CBD2EB6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54CB16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Pseudomonas aeruginosa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000B46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 (4.35)</w:t>
            </w:r>
          </w:p>
        </w:tc>
      </w:tr>
      <w:tr w:rsidR="00473950" w:rsidRPr="00A53CD6" w14:paraId="5CD05017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B5AB07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Serratia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marcescens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6EE190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 (18.84)</w:t>
            </w:r>
          </w:p>
        </w:tc>
      </w:tr>
      <w:tr w:rsidR="00473950" w:rsidRPr="00A53CD6" w14:paraId="070FFF54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9D6915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Staphylococcus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aureus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D52598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 (7.24)</w:t>
            </w:r>
          </w:p>
        </w:tc>
      </w:tr>
      <w:tr w:rsidR="00473950" w:rsidRPr="00A53CD6" w14:paraId="656FFB33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2FB75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Staphylococcus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capitis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3564FC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0E985519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04C3B3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Staphylococcus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epidermidis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D45A49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 (5.79)</w:t>
            </w:r>
          </w:p>
        </w:tc>
      </w:tr>
      <w:tr w:rsidR="00473950" w:rsidRPr="00A53CD6" w14:paraId="4FEF5F26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056ADD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Staphylococcus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haemolyticus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E15E67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 (2.90)</w:t>
            </w:r>
          </w:p>
        </w:tc>
      </w:tr>
      <w:tr w:rsidR="00473950" w:rsidRPr="00A53CD6" w14:paraId="7B149C4B" w14:textId="77777777" w:rsidTr="0015171A">
        <w:trPr>
          <w:trHeight w:val="300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220474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Staphylococcus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hominis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11B334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0B77247C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BCD13F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Staphylococcus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lentus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B43C39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2DD41DB1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BF715A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Staphylococcus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saprophyticus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6C6E65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 (4.35)</w:t>
            </w:r>
          </w:p>
        </w:tc>
      </w:tr>
      <w:tr w:rsidR="00473950" w:rsidRPr="00A53CD6" w14:paraId="70DE16F0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83D2A9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Staphylococcus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xylosus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35828D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7252D366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22EC7A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Stenotrophomonas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maltophilia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D6BE64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 (2.90)</w:t>
            </w:r>
          </w:p>
        </w:tc>
      </w:tr>
      <w:tr w:rsidR="00473950" w:rsidRPr="00A53CD6" w14:paraId="476058A9" w14:textId="77777777" w:rsidTr="0015171A">
        <w:trPr>
          <w:trHeight w:val="315"/>
          <w:tblCellSpacing w:w="0" w:type="dxa"/>
        </w:trPr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84DE6C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Streptococcus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faecalis</w:t>
            </w:r>
            <w:proofErr w:type="spellEnd"/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55C480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(1.45)</w:t>
            </w:r>
          </w:p>
        </w:tc>
      </w:tr>
      <w:tr w:rsidR="00473950" w:rsidRPr="00A53CD6" w14:paraId="06DC37D7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363677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Viral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D462B8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48 (20.08)</w:t>
            </w:r>
          </w:p>
        </w:tc>
      </w:tr>
      <w:tr w:rsidR="00473950" w:rsidRPr="00A53CD6" w14:paraId="75C303EC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56E47C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Hepatitis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B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virus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(HBV)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88376C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15 (31.25)</w:t>
            </w:r>
          </w:p>
        </w:tc>
      </w:tr>
      <w:tr w:rsidR="00473950" w:rsidRPr="00A53CD6" w14:paraId="373B8791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7A5ED5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Human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alphaherpesvirus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1 (HSV 1)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94F302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 (4.17)</w:t>
            </w:r>
          </w:p>
        </w:tc>
      </w:tr>
      <w:tr w:rsidR="00473950" w:rsidRPr="00A53CD6" w14:paraId="6AE35DCB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CC987A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Human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alphaherpesvirus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2 (HSV 2)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0228C9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 (4.17)</w:t>
            </w:r>
          </w:p>
        </w:tc>
      </w:tr>
      <w:tr w:rsidR="00473950" w:rsidRPr="00A53CD6" w14:paraId="658FDD4E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921D1F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Human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herpesvirus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4 (EBV)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740927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 (4.17)</w:t>
            </w:r>
          </w:p>
        </w:tc>
      </w:tr>
      <w:tr w:rsidR="00473950" w:rsidRPr="00A53CD6" w14:paraId="0E5D2918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29E5C1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Human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herpesvirus-5 (CMV)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6016F2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 (18.75)</w:t>
            </w:r>
          </w:p>
        </w:tc>
      </w:tr>
      <w:tr w:rsidR="00473950" w:rsidRPr="00A53CD6" w14:paraId="0116BC5B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FE35D8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Human T-lymphotropic virus (HTVL)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6454D2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(2.08)</w:t>
            </w:r>
          </w:p>
        </w:tc>
      </w:tr>
      <w:tr w:rsidR="00473950" w:rsidRPr="00A53CD6" w14:paraId="4F4991AD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44AE26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Rubivirus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rubellae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D9CAE5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8 (16.66)</w:t>
            </w:r>
          </w:p>
        </w:tc>
      </w:tr>
      <w:tr w:rsidR="00473950" w:rsidRPr="00A53CD6" w14:paraId="42DEA954" w14:textId="77777777" w:rsidTr="0015171A">
        <w:trPr>
          <w:trHeight w:val="315"/>
          <w:tblCellSpacing w:w="0" w:type="dxa"/>
        </w:trPr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66758F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lastRenderedPageBreak/>
              <w:t>SARS-CoV-2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B8D55F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 (18.75)</w:t>
            </w:r>
          </w:p>
        </w:tc>
      </w:tr>
      <w:tr w:rsidR="00473950" w:rsidRPr="00A53CD6" w14:paraId="7D53AB88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12D341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Parasitic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3F595A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103 (43.10)</w:t>
            </w:r>
          </w:p>
        </w:tc>
      </w:tr>
      <w:tr w:rsidR="00473950" w:rsidRPr="00A53CD6" w14:paraId="74C35D04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E87872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Ascaris lumbricoides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616097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 (5.83)</w:t>
            </w:r>
          </w:p>
        </w:tc>
      </w:tr>
      <w:tr w:rsidR="00473950" w:rsidRPr="00A53CD6" w14:paraId="3BCFA73C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D44C55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Blastocystis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hominis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80FF51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24 (23.30)</w:t>
            </w:r>
          </w:p>
        </w:tc>
      </w:tr>
      <w:tr w:rsidR="00473950" w:rsidRPr="00A53CD6" w14:paraId="31359FC9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4F7659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Endolimax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nana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7C0E1A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25 (24.27)</w:t>
            </w:r>
          </w:p>
        </w:tc>
      </w:tr>
      <w:tr w:rsidR="00473950" w:rsidRPr="00A53CD6" w14:paraId="5F2EBD53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3FBF87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Entamoeba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coli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A39242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 (5.83)</w:t>
            </w:r>
          </w:p>
        </w:tc>
      </w:tr>
      <w:tr w:rsidR="00473950" w:rsidRPr="00A53CD6" w14:paraId="6DB98E4B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2200B5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Entamoeba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hystolytica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81D447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 (6.79)</w:t>
            </w:r>
          </w:p>
        </w:tc>
      </w:tr>
      <w:tr w:rsidR="00473950" w:rsidRPr="00A53CD6" w14:paraId="05FD25E9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94BFAC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Giardia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lamblia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89D6AB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21 (20.38)</w:t>
            </w:r>
          </w:p>
        </w:tc>
      </w:tr>
      <w:tr w:rsidR="00473950" w:rsidRPr="00A53CD6" w14:paraId="1332FEFA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A40035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Iodamoeba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butschilli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A8E3AB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 (5.83)</w:t>
            </w:r>
          </w:p>
        </w:tc>
      </w:tr>
      <w:tr w:rsidR="00473950" w:rsidRPr="00A53CD6" w14:paraId="0DECB653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6C66DB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Toxoplasma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Gondii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B2B594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 (5.83)</w:t>
            </w:r>
          </w:p>
        </w:tc>
      </w:tr>
      <w:tr w:rsidR="00473950" w:rsidRPr="00A53CD6" w14:paraId="0F8ACD28" w14:textId="77777777" w:rsidTr="0015171A">
        <w:trPr>
          <w:trHeight w:val="315"/>
          <w:tblCellSpacing w:w="0" w:type="dxa"/>
        </w:trPr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1B5389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Trichuris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trichiura</w:t>
            </w:r>
            <w:proofErr w:type="spellEnd"/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609041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 (1.94)</w:t>
            </w:r>
          </w:p>
        </w:tc>
      </w:tr>
      <w:tr w:rsidR="00473950" w:rsidRPr="00A53CD6" w14:paraId="57B069B2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ED2C34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Fungal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C5BB54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19 (7.95)</w:t>
            </w:r>
          </w:p>
        </w:tc>
      </w:tr>
      <w:tr w:rsidR="00473950" w:rsidRPr="00A53CD6" w14:paraId="7A426C5B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D3A5E3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Candida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ciferrii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8FAF3C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 (10.53)</w:t>
            </w:r>
          </w:p>
        </w:tc>
      </w:tr>
      <w:tr w:rsidR="00473950" w:rsidRPr="00A53CD6" w14:paraId="70FFBD51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43DDE9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Candida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famata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A5216B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(5.26)</w:t>
            </w:r>
          </w:p>
        </w:tc>
      </w:tr>
      <w:tr w:rsidR="00473950" w:rsidRPr="00A53CD6" w14:paraId="7323DCF4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0EB627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Candida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guilliermondii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6EB509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 (21.05)</w:t>
            </w:r>
          </w:p>
        </w:tc>
      </w:tr>
      <w:tr w:rsidR="00473950" w:rsidRPr="00A53CD6" w14:paraId="3490F15D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E06FCE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Candida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parapsilosis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2E12B8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8 (42.11)</w:t>
            </w:r>
          </w:p>
        </w:tc>
      </w:tr>
      <w:tr w:rsidR="00473950" w:rsidRPr="00A53CD6" w14:paraId="39CD869F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88526E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Candida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pelliculosa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CF110B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 (10.53)</w:t>
            </w:r>
          </w:p>
        </w:tc>
      </w:tr>
      <w:tr w:rsidR="00473950" w:rsidRPr="00A53CD6" w14:paraId="1093045F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B2615F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Candida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tropicalis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4E4AAA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(5.26)</w:t>
            </w:r>
          </w:p>
        </w:tc>
      </w:tr>
      <w:tr w:rsidR="00473950" w:rsidRPr="00A53CD6" w14:paraId="10A072BF" w14:textId="77777777" w:rsidTr="0015171A">
        <w:trPr>
          <w:trHeight w:val="315"/>
          <w:tblCellSpacing w:w="0" w:type="dxa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1B7538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Cryptococcus</w:t>
            </w:r>
            <w:proofErr w:type="spellEnd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A53C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  <w:t>laurentii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6CEBD6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 (5.26)</w:t>
            </w:r>
          </w:p>
        </w:tc>
      </w:tr>
      <w:tr w:rsidR="00473950" w:rsidRPr="00A53CD6" w14:paraId="2E706F3C" w14:textId="77777777" w:rsidTr="0015171A">
        <w:trPr>
          <w:trHeight w:val="315"/>
          <w:tblCellSpacing w:w="0" w:type="dxa"/>
        </w:trPr>
        <w:tc>
          <w:tcPr>
            <w:tcW w:w="0" w:type="auto"/>
            <w:tcBorders>
              <w:top w:val="single" w:sz="4" w:space="0" w:color="auto"/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65EC28E" w14:textId="77777777" w:rsidR="00473950" w:rsidRPr="00A53CD6" w:rsidRDefault="00473950" w:rsidP="001517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C5AB221" w14:textId="77777777" w:rsidR="00473950" w:rsidRPr="00A53CD6" w:rsidRDefault="00473950" w:rsidP="0015171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A53CD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239</w:t>
            </w:r>
          </w:p>
        </w:tc>
      </w:tr>
    </w:tbl>
    <w:p w14:paraId="3731B871" w14:textId="77777777" w:rsidR="00473950" w:rsidRPr="00A53CD6" w:rsidRDefault="00473950">
      <w:pPr>
        <w:rPr>
          <w:rFonts w:ascii="Times New Roman" w:hAnsi="Times New Roman" w:cs="Times New Roman"/>
        </w:rPr>
      </w:pPr>
    </w:p>
    <w:sectPr w:rsidR="00473950" w:rsidRPr="00A53CD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950"/>
    <w:rsid w:val="003E62D3"/>
    <w:rsid w:val="003E63F7"/>
    <w:rsid w:val="003F50AC"/>
    <w:rsid w:val="00473950"/>
    <w:rsid w:val="009C7217"/>
    <w:rsid w:val="00A53CD6"/>
    <w:rsid w:val="00C35DD1"/>
    <w:rsid w:val="00CB7426"/>
    <w:rsid w:val="00FD0F98"/>
    <w:rsid w:val="00FD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8184E"/>
  <w15:chartTrackingRefBased/>
  <w15:docId w15:val="{D789F2C4-D6C2-48B5-B5CC-9C5686FCF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95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47395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C35DD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35D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365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Calheiros</dc:creator>
  <cp:keywords/>
  <dc:description/>
  <cp:lastModifiedBy>Leonardo Calheiros</cp:lastModifiedBy>
  <cp:revision>8</cp:revision>
  <dcterms:created xsi:type="dcterms:W3CDTF">2023-08-29T16:12:00Z</dcterms:created>
  <dcterms:modified xsi:type="dcterms:W3CDTF">2024-06-20T16:43:00Z</dcterms:modified>
</cp:coreProperties>
</file>