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67" w:rsidRPr="00B35FF8" w:rsidRDefault="00B35FF8" w:rsidP="00B35FF8">
      <w:pPr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35FF8">
        <w:rPr>
          <w:rFonts w:ascii="Times New Roman" w:hAnsi="Times New Roman" w:cs="Times New Roman"/>
        </w:rPr>
        <w:t>Data source: air quality online detection and analysis platform</w:t>
      </w:r>
      <w:r w:rsidRPr="00B35FF8">
        <w:rPr>
          <w:rFonts w:ascii="Times New Roman" w:hAnsi="Times New Roman" w:cs="Times New Roman"/>
        </w:rPr>
        <w:t>（</w:t>
      </w:r>
      <w:r w:rsidRPr="00B35FF8">
        <w:rPr>
          <w:rFonts w:ascii="Times New Roman" w:hAnsi="Times New Roman" w:cs="Times New Roman"/>
        </w:rPr>
        <w:t xml:space="preserve"> https://www.aqistudy.cn </w:t>
      </w:r>
      <w:r w:rsidRPr="00B35FF8">
        <w:rPr>
          <w:rFonts w:ascii="Times New Roman" w:hAnsi="Times New Roman" w:cs="Times New Roman"/>
        </w:rPr>
        <w:t>）</w:t>
      </w:r>
      <w:r w:rsidRPr="00B35FF8">
        <w:rPr>
          <w:rFonts w:ascii="Times New Roman" w:hAnsi="Times New Roman" w:cs="Times New Roman"/>
        </w:rPr>
        <w:t>. By crawling and sorting out the data from the platform, we finally obtained the tables containing the air quality data of Haikou, Taiyuan and Taizhou, which are haikou_data.csv, taiyuan_data.csv and taizhou_data.csv respectively.</w:t>
      </w:r>
      <w:bookmarkStart w:id="0" w:name="_GoBack"/>
      <w:bookmarkEnd w:id="0"/>
    </w:p>
    <w:sectPr w:rsidR="00BC3B67" w:rsidRPr="00B3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E"/>
    <w:rsid w:val="00425A5E"/>
    <w:rsid w:val="00B35FF8"/>
    <w:rsid w:val="00B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274</Characters>
  <Application>Microsoft Office Word</Application>
  <DocSecurity>0</DocSecurity>
  <Lines>2</Lines>
  <Paragraphs>1</Paragraphs>
  <ScaleCrop>false</ScaleCrop>
  <Company>P R C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2024-07-04T14:29:00Z</dcterms:created>
  <dcterms:modified xsi:type="dcterms:W3CDTF">2024-07-04T14:40:00Z</dcterms:modified>
</cp:coreProperties>
</file>