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348928" w14:textId="77777777" w:rsidR="007F3D0B" w:rsidRPr="009571A1" w:rsidRDefault="007F3D0B" w:rsidP="007F3D0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571A1">
        <w:rPr>
          <w:rFonts w:ascii="Times New Roman" w:hAnsi="Times New Roman" w:cs="Times New Roman"/>
          <w:b/>
          <w:sz w:val="20"/>
          <w:szCs w:val="20"/>
          <w:lang w:val="en-GB"/>
        </w:rPr>
        <w:t>Table 1:</w:t>
      </w:r>
      <w:r w:rsidRPr="009571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9571A1">
        <w:rPr>
          <w:rFonts w:ascii="Times New Roman" w:hAnsi="Times New Roman" w:cs="Times New Roman"/>
          <w:sz w:val="20"/>
          <w:szCs w:val="20"/>
          <w:lang w:val="en-US"/>
        </w:rPr>
        <w:t>Procedural characteristics of the RYGB procedures.</w:t>
      </w:r>
    </w:p>
    <w:tbl>
      <w:tblPr>
        <w:tblStyle w:val="GridTable1Light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3402"/>
      </w:tblGrid>
      <w:tr w:rsidR="007F3D0B" w:rsidRPr="00F420B1" w14:paraId="75D865DA" w14:textId="77777777" w:rsidTr="00D86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7E6B64" w14:textId="77777777" w:rsidR="007F3D0B" w:rsidRPr="009571A1" w:rsidRDefault="007F3D0B" w:rsidP="00D86A20">
            <w:pPr>
              <w:pStyle w:val="ListParagraph"/>
              <w:spacing w:line="276" w:lineRule="auto"/>
              <w:jc w:val="both"/>
              <w:rPr>
                <w:sz w:val="20"/>
                <w:szCs w:val="20"/>
                <w:lang w:val="en-GB"/>
              </w:rPr>
            </w:pPr>
            <w:r w:rsidRPr="009571A1">
              <w:rPr>
                <w:sz w:val="20"/>
                <w:szCs w:val="20"/>
                <w:lang w:val="en-GB"/>
              </w:rPr>
              <w:t>Characteristics</w:t>
            </w:r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EACD72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Participants (N=150) </w:t>
            </w:r>
          </w:p>
        </w:tc>
      </w:tr>
      <w:tr w:rsidR="007F3D0B" w:rsidRPr="00F420B1" w14:paraId="76BF06FB" w14:textId="77777777" w:rsidTr="00D86A20">
        <w:trPr>
          <w:trHeight w:val="9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9C85B6D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Blood pressure during stapling</w:t>
            </w:r>
          </w:p>
          <w:p w14:paraId="6668288E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Systolic (mmHg)</w:t>
            </w:r>
          </w:p>
          <w:p w14:paraId="44E8C61F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Diastolic (mmHg)</w:t>
            </w:r>
          </w:p>
          <w:p w14:paraId="31057ABD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Cholecystectomy performed</w:t>
            </w:r>
          </w:p>
          <w:p w14:paraId="3A42789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number of reloads used per patient</w:t>
            </w:r>
          </w:p>
          <w:p w14:paraId="2318B06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4</w:t>
            </w:r>
          </w:p>
          <w:p w14:paraId="0533B20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6</w:t>
            </w:r>
          </w:p>
          <w:p w14:paraId="2B40F41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7</w:t>
            </w:r>
          </w:p>
          <w:p w14:paraId="75E09F0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8</w:t>
            </w:r>
          </w:p>
          <w:p w14:paraId="45426BE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9</w:t>
            </w:r>
          </w:p>
          <w:p w14:paraId="2032169F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 number of reloads used</w:t>
            </w:r>
          </w:p>
          <w:p w14:paraId="3C9A90D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R30B-3.5 Blue total reloads used</w:t>
            </w:r>
          </w:p>
          <w:p w14:paraId="10B3D2C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R30W-2.5 White total reloads used</w:t>
            </w:r>
          </w:p>
          <w:p w14:paraId="5DAA4FD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R45B-3.5 Blue total reloads used</w:t>
            </w:r>
          </w:p>
          <w:p w14:paraId="69C50D38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R45C-3.8 Gold total reloads used</w:t>
            </w:r>
          </w:p>
          <w:p w14:paraId="479906B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R45G-4.1 Green total reloads used</w:t>
            </w:r>
          </w:p>
          <w:p w14:paraId="54A29CF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R45W-2.5 White total reloads used</w:t>
            </w:r>
          </w:p>
          <w:p w14:paraId="7D6CF32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R60B-3.5 Blue total reloads used</w:t>
            </w:r>
          </w:p>
          <w:p w14:paraId="57B8A17D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R60C-3.8 Gold total reloads used</w:t>
            </w:r>
          </w:p>
          <w:p w14:paraId="61182A86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R60G-4.1 Green total reloads used</w:t>
            </w:r>
          </w:p>
          <w:p w14:paraId="7724490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R60W-2.5 White total reloads used</w:t>
            </w:r>
          </w:p>
          <w:p w14:paraId="461225B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Gastric pouch creation</w:t>
            </w:r>
          </w:p>
          <w:p w14:paraId="413D189F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Gastric pouch volume 15.0 ml</w:t>
            </w:r>
          </w:p>
          <w:p w14:paraId="5FE6685F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Gastric pouch volume </w:t>
            </w:r>
            <w:bookmarkStart w:id="0" w:name="_Hlk138949148"/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15.1 – 30.0 ml</w:t>
            </w:r>
            <w:bookmarkEnd w:id="0"/>
          </w:p>
          <w:p w14:paraId="253EF1D6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Gastric pouch volume 40.0 ml</w:t>
            </w:r>
          </w:p>
          <w:p w14:paraId="7AD052BD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Mean number of reloads used </w:t>
            </w:r>
          </w:p>
          <w:p w14:paraId="25031F1D" w14:textId="77777777" w:rsidR="007F3D0B" w:rsidRPr="009571A1" w:rsidRDefault="007F3D0B" w:rsidP="00D86A20">
            <w:pPr>
              <w:spacing w:line="276" w:lineRule="auto"/>
              <w:ind w:left="1440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  <w:p w14:paraId="03CD5828" w14:textId="77777777" w:rsidR="007F3D0B" w:rsidRPr="009571A1" w:rsidRDefault="007F3D0B" w:rsidP="00D86A20">
            <w:pPr>
              <w:spacing w:line="276" w:lineRule="auto"/>
              <w:ind w:left="144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  <w:p w14:paraId="77BBA7FB" w14:textId="77777777" w:rsidR="007F3D0B" w:rsidRPr="009571A1" w:rsidRDefault="007F3D0B" w:rsidP="00D86A20">
            <w:pPr>
              <w:spacing w:line="276" w:lineRule="auto"/>
              <w:ind w:left="144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</w:p>
          <w:p w14:paraId="752843E3" w14:textId="77777777" w:rsidR="007F3D0B" w:rsidRPr="009571A1" w:rsidRDefault="007F3D0B" w:rsidP="00D86A20">
            <w:pPr>
              <w:spacing w:line="276" w:lineRule="auto"/>
              <w:ind w:left="144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  <w:p w14:paraId="24C1577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</w:p>
          <w:p w14:paraId="2845881D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Reloads used</w:t>
            </w:r>
          </w:p>
          <w:p w14:paraId="0E837B2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R60B-3.5 Blue</w:t>
            </w:r>
          </w:p>
          <w:p w14:paraId="65177C7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R45B-3.5 Blue</w:t>
            </w:r>
          </w:p>
          <w:p w14:paraId="510F25D7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R60W-2.5 White</w:t>
            </w:r>
          </w:p>
          <w:p w14:paraId="4D2B9AEC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R60B-3.5 Blue + R60G-4.1 Green</w:t>
            </w:r>
          </w:p>
          <w:p w14:paraId="1CE3263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R60W-2.5 White + R60B-3.5 Blue</w:t>
            </w:r>
          </w:p>
          <w:p w14:paraId="513D63E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Roux-limb construction</w:t>
            </w:r>
          </w:p>
          <w:p w14:paraId="3B2E1B36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50 – 100 cm</w:t>
            </w:r>
          </w:p>
          <w:p w14:paraId="72D6CA58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s-ES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100 - 150 cm</w:t>
            </w:r>
          </w:p>
          <w:p w14:paraId="351D891B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s-ES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&gt; 150 cm</w:t>
            </w:r>
          </w:p>
          <w:p w14:paraId="4921A374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s-ES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Antecolic, antegastric</w:t>
            </w:r>
          </w:p>
          <w:p w14:paraId="2A888065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s-ES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Retrocolic, retrogastric</w:t>
            </w:r>
          </w:p>
          <w:p w14:paraId="51B261B5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Mean number of reloads used </w:t>
            </w:r>
          </w:p>
          <w:p w14:paraId="435B2D60" w14:textId="77777777" w:rsidR="007F3D0B" w:rsidRPr="009571A1" w:rsidRDefault="007F3D0B" w:rsidP="00D86A20">
            <w:pPr>
              <w:spacing w:line="276" w:lineRule="auto"/>
              <w:ind w:left="1440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  <w:p w14:paraId="1BE8A6CD" w14:textId="77777777" w:rsidR="007F3D0B" w:rsidRPr="009571A1" w:rsidRDefault="007F3D0B" w:rsidP="00D86A20">
            <w:pPr>
              <w:spacing w:line="276" w:lineRule="auto"/>
              <w:ind w:left="144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  <w:p w14:paraId="4753C1A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ab/>
              <w:t xml:space="preserve">Reload used </w:t>
            </w:r>
          </w:p>
          <w:p w14:paraId="733983A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R60W-2.5 White</w:t>
            </w:r>
          </w:p>
          <w:p w14:paraId="007B8E6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Gastrojejunostomy</w:t>
            </w:r>
          </w:p>
          <w:p w14:paraId="1F12FA3C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Circular stapled </w:t>
            </w:r>
          </w:p>
          <w:p w14:paraId="36168A18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Hand – sewn</w:t>
            </w:r>
          </w:p>
          <w:p w14:paraId="19BC85D6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Linear stapler </w:t>
            </w:r>
          </w:p>
          <w:p w14:paraId="70672D12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Banded outlet</w:t>
            </w:r>
          </w:p>
          <w:p w14:paraId="4138EC92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 number of reloads used to transect the remaining small bowel 1cm proximal to the gastro-jejunostomy</w:t>
            </w:r>
          </w:p>
          <w:p w14:paraId="3FD87F92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6FA2D868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 xml:space="preserve">Reloads used </w:t>
            </w:r>
          </w:p>
          <w:p w14:paraId="5554FBDA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R60W-2.5 White</w:t>
            </w:r>
          </w:p>
          <w:p w14:paraId="384EAD97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R60B-3.5 Blue</w:t>
            </w:r>
          </w:p>
          <w:p w14:paraId="3D665A1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Jejunojenunostomy</w:t>
            </w:r>
          </w:p>
          <w:p w14:paraId="1A99FA59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Fully stapled</w:t>
            </w:r>
          </w:p>
          <w:p w14:paraId="2025D657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Stapled plus hand sewn</w:t>
            </w:r>
          </w:p>
          <w:p w14:paraId="669C8F4F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1F32C363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Mean number of reloads used </w:t>
            </w:r>
          </w:p>
          <w:p w14:paraId="797E5FD7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1</w:t>
            </w:r>
          </w:p>
          <w:p w14:paraId="002FA1C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2</w:t>
            </w:r>
          </w:p>
          <w:p w14:paraId="3E5D639F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Reload used</w:t>
            </w:r>
          </w:p>
          <w:p w14:paraId="1FC3A3EE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R60W-2.5 White</w:t>
            </w:r>
          </w:p>
          <w:p w14:paraId="2F74A92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Second stapler device used</w:t>
            </w:r>
          </w:p>
          <w:p w14:paraId="298AA9F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Estimated volume of blood loss at end of procedure (ml)</w:t>
            </w:r>
          </w:p>
          <w:p w14:paraId="47A65BC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Blood pressure at the end of procedure</w:t>
            </w:r>
          </w:p>
          <w:p w14:paraId="541C3B0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Systolic (mmHg)</w:t>
            </w:r>
          </w:p>
          <w:p w14:paraId="5A119C4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Diastolic (mmHg)</w:t>
            </w:r>
          </w:p>
          <w:p w14:paraId="70A4A7EE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Operating time (minutes)</w:t>
            </w:r>
          </w:p>
          <w:p w14:paraId="77CB3D6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Hospital stay (days)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AFED66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D742CB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96.71±15.36 </w:t>
            </w:r>
          </w:p>
          <w:p w14:paraId="5CE47FFC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65.56±12.40 </w:t>
            </w:r>
          </w:p>
          <w:p w14:paraId="450ECB0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1/150 (0.7%)</w:t>
            </w:r>
          </w:p>
          <w:p w14:paraId="638F954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 xml:space="preserve">6.45±0.72 </w:t>
            </w:r>
          </w:p>
          <w:p w14:paraId="165E6E15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2/150 (1.3%)</w:t>
            </w:r>
          </w:p>
          <w:p w14:paraId="3FB1D254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90/150 (60.0%)</w:t>
            </w:r>
          </w:p>
          <w:p w14:paraId="23DEAAEC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46/150 (30.7%)</w:t>
            </w:r>
          </w:p>
          <w:p w14:paraId="304FE15F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11/150 (7.3%)</w:t>
            </w:r>
          </w:p>
          <w:p w14:paraId="0385D7DA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1/150 (0.7%)</w:t>
            </w:r>
          </w:p>
          <w:p w14:paraId="40B66D9C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967</w:t>
            </w:r>
          </w:p>
          <w:p w14:paraId="3197C1FB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0/967 (0.0%)</w:t>
            </w:r>
          </w:p>
          <w:p w14:paraId="25F97887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0/967 (0.0%)</w:t>
            </w:r>
          </w:p>
          <w:p w14:paraId="6E918B50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12/967 (1.2%)</w:t>
            </w:r>
          </w:p>
          <w:p w14:paraId="609A65B6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0/967 (0.0%)</w:t>
            </w:r>
          </w:p>
          <w:p w14:paraId="1E3CD574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0/967 (0.0%)</w:t>
            </w:r>
          </w:p>
          <w:p w14:paraId="1ED590EB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0/967 (0.0%)</w:t>
            </w:r>
          </w:p>
          <w:p w14:paraId="02254FAE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490/967 (50.7%)</w:t>
            </w:r>
          </w:p>
          <w:p w14:paraId="6C6E848D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0/967 (0.0%)</w:t>
            </w:r>
          </w:p>
          <w:p w14:paraId="66DFF3DB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5/967 (0.5%)</w:t>
            </w:r>
          </w:p>
          <w:p w14:paraId="389B193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ab/>
              <w:t>460/967 (47.6%)</w:t>
            </w:r>
          </w:p>
          <w:p w14:paraId="312301BD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2706705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39/150 (26.0%)</w:t>
            </w:r>
          </w:p>
          <w:p w14:paraId="3D0FF0A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110/150 (73.3%)</w:t>
            </w:r>
          </w:p>
          <w:p w14:paraId="278F071D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1/150 (0.7%)</w:t>
            </w:r>
          </w:p>
          <w:p w14:paraId="3510A6F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bookmarkStart w:id="1" w:name="_Hlk138949256"/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3.39±0.64</w:t>
            </w:r>
            <w:bookmarkEnd w:id="1"/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 xml:space="preserve"> </w:t>
            </w:r>
          </w:p>
          <w:p w14:paraId="5AE26437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 xml:space="preserve">2/150 (1.3%) </w:t>
            </w:r>
          </w:p>
          <w:p w14:paraId="3A2B6FF1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92/150 (61.3%)</w:t>
            </w:r>
          </w:p>
          <w:p w14:paraId="2F7241D9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49/150 (32.7%)</w:t>
            </w:r>
          </w:p>
          <w:p w14:paraId="4D54FEBE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7/150 (4.7%)</w:t>
            </w:r>
          </w:p>
          <w:p w14:paraId="50BDA1DA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15F7187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43715E4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140/150 (93.3%)</w:t>
            </w:r>
          </w:p>
          <w:p w14:paraId="6F3A783F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 xml:space="preserve">4/150 (2.7%) </w:t>
            </w:r>
          </w:p>
          <w:p w14:paraId="3123FA6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2/150 (1.3%)</w:t>
            </w:r>
          </w:p>
          <w:p w14:paraId="4C4A227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3/150 (2.0%)</w:t>
            </w:r>
          </w:p>
          <w:p w14:paraId="5318783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1/150 (0.7%)</w:t>
            </w:r>
          </w:p>
          <w:p w14:paraId="6CC9633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04EF675C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18/150 (12.0%)</w:t>
            </w:r>
          </w:p>
          <w:p w14:paraId="6F5CE10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132/150 (88.0%)</w:t>
            </w:r>
          </w:p>
          <w:p w14:paraId="5930C02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0/150 (0.0%)</w:t>
            </w:r>
          </w:p>
          <w:p w14:paraId="3E4760A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150/150 (100%)</w:t>
            </w:r>
          </w:p>
          <w:p w14:paraId="5354602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0/150 (0.0%)</w:t>
            </w:r>
          </w:p>
          <w:p w14:paraId="66FA994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 xml:space="preserve">1.01±0.08 </w:t>
            </w:r>
          </w:p>
          <w:p w14:paraId="36D821F3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149/150 (99.3%)</w:t>
            </w:r>
          </w:p>
          <w:p w14:paraId="1C9B2E3D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1/150 (0.7%)</w:t>
            </w:r>
          </w:p>
          <w:p w14:paraId="08498E2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08DF96FC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ab/>
              <w:t>150/150 (100%)</w:t>
            </w:r>
          </w:p>
          <w:p w14:paraId="04AFFE1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6EB3893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150/150 (100%)</w:t>
            </w:r>
          </w:p>
          <w:p w14:paraId="78A3695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0/150 (0.0%)</w:t>
            </w:r>
          </w:p>
          <w:p w14:paraId="300D9D6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0/150 (0.0%)</w:t>
            </w:r>
          </w:p>
          <w:p w14:paraId="155C4E1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0/150 (0.0%)</w:t>
            </w:r>
          </w:p>
          <w:p w14:paraId="112B86E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4DE2B2D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0CF2DB8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5BDCE7E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ab/>
              <w:t>150/150 (100%)</w:t>
            </w:r>
          </w:p>
          <w:p w14:paraId="44B9F15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ab/>
            </w:r>
          </w:p>
          <w:p w14:paraId="2C6CA80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ab/>
              <w:t>149/150 (99.3%)</w:t>
            </w:r>
          </w:p>
          <w:p w14:paraId="5F77772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ab/>
              <w:t>1/150 (0.7%)</w:t>
            </w:r>
          </w:p>
          <w:p w14:paraId="0521EB4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</w:p>
          <w:p w14:paraId="014AF44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7/150 (4.7%)</w:t>
            </w:r>
          </w:p>
          <w:p w14:paraId="338A359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BE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BE"/>
              </w:rPr>
              <w:t>143/150 (95.3%)</w:t>
            </w:r>
          </w:p>
          <w:p w14:paraId="5835B31F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  <w:p w14:paraId="1F25A17D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1.05±0.21 </w:t>
            </w:r>
          </w:p>
          <w:p w14:paraId="01B105E4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143/150 (95.3%)</w:t>
            </w:r>
          </w:p>
          <w:p w14:paraId="7F3BA842" w14:textId="77777777" w:rsidR="007F3D0B" w:rsidRPr="009571A1" w:rsidRDefault="007F3D0B" w:rsidP="00D86A20">
            <w:pPr>
              <w:spacing w:line="276" w:lineRule="auto"/>
              <w:ind w:left="7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7/150 (4.7%)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EB2E12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F74FC7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150/150 (100%)</w:t>
            </w:r>
          </w:p>
          <w:p w14:paraId="66067D3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3/150 (2.0%)</w:t>
            </w:r>
          </w:p>
          <w:p w14:paraId="21FF210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32.47±32.27 </w:t>
            </w:r>
          </w:p>
          <w:p w14:paraId="53A2757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  <w:p w14:paraId="1A8115FF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126.68±14.82 </w:t>
            </w:r>
          </w:p>
          <w:p w14:paraId="6535A13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82.01±11.88 </w:t>
            </w:r>
          </w:p>
          <w:p w14:paraId="5576A30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74.21±19.95 </w:t>
            </w:r>
          </w:p>
          <w:p w14:paraId="435A356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2.43±2.49 </w:t>
            </w:r>
          </w:p>
        </w:tc>
      </w:tr>
    </w:tbl>
    <w:p w14:paraId="197BBA3B" w14:textId="77777777" w:rsidR="007F3D0B" w:rsidRDefault="007F3D0B" w:rsidP="007F3D0B">
      <w:pPr>
        <w:spacing w:line="276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3AA42467" w14:textId="77777777" w:rsidR="007F3D0B" w:rsidRPr="009571A1" w:rsidRDefault="007F3D0B" w:rsidP="007F3D0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571A1">
        <w:rPr>
          <w:rFonts w:ascii="Times New Roman" w:hAnsi="Times New Roman" w:cs="Times New Roman"/>
          <w:b/>
          <w:sz w:val="20"/>
          <w:szCs w:val="20"/>
          <w:lang w:val="en-GB"/>
        </w:rPr>
        <w:t>Table 2:</w:t>
      </w:r>
      <w:r w:rsidRPr="009571A1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9571A1">
        <w:rPr>
          <w:rFonts w:ascii="Times New Roman" w:hAnsi="Times New Roman" w:cs="Times New Roman"/>
          <w:sz w:val="20"/>
          <w:szCs w:val="20"/>
          <w:lang w:val="en-US"/>
        </w:rPr>
        <w:t>Descriptive characteristics of all patients at baseline.</w:t>
      </w:r>
    </w:p>
    <w:tbl>
      <w:tblPr>
        <w:tblStyle w:val="PlainTable2"/>
        <w:tblW w:w="9498" w:type="dxa"/>
        <w:tblLook w:val="04A0" w:firstRow="1" w:lastRow="0" w:firstColumn="1" w:lastColumn="0" w:noHBand="0" w:noVBand="1"/>
      </w:tblPr>
      <w:tblGrid>
        <w:gridCol w:w="5812"/>
        <w:gridCol w:w="3686"/>
      </w:tblGrid>
      <w:tr w:rsidR="007F3D0B" w:rsidRPr="00F420B1" w14:paraId="3BD2286E" w14:textId="77777777" w:rsidTr="00D86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</w:tcPr>
          <w:p w14:paraId="46155B6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Characteristics</w:t>
            </w:r>
          </w:p>
        </w:tc>
        <w:tc>
          <w:tcPr>
            <w:tcW w:w="3686" w:type="dxa"/>
          </w:tcPr>
          <w:p w14:paraId="3C5FA1E2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Participants (N=150) </w:t>
            </w:r>
          </w:p>
        </w:tc>
      </w:tr>
      <w:tr w:rsidR="007F3D0B" w:rsidRPr="00F420B1" w14:paraId="2F7421FE" w14:textId="77777777" w:rsidTr="00D86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2" w:type="dxa"/>
          </w:tcPr>
          <w:p w14:paraId="0865C8D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Age (y) </w:t>
            </w:r>
          </w:p>
          <w:p w14:paraId="43D5F75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Sex ratio (M:F)</w:t>
            </w:r>
          </w:p>
          <w:p w14:paraId="027F3A7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s-ES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ASA II</w:t>
            </w:r>
          </w:p>
          <w:p w14:paraId="65F1FFD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s-ES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s-ES"/>
              </w:rPr>
              <w:t>ASA III</w:t>
            </w:r>
          </w:p>
          <w:p w14:paraId="0FF04EBF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Current smoker</w:t>
            </w:r>
          </w:p>
          <w:p w14:paraId="1109C0FE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Ex-smoker (&gt;6 months)</w:t>
            </w:r>
          </w:p>
          <w:p w14:paraId="3E3D8E5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Diabetes type I</w:t>
            </w:r>
          </w:p>
          <w:p w14:paraId="5A897C3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Diabetes type II</w:t>
            </w:r>
          </w:p>
          <w:p w14:paraId="676E113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Oral anti-diabetics</w:t>
            </w:r>
          </w:p>
          <w:p w14:paraId="0496FAF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Obstructive Sleep Apnoea Syndrome (OSAS)</w:t>
            </w:r>
          </w:p>
          <w:p w14:paraId="2F25BD7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Hypertension</w:t>
            </w:r>
          </w:p>
          <w:p w14:paraId="55E2C79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Hypercholesterolemia</w:t>
            </w:r>
          </w:p>
          <w:p w14:paraId="780EBBC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Hypertriglyceridemia</w:t>
            </w:r>
          </w:p>
          <w:p w14:paraId="68467A5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Asthma</w:t>
            </w:r>
          </w:p>
          <w:p w14:paraId="72CF31BE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Degenerative joint disease</w:t>
            </w:r>
          </w:p>
          <w:p w14:paraId="11B4285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Gastroesophageal reflux</w:t>
            </w:r>
          </w:p>
          <w:p w14:paraId="477C0458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Chronic obstructive pulmonary disease (COPD)</w:t>
            </w:r>
          </w:p>
          <w:p w14:paraId="7BBF780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Use of immunosuppressants (corticoids, …)</w:t>
            </w:r>
          </w:p>
          <w:p w14:paraId="7B6CE9D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Other:      </w:t>
            </w:r>
          </w:p>
          <w:p w14:paraId="1C534DE6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Bechterew’s disease</w:t>
            </w:r>
          </w:p>
          <w:p w14:paraId="42E028F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Graves disease</w:t>
            </w:r>
          </w:p>
          <w:p w14:paraId="2C90D00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History of deep venous thrombosis</w:t>
            </w:r>
          </w:p>
          <w:p w14:paraId="4A8A0BF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Hypothyroidism</w:t>
            </w:r>
          </w:p>
          <w:p w14:paraId="2CF8DD2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Rheumatoid arthritis</w:t>
            </w:r>
          </w:p>
          <w:p w14:paraId="6248779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Weight profile </w:t>
            </w:r>
          </w:p>
          <w:p w14:paraId="1120703D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Weight (kg)</w:t>
            </w:r>
          </w:p>
          <w:p w14:paraId="247E973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BMI (kg/m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  <w:p w14:paraId="277C2EFD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BMI class</w:t>
            </w:r>
          </w:p>
          <w:p w14:paraId="62236C1C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35.0 – 39.9 class II obesity</w:t>
            </w:r>
          </w:p>
          <w:p w14:paraId="03F763F7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≥ 40.0 class III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 xml:space="preserve"> obesity</w:t>
            </w:r>
          </w:p>
          <w:p w14:paraId="44C29C86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Ideal body weight (kg)</w:t>
            </w:r>
          </w:p>
          <w:p w14:paraId="78FB977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Excess body weight (kg)</w:t>
            </w:r>
          </w:p>
          <w:p w14:paraId="66EDD74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Antiplatelet intake </w:t>
            </w:r>
          </w:p>
          <w:p w14:paraId="4D691AD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Previous abdominal surgery</w:t>
            </w:r>
          </w:p>
          <w:p w14:paraId="54382FC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ab/>
            </w: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Bowel obstruction</w:t>
            </w:r>
          </w:p>
          <w:p w14:paraId="0A8CE40C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Cesarean section</w:t>
            </w:r>
          </w:p>
          <w:p w14:paraId="5A15472C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Abdominoplasty</w:t>
            </w:r>
          </w:p>
          <w:p w14:paraId="7D58404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Hysterectomy</w:t>
            </w:r>
          </w:p>
          <w:p w14:paraId="3DA6766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Appendectomy</w:t>
            </w:r>
          </w:p>
          <w:p w14:paraId="36181C8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Cholecystectomy</w:t>
            </w:r>
          </w:p>
          <w:p w14:paraId="560AAD0C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ab/>
              <w:t>Ovariectomy</w:t>
            </w:r>
          </w:p>
        </w:tc>
        <w:tc>
          <w:tcPr>
            <w:tcW w:w="3686" w:type="dxa"/>
          </w:tcPr>
          <w:p w14:paraId="729D8EEE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40.78±12.96 </w:t>
            </w:r>
          </w:p>
          <w:p w14:paraId="21813E0B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(48 : 102) (32.0% : 68.0%)</w:t>
            </w:r>
          </w:p>
          <w:p w14:paraId="7635EFF4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130/150 (86.7%)</w:t>
            </w:r>
          </w:p>
          <w:p w14:paraId="0E435A2E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20/150 (13.3%)</w:t>
            </w:r>
          </w:p>
          <w:p w14:paraId="48E757F9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31/146 (21.2%)</w:t>
            </w:r>
          </w:p>
          <w:p w14:paraId="6E26CD50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23/146 (15.8%)</w:t>
            </w:r>
          </w:p>
          <w:p w14:paraId="619F5871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2/150 (1.3%)</w:t>
            </w:r>
          </w:p>
          <w:p w14:paraId="3910D3EC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15/150 (10.0%)</w:t>
            </w:r>
          </w:p>
          <w:p w14:paraId="559EDBA6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15/149 (10.1%)</w:t>
            </w:r>
          </w:p>
          <w:p w14:paraId="4A5D641E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48/139 (34.5%)</w:t>
            </w:r>
          </w:p>
          <w:p w14:paraId="7BD6B38D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40/150 (26.7%)</w:t>
            </w:r>
          </w:p>
          <w:p w14:paraId="76B3348F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74/149 (49.7%)</w:t>
            </w:r>
          </w:p>
          <w:p w14:paraId="53F45A65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39/140 (27.9%)</w:t>
            </w:r>
          </w:p>
          <w:p w14:paraId="603CA5B0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5/150 (3.3%)</w:t>
            </w:r>
          </w:p>
          <w:p w14:paraId="11AD3857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27/149 (18.1%)</w:t>
            </w:r>
          </w:p>
          <w:p w14:paraId="3D572E8F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lastRenderedPageBreak/>
              <w:t>44/148 (29.7%)</w:t>
            </w:r>
          </w:p>
          <w:p w14:paraId="54A1EC54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2/150 (1.3%)</w:t>
            </w:r>
          </w:p>
          <w:p w14:paraId="62F43E30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5/150 (3.3%)</w:t>
            </w:r>
          </w:p>
          <w:p w14:paraId="4F0291F3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0A6014D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1/150 (0.7%)</w:t>
            </w:r>
          </w:p>
          <w:p w14:paraId="6B8CC1A2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1/150 (0.7%)</w:t>
            </w:r>
          </w:p>
          <w:p w14:paraId="11ED5BD1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4/150 (2.7%)</w:t>
            </w:r>
          </w:p>
          <w:p w14:paraId="59E80D0F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3/150 (2.0%) </w:t>
            </w:r>
          </w:p>
          <w:p w14:paraId="3649D1C4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2/150 (1.3%) </w:t>
            </w:r>
          </w:p>
          <w:p w14:paraId="49011376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14:paraId="495465BE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116.26±19.50 </w:t>
            </w:r>
          </w:p>
          <w:p w14:paraId="45CFF5A0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40.54±3.64 </w:t>
            </w:r>
          </w:p>
          <w:p w14:paraId="560EDF87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3A2272C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 xml:space="preserve">54/150 (36.0%) </w:t>
            </w:r>
          </w:p>
          <w:p w14:paraId="4EC57064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96/150 (64.0%)</w:t>
            </w:r>
          </w:p>
          <w:p w14:paraId="07758905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71.50±7.88 </w:t>
            </w:r>
          </w:p>
          <w:p w14:paraId="43162C61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44.77±13.70 </w:t>
            </w:r>
          </w:p>
          <w:p w14:paraId="44B15B7B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9/150 (6.0%)</w:t>
            </w:r>
          </w:p>
          <w:p w14:paraId="630F5A25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34/150 (22.7%)</w:t>
            </w:r>
          </w:p>
          <w:p w14:paraId="5F021CD3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1/150 (0.7%)</w:t>
            </w:r>
          </w:p>
          <w:p w14:paraId="6F18AD41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6/150 (4.0%)</w:t>
            </w:r>
          </w:p>
          <w:p w14:paraId="20BB9851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1/150 (0.7%)</w:t>
            </w:r>
          </w:p>
          <w:p w14:paraId="57CF1F16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1/150 (0.7%)</w:t>
            </w:r>
          </w:p>
          <w:p w14:paraId="3FE869A8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18/150 (12.0%)</w:t>
            </w:r>
          </w:p>
          <w:p w14:paraId="522A23A1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8/150 (5.3%)</w:t>
            </w:r>
          </w:p>
          <w:p w14:paraId="35A5A9E9" w14:textId="77777777" w:rsidR="007F3D0B" w:rsidRPr="009571A1" w:rsidRDefault="007F3D0B" w:rsidP="00D86A20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ab/>
              <w:t>1/150 (0.7%)</w:t>
            </w:r>
          </w:p>
        </w:tc>
      </w:tr>
    </w:tbl>
    <w:p w14:paraId="1548D8A7" w14:textId="77777777" w:rsidR="007F3D0B" w:rsidRDefault="007F3D0B" w:rsidP="007F3D0B">
      <w:pPr>
        <w:pStyle w:val="Standaard1"/>
        <w:spacing w:after="0"/>
        <w:rPr>
          <w:rFonts w:ascii="Times New Roman" w:hAnsi="Times New Roman" w:cs="Times New Roman"/>
          <w:szCs w:val="20"/>
        </w:rPr>
      </w:pPr>
      <w:r w:rsidRPr="009571A1">
        <w:rPr>
          <w:rFonts w:ascii="Times New Roman" w:hAnsi="Times New Roman" w:cs="Times New Roman"/>
          <w:szCs w:val="20"/>
        </w:rPr>
        <w:lastRenderedPageBreak/>
        <w:t xml:space="preserve">ASA: American Society of Anesthesiologists, BMI: Body Mass Index </w:t>
      </w:r>
    </w:p>
    <w:p w14:paraId="26AC4E2B" w14:textId="77777777" w:rsidR="007F3D0B" w:rsidRDefault="007F3D0B" w:rsidP="007F3D0B">
      <w:pPr>
        <w:pStyle w:val="Standaard1"/>
        <w:spacing w:after="0"/>
        <w:rPr>
          <w:rFonts w:ascii="Times New Roman" w:hAnsi="Times New Roman" w:cs="Times New Roman"/>
          <w:szCs w:val="20"/>
        </w:rPr>
      </w:pPr>
    </w:p>
    <w:p w14:paraId="3B3F96BF" w14:textId="77777777" w:rsidR="007F3D0B" w:rsidRPr="009571A1" w:rsidRDefault="007F3D0B" w:rsidP="007F3D0B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</w:pPr>
      <w:r w:rsidRPr="009571A1">
        <w:rPr>
          <w:rFonts w:ascii="Times New Roman" w:eastAsia="Times New Roman" w:hAnsi="Times New Roman" w:cs="Times New Roman"/>
          <w:b/>
          <w:kern w:val="0"/>
          <w:sz w:val="20"/>
          <w:szCs w:val="20"/>
          <w:lang w:val="en-GB" w:eastAsia="nl-NL"/>
          <w14:ligatures w14:val="none"/>
        </w:rPr>
        <w:t>Table 3:</w:t>
      </w:r>
      <w:r w:rsidRPr="009571A1">
        <w:rPr>
          <w:rFonts w:ascii="Times New Roman" w:eastAsia="Times New Roman" w:hAnsi="Times New Roman" w:cs="Times New Roman"/>
          <w:kern w:val="0"/>
          <w:sz w:val="20"/>
          <w:szCs w:val="20"/>
          <w:lang w:val="en-GB" w:eastAsia="nl-NL"/>
          <w14:ligatures w14:val="none"/>
        </w:rPr>
        <w:t xml:space="preserve"> Device performance assessment.</w:t>
      </w:r>
    </w:p>
    <w:tbl>
      <w:tblPr>
        <w:tblStyle w:val="PlainTable2"/>
        <w:tblW w:w="8931" w:type="dxa"/>
        <w:tblLook w:val="04A0" w:firstRow="1" w:lastRow="0" w:firstColumn="1" w:lastColumn="0" w:noHBand="0" w:noVBand="1"/>
      </w:tblPr>
      <w:tblGrid>
        <w:gridCol w:w="6237"/>
        <w:gridCol w:w="2694"/>
      </w:tblGrid>
      <w:tr w:rsidR="007F3D0B" w:rsidRPr="00F420B1" w14:paraId="7930C5E8" w14:textId="77777777" w:rsidTr="00D86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</w:tcPr>
          <w:p w14:paraId="1186F009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694" w:type="dxa"/>
            <w:shd w:val="clear" w:color="auto" w:fill="auto"/>
          </w:tcPr>
          <w:p w14:paraId="00B34A29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 xml:space="preserve">Participants (N=146) </w:t>
            </w:r>
          </w:p>
        </w:tc>
      </w:tr>
      <w:tr w:rsidR="007F3D0B" w:rsidRPr="00F420B1" w14:paraId="00775C22" w14:textId="77777777" w:rsidTr="00D86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F254C4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>Device performance assessment (score/4):</w:t>
            </w:r>
          </w:p>
          <w:p w14:paraId="34EBC32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Ease of intra-abdominal device positioning </w:t>
            </w:r>
          </w:p>
          <w:p w14:paraId="53AB02C4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Adequate tissue compression before firing </w:t>
            </w:r>
          </w:p>
          <w:p w14:paraId="6295F13E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Sharpness of the blades of the reloads </w:t>
            </w:r>
          </w:p>
          <w:p w14:paraId="2D54C1C6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Staple line formation </w:t>
            </w:r>
          </w:p>
          <w:p w14:paraId="279A922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Ease of resetting, unclamping and removing the device </w:t>
            </w: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from the target tissue </w:t>
            </w:r>
          </w:p>
          <w:p w14:paraId="6FE50DF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Consistency and reliability </w:t>
            </w:r>
          </w:p>
          <w:p w14:paraId="4154F6D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Haemostasis </w:t>
            </w:r>
          </w:p>
          <w:p w14:paraId="738DC48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  <w:tab/>
              <w:t xml:space="preserve">Usability/ergonomics   </w:t>
            </w:r>
          </w:p>
        </w:tc>
        <w:tc>
          <w:tcPr>
            <w:tcW w:w="0" w:type="dxa"/>
          </w:tcPr>
          <w:p w14:paraId="20B8907C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14:paraId="638BB631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2.71±0.86 </w:t>
            </w:r>
          </w:p>
          <w:p w14:paraId="01D96B25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2.81±0.98 </w:t>
            </w:r>
          </w:p>
          <w:p w14:paraId="0CF008CA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3.35±0.68 </w:t>
            </w:r>
          </w:p>
          <w:p w14:paraId="6F8DF683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3.36±0.65 </w:t>
            </w:r>
          </w:p>
          <w:p w14:paraId="3436FB37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2.33±0.93 </w:t>
            </w:r>
          </w:p>
          <w:p w14:paraId="3C502C72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14:paraId="6AC5E57B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2.83±0.85 </w:t>
            </w:r>
          </w:p>
          <w:p w14:paraId="4501983E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3.09±0.80 </w:t>
            </w:r>
          </w:p>
          <w:p w14:paraId="693A6667" w14:textId="77777777" w:rsidR="007F3D0B" w:rsidRPr="009571A1" w:rsidRDefault="007F3D0B" w:rsidP="00D86A20">
            <w:pPr>
              <w:autoSpaceDE w:val="0"/>
              <w:autoSpaceDN w:val="0"/>
              <w:adjustRightInd w:val="0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2.49±0.92 </w:t>
            </w:r>
          </w:p>
        </w:tc>
      </w:tr>
    </w:tbl>
    <w:p w14:paraId="7E16283D" w14:textId="77777777" w:rsidR="007F3D0B" w:rsidRPr="009571A1" w:rsidRDefault="007F3D0B" w:rsidP="007F3D0B">
      <w:pPr>
        <w:pStyle w:val="Standaard1"/>
        <w:spacing w:after="0"/>
        <w:rPr>
          <w:rFonts w:ascii="Times New Roman" w:hAnsi="Times New Roman" w:cs="Times New Roman"/>
          <w:szCs w:val="20"/>
        </w:rPr>
      </w:pPr>
    </w:p>
    <w:p w14:paraId="3312AC97" w14:textId="77777777" w:rsidR="007F3D0B" w:rsidRPr="009571A1" w:rsidRDefault="007F3D0B" w:rsidP="007F3D0B">
      <w:pPr>
        <w:spacing w:after="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571A1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4</w:t>
      </w:r>
      <w:r w:rsidRPr="009571A1">
        <w:rPr>
          <w:rFonts w:ascii="Times New Roman" w:hAnsi="Times New Roman" w:cs="Times New Roman"/>
          <w:sz w:val="20"/>
          <w:szCs w:val="20"/>
          <w:lang w:val="en-US"/>
        </w:rPr>
        <w:t>: Patient’s weight loss during follow-up, relative to the weight at RYGB.</w:t>
      </w:r>
    </w:p>
    <w:tbl>
      <w:tblPr>
        <w:tblStyle w:val="GridTable1Light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1559"/>
        <w:gridCol w:w="1559"/>
        <w:gridCol w:w="1559"/>
        <w:gridCol w:w="1560"/>
      </w:tblGrid>
      <w:tr w:rsidR="007F3D0B" w:rsidRPr="00F420B1" w14:paraId="7343582D" w14:textId="77777777" w:rsidTr="00D86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73E89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AF74A6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at RYGB</w:t>
            </w:r>
          </w:p>
          <w:p w14:paraId="391AE556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(n=150)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DCF6C6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 weeks</w:t>
            </w:r>
          </w:p>
          <w:p w14:paraId="52F3DE4C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(n=132)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A3F7AD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 months</w:t>
            </w:r>
          </w:p>
          <w:p w14:paraId="5D61A188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(n=117)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7EB7A6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 months</w:t>
            </w:r>
          </w:p>
          <w:p w14:paraId="69581B97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(n=121)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276A36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 months</w:t>
            </w:r>
          </w:p>
          <w:p w14:paraId="27228B36" w14:textId="77777777" w:rsidR="007F3D0B" w:rsidRPr="009571A1" w:rsidRDefault="007F3D0B" w:rsidP="00D86A20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(n=116)</w:t>
            </w:r>
          </w:p>
        </w:tc>
      </w:tr>
      <w:tr w:rsidR="007F3D0B" w:rsidRPr="00F420B1" w14:paraId="7A0D40A1" w14:textId="77777777" w:rsidTr="00D86A20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99AB41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Weight (kg)</w:t>
            </w:r>
          </w:p>
          <w:p w14:paraId="3EFB3550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4639140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16C1515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bookmarkStart w:id="2" w:name="_Hlk129611643"/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BMI </w:t>
            </w: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(kg/m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571A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15959EF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2BDBE092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2D43041A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Weight loss (kg)</w:t>
            </w:r>
          </w:p>
          <w:p w14:paraId="7F0122B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</w:p>
          <w:p w14:paraId="699E05C5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6E504C6D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%TWL</w:t>
            </w:r>
          </w:p>
          <w:p w14:paraId="1990E716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66FE09A3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3AC49977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</w:p>
          <w:p w14:paraId="23404F9C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%EWL</w:t>
            </w:r>
          </w:p>
          <w:p w14:paraId="753AE44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6F54FC2B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2A5ADF4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7B338E29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BMI loss (kg/m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bookmarkEnd w:id="2"/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</w:tcPr>
          <w:p w14:paraId="03E1BB0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116.26±19.50 </w:t>
            </w:r>
          </w:p>
          <w:p w14:paraId="05D0A00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(83.80 , 215.00)</w:t>
            </w:r>
          </w:p>
          <w:p w14:paraId="2F983E5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7E9CEEA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40.54±3.64 </w:t>
            </w:r>
          </w:p>
          <w:p w14:paraId="657CE62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(35.00 , 57.70)</w:t>
            </w:r>
          </w:p>
          <w:p w14:paraId="0395F2FC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A97635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</w:p>
          <w:p w14:paraId="0CCB10D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551FB3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51E870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4F2E030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</w:p>
          <w:p w14:paraId="333749A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B11A69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F31ED8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971AD0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</w:p>
          <w:p w14:paraId="7906E73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8E0F96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9CBD45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B9D8F6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6934A0C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</w:p>
        </w:tc>
        <w:tc>
          <w:tcPr>
            <w:tcW w:w="0" w:type="dxa"/>
            <w:tcBorders>
              <w:top w:val="single" w:sz="4" w:space="0" w:color="auto"/>
              <w:bottom w:val="single" w:sz="4" w:space="0" w:color="auto"/>
            </w:tcBorders>
          </w:tcPr>
          <w:p w14:paraId="2B8C69E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98.41±16.08 </w:t>
            </w:r>
          </w:p>
          <w:p w14:paraId="44C8927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(70.00 , 182.00)</w:t>
            </w:r>
          </w:p>
          <w:p w14:paraId="5DA7081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BEE2AAD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34.55±3.54 </w:t>
            </w:r>
          </w:p>
          <w:p w14:paraId="2AE8244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(28.05 , 48.86)</w:t>
            </w:r>
          </w:p>
          <w:p w14:paraId="26C3EA1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44F866B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17.12±5.22 </w:t>
            </w:r>
          </w:p>
          <w:p w14:paraId="08889B8D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(8.20 , 33.00)</w:t>
            </w:r>
          </w:p>
          <w:p w14:paraId="7BC41E6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2DCE44E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D355D4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14.77±3.58 </w:t>
            </w:r>
          </w:p>
          <w:p w14:paraId="6347679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(8.02 , 25.46)</w:t>
            </w:r>
          </w:p>
          <w:p w14:paraId="455D278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21C2379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2DA812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39.81±11.35 </w:t>
            </w:r>
          </w:p>
          <w:p w14:paraId="0398A57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(19.46 , 69.89)</w:t>
            </w:r>
          </w:p>
          <w:p w14:paraId="1210448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1521024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E600E9E" w14:textId="77777777" w:rsidR="007F3D0B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61D942C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5.98±1.51</w:t>
            </w:r>
          </w:p>
          <w:p w14:paraId="27CA2E7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(3.41 , 10.73)</w:t>
            </w:r>
          </w:p>
          <w:p w14:paraId="1265FE00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p&lt;.0001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DCE0D4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81.15±13.42 </w:t>
            </w:r>
          </w:p>
          <w:p w14:paraId="14DF6CD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(58.00 , 124.00)</w:t>
            </w:r>
          </w:p>
          <w:p w14:paraId="5A5FB2F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460E04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28.50±3.20 </w:t>
            </w:r>
          </w:p>
          <w:p w14:paraId="3387FE7F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(21.26 , 37.14)</w:t>
            </w:r>
          </w:p>
          <w:p w14:paraId="033B22A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EAD5CAD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33.38±8.61 </w:t>
            </w:r>
          </w:p>
          <w:p w14:paraId="2BC923E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(14.90 , 64.30)</w:t>
            </w:r>
          </w:p>
          <w:p w14:paraId="5E742C1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29CC44E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C7BFD8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29.08±5.68 </w:t>
            </w:r>
          </w:p>
          <w:p w14:paraId="5BB9F2F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(13.68 , 43.22)</w:t>
            </w:r>
          </w:p>
          <w:p w14:paraId="07A9EBA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1CC2594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6E80369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78.97±18.26</w:t>
            </w:r>
          </w:p>
          <w:p w14:paraId="6DD7AE5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(33.79 , 132.45)</w:t>
            </w:r>
          </w:p>
          <w:p w14:paraId="0647CEE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0BD8DCC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99A202D" w14:textId="77777777" w:rsidR="007F3D0B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48D1111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11.70±2.52</w:t>
            </w:r>
          </w:p>
          <w:p w14:paraId="1788DE9F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(5.75 , 20.07)</w:t>
            </w:r>
          </w:p>
          <w:p w14:paraId="78D12FA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C1D4AB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74.06±12.34 </w:t>
            </w:r>
          </w:p>
          <w:p w14:paraId="5AC7576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(50.00 , 108.00)</w:t>
            </w:r>
          </w:p>
          <w:p w14:paraId="2C718C0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B15881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25.99±3.31 </w:t>
            </w:r>
          </w:p>
          <w:p w14:paraId="24129FE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(19.98 , 35.49)</w:t>
            </w:r>
          </w:p>
          <w:p w14:paraId="798CB6E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650D9C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40.99±12.41 </w:t>
            </w:r>
          </w:p>
          <w:p w14:paraId="06BEE9C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(11.90 , 91.30)</w:t>
            </w:r>
          </w:p>
          <w:p w14:paraId="651B4C4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p&lt;.0001</w:t>
            </w:r>
          </w:p>
          <w:p w14:paraId="63497F6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5AA77A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35.38±7.67 </w:t>
            </w:r>
          </w:p>
          <w:p w14:paraId="47BE041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(12.28 , 50.00)</w:t>
            </w:r>
          </w:p>
          <w:p w14:paraId="5FAF8A7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6C600C8F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BCECA87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95.17±21.88</w:t>
            </w:r>
          </w:p>
          <w:p w14:paraId="073C6B3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(37.07 , 138.60)</w:t>
            </w:r>
          </w:p>
          <w:p w14:paraId="33E921F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11C8376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49013E62" w14:textId="77777777" w:rsidR="007F3D0B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4FC30DA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14.33±3.63 </w:t>
            </w:r>
          </w:p>
          <w:p w14:paraId="08EF36D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(4.59 , 28.49)</w:t>
            </w:r>
          </w:p>
          <w:p w14:paraId="5C172C3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p&lt;.0001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0084BF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73.80±14.46</w:t>
            </w:r>
          </w:p>
          <w:p w14:paraId="5956301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(49.50 , 138.00)</w:t>
            </w:r>
          </w:p>
          <w:p w14:paraId="5A7FF6DD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7A2E643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25.91±4.07 </w:t>
            </w:r>
          </w:p>
          <w:p w14:paraId="60C742F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 xml:space="preserve"> (20.24 , 40.12)</w:t>
            </w:r>
          </w:p>
          <w:p w14:paraId="57618F9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4CE9016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41.16±13.86 </w:t>
            </w:r>
          </w:p>
          <w:p w14:paraId="137A7BF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(-6.00 , 98.30)</w:t>
            </w:r>
          </w:p>
          <w:p w14:paraId="5CF2F372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6F723D25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CA0A16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35.59±9.53 </w:t>
            </w:r>
          </w:p>
          <w:p w14:paraId="095C3101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(-5.45 , 53.63)</w:t>
            </w:r>
          </w:p>
          <w:p w14:paraId="30D0A544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  <w:p w14:paraId="4F60FA7E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67696F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95.74±26.59</w:t>
            </w:r>
          </w:p>
          <w:p w14:paraId="1E8AE18B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(-17.06 , 141.60)</w:t>
            </w:r>
          </w:p>
          <w:p w14:paraId="50FB5A7A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p&lt;.0001</w:t>
            </w:r>
          </w:p>
          <w:p w14:paraId="55CAD10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0C13FFF" w14:textId="77777777" w:rsidR="007F3D0B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70C106A8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14.42±4.30 </w:t>
            </w:r>
          </w:p>
          <w:p w14:paraId="38293FE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(-2.00 , 30.68)</w:t>
            </w:r>
          </w:p>
          <w:p w14:paraId="2184ADD3" w14:textId="77777777" w:rsidR="007F3D0B" w:rsidRPr="009571A1" w:rsidRDefault="007F3D0B" w:rsidP="00D86A20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p&lt;.0001 </w:t>
            </w:r>
          </w:p>
        </w:tc>
      </w:tr>
    </w:tbl>
    <w:p w14:paraId="69755D8B" w14:textId="77777777" w:rsidR="007F3D0B" w:rsidRPr="009571A1" w:rsidRDefault="007F3D0B" w:rsidP="007F3D0B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571A1">
        <w:rPr>
          <w:rFonts w:ascii="Times New Roman" w:hAnsi="Times New Roman" w:cs="Times New Roman"/>
          <w:sz w:val="20"/>
          <w:szCs w:val="20"/>
          <w:lang w:val="en-US"/>
        </w:rPr>
        <w:lastRenderedPageBreak/>
        <w:t>BMI: Body Mass Index, EWL: excess weight loss, RYGB: Roux-en-Y gastric bypass, TWL: total weight loss</w:t>
      </w:r>
    </w:p>
    <w:p w14:paraId="56927D7A" w14:textId="77777777" w:rsidR="007F3D0B" w:rsidRPr="00444FA6" w:rsidRDefault="007F3D0B" w:rsidP="007F3D0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CE4A54F" w14:textId="77777777" w:rsidR="007F3D0B" w:rsidRPr="009571A1" w:rsidRDefault="007F3D0B" w:rsidP="007F3D0B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571A1">
        <w:rPr>
          <w:rFonts w:ascii="Times New Roman" w:hAnsi="Times New Roman" w:cs="Times New Roman"/>
          <w:b/>
          <w:sz w:val="20"/>
          <w:szCs w:val="20"/>
          <w:lang w:val="en-GB"/>
        </w:rPr>
        <w:t>Table 5:</w:t>
      </w:r>
      <w:r w:rsidRPr="009571A1">
        <w:rPr>
          <w:rFonts w:ascii="Times New Roman" w:hAnsi="Times New Roman" w:cs="Times New Roman"/>
          <w:sz w:val="20"/>
          <w:szCs w:val="20"/>
          <w:lang w:val="en-GB"/>
        </w:rPr>
        <w:t xml:space="preserve"> Intra- and post-operative complications.</w:t>
      </w:r>
    </w:p>
    <w:tbl>
      <w:tblPr>
        <w:tblStyle w:val="PlainTable2"/>
        <w:tblW w:w="8931" w:type="dxa"/>
        <w:tblLook w:val="04A0" w:firstRow="1" w:lastRow="0" w:firstColumn="1" w:lastColumn="0" w:noHBand="0" w:noVBand="1"/>
      </w:tblPr>
      <w:tblGrid>
        <w:gridCol w:w="6237"/>
        <w:gridCol w:w="2694"/>
      </w:tblGrid>
      <w:tr w:rsidR="007F3D0B" w:rsidRPr="00F420B1" w14:paraId="01305252" w14:textId="77777777" w:rsidTr="00D86A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shd w:val="clear" w:color="auto" w:fill="auto"/>
          </w:tcPr>
          <w:p w14:paraId="7AA6A86E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GB" w:eastAsia="nl-NL"/>
              </w:rPr>
            </w:pPr>
          </w:p>
        </w:tc>
        <w:tc>
          <w:tcPr>
            <w:tcW w:w="2694" w:type="dxa"/>
            <w:shd w:val="clear" w:color="auto" w:fill="auto"/>
          </w:tcPr>
          <w:p w14:paraId="669870E8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GB" w:eastAsia="nl-NL"/>
              </w:rPr>
            </w:pPr>
            <w:r w:rsidRPr="009571A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en-GB" w:eastAsia="nl-NL"/>
              </w:rPr>
              <w:t xml:space="preserve">Participants (N=150) </w:t>
            </w:r>
          </w:p>
        </w:tc>
      </w:tr>
      <w:tr w:rsidR="007F3D0B" w:rsidRPr="00F420B1" w14:paraId="53EDACD5" w14:textId="77777777" w:rsidTr="00D86A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5D2C5B1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Intra-operative complications </w:t>
            </w:r>
          </w:p>
          <w:p w14:paraId="71F6F017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Pouch rupture</w:t>
            </w:r>
          </w:p>
          <w:p w14:paraId="29659107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</w:p>
          <w:p w14:paraId="387977F6" w14:textId="77777777" w:rsidR="007F3D0B" w:rsidRPr="009571A1" w:rsidRDefault="007F3D0B" w:rsidP="00D86A20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Post-operative complications</w:t>
            </w:r>
          </w:p>
          <w:p w14:paraId="26FBD79C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Anastomotic bleeding </w:t>
            </w:r>
          </w:p>
          <w:p w14:paraId="268B3AD7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Melaena</w:t>
            </w:r>
          </w:p>
          <w:p w14:paraId="465D024D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Internal hernia</w:t>
            </w:r>
          </w:p>
          <w:p w14:paraId="792E26A6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Small bowel obstruction</w:t>
            </w:r>
          </w:p>
          <w:p w14:paraId="7A8DB6F8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bookmarkStart w:id="3" w:name="_Hlk139284220"/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Acute cholecystitis</w:t>
            </w:r>
          </w:p>
          <w:bookmarkEnd w:id="3"/>
          <w:p w14:paraId="29B15449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Pancreatic injury</w:t>
            </w:r>
          </w:p>
          <w:p w14:paraId="12FB48AB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Anastomotic stenosis/stricture</w:t>
            </w:r>
          </w:p>
          <w:p w14:paraId="4D1F7AEC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Ulceration</w:t>
            </w:r>
          </w:p>
          <w:p w14:paraId="4BBB8F6B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Wound infection</w:t>
            </w:r>
          </w:p>
          <w:p w14:paraId="7579D3FC" w14:textId="77777777" w:rsidR="007F3D0B" w:rsidRPr="009571A1" w:rsidRDefault="007F3D0B" w:rsidP="00D86A20">
            <w:pPr>
              <w:spacing w:line="276" w:lineRule="auto"/>
              <w:ind w:left="720"/>
              <w:jc w:val="both"/>
              <w:rPr>
                <w:rFonts w:ascii="Times New Roman" w:hAnsi="Times New Roman" w:cs="Times New Roman"/>
                <w:bCs w:val="0"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Death </w:t>
            </w:r>
          </w:p>
        </w:tc>
        <w:tc>
          <w:tcPr>
            <w:tcW w:w="0" w:type="dxa"/>
          </w:tcPr>
          <w:p w14:paraId="5DC65BC3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14:paraId="1DBB335D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1/150 (0.7%)</w:t>
            </w:r>
          </w:p>
          <w:p w14:paraId="31AE435D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14:paraId="055B12B1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14:paraId="11E8C3DB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1/150 (0.7%)</w:t>
            </w:r>
          </w:p>
          <w:p w14:paraId="29AE5AD6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3/150 (2.0%)</w:t>
            </w:r>
          </w:p>
          <w:p w14:paraId="20DF9903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5/150 (3.3%)</w:t>
            </w:r>
          </w:p>
          <w:p w14:paraId="3CFDD6B1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3/150 (2.0%)</w:t>
            </w:r>
          </w:p>
          <w:p w14:paraId="71220C87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2/150 (1.3%)</w:t>
            </w:r>
          </w:p>
          <w:p w14:paraId="42479B24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1/150 (0.7%)</w:t>
            </w:r>
          </w:p>
          <w:p w14:paraId="501796E8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1/150 (0.7%)</w:t>
            </w:r>
          </w:p>
          <w:p w14:paraId="34053286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1/150 (0.7%)</w:t>
            </w:r>
          </w:p>
          <w:p w14:paraId="46701C44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1/150 (0.7%)</w:t>
            </w:r>
          </w:p>
          <w:p w14:paraId="55F93185" w14:textId="77777777" w:rsidR="007F3D0B" w:rsidRPr="009571A1" w:rsidRDefault="007F3D0B" w:rsidP="00D86A20">
            <w:pPr>
              <w:pStyle w:val="Default"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 w:rsidRPr="009571A1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1/150 (0.7%)</w:t>
            </w:r>
          </w:p>
        </w:tc>
      </w:tr>
    </w:tbl>
    <w:p w14:paraId="600C4856" w14:textId="77777777" w:rsidR="007F3D0B" w:rsidRPr="009B70A5" w:rsidRDefault="007F3D0B" w:rsidP="007F3D0B"/>
    <w:p w14:paraId="523FE6BB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0B"/>
    <w:rsid w:val="000C76F0"/>
    <w:rsid w:val="007F3D0B"/>
    <w:rsid w:val="00E8638D"/>
    <w:rsid w:val="00F6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4C0B2"/>
  <w15:chartTrackingRefBased/>
  <w15:docId w15:val="{0A4C9F7C-9E25-4C1F-AF06-EF348E08B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D0B"/>
    <w:pPr>
      <w:spacing w:line="259" w:lineRule="auto"/>
    </w:pPr>
    <w:rPr>
      <w:sz w:val="22"/>
      <w:szCs w:val="22"/>
      <w:lang w:val="nl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D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D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3D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3D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D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D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D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D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D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D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D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3D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3D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D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D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D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D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D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D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F3D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D0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F3D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D0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F3D0B"/>
    <w:rPr>
      <w:i/>
      <w:iCs/>
      <w:color w:val="404040" w:themeColor="text1" w:themeTint="BF"/>
    </w:rPr>
  </w:style>
  <w:style w:type="paragraph" w:styleId="ListParagraph">
    <w:name w:val="List Paragraph"/>
    <w:aliases w:val="Bullet"/>
    <w:basedOn w:val="Normal"/>
    <w:link w:val="ListParagraphChar"/>
    <w:uiPriority w:val="34"/>
    <w:qFormat/>
    <w:rsid w:val="007F3D0B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7F3D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D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D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D0B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7F3D0B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Bullet Char"/>
    <w:link w:val="ListParagraph"/>
    <w:uiPriority w:val="34"/>
    <w:qFormat/>
    <w:rsid w:val="007F3D0B"/>
  </w:style>
  <w:style w:type="paragraph" w:customStyle="1" w:styleId="Standaard1">
    <w:name w:val="Standaard1"/>
    <w:basedOn w:val="Normal"/>
    <w:link w:val="Standaard1Char"/>
    <w:qFormat/>
    <w:rsid w:val="007F3D0B"/>
    <w:pPr>
      <w:spacing w:after="240" w:line="320" w:lineRule="exact"/>
      <w:jc w:val="both"/>
    </w:pPr>
    <w:rPr>
      <w:rFonts w:ascii="Arial" w:eastAsia="Times New Roman" w:hAnsi="Arial" w:cs="Arial"/>
      <w:kern w:val="0"/>
      <w:sz w:val="20"/>
      <w:szCs w:val="24"/>
      <w:lang w:val="en-GB" w:eastAsia="nl-NL"/>
      <w14:ligatures w14:val="none"/>
    </w:rPr>
  </w:style>
  <w:style w:type="character" w:customStyle="1" w:styleId="Standaard1Char">
    <w:name w:val="Standaard1 Char"/>
    <w:link w:val="Standaard1"/>
    <w:rsid w:val="007F3D0B"/>
    <w:rPr>
      <w:rFonts w:ascii="Arial" w:eastAsia="Times New Roman" w:hAnsi="Arial" w:cs="Arial"/>
      <w:kern w:val="0"/>
      <w:sz w:val="20"/>
      <w:lang w:val="en-GB" w:eastAsia="nl-NL"/>
      <w14:ligatures w14:val="none"/>
    </w:rPr>
  </w:style>
  <w:style w:type="table" w:styleId="PlainTable2">
    <w:name w:val="Plain Table 2"/>
    <w:basedOn w:val="TableNormal"/>
    <w:uiPriority w:val="42"/>
    <w:rsid w:val="007F3D0B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7F3D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944</Words>
  <Characters>5383</Characters>
  <Application>Microsoft Office Word</Application>
  <DocSecurity>0</DocSecurity>
  <Lines>44</Lines>
  <Paragraphs>12</Paragraphs>
  <ScaleCrop>false</ScaleCrop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2024-08-02T12:13:00Z</dcterms:created>
  <dcterms:modified xsi:type="dcterms:W3CDTF">2024-08-02T12:13:00Z</dcterms:modified>
</cp:coreProperties>
</file>