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16du wne wp14" w:conformance="strict">
  <w:body>
    <w:p w14:paraId="4420DAFA" w14:textId="77777777" w:rsidR="003F701F" w:rsidRPr="00E24D93" w:rsidRDefault="003F701F" w:rsidP="003F701F">
      <w:pPr>
        <w:rPr>
          <w:rFonts w:ascii="Arial" w:hAnsi="Arial" w:cs="Arial"/>
          <w:b/>
          <w:sz w:val="20"/>
          <w:szCs w:val="20"/>
        </w:rPr>
      </w:pPr>
      <w:r w:rsidRPr="00E24D93">
        <w:rPr>
          <w:rFonts w:ascii="Arial" w:hAnsi="Arial" w:cs="Arial"/>
          <w:b/>
          <w:sz w:val="20"/>
          <w:szCs w:val="20"/>
        </w:rPr>
        <w:t>Table 1. Eligibility criteria and search strategies</w:t>
      </w:r>
    </w:p>
    <w:tbl>
      <w:tblPr>
        <w:tblStyle w:val="TableGrid"/>
        <w:tblW w:w="100.0%" w:type="pct"/>
        <w:tblCellMar>
          <w:top w:w="3.60pt" w:type="dxa"/>
          <w:start w:w="5.75pt" w:type="dxa"/>
          <w:end w:w="5.75pt" w:type="dxa"/>
        </w:tblCellMar>
        <w:tblLook w:firstRow="1" w:lastRow="0" w:firstColumn="1" w:lastColumn="0" w:noHBand="0" w:noVBand="1"/>
      </w:tblPr>
      <w:tblGrid>
        <w:gridCol w:w="1049"/>
        <w:gridCol w:w="2976"/>
        <w:gridCol w:w="2976"/>
        <w:gridCol w:w="2976"/>
        <w:gridCol w:w="2973"/>
      </w:tblGrid>
      <w:tr w:rsidR="003F701F" w:rsidRPr="00E24D93" w14:paraId="24571CB0" w14:textId="77777777" w:rsidTr="0083113F">
        <w:trPr>
          <w:tblHeader/>
        </w:trPr>
        <w:tc>
          <w:tcPr>
            <w:tcW w:w="8.1%" w:type="pct"/>
            <w:shd w:val="clear" w:color="auto" w:fill="808080"/>
          </w:tcPr>
          <w:p w14:paraId="3B7D8AC1" w14:textId="77777777" w:rsidR="003F701F" w:rsidRPr="00E24D93" w:rsidRDefault="003F701F" w:rsidP="0083113F">
            <w:pPr>
              <w:rPr>
                <w:rFonts w:ascii="Arial" w:hAnsi="Arial" w:cs="Arial"/>
                <w:b/>
                <w:color w:val="FFFFFF"/>
                <w:sz w:val="14"/>
                <w:szCs w:val="14"/>
              </w:rPr>
            </w:pPr>
            <w:r w:rsidRPr="00E24D93">
              <w:rPr>
                <w:rFonts w:ascii="Arial" w:hAnsi="Arial" w:cs="Arial"/>
                <w:b/>
                <w:color w:val="FFFFFF"/>
                <w:sz w:val="14"/>
                <w:szCs w:val="14"/>
              </w:rPr>
              <w:t>Criteria</w:t>
            </w:r>
          </w:p>
        </w:tc>
        <w:tc>
          <w:tcPr>
            <w:tcW w:w="22.98%" w:type="pct"/>
            <w:shd w:val="clear" w:color="auto" w:fill="808080"/>
          </w:tcPr>
          <w:p w14:paraId="5A40D119" w14:textId="77777777" w:rsidR="003F701F" w:rsidRPr="00E24D93" w:rsidRDefault="003F701F" w:rsidP="0083113F">
            <w:pPr>
              <w:rPr>
                <w:rFonts w:ascii="Arial" w:hAnsi="Arial" w:cs="Arial"/>
                <w:b/>
                <w:color w:val="FFFFFF"/>
                <w:sz w:val="14"/>
                <w:szCs w:val="14"/>
              </w:rPr>
            </w:pPr>
            <w:r w:rsidRPr="00E24D93">
              <w:rPr>
                <w:rFonts w:ascii="Arial" w:hAnsi="Arial" w:cs="Arial"/>
                <w:b/>
                <w:color w:val="FFFFFF"/>
                <w:sz w:val="14"/>
                <w:szCs w:val="14"/>
              </w:rPr>
              <w:t>KQ1</w:t>
            </w:r>
          </w:p>
          <w:p w14:paraId="03A294C3" w14:textId="77777777" w:rsidR="003F701F" w:rsidRPr="00E24D93" w:rsidRDefault="003F701F" w:rsidP="0083113F">
            <w:pPr>
              <w:rPr>
                <w:rFonts w:ascii="Arial" w:hAnsi="Arial" w:cs="Arial"/>
                <w:b/>
                <w:color w:val="FFFFFF"/>
                <w:sz w:val="14"/>
                <w:szCs w:val="14"/>
              </w:rPr>
            </w:pPr>
            <w:r w:rsidRPr="00E24D93">
              <w:rPr>
                <w:rFonts w:ascii="Arial" w:hAnsi="Arial" w:cs="Arial"/>
                <w:b/>
                <w:color w:val="FFFFFF"/>
                <w:sz w:val="14"/>
                <w:szCs w:val="14"/>
              </w:rPr>
              <w:t>Effectiveness and Comparative Effectiveness</w:t>
            </w:r>
          </w:p>
        </w:tc>
        <w:tc>
          <w:tcPr>
            <w:tcW w:w="22.98%" w:type="pct"/>
            <w:shd w:val="clear" w:color="auto" w:fill="808080"/>
          </w:tcPr>
          <w:p w14:paraId="0F31A6CE" w14:textId="77777777" w:rsidR="003F701F" w:rsidRPr="00E24D93" w:rsidRDefault="003F701F" w:rsidP="0083113F">
            <w:pPr>
              <w:rPr>
                <w:rFonts w:ascii="Arial" w:hAnsi="Arial" w:cs="Arial"/>
                <w:b/>
                <w:color w:val="FFFFFF"/>
                <w:sz w:val="14"/>
                <w:szCs w:val="14"/>
              </w:rPr>
            </w:pPr>
            <w:r w:rsidRPr="00E24D93">
              <w:rPr>
                <w:rFonts w:ascii="Arial" w:hAnsi="Arial" w:cs="Arial"/>
                <w:b/>
                <w:color w:val="FFFFFF"/>
                <w:sz w:val="14"/>
                <w:szCs w:val="14"/>
              </w:rPr>
              <w:t>KQ2</w:t>
            </w:r>
          </w:p>
          <w:p w14:paraId="7ED8D585" w14:textId="77777777" w:rsidR="003F701F" w:rsidRPr="00E24D93" w:rsidRDefault="003F701F" w:rsidP="0083113F">
            <w:pPr>
              <w:rPr>
                <w:rFonts w:ascii="Arial" w:hAnsi="Arial" w:cs="Arial"/>
                <w:b/>
                <w:color w:val="FFFFFF"/>
                <w:sz w:val="14"/>
                <w:szCs w:val="14"/>
              </w:rPr>
            </w:pPr>
            <w:r w:rsidRPr="00E24D93">
              <w:rPr>
                <w:rFonts w:ascii="Arial" w:hAnsi="Arial" w:cs="Arial"/>
                <w:b/>
                <w:color w:val="FFFFFF"/>
                <w:sz w:val="14"/>
                <w:szCs w:val="14"/>
              </w:rPr>
              <w:t>Comparative Accuracy</w:t>
            </w:r>
          </w:p>
        </w:tc>
        <w:tc>
          <w:tcPr>
            <w:tcW w:w="22.98%" w:type="pct"/>
            <w:shd w:val="clear" w:color="auto" w:fill="808080"/>
          </w:tcPr>
          <w:p w14:paraId="5F84415B" w14:textId="77777777" w:rsidR="003F701F" w:rsidRPr="00E24D93" w:rsidRDefault="003F701F" w:rsidP="0083113F">
            <w:pPr>
              <w:rPr>
                <w:rFonts w:ascii="Arial" w:hAnsi="Arial" w:cs="Arial"/>
                <w:b/>
                <w:color w:val="FFFFFF"/>
                <w:sz w:val="14"/>
                <w:szCs w:val="14"/>
              </w:rPr>
            </w:pPr>
            <w:r w:rsidRPr="00E24D93">
              <w:rPr>
                <w:rFonts w:ascii="Arial" w:hAnsi="Arial" w:cs="Arial"/>
                <w:b/>
                <w:color w:val="FFFFFF"/>
                <w:sz w:val="14"/>
                <w:szCs w:val="14"/>
              </w:rPr>
              <w:t xml:space="preserve">KQ4 </w:t>
            </w:r>
          </w:p>
          <w:p w14:paraId="6FCC2B94" w14:textId="77777777" w:rsidR="003F701F" w:rsidRPr="00E24D93" w:rsidRDefault="003F701F" w:rsidP="0083113F">
            <w:pPr>
              <w:rPr>
                <w:rFonts w:ascii="Arial" w:hAnsi="Arial" w:cs="Arial"/>
                <w:b/>
                <w:color w:val="FFFFFF"/>
                <w:sz w:val="14"/>
                <w:szCs w:val="14"/>
              </w:rPr>
            </w:pPr>
            <w:r w:rsidRPr="00E24D93">
              <w:rPr>
                <w:rFonts w:ascii="Arial" w:hAnsi="Arial" w:cs="Arial"/>
                <w:b/>
                <w:color w:val="FFFFFF"/>
                <w:sz w:val="14"/>
                <w:szCs w:val="14"/>
              </w:rPr>
              <w:t>Patient Preferences</w:t>
            </w:r>
          </w:p>
        </w:tc>
        <w:tc>
          <w:tcPr>
            <w:tcW w:w="22.96%" w:type="pct"/>
            <w:shd w:val="clear" w:color="auto" w:fill="808080"/>
          </w:tcPr>
          <w:p w14:paraId="06B0BFB6" w14:textId="77777777" w:rsidR="003F701F" w:rsidRPr="00E24D93" w:rsidRDefault="003F701F" w:rsidP="0083113F">
            <w:pPr>
              <w:rPr>
                <w:rFonts w:ascii="Arial" w:hAnsi="Arial" w:cs="Arial"/>
                <w:b/>
                <w:color w:val="FFFFFF"/>
                <w:sz w:val="14"/>
                <w:szCs w:val="14"/>
              </w:rPr>
            </w:pPr>
            <w:r w:rsidRPr="00E24D93">
              <w:rPr>
                <w:rFonts w:ascii="Arial" w:hAnsi="Arial" w:cs="Arial"/>
                <w:b/>
                <w:color w:val="FFFFFF"/>
                <w:sz w:val="14"/>
                <w:szCs w:val="14"/>
              </w:rPr>
              <w:t xml:space="preserve">KQ5 </w:t>
            </w:r>
          </w:p>
          <w:p w14:paraId="45B74ECE" w14:textId="77777777" w:rsidR="003F701F" w:rsidRPr="00E24D93" w:rsidRDefault="003F701F" w:rsidP="0083113F">
            <w:pPr>
              <w:rPr>
                <w:rFonts w:ascii="Arial" w:hAnsi="Arial" w:cs="Arial"/>
                <w:b/>
                <w:color w:val="FFFFFF"/>
                <w:sz w:val="14"/>
                <w:szCs w:val="14"/>
              </w:rPr>
            </w:pPr>
            <w:r w:rsidRPr="00E24D93">
              <w:rPr>
                <w:rFonts w:ascii="Arial" w:hAnsi="Arial" w:cs="Arial"/>
                <w:b/>
                <w:color w:val="FFFFFF"/>
                <w:sz w:val="14"/>
                <w:szCs w:val="14"/>
              </w:rPr>
              <w:t>Interventions to Increase Participation Rates</w:t>
            </w:r>
          </w:p>
        </w:tc>
      </w:tr>
      <w:tr w:rsidR="003F701F" w:rsidRPr="00E24D93" w14:paraId="3172D386" w14:textId="77777777" w:rsidTr="0083113F">
        <w:tc>
          <w:tcPr>
            <w:tcW w:w="8.1%" w:type="pct"/>
            <w:shd w:val="clear" w:color="auto" w:fill="D5DCE4"/>
          </w:tcPr>
          <w:p w14:paraId="3CF45C56" w14:textId="77777777" w:rsidR="003F701F" w:rsidRPr="00E24D93" w:rsidRDefault="003F701F" w:rsidP="0083113F">
            <w:pPr>
              <w:rPr>
                <w:rFonts w:ascii="Arial" w:hAnsi="Arial" w:cs="Arial"/>
                <w:b/>
                <w:sz w:val="14"/>
                <w:szCs w:val="14"/>
              </w:rPr>
            </w:pPr>
            <w:r w:rsidRPr="00E24D93">
              <w:rPr>
                <w:rFonts w:ascii="Arial" w:hAnsi="Arial" w:cs="Arial"/>
                <w:b/>
                <w:sz w:val="14"/>
                <w:szCs w:val="14"/>
              </w:rPr>
              <w:t>Population</w:t>
            </w:r>
          </w:p>
        </w:tc>
        <w:tc>
          <w:tcPr>
            <w:tcW w:w="22.98%" w:type="pct"/>
          </w:tcPr>
          <w:p w14:paraId="05872544" w14:textId="77777777" w:rsidR="003F701F" w:rsidRPr="00E24D93" w:rsidRDefault="003F701F" w:rsidP="0083113F">
            <w:pPr>
              <w:rPr>
                <w:rFonts w:ascii="Arial" w:hAnsi="Arial" w:cs="Arial"/>
                <w:sz w:val="14"/>
                <w:szCs w:val="14"/>
              </w:rPr>
            </w:pPr>
            <w:r w:rsidRPr="00E24D93">
              <w:rPr>
                <w:rFonts w:ascii="Arial" w:hAnsi="Arial" w:cs="Arial"/>
                <w:sz w:val="14"/>
                <w:szCs w:val="14"/>
              </w:rPr>
              <w:t>Individuals with a cervix aged ≥15 years who have been sexually active and have no symptoms of cervical cancer</w:t>
            </w:r>
          </w:p>
          <w:p w14:paraId="2CAD42E6" w14:textId="77777777" w:rsidR="003F701F" w:rsidRPr="00E24D93" w:rsidRDefault="003F701F" w:rsidP="0083113F">
            <w:pPr>
              <w:rPr>
                <w:rFonts w:ascii="Arial" w:hAnsi="Arial" w:cs="Arial"/>
                <w:sz w:val="14"/>
                <w:szCs w:val="14"/>
              </w:rPr>
            </w:pPr>
            <w:r w:rsidRPr="00E24D93">
              <w:rPr>
                <w:rFonts w:ascii="Arial" w:hAnsi="Arial" w:cs="Arial"/>
                <w:sz w:val="14"/>
                <w:szCs w:val="14"/>
              </w:rPr>
              <w:t>(sexual activity does not need to be confirmed)</w:t>
            </w:r>
          </w:p>
          <w:p w14:paraId="0DEC36F1" w14:textId="77777777" w:rsidR="003F701F" w:rsidRPr="00E24D93" w:rsidRDefault="003F701F" w:rsidP="0083113F">
            <w:pPr>
              <w:rPr>
                <w:rFonts w:ascii="Arial" w:hAnsi="Arial" w:cs="Arial"/>
                <w:sz w:val="14"/>
                <w:szCs w:val="14"/>
              </w:rPr>
            </w:pPr>
          </w:p>
          <w:p w14:paraId="3A0476AB" w14:textId="77777777" w:rsidR="003F701F" w:rsidRPr="00E24D93" w:rsidRDefault="003F701F" w:rsidP="0083113F">
            <w:pPr>
              <w:rPr>
                <w:rFonts w:ascii="Arial" w:hAnsi="Arial" w:cs="Arial"/>
                <w:sz w:val="14"/>
                <w:szCs w:val="14"/>
              </w:rPr>
            </w:pPr>
            <w:r w:rsidRPr="00E24D93">
              <w:rPr>
                <w:rFonts w:ascii="Arial" w:hAnsi="Arial" w:cs="Arial"/>
                <w:sz w:val="14"/>
                <w:szCs w:val="14"/>
              </w:rPr>
              <w:t>Up to 25% with a recent abnormal screening result.</w:t>
            </w:r>
          </w:p>
          <w:p w14:paraId="58496406" w14:textId="77777777" w:rsidR="003F701F" w:rsidRPr="00E24D93" w:rsidRDefault="003F701F" w:rsidP="0083113F">
            <w:pPr>
              <w:rPr>
                <w:rFonts w:ascii="Arial" w:hAnsi="Arial" w:cs="Arial"/>
                <w:sz w:val="14"/>
                <w:szCs w:val="14"/>
              </w:rPr>
            </w:pPr>
          </w:p>
          <w:p w14:paraId="128F1538" w14:textId="77777777" w:rsidR="003F701F" w:rsidRPr="00E24D93" w:rsidRDefault="003F701F" w:rsidP="0083113F">
            <w:pPr>
              <w:rPr>
                <w:rFonts w:ascii="Arial" w:hAnsi="Arial" w:cs="Arial"/>
                <w:sz w:val="14"/>
                <w:szCs w:val="14"/>
              </w:rPr>
            </w:pPr>
            <w:r w:rsidRPr="00E24D93">
              <w:rPr>
                <w:rFonts w:ascii="Arial" w:hAnsi="Arial" w:cs="Arial"/>
                <w:sz w:val="14"/>
                <w:szCs w:val="14"/>
              </w:rPr>
              <w:t>Specific populations: age, risk groups: immunocompromised; risk behaviours; under or never screened; Indigenous peoples; rural populations; immigrants; race or ethnicity; low socio-economic status; pregnant individuals; HPV vaccinated populations.</w:t>
            </w:r>
          </w:p>
          <w:p w14:paraId="162DD36C" w14:textId="77777777" w:rsidR="003F701F" w:rsidRPr="00E24D93" w:rsidRDefault="003F701F" w:rsidP="0083113F">
            <w:pPr>
              <w:rPr>
                <w:rFonts w:ascii="Arial" w:hAnsi="Arial" w:cs="Arial"/>
                <w:sz w:val="14"/>
                <w:szCs w:val="14"/>
              </w:rPr>
            </w:pPr>
          </w:p>
          <w:p w14:paraId="7714940C" w14:textId="77777777" w:rsidR="003F701F" w:rsidRPr="00E24D93" w:rsidRDefault="003F701F" w:rsidP="0083113F">
            <w:pPr>
              <w:rPr>
                <w:rFonts w:ascii="Arial" w:hAnsi="Arial" w:cs="Arial"/>
                <w:sz w:val="14"/>
                <w:szCs w:val="14"/>
              </w:rPr>
            </w:pPr>
            <w:r w:rsidRPr="00E24D93">
              <w:rPr>
                <w:rFonts w:ascii="Arial" w:hAnsi="Arial" w:cs="Arial"/>
                <w:color w:val="FF0000"/>
                <w:sz w:val="14"/>
                <w:szCs w:val="14"/>
              </w:rPr>
              <w:t xml:space="preserve">Revised: added subpopulations among those </w:t>
            </w:r>
            <w:r w:rsidRPr="00E24D93">
              <w:rPr>
                <w:rFonts w:ascii="Times New Roman" w:hAnsi="Times New Roman" w:cs="Times New Roman"/>
                <w:color w:val="FF0000"/>
                <w:sz w:val="14"/>
                <w:szCs w:val="14"/>
              </w:rPr>
              <w:t>≥</w:t>
            </w:r>
            <w:r w:rsidRPr="00E24D93">
              <w:rPr>
                <w:rFonts w:ascii="Arial" w:hAnsi="Arial" w:cs="Arial"/>
                <w:color w:val="FF0000"/>
                <w:sz w:val="14"/>
                <w:szCs w:val="14"/>
              </w:rPr>
              <w:t xml:space="preserve">60 years based on their screening history/results during their 50s or 60s </w:t>
            </w:r>
          </w:p>
        </w:tc>
        <w:tc>
          <w:tcPr>
            <w:tcW w:w="22.98%" w:type="pct"/>
          </w:tcPr>
          <w:p w14:paraId="6B808AF1" w14:textId="77777777" w:rsidR="003F701F" w:rsidRPr="00E24D93" w:rsidRDefault="003F701F" w:rsidP="0083113F">
            <w:pPr>
              <w:rPr>
                <w:rFonts w:ascii="Arial" w:hAnsi="Arial" w:cs="Arial"/>
                <w:sz w:val="14"/>
                <w:szCs w:val="14"/>
              </w:rPr>
            </w:pPr>
            <w:r w:rsidRPr="00E24D93">
              <w:rPr>
                <w:rFonts w:ascii="Arial" w:hAnsi="Arial" w:cs="Arial"/>
                <w:sz w:val="14"/>
                <w:szCs w:val="14"/>
              </w:rPr>
              <w:t>Individuals with a cervix aged ≥15 years who have been sexually active and have no symptoms of cervical cancer</w:t>
            </w:r>
          </w:p>
          <w:p w14:paraId="3D5F1FAF" w14:textId="77777777" w:rsidR="003F701F" w:rsidRPr="00E24D93" w:rsidRDefault="003F701F" w:rsidP="0083113F">
            <w:pPr>
              <w:rPr>
                <w:rFonts w:ascii="Arial" w:hAnsi="Arial" w:cs="Arial"/>
                <w:sz w:val="14"/>
                <w:szCs w:val="14"/>
              </w:rPr>
            </w:pPr>
            <w:r w:rsidRPr="00E24D93">
              <w:rPr>
                <w:rFonts w:ascii="Arial" w:hAnsi="Arial" w:cs="Arial"/>
                <w:sz w:val="14"/>
                <w:szCs w:val="14"/>
              </w:rPr>
              <w:t>(sexual activity does not need to be confirmed)</w:t>
            </w:r>
          </w:p>
          <w:p w14:paraId="054F5837" w14:textId="77777777" w:rsidR="003F701F" w:rsidRPr="00E24D93" w:rsidRDefault="003F701F" w:rsidP="0083113F">
            <w:pPr>
              <w:rPr>
                <w:rFonts w:ascii="Arial" w:hAnsi="Arial" w:cs="Arial"/>
                <w:sz w:val="14"/>
                <w:szCs w:val="14"/>
              </w:rPr>
            </w:pPr>
          </w:p>
          <w:p w14:paraId="4FF7EF13" w14:textId="77777777" w:rsidR="003F701F" w:rsidRPr="00E24D93" w:rsidRDefault="003F701F" w:rsidP="0083113F">
            <w:pPr>
              <w:rPr>
                <w:rFonts w:ascii="Arial" w:hAnsi="Arial" w:cs="Arial"/>
                <w:sz w:val="14"/>
                <w:szCs w:val="14"/>
              </w:rPr>
            </w:pPr>
            <w:r w:rsidRPr="00E24D93">
              <w:rPr>
                <w:rFonts w:ascii="Arial" w:hAnsi="Arial" w:cs="Arial"/>
                <w:sz w:val="14"/>
                <w:szCs w:val="14"/>
              </w:rPr>
              <w:t>Up to 25% with a recent abnormal screening result.</w:t>
            </w:r>
          </w:p>
          <w:p w14:paraId="759B9579" w14:textId="77777777" w:rsidR="003F701F" w:rsidRPr="00E24D93" w:rsidRDefault="003F701F" w:rsidP="0083113F">
            <w:pPr>
              <w:rPr>
                <w:rFonts w:ascii="Arial" w:hAnsi="Arial" w:cs="Arial"/>
                <w:sz w:val="14"/>
                <w:szCs w:val="14"/>
              </w:rPr>
            </w:pPr>
          </w:p>
          <w:p w14:paraId="6CC24089" w14:textId="77777777" w:rsidR="003F701F" w:rsidRPr="00E24D93" w:rsidRDefault="003F701F" w:rsidP="0083113F">
            <w:pPr>
              <w:rPr>
                <w:rFonts w:ascii="Arial" w:hAnsi="Arial" w:cs="Arial"/>
                <w:sz w:val="14"/>
                <w:szCs w:val="14"/>
              </w:rPr>
            </w:pPr>
            <w:r w:rsidRPr="00E24D93">
              <w:rPr>
                <w:rFonts w:ascii="Arial" w:hAnsi="Arial" w:cs="Arial"/>
                <w:sz w:val="14"/>
                <w:szCs w:val="14"/>
              </w:rPr>
              <w:t xml:space="preserve">Specific populations: age, HPV vaccinated </w:t>
            </w:r>
          </w:p>
          <w:p w14:paraId="7332B217" w14:textId="77777777" w:rsidR="003F701F" w:rsidRPr="00E24D93" w:rsidRDefault="003F701F" w:rsidP="0083113F">
            <w:pPr>
              <w:rPr>
                <w:rFonts w:ascii="Arial" w:hAnsi="Arial" w:cs="Arial"/>
                <w:sz w:val="14"/>
                <w:szCs w:val="14"/>
              </w:rPr>
            </w:pPr>
          </w:p>
          <w:p w14:paraId="7AE712F7" w14:textId="77777777" w:rsidR="003F701F" w:rsidRPr="00E24D93" w:rsidRDefault="003F701F" w:rsidP="0083113F">
            <w:pPr>
              <w:rPr>
                <w:rFonts w:ascii="Arial" w:hAnsi="Arial" w:cs="Arial"/>
                <w:sz w:val="14"/>
                <w:szCs w:val="14"/>
              </w:rPr>
            </w:pPr>
          </w:p>
        </w:tc>
        <w:tc>
          <w:tcPr>
            <w:tcW w:w="22.98%" w:type="pct"/>
          </w:tcPr>
          <w:p w14:paraId="0DCF7C41" w14:textId="77777777" w:rsidR="003F701F" w:rsidRPr="00E24D93" w:rsidRDefault="003F701F" w:rsidP="0083113F">
            <w:pPr>
              <w:rPr>
                <w:rFonts w:ascii="Arial" w:hAnsi="Arial" w:cs="Arial"/>
                <w:sz w:val="14"/>
                <w:szCs w:val="14"/>
              </w:rPr>
            </w:pPr>
            <w:r w:rsidRPr="00E24D93">
              <w:rPr>
                <w:rFonts w:ascii="Arial" w:hAnsi="Arial" w:cs="Arial"/>
                <w:sz w:val="14"/>
                <w:szCs w:val="14"/>
              </w:rPr>
              <w:t>Individuals with a cervix, or who have had their cervix removed as part of treatment for cervical cancer, aged ≥15 years (patients or the general public).</w:t>
            </w:r>
          </w:p>
          <w:p w14:paraId="6BDE7A17" w14:textId="77777777" w:rsidR="003F701F" w:rsidRPr="00E24D93" w:rsidRDefault="003F701F" w:rsidP="0083113F">
            <w:pPr>
              <w:rPr>
                <w:rFonts w:ascii="Arial" w:hAnsi="Arial" w:cs="Arial"/>
                <w:sz w:val="14"/>
                <w:szCs w:val="14"/>
              </w:rPr>
            </w:pPr>
          </w:p>
          <w:p w14:paraId="50FEB233" w14:textId="77777777" w:rsidR="003F701F" w:rsidRPr="00E24D93" w:rsidRDefault="003F701F" w:rsidP="0083113F">
            <w:pPr>
              <w:rPr>
                <w:rFonts w:ascii="Arial" w:hAnsi="Arial" w:cs="Arial"/>
                <w:sz w:val="14"/>
                <w:szCs w:val="14"/>
              </w:rPr>
            </w:pPr>
            <w:r w:rsidRPr="00E24D93">
              <w:rPr>
                <w:rFonts w:ascii="Arial" w:hAnsi="Arial" w:cs="Arial"/>
                <w:sz w:val="14"/>
                <w:szCs w:val="14"/>
              </w:rPr>
              <w:t>Specific populations: see KQ1; also previous screening history (regular as per guidance vs. not regular (under) vs. never-screened)</w:t>
            </w:r>
          </w:p>
        </w:tc>
        <w:tc>
          <w:tcPr>
            <w:tcW w:w="22.96%" w:type="pct"/>
          </w:tcPr>
          <w:p w14:paraId="56073374" w14:textId="77777777" w:rsidR="003F701F" w:rsidRPr="00E24D93" w:rsidRDefault="003F701F" w:rsidP="0083113F">
            <w:pPr>
              <w:rPr>
                <w:rFonts w:ascii="Arial" w:hAnsi="Arial" w:cs="Arial"/>
                <w:sz w:val="14"/>
                <w:szCs w:val="14"/>
              </w:rPr>
            </w:pPr>
            <w:r w:rsidRPr="00E24D93">
              <w:rPr>
                <w:rFonts w:ascii="Arial" w:hAnsi="Arial" w:cs="Arial"/>
                <w:sz w:val="14"/>
                <w:szCs w:val="14"/>
              </w:rPr>
              <w:t>Individuals with a cervix who would meet the criteria for cervical cancer screening, but who have never been screened or who have been under-screened (as defined by the study authors, when assessed against current screening recommendations, e.g., for screening interval).</w:t>
            </w:r>
          </w:p>
          <w:p w14:paraId="6D4DDCAD" w14:textId="77777777" w:rsidR="003F701F" w:rsidRPr="00E24D93" w:rsidRDefault="003F701F" w:rsidP="0083113F">
            <w:pPr>
              <w:rPr>
                <w:rFonts w:ascii="Arial" w:hAnsi="Arial" w:cs="Arial"/>
                <w:sz w:val="14"/>
                <w:szCs w:val="14"/>
              </w:rPr>
            </w:pPr>
          </w:p>
          <w:p w14:paraId="5F17DC7F" w14:textId="77777777" w:rsidR="003F701F" w:rsidRPr="00E24D93" w:rsidRDefault="003F701F" w:rsidP="0083113F">
            <w:pPr>
              <w:rPr>
                <w:rFonts w:ascii="Arial" w:hAnsi="Arial" w:cs="Arial"/>
                <w:sz w:val="14"/>
                <w:szCs w:val="14"/>
              </w:rPr>
            </w:pPr>
            <w:r w:rsidRPr="00E24D93">
              <w:rPr>
                <w:rFonts w:ascii="Arial" w:hAnsi="Arial" w:cs="Arial"/>
                <w:sz w:val="14"/>
                <w:szCs w:val="14"/>
              </w:rPr>
              <w:t>Specific populations: Indigenous peoples, immigrants, rural communities, and low socioeconomic status</w:t>
            </w:r>
          </w:p>
        </w:tc>
      </w:tr>
      <w:tr w:rsidR="003F701F" w:rsidRPr="00E24D93" w14:paraId="62A47E6C" w14:textId="77777777" w:rsidTr="0083113F">
        <w:trPr>
          <w:trHeight w:val="2168"/>
        </w:trPr>
        <w:tc>
          <w:tcPr>
            <w:tcW w:w="8.1%" w:type="pct"/>
            <w:vMerge w:val="restart"/>
            <w:shd w:val="clear" w:color="auto" w:fill="D5DCE4"/>
          </w:tcPr>
          <w:p w14:paraId="1D2977ED" w14:textId="77777777" w:rsidR="003F701F" w:rsidRPr="00E24D93" w:rsidRDefault="003F701F" w:rsidP="0083113F">
            <w:pPr>
              <w:rPr>
                <w:rFonts w:ascii="Arial" w:hAnsi="Arial" w:cs="Arial"/>
                <w:b/>
                <w:sz w:val="14"/>
                <w:szCs w:val="14"/>
              </w:rPr>
            </w:pPr>
            <w:r w:rsidRPr="00E24D93">
              <w:rPr>
                <w:rFonts w:ascii="Arial" w:hAnsi="Arial" w:cs="Arial"/>
                <w:b/>
                <w:sz w:val="14"/>
                <w:szCs w:val="14"/>
              </w:rPr>
              <w:t>Intervention or Index test or Exposure</w:t>
            </w:r>
          </w:p>
        </w:tc>
        <w:tc>
          <w:tcPr>
            <w:tcW w:w="22.98%" w:type="pct"/>
            <w:tcBorders>
              <w:bottom w:val="nil"/>
            </w:tcBorders>
          </w:tcPr>
          <w:p w14:paraId="5AEA7412" w14:textId="77777777" w:rsidR="003F701F" w:rsidRPr="00E24D93" w:rsidRDefault="003F701F" w:rsidP="0083113F">
            <w:pPr>
              <w:rPr>
                <w:rFonts w:ascii="Arial" w:hAnsi="Arial" w:cs="Arial"/>
                <w:sz w:val="14"/>
                <w:szCs w:val="14"/>
              </w:rPr>
            </w:pPr>
            <w:r w:rsidRPr="00E24D93">
              <w:rPr>
                <w:rFonts w:ascii="Arial" w:hAnsi="Arial" w:cs="Arial"/>
                <w:sz w:val="14"/>
                <w:szCs w:val="14"/>
              </w:rPr>
              <w:t>Any screening strategy using hrHPV tests and/or cytology with subsequent follow-up of abnormal tests</w:t>
            </w:r>
          </w:p>
          <w:p w14:paraId="6F73C07C" w14:textId="77777777" w:rsidR="003F701F" w:rsidRPr="00E24D93" w:rsidRDefault="003F701F" w:rsidP="0083113F">
            <w:pPr>
              <w:rPr>
                <w:rFonts w:ascii="Arial" w:hAnsi="Arial" w:cs="Arial"/>
                <w:sz w:val="14"/>
                <w:szCs w:val="14"/>
              </w:rPr>
            </w:pPr>
          </w:p>
          <w:p w14:paraId="46AC4F1B" w14:textId="77777777" w:rsidR="003F701F" w:rsidRPr="00E24D93" w:rsidRDefault="003F701F" w:rsidP="0083113F">
            <w:pPr>
              <w:rPr>
                <w:rFonts w:ascii="Arial" w:hAnsi="Arial" w:cs="Arial"/>
                <w:sz w:val="14"/>
                <w:szCs w:val="14"/>
              </w:rPr>
            </w:pPr>
          </w:p>
          <w:p w14:paraId="5B63949A" w14:textId="77777777" w:rsidR="003F701F" w:rsidRPr="00E24D93" w:rsidRDefault="003F701F" w:rsidP="0083113F">
            <w:pPr>
              <w:rPr>
                <w:rFonts w:ascii="Arial" w:hAnsi="Arial" w:cs="Arial"/>
                <w:sz w:val="14"/>
                <w:szCs w:val="14"/>
              </w:rPr>
            </w:pPr>
            <w:r w:rsidRPr="00E24D93">
              <w:rPr>
                <w:rFonts w:ascii="Arial" w:hAnsi="Arial" w:cs="Arial"/>
                <w:color w:val="FF0000"/>
                <w:sz w:val="14"/>
                <w:szCs w:val="14"/>
              </w:rPr>
              <w:t>Revised: For screening effectiveness versus no screening, we focused on studies with data applicable for age groups to inform ages to start and stop screening (20-24, 25-29, 30-34, 60-69, 70-79 yrs) or for screening every 3 years when there was a comparison of every 5 years*</w:t>
            </w:r>
          </w:p>
        </w:tc>
        <w:tc>
          <w:tcPr>
            <w:tcW w:w="22.98%" w:type="pct"/>
            <w:tcBorders>
              <w:bottom w:val="nil"/>
            </w:tcBorders>
          </w:tcPr>
          <w:p w14:paraId="1648B0F7" w14:textId="77777777" w:rsidR="003F701F" w:rsidRPr="00E24D93" w:rsidRDefault="003F701F" w:rsidP="0083113F">
            <w:pPr>
              <w:rPr>
                <w:rFonts w:ascii="Arial" w:hAnsi="Arial" w:cs="Arial"/>
                <w:b/>
                <w:sz w:val="14"/>
                <w:szCs w:val="14"/>
              </w:rPr>
            </w:pPr>
            <w:r w:rsidRPr="00E24D93">
              <w:rPr>
                <w:rFonts w:ascii="Arial" w:hAnsi="Arial" w:cs="Arial"/>
                <w:b/>
                <w:sz w:val="14"/>
                <w:szCs w:val="14"/>
              </w:rPr>
              <w:t>Index screening tests:</w:t>
            </w:r>
          </w:p>
          <w:p w14:paraId="7DB99F1C" w14:textId="77777777" w:rsidR="003F701F" w:rsidRPr="00E24D93" w:rsidRDefault="003F701F" w:rsidP="003F701F">
            <w:pPr>
              <w:numPr>
                <w:ilvl w:val="0"/>
                <w:numId w:val="12"/>
              </w:numPr>
              <w:contextualSpacing/>
              <w:rPr>
                <w:rFonts w:ascii="Arial" w:hAnsi="Arial" w:cs="Arial"/>
                <w:sz w:val="14"/>
                <w:szCs w:val="14"/>
              </w:rPr>
            </w:pPr>
            <w:r w:rsidRPr="00E24D93">
              <w:rPr>
                <w:rFonts w:ascii="Arial" w:hAnsi="Arial" w:cs="Arial"/>
                <w:sz w:val="14"/>
                <w:szCs w:val="14"/>
              </w:rPr>
              <w:t>Primary hrHPV testing with HPV nucleic acid tests alone</w:t>
            </w:r>
          </w:p>
          <w:p w14:paraId="5519FBE4" w14:textId="77777777" w:rsidR="003F701F" w:rsidRPr="00E24D93" w:rsidRDefault="003F701F" w:rsidP="003F701F">
            <w:pPr>
              <w:numPr>
                <w:ilvl w:val="0"/>
                <w:numId w:val="12"/>
              </w:numPr>
              <w:contextualSpacing/>
              <w:rPr>
                <w:rFonts w:ascii="Arial" w:hAnsi="Arial" w:cs="Arial"/>
                <w:sz w:val="14"/>
                <w:szCs w:val="14"/>
              </w:rPr>
            </w:pPr>
            <w:r w:rsidRPr="00E24D93">
              <w:rPr>
                <w:rFonts w:ascii="Arial" w:hAnsi="Arial" w:cs="Arial"/>
                <w:sz w:val="14"/>
                <w:szCs w:val="14"/>
              </w:rPr>
              <w:t>hrHPV testing with HPV nucleic acid tests, followed by some form of triage</w:t>
            </w:r>
          </w:p>
          <w:p w14:paraId="60E14A72" w14:textId="77777777" w:rsidR="003F701F" w:rsidRPr="00E24D93" w:rsidRDefault="003F701F" w:rsidP="003F701F">
            <w:pPr>
              <w:numPr>
                <w:ilvl w:val="0"/>
                <w:numId w:val="12"/>
              </w:numPr>
              <w:contextualSpacing/>
              <w:rPr>
                <w:rFonts w:ascii="Arial" w:hAnsi="Arial" w:cs="Arial"/>
                <w:sz w:val="14"/>
                <w:szCs w:val="14"/>
              </w:rPr>
            </w:pPr>
            <w:r w:rsidRPr="00E24D93">
              <w:rPr>
                <w:rFonts w:ascii="Arial" w:hAnsi="Arial" w:cs="Arial"/>
                <w:sz w:val="14"/>
                <w:szCs w:val="14"/>
              </w:rPr>
              <w:t>Cytology, followed with hrHPV or hrHPV with partial genotyping (</w:t>
            </w:r>
            <w:r w:rsidRPr="00E24D93">
              <w:rPr>
                <w:rFonts w:ascii="Arial" w:hAnsi="Arial" w:cs="Arial"/>
                <w:color w:val="FF0000"/>
                <w:sz w:val="14"/>
                <w:szCs w:val="14"/>
              </w:rPr>
              <w:t>Revsied to</w:t>
            </w:r>
            <w:r w:rsidRPr="00E24D93">
              <w:rPr>
                <w:rFonts w:ascii="Arial" w:hAnsi="Arial" w:cs="Arial"/>
                <w:sz w:val="14"/>
                <w:szCs w:val="14"/>
              </w:rPr>
              <w:t xml:space="preserve"> </w:t>
            </w:r>
            <w:r w:rsidRPr="00E24D93">
              <w:rPr>
                <w:rFonts w:ascii="Arial" w:hAnsi="Arial" w:cs="Arial"/>
                <w:color w:val="FF0000"/>
                <w:sz w:val="14"/>
                <w:szCs w:val="14"/>
              </w:rPr>
              <w:t>add</w:t>
            </w:r>
            <w:r w:rsidRPr="00E24D93">
              <w:rPr>
                <w:rFonts w:ascii="Arial" w:hAnsi="Arial" w:cs="Arial"/>
                <w:sz w:val="14"/>
                <w:szCs w:val="14"/>
              </w:rPr>
              <w:t xml:space="preserve">) </w:t>
            </w:r>
          </w:p>
          <w:p w14:paraId="3DF1D17A" w14:textId="77777777" w:rsidR="003F701F" w:rsidRPr="00E24D93" w:rsidRDefault="003F701F" w:rsidP="0083113F">
            <w:pPr>
              <w:rPr>
                <w:rFonts w:ascii="Arial" w:hAnsi="Arial" w:cs="Arial"/>
                <w:sz w:val="14"/>
                <w:szCs w:val="14"/>
              </w:rPr>
            </w:pPr>
          </w:p>
          <w:p w14:paraId="00FE1BE7" w14:textId="77777777" w:rsidR="003F701F" w:rsidRPr="00E24D93" w:rsidRDefault="003F701F" w:rsidP="0083113F">
            <w:pPr>
              <w:rPr>
                <w:rFonts w:ascii="Arial" w:hAnsi="Arial" w:cs="Arial"/>
                <w:sz w:val="14"/>
                <w:szCs w:val="14"/>
              </w:rPr>
            </w:pPr>
            <w:r w:rsidRPr="00E24D93">
              <w:rPr>
                <w:rFonts w:ascii="Arial" w:hAnsi="Arial" w:cs="Arial"/>
                <w:b/>
                <w:sz w:val="14"/>
                <w:szCs w:val="14"/>
                <w:u w:val="single"/>
              </w:rPr>
              <w:t>Eligible HPV tests:</w:t>
            </w:r>
            <w:r w:rsidRPr="00E24D93">
              <w:rPr>
                <w:rFonts w:ascii="Arial" w:hAnsi="Arial" w:cs="Arial"/>
                <w:sz w:val="14"/>
                <w:szCs w:val="14"/>
              </w:rPr>
              <w:t xml:space="preserve"> generic assays and partial and full genotyping assays available commercially or reasonably perceived to potentially be available in Canada</w:t>
            </w:r>
          </w:p>
        </w:tc>
        <w:tc>
          <w:tcPr>
            <w:tcW w:w="22.98%" w:type="pct"/>
            <w:tcBorders>
              <w:bottom w:val="nil"/>
            </w:tcBorders>
          </w:tcPr>
          <w:p w14:paraId="2F811395" w14:textId="77777777" w:rsidR="003F701F" w:rsidRPr="00E24D93" w:rsidRDefault="003F701F" w:rsidP="0083113F">
            <w:pPr>
              <w:rPr>
                <w:rFonts w:ascii="Arial" w:hAnsi="Arial" w:cs="Arial"/>
                <w:b/>
                <w:sz w:val="14"/>
                <w:szCs w:val="14"/>
              </w:rPr>
            </w:pPr>
            <w:r w:rsidRPr="00E24D93">
              <w:rPr>
                <w:rFonts w:ascii="Arial" w:hAnsi="Arial" w:cs="Arial"/>
                <w:b/>
                <w:sz w:val="14"/>
                <w:szCs w:val="14"/>
              </w:rPr>
              <w:t>Exposures:</w:t>
            </w:r>
          </w:p>
          <w:p w14:paraId="05D90A7C" w14:textId="77777777" w:rsidR="003F701F" w:rsidRPr="00E24D93" w:rsidRDefault="003F701F" w:rsidP="003F701F">
            <w:pPr>
              <w:numPr>
                <w:ilvl w:val="0"/>
                <w:numId w:val="13"/>
              </w:numPr>
              <w:contextualSpacing/>
              <w:rPr>
                <w:rFonts w:ascii="Arial" w:hAnsi="Arial" w:cs="Arial"/>
                <w:sz w:val="14"/>
                <w:szCs w:val="14"/>
              </w:rPr>
            </w:pPr>
            <w:r w:rsidRPr="00E24D93">
              <w:rPr>
                <w:rFonts w:ascii="Arial" w:hAnsi="Arial" w:cs="Arial"/>
                <w:sz w:val="14"/>
                <w:szCs w:val="14"/>
              </w:rPr>
              <w:t>Experience with critical outcome(s) related to screening</w:t>
            </w:r>
          </w:p>
          <w:p w14:paraId="7273DD5F" w14:textId="77777777" w:rsidR="003F701F" w:rsidRPr="00E24D93" w:rsidRDefault="003F701F" w:rsidP="003F701F">
            <w:pPr>
              <w:numPr>
                <w:ilvl w:val="0"/>
                <w:numId w:val="13"/>
              </w:numPr>
              <w:contextualSpacing/>
              <w:rPr>
                <w:rFonts w:ascii="Arial" w:hAnsi="Arial" w:cs="Arial"/>
                <w:sz w:val="14"/>
                <w:szCs w:val="14"/>
              </w:rPr>
            </w:pPr>
            <w:r w:rsidRPr="00E24D93">
              <w:rPr>
                <w:rFonts w:ascii="Arial" w:hAnsi="Arial" w:cs="Arial"/>
                <w:sz w:val="14"/>
                <w:szCs w:val="14"/>
              </w:rPr>
              <w:t>Exposure to clinical scenarios or information about potential critical outcomes and/or estimates of effects on outcome risks from screening</w:t>
            </w:r>
          </w:p>
          <w:p w14:paraId="62006F0C" w14:textId="77777777" w:rsidR="003F701F" w:rsidRPr="00E24D93" w:rsidRDefault="003F701F" w:rsidP="003F701F">
            <w:pPr>
              <w:numPr>
                <w:ilvl w:val="0"/>
                <w:numId w:val="13"/>
              </w:numPr>
              <w:contextualSpacing/>
              <w:rPr>
                <w:rFonts w:ascii="Arial" w:hAnsi="Arial" w:cs="Arial"/>
                <w:sz w:val="14"/>
                <w:szCs w:val="14"/>
              </w:rPr>
            </w:pPr>
            <w:r w:rsidRPr="00E24D93">
              <w:rPr>
                <w:rFonts w:ascii="Arial" w:hAnsi="Arial" w:cs="Arial"/>
                <w:sz w:val="14"/>
                <w:szCs w:val="14"/>
              </w:rPr>
              <w:t xml:space="preserve">Authors are soliciting probability trade-offs or ratings of different potential critical outcomes </w:t>
            </w:r>
          </w:p>
          <w:p w14:paraId="45B10663" w14:textId="77777777" w:rsidR="003F701F" w:rsidRPr="00E24D93" w:rsidRDefault="003F701F" w:rsidP="0083113F">
            <w:pPr>
              <w:rPr>
                <w:rFonts w:ascii="Arial" w:hAnsi="Arial" w:cs="Arial"/>
                <w:sz w:val="14"/>
                <w:szCs w:val="14"/>
              </w:rPr>
            </w:pPr>
          </w:p>
          <w:p w14:paraId="334ED470" w14:textId="77777777" w:rsidR="003F701F" w:rsidRPr="00E24D93" w:rsidRDefault="003F701F" w:rsidP="0083113F">
            <w:pPr>
              <w:rPr>
                <w:rFonts w:ascii="Arial" w:hAnsi="Arial" w:cs="Arial"/>
                <w:sz w:val="14"/>
                <w:szCs w:val="14"/>
              </w:rPr>
            </w:pPr>
            <w:r w:rsidRPr="00E24D93">
              <w:rPr>
                <w:rFonts w:ascii="Arial" w:hAnsi="Arial" w:cs="Arial"/>
                <w:sz w:val="14"/>
                <w:szCs w:val="14"/>
              </w:rPr>
              <w:t xml:space="preserve">Apart from studies with measurement of heath state utilities, participants need to consider at least one outcome that may be a harm from screening </w:t>
            </w:r>
          </w:p>
          <w:p w14:paraId="7238A9AC" w14:textId="77777777" w:rsidR="003F701F" w:rsidRPr="00E24D93" w:rsidRDefault="003F701F" w:rsidP="0083113F">
            <w:pPr>
              <w:rPr>
                <w:rFonts w:ascii="Arial" w:hAnsi="Arial" w:cs="Arial"/>
                <w:sz w:val="14"/>
                <w:szCs w:val="14"/>
              </w:rPr>
            </w:pPr>
          </w:p>
        </w:tc>
        <w:tc>
          <w:tcPr>
            <w:tcW w:w="22.96%" w:type="pct"/>
            <w:tcBorders>
              <w:bottom w:val="nil"/>
            </w:tcBorders>
          </w:tcPr>
          <w:p w14:paraId="02D2154A" w14:textId="77777777" w:rsidR="003F701F" w:rsidRPr="00E24D93" w:rsidRDefault="003F701F" w:rsidP="0083113F">
            <w:pPr>
              <w:rPr>
                <w:rFonts w:ascii="Arial" w:hAnsi="Arial" w:cs="Arial"/>
                <w:b/>
                <w:sz w:val="14"/>
                <w:szCs w:val="14"/>
              </w:rPr>
            </w:pPr>
            <w:r w:rsidRPr="00E24D93">
              <w:rPr>
                <w:rFonts w:ascii="Arial" w:hAnsi="Arial" w:cs="Arial"/>
                <w:b/>
                <w:sz w:val="14"/>
                <w:szCs w:val="14"/>
              </w:rPr>
              <w:t>Interventions:</w:t>
            </w:r>
          </w:p>
          <w:p w14:paraId="50875747" w14:textId="77777777" w:rsidR="003F701F" w:rsidRPr="00E24D93" w:rsidRDefault="003F701F" w:rsidP="003F701F">
            <w:pPr>
              <w:numPr>
                <w:ilvl w:val="0"/>
                <w:numId w:val="14"/>
              </w:numPr>
              <w:contextualSpacing/>
              <w:rPr>
                <w:rFonts w:ascii="Arial" w:hAnsi="Arial" w:cs="Arial"/>
                <w:sz w:val="14"/>
                <w:szCs w:val="14"/>
              </w:rPr>
            </w:pPr>
            <w:r w:rsidRPr="00E24D93">
              <w:rPr>
                <w:rFonts w:ascii="Arial" w:hAnsi="Arial" w:cs="Arial"/>
                <w:sz w:val="14"/>
                <w:szCs w:val="14"/>
              </w:rPr>
              <w:t xml:space="preserve">Mail-out or opt-in (invitation to request) self-sampling for hrHPV screening </w:t>
            </w:r>
          </w:p>
          <w:p w14:paraId="732C1CC1" w14:textId="77777777" w:rsidR="003F701F" w:rsidRPr="00E24D93" w:rsidRDefault="003F701F" w:rsidP="003F701F">
            <w:pPr>
              <w:numPr>
                <w:ilvl w:val="0"/>
                <w:numId w:val="14"/>
              </w:numPr>
              <w:contextualSpacing/>
              <w:rPr>
                <w:rFonts w:ascii="Arial" w:hAnsi="Arial" w:cs="Arial"/>
                <w:sz w:val="14"/>
                <w:szCs w:val="14"/>
              </w:rPr>
            </w:pPr>
            <w:r w:rsidRPr="00E24D93">
              <w:rPr>
                <w:rFonts w:ascii="Arial" w:hAnsi="Arial" w:cs="Arial"/>
                <w:sz w:val="14"/>
                <w:szCs w:val="14"/>
              </w:rPr>
              <w:t>Other interventions aimed at individuals or primary care providers</w:t>
            </w:r>
            <w:r w:rsidRPr="00E24D93">
              <w:rPr>
                <w:rFonts w:ascii="Arial" w:hAnsi="Arial" w:cs="Arial"/>
                <w:b/>
                <w:i/>
                <w:sz w:val="14"/>
                <w:szCs w:val="14"/>
              </w:rPr>
              <w:t xml:space="preserve"> </w:t>
            </w:r>
            <w:r w:rsidRPr="00E24D93">
              <w:rPr>
                <w:rFonts w:ascii="Arial" w:hAnsi="Arial" w:cs="Arial"/>
                <w:sz w:val="14"/>
                <w:szCs w:val="14"/>
              </w:rPr>
              <w:t xml:space="preserve">with the intent to increase acceptability of screening </w:t>
            </w:r>
          </w:p>
          <w:p w14:paraId="7E580069" w14:textId="77777777" w:rsidR="003F701F" w:rsidRPr="00E24D93" w:rsidRDefault="003F701F" w:rsidP="0083113F">
            <w:pPr>
              <w:rPr>
                <w:rFonts w:ascii="Arial" w:hAnsi="Arial" w:cs="Arial"/>
                <w:sz w:val="14"/>
                <w:szCs w:val="14"/>
              </w:rPr>
            </w:pPr>
          </w:p>
          <w:p w14:paraId="1114B65B" w14:textId="77777777" w:rsidR="003F701F" w:rsidRPr="00E24D93" w:rsidRDefault="003F701F" w:rsidP="0083113F">
            <w:pPr>
              <w:rPr>
                <w:rFonts w:ascii="Arial" w:hAnsi="Arial" w:cs="Arial"/>
                <w:sz w:val="14"/>
                <w:szCs w:val="14"/>
              </w:rPr>
            </w:pPr>
          </w:p>
        </w:tc>
      </w:tr>
      <w:tr w:rsidR="003F701F" w:rsidRPr="00E24D93" w14:paraId="1462711D" w14:textId="77777777" w:rsidTr="0083113F">
        <w:tc>
          <w:tcPr>
            <w:tcW w:w="8.1%" w:type="pct"/>
            <w:vMerge/>
            <w:shd w:val="clear" w:color="auto" w:fill="D5DCE4"/>
          </w:tcPr>
          <w:p w14:paraId="5B92EC5E" w14:textId="77777777" w:rsidR="003F701F" w:rsidRPr="00E24D93" w:rsidRDefault="003F701F" w:rsidP="0083113F">
            <w:pPr>
              <w:rPr>
                <w:rFonts w:ascii="Arial" w:hAnsi="Arial" w:cs="Arial"/>
                <w:b/>
                <w:sz w:val="14"/>
                <w:szCs w:val="14"/>
              </w:rPr>
            </w:pPr>
          </w:p>
        </w:tc>
        <w:tc>
          <w:tcPr>
            <w:tcW w:w="22.98%" w:type="pct"/>
            <w:tcBorders>
              <w:top w:val="nil"/>
            </w:tcBorders>
            <w:shd w:val="clear" w:color="auto" w:fill="F2F2F2"/>
          </w:tcPr>
          <w:p w14:paraId="2E82CB02" w14:textId="77777777" w:rsidR="003F701F" w:rsidRPr="00E24D93" w:rsidRDefault="003F701F" w:rsidP="0083113F">
            <w:pPr>
              <w:rPr>
                <w:rFonts w:ascii="Arial" w:hAnsi="Arial" w:cs="Arial"/>
                <w:b/>
                <w:sz w:val="14"/>
                <w:szCs w:val="14"/>
              </w:rPr>
            </w:pPr>
            <w:r w:rsidRPr="00E24D93">
              <w:rPr>
                <w:rFonts w:ascii="Arial" w:hAnsi="Arial" w:cs="Arial"/>
                <w:b/>
                <w:sz w:val="14"/>
                <w:szCs w:val="14"/>
              </w:rPr>
              <w:t>Exclude:</w:t>
            </w:r>
          </w:p>
          <w:p w14:paraId="6AB2E50A" w14:textId="77777777" w:rsidR="003F701F" w:rsidRPr="00E24D93" w:rsidRDefault="003F701F" w:rsidP="003F701F">
            <w:pPr>
              <w:numPr>
                <w:ilvl w:val="0"/>
                <w:numId w:val="11"/>
              </w:numPr>
              <w:ind w:start="18pt"/>
              <w:contextualSpacing/>
              <w:rPr>
                <w:rFonts w:ascii="Arial" w:hAnsi="Arial" w:cs="Arial"/>
                <w:sz w:val="14"/>
                <w:szCs w:val="14"/>
              </w:rPr>
            </w:pPr>
            <w:r w:rsidRPr="00E24D93">
              <w:rPr>
                <w:rFonts w:ascii="Arial" w:hAnsi="Arial" w:cs="Arial"/>
                <w:sz w:val="14"/>
                <w:szCs w:val="14"/>
              </w:rPr>
              <w:t xml:space="preserve">HPV test using in-situ hybridization, p16 immunostaining or HPV viral load </w:t>
            </w:r>
          </w:p>
          <w:p w14:paraId="6C099E40" w14:textId="77777777" w:rsidR="003F701F" w:rsidRPr="00E24D93" w:rsidRDefault="003F701F" w:rsidP="003F701F">
            <w:pPr>
              <w:numPr>
                <w:ilvl w:val="0"/>
                <w:numId w:val="11"/>
              </w:numPr>
              <w:ind w:start="18pt"/>
              <w:contextualSpacing/>
              <w:rPr>
                <w:rFonts w:ascii="Arial" w:hAnsi="Arial" w:cs="Arial"/>
                <w:sz w:val="14"/>
                <w:szCs w:val="14"/>
              </w:rPr>
            </w:pPr>
            <w:r w:rsidRPr="00E24D93">
              <w:rPr>
                <w:rFonts w:ascii="Arial" w:hAnsi="Arial" w:cs="Arial"/>
                <w:sz w:val="14"/>
                <w:szCs w:val="14"/>
              </w:rPr>
              <w:t>Urine for sample collection</w:t>
            </w:r>
          </w:p>
          <w:p w14:paraId="4808F37D" w14:textId="77777777" w:rsidR="003F701F" w:rsidRPr="00E24D93" w:rsidRDefault="003F701F" w:rsidP="003F701F">
            <w:pPr>
              <w:numPr>
                <w:ilvl w:val="0"/>
                <w:numId w:val="11"/>
              </w:numPr>
              <w:ind w:start="18pt"/>
              <w:contextualSpacing/>
              <w:rPr>
                <w:rFonts w:ascii="Arial" w:hAnsi="Arial" w:cs="Arial"/>
                <w:sz w:val="14"/>
                <w:szCs w:val="14"/>
              </w:rPr>
            </w:pPr>
            <w:r w:rsidRPr="00E24D93">
              <w:rPr>
                <w:rFonts w:ascii="Arial" w:hAnsi="Arial" w:cs="Arial"/>
                <w:sz w:val="14"/>
                <w:szCs w:val="14"/>
              </w:rPr>
              <w:t>Point of care tests</w:t>
            </w:r>
          </w:p>
          <w:p w14:paraId="1A71CE2A" w14:textId="77777777" w:rsidR="003F701F" w:rsidRPr="00E24D93" w:rsidRDefault="003F701F" w:rsidP="003F701F">
            <w:pPr>
              <w:numPr>
                <w:ilvl w:val="0"/>
                <w:numId w:val="11"/>
              </w:numPr>
              <w:ind w:start="18pt"/>
              <w:contextualSpacing/>
              <w:rPr>
                <w:rFonts w:ascii="Arial" w:hAnsi="Arial" w:cs="Arial"/>
                <w:sz w:val="14"/>
                <w:szCs w:val="14"/>
              </w:rPr>
            </w:pPr>
            <w:r w:rsidRPr="00E24D93">
              <w:rPr>
                <w:rFonts w:ascii="Arial" w:hAnsi="Arial" w:cs="Arial"/>
                <w:sz w:val="14"/>
                <w:szCs w:val="14"/>
              </w:rPr>
              <w:t xml:space="preserve">Co-testing as a strategy </w:t>
            </w:r>
          </w:p>
        </w:tc>
        <w:tc>
          <w:tcPr>
            <w:tcW w:w="22.98%" w:type="pct"/>
            <w:tcBorders>
              <w:top w:val="nil"/>
            </w:tcBorders>
            <w:shd w:val="clear" w:color="auto" w:fill="F2F2F2"/>
          </w:tcPr>
          <w:p w14:paraId="1AFEED3D" w14:textId="77777777" w:rsidR="003F701F" w:rsidRPr="00E24D93" w:rsidRDefault="003F701F" w:rsidP="0083113F">
            <w:pPr>
              <w:rPr>
                <w:rFonts w:ascii="Arial" w:hAnsi="Arial" w:cs="Arial"/>
                <w:b/>
                <w:sz w:val="14"/>
                <w:szCs w:val="14"/>
              </w:rPr>
            </w:pPr>
            <w:r w:rsidRPr="00E24D93">
              <w:rPr>
                <w:rFonts w:ascii="Arial" w:hAnsi="Arial" w:cs="Arial"/>
                <w:b/>
                <w:sz w:val="14"/>
                <w:szCs w:val="14"/>
              </w:rPr>
              <w:t>Exclude:</w:t>
            </w:r>
          </w:p>
          <w:p w14:paraId="40DFF7AE" w14:textId="77777777" w:rsidR="003F701F" w:rsidRPr="00E24D93" w:rsidRDefault="003F701F" w:rsidP="003F701F">
            <w:pPr>
              <w:numPr>
                <w:ilvl w:val="0"/>
                <w:numId w:val="11"/>
              </w:numPr>
              <w:ind w:start="18pt"/>
              <w:contextualSpacing/>
              <w:rPr>
                <w:rFonts w:ascii="Arial" w:hAnsi="Arial" w:cs="Arial"/>
                <w:sz w:val="14"/>
                <w:szCs w:val="14"/>
              </w:rPr>
            </w:pPr>
            <w:r w:rsidRPr="00E24D93">
              <w:rPr>
                <w:rFonts w:ascii="Arial" w:hAnsi="Arial" w:cs="Arial"/>
                <w:sz w:val="14"/>
                <w:szCs w:val="14"/>
              </w:rPr>
              <w:t>HPV test using in-situ hybridization, p16 immunostaining or HPV viral load</w:t>
            </w:r>
          </w:p>
          <w:p w14:paraId="6B2DA2BA" w14:textId="77777777" w:rsidR="003F701F" w:rsidRPr="00E24D93" w:rsidRDefault="003F701F" w:rsidP="003F701F">
            <w:pPr>
              <w:numPr>
                <w:ilvl w:val="0"/>
                <w:numId w:val="11"/>
              </w:numPr>
              <w:ind w:start="18pt"/>
              <w:contextualSpacing/>
              <w:rPr>
                <w:rFonts w:ascii="Arial" w:hAnsi="Arial" w:cs="Arial"/>
                <w:sz w:val="14"/>
                <w:szCs w:val="14"/>
              </w:rPr>
            </w:pPr>
            <w:r w:rsidRPr="00E24D93">
              <w:rPr>
                <w:rFonts w:ascii="Arial" w:hAnsi="Arial" w:cs="Arial"/>
                <w:sz w:val="14"/>
                <w:szCs w:val="14"/>
              </w:rPr>
              <w:t>Urine for sample collection</w:t>
            </w:r>
          </w:p>
          <w:p w14:paraId="50C8B593" w14:textId="77777777" w:rsidR="003F701F" w:rsidRPr="00E24D93" w:rsidRDefault="003F701F" w:rsidP="003F701F">
            <w:pPr>
              <w:numPr>
                <w:ilvl w:val="0"/>
                <w:numId w:val="11"/>
              </w:numPr>
              <w:ind w:start="18pt"/>
              <w:contextualSpacing/>
              <w:rPr>
                <w:rFonts w:ascii="Arial" w:hAnsi="Arial" w:cs="Arial"/>
                <w:sz w:val="14"/>
                <w:szCs w:val="14"/>
              </w:rPr>
            </w:pPr>
            <w:r w:rsidRPr="00E24D93">
              <w:rPr>
                <w:rFonts w:ascii="Arial" w:hAnsi="Arial" w:cs="Arial"/>
                <w:sz w:val="14"/>
                <w:szCs w:val="14"/>
              </w:rPr>
              <w:t>Point of care tests</w:t>
            </w:r>
          </w:p>
          <w:p w14:paraId="3EEAB9EB" w14:textId="77777777" w:rsidR="003F701F" w:rsidRPr="00E24D93" w:rsidRDefault="003F701F" w:rsidP="003F701F">
            <w:pPr>
              <w:numPr>
                <w:ilvl w:val="0"/>
                <w:numId w:val="11"/>
              </w:numPr>
              <w:ind w:start="18pt"/>
              <w:contextualSpacing/>
              <w:rPr>
                <w:rFonts w:ascii="Arial" w:hAnsi="Arial" w:cs="Arial"/>
                <w:sz w:val="14"/>
                <w:szCs w:val="14"/>
              </w:rPr>
            </w:pPr>
            <w:r w:rsidRPr="00E24D93">
              <w:rPr>
                <w:rFonts w:ascii="Arial" w:hAnsi="Arial" w:cs="Arial"/>
                <w:sz w:val="14"/>
                <w:szCs w:val="14"/>
              </w:rPr>
              <w:t>Earlier versions of commercial tests that have been replaced (Hybrid Capture 1)</w:t>
            </w:r>
          </w:p>
          <w:p w14:paraId="4DEB4D54" w14:textId="77777777" w:rsidR="003F701F" w:rsidRPr="00E24D93" w:rsidRDefault="003F701F" w:rsidP="003F701F">
            <w:pPr>
              <w:numPr>
                <w:ilvl w:val="0"/>
                <w:numId w:val="11"/>
              </w:numPr>
              <w:ind w:start="18pt"/>
              <w:contextualSpacing/>
              <w:rPr>
                <w:rFonts w:ascii="Arial" w:hAnsi="Arial" w:cs="Arial"/>
                <w:sz w:val="14"/>
                <w:szCs w:val="14"/>
              </w:rPr>
            </w:pPr>
            <w:r w:rsidRPr="00E24D93">
              <w:rPr>
                <w:rFonts w:ascii="Arial" w:hAnsi="Arial" w:cs="Arial"/>
                <w:sz w:val="14"/>
                <w:szCs w:val="14"/>
              </w:rPr>
              <w:t xml:space="preserve">Co-testing as a strategy </w:t>
            </w:r>
          </w:p>
        </w:tc>
        <w:tc>
          <w:tcPr>
            <w:tcW w:w="22.98%" w:type="pct"/>
            <w:tcBorders>
              <w:top w:val="nil"/>
            </w:tcBorders>
            <w:shd w:val="clear" w:color="auto" w:fill="F2F2F2"/>
          </w:tcPr>
          <w:p w14:paraId="57026B01" w14:textId="77777777" w:rsidR="003F701F" w:rsidRPr="00E24D93" w:rsidRDefault="003F701F" w:rsidP="0083113F">
            <w:pPr>
              <w:rPr>
                <w:rFonts w:ascii="Arial" w:hAnsi="Arial" w:cs="Arial"/>
                <w:b/>
                <w:sz w:val="14"/>
                <w:szCs w:val="14"/>
              </w:rPr>
            </w:pPr>
          </w:p>
        </w:tc>
        <w:tc>
          <w:tcPr>
            <w:tcW w:w="22.96%" w:type="pct"/>
            <w:tcBorders>
              <w:top w:val="nil"/>
            </w:tcBorders>
            <w:shd w:val="clear" w:color="auto" w:fill="F2F2F2"/>
          </w:tcPr>
          <w:p w14:paraId="12CFD6E3" w14:textId="77777777" w:rsidR="003F701F" w:rsidRPr="00E24D93" w:rsidRDefault="003F701F" w:rsidP="0083113F">
            <w:pPr>
              <w:rPr>
                <w:rFonts w:ascii="Arial" w:hAnsi="Arial" w:cs="Arial"/>
                <w:b/>
                <w:sz w:val="14"/>
                <w:szCs w:val="14"/>
              </w:rPr>
            </w:pPr>
            <w:r w:rsidRPr="00E24D93">
              <w:rPr>
                <w:rFonts w:ascii="Arial" w:hAnsi="Arial" w:cs="Arial"/>
                <w:b/>
                <w:sz w:val="14"/>
                <w:szCs w:val="14"/>
              </w:rPr>
              <w:t>Exclude:</w:t>
            </w:r>
          </w:p>
          <w:p w14:paraId="4A738DEB" w14:textId="77777777" w:rsidR="003F701F" w:rsidRPr="00E24D93" w:rsidRDefault="003F701F" w:rsidP="0083113F">
            <w:pPr>
              <w:rPr>
                <w:rFonts w:ascii="Arial" w:hAnsi="Arial" w:cs="Arial"/>
                <w:sz w:val="14"/>
                <w:szCs w:val="14"/>
              </w:rPr>
            </w:pPr>
            <w:r w:rsidRPr="00E24D93">
              <w:rPr>
                <w:rFonts w:ascii="Arial" w:hAnsi="Arial" w:cs="Arial"/>
                <w:sz w:val="14"/>
                <w:szCs w:val="14"/>
              </w:rPr>
              <w:t>Interventions not targeted to primary care providers or feasible for primary care to deliver to their patients (e.g., community or lay health workers; community delivery of HPV self-sampling kits)</w:t>
            </w:r>
          </w:p>
          <w:p w14:paraId="4E1846D6" w14:textId="77777777" w:rsidR="003F701F" w:rsidRPr="00E24D93" w:rsidRDefault="003F701F" w:rsidP="0083113F">
            <w:pPr>
              <w:rPr>
                <w:rFonts w:ascii="Arial" w:hAnsi="Arial" w:cs="Arial"/>
                <w:b/>
                <w:sz w:val="14"/>
                <w:szCs w:val="14"/>
              </w:rPr>
            </w:pPr>
          </w:p>
        </w:tc>
      </w:tr>
      <w:tr w:rsidR="003F701F" w:rsidRPr="00E24D93" w14:paraId="485AE77B" w14:textId="77777777" w:rsidTr="0083113F">
        <w:tc>
          <w:tcPr>
            <w:tcW w:w="8.1%" w:type="pct"/>
            <w:vMerge w:val="restart"/>
            <w:shd w:val="clear" w:color="auto" w:fill="D5DCE4"/>
          </w:tcPr>
          <w:p w14:paraId="1F9A1232" w14:textId="77777777" w:rsidR="003F701F" w:rsidRPr="00E24D93" w:rsidRDefault="003F701F" w:rsidP="0083113F">
            <w:pPr>
              <w:rPr>
                <w:rFonts w:ascii="Arial" w:hAnsi="Arial" w:cs="Arial"/>
                <w:b/>
                <w:sz w:val="14"/>
                <w:szCs w:val="14"/>
              </w:rPr>
            </w:pPr>
            <w:r w:rsidRPr="00E24D93">
              <w:rPr>
                <w:rFonts w:ascii="Arial" w:hAnsi="Arial" w:cs="Arial"/>
                <w:b/>
                <w:sz w:val="14"/>
                <w:szCs w:val="14"/>
              </w:rPr>
              <w:t>Comparator</w:t>
            </w:r>
          </w:p>
        </w:tc>
        <w:tc>
          <w:tcPr>
            <w:tcW w:w="22.98%" w:type="pct"/>
            <w:tcBorders>
              <w:bottom w:val="nil"/>
            </w:tcBorders>
          </w:tcPr>
          <w:p w14:paraId="74B8C587" w14:textId="77777777" w:rsidR="003F701F" w:rsidRPr="00E24D93" w:rsidRDefault="003F701F" w:rsidP="0083113F">
            <w:pPr>
              <w:rPr>
                <w:rFonts w:ascii="Arial" w:hAnsi="Arial" w:cs="Arial"/>
                <w:b/>
                <w:sz w:val="14"/>
                <w:szCs w:val="14"/>
              </w:rPr>
            </w:pPr>
            <w:r w:rsidRPr="00E24D93">
              <w:rPr>
                <w:rFonts w:ascii="Arial" w:hAnsi="Arial" w:cs="Arial"/>
                <w:b/>
                <w:sz w:val="14"/>
                <w:szCs w:val="14"/>
              </w:rPr>
              <w:t>Effectiveness:</w:t>
            </w:r>
          </w:p>
          <w:p w14:paraId="6F7EC32D" w14:textId="77777777" w:rsidR="003F701F" w:rsidRPr="00E24D93" w:rsidRDefault="003F701F" w:rsidP="0083113F">
            <w:pPr>
              <w:rPr>
                <w:rFonts w:ascii="Arial" w:hAnsi="Arial" w:cs="Arial"/>
                <w:sz w:val="14"/>
                <w:szCs w:val="14"/>
              </w:rPr>
            </w:pPr>
            <w:r w:rsidRPr="00E24D93">
              <w:rPr>
                <w:rFonts w:ascii="Arial" w:hAnsi="Arial" w:cs="Arial"/>
                <w:sz w:val="14"/>
                <w:szCs w:val="14"/>
              </w:rPr>
              <w:t xml:space="preserve">No routine screening </w:t>
            </w:r>
          </w:p>
          <w:p w14:paraId="6D128E5B" w14:textId="77777777" w:rsidR="003F701F" w:rsidRPr="00E24D93" w:rsidRDefault="003F701F" w:rsidP="0083113F">
            <w:pPr>
              <w:rPr>
                <w:rFonts w:ascii="Arial" w:hAnsi="Arial" w:cs="Arial"/>
                <w:sz w:val="14"/>
                <w:szCs w:val="14"/>
              </w:rPr>
            </w:pPr>
          </w:p>
          <w:p w14:paraId="7BEC2062" w14:textId="77777777" w:rsidR="003F701F" w:rsidRPr="00E24D93" w:rsidRDefault="003F701F" w:rsidP="0083113F">
            <w:pPr>
              <w:rPr>
                <w:rFonts w:ascii="Arial" w:hAnsi="Arial" w:cs="Arial"/>
                <w:sz w:val="14"/>
                <w:szCs w:val="14"/>
              </w:rPr>
            </w:pPr>
            <w:r w:rsidRPr="00E24D93">
              <w:rPr>
                <w:rFonts w:ascii="Arial" w:hAnsi="Arial" w:cs="Arial"/>
                <w:color w:val="FF0000"/>
                <w:sz w:val="14"/>
                <w:szCs w:val="14"/>
              </w:rPr>
              <w:t>Revised: see above description of changes</w:t>
            </w:r>
            <w:r w:rsidRPr="00E24D93">
              <w:rPr>
                <w:rFonts w:ascii="Arial" w:hAnsi="Arial" w:cs="Arial"/>
                <w:sz w:val="14"/>
                <w:szCs w:val="14"/>
              </w:rPr>
              <w:t xml:space="preserve">  </w:t>
            </w:r>
          </w:p>
          <w:p w14:paraId="2CA33C06" w14:textId="77777777" w:rsidR="003F701F" w:rsidRPr="00E24D93" w:rsidRDefault="003F701F" w:rsidP="0083113F">
            <w:pPr>
              <w:rPr>
                <w:rFonts w:ascii="Arial" w:hAnsi="Arial" w:cs="Arial"/>
                <w:sz w:val="14"/>
                <w:szCs w:val="14"/>
              </w:rPr>
            </w:pPr>
          </w:p>
          <w:p w14:paraId="0D4285BA" w14:textId="77777777" w:rsidR="003F701F" w:rsidRPr="00E24D93" w:rsidRDefault="003F701F" w:rsidP="0083113F">
            <w:pPr>
              <w:rPr>
                <w:rFonts w:ascii="Arial" w:hAnsi="Arial" w:cs="Arial"/>
                <w:sz w:val="14"/>
                <w:szCs w:val="14"/>
              </w:rPr>
            </w:pPr>
            <w:r w:rsidRPr="00E24D93">
              <w:rPr>
                <w:rFonts w:ascii="Arial" w:hAnsi="Arial" w:cs="Arial"/>
                <w:b/>
                <w:sz w:val="14"/>
                <w:szCs w:val="14"/>
              </w:rPr>
              <w:t>Comparative effectiveness</w:t>
            </w:r>
            <w:r w:rsidRPr="00E24D93">
              <w:rPr>
                <w:rFonts w:ascii="Arial" w:hAnsi="Arial" w:cs="Arial"/>
                <w:sz w:val="14"/>
                <w:szCs w:val="14"/>
              </w:rPr>
              <w:t>:</w:t>
            </w:r>
          </w:p>
          <w:p w14:paraId="4C10F85A" w14:textId="77777777" w:rsidR="003F701F" w:rsidRPr="00E24D93" w:rsidRDefault="003F701F" w:rsidP="0083113F">
            <w:pPr>
              <w:rPr>
                <w:rFonts w:ascii="Arial" w:hAnsi="Arial" w:cs="Arial"/>
                <w:sz w:val="14"/>
                <w:szCs w:val="14"/>
              </w:rPr>
            </w:pPr>
            <w:r w:rsidRPr="00E24D93">
              <w:rPr>
                <w:rFonts w:ascii="Arial" w:hAnsi="Arial" w:cs="Arial"/>
                <w:sz w:val="14"/>
                <w:szCs w:val="14"/>
              </w:rPr>
              <w:t>Any screening strategy differing by one or more of the following factors:</w:t>
            </w:r>
          </w:p>
          <w:p w14:paraId="42146EFC" w14:textId="77777777" w:rsidR="003F701F" w:rsidRPr="00E24D93" w:rsidRDefault="003F701F" w:rsidP="003F701F">
            <w:pPr>
              <w:numPr>
                <w:ilvl w:val="0"/>
                <w:numId w:val="15"/>
              </w:numPr>
              <w:contextualSpacing/>
              <w:rPr>
                <w:rFonts w:ascii="Arial" w:hAnsi="Arial" w:cs="Arial"/>
                <w:sz w:val="14"/>
                <w:szCs w:val="14"/>
              </w:rPr>
            </w:pPr>
            <w:r w:rsidRPr="00E24D93">
              <w:rPr>
                <w:rFonts w:ascii="Arial" w:hAnsi="Arial" w:cs="Arial"/>
                <w:sz w:val="14"/>
                <w:szCs w:val="14"/>
              </w:rPr>
              <w:t>Screening test strategy</w:t>
            </w:r>
          </w:p>
          <w:p w14:paraId="24F28EAB" w14:textId="77777777" w:rsidR="003F701F" w:rsidRPr="00E24D93" w:rsidRDefault="003F701F" w:rsidP="003F701F">
            <w:pPr>
              <w:numPr>
                <w:ilvl w:val="0"/>
                <w:numId w:val="15"/>
              </w:numPr>
              <w:contextualSpacing/>
              <w:rPr>
                <w:rFonts w:ascii="Arial" w:hAnsi="Arial" w:cs="Arial"/>
                <w:sz w:val="14"/>
                <w:szCs w:val="14"/>
              </w:rPr>
            </w:pPr>
            <w:r w:rsidRPr="00E24D93">
              <w:rPr>
                <w:rFonts w:ascii="Arial" w:hAnsi="Arial" w:cs="Arial"/>
                <w:sz w:val="14"/>
                <w:szCs w:val="14"/>
              </w:rPr>
              <w:t>Screening interval (i.e. 3 vs 5 years)</w:t>
            </w:r>
          </w:p>
          <w:p w14:paraId="0857F6CA" w14:textId="77777777" w:rsidR="003F701F" w:rsidRPr="00E24D93" w:rsidRDefault="003F701F" w:rsidP="003F701F">
            <w:pPr>
              <w:numPr>
                <w:ilvl w:val="0"/>
                <w:numId w:val="15"/>
              </w:numPr>
              <w:contextualSpacing/>
              <w:rPr>
                <w:rFonts w:ascii="Arial" w:hAnsi="Arial" w:cs="Arial"/>
                <w:sz w:val="14"/>
                <w:szCs w:val="14"/>
              </w:rPr>
            </w:pPr>
            <w:r w:rsidRPr="00E24D93">
              <w:rPr>
                <w:rFonts w:ascii="Arial" w:hAnsi="Arial" w:cs="Arial"/>
                <w:sz w:val="14"/>
                <w:szCs w:val="14"/>
              </w:rPr>
              <w:t>Universal vs. selective/targeted (e.g., starting age)</w:t>
            </w:r>
          </w:p>
          <w:p w14:paraId="31A34D7E" w14:textId="77777777" w:rsidR="003F701F" w:rsidRPr="00E24D93" w:rsidRDefault="003F701F" w:rsidP="003F701F">
            <w:pPr>
              <w:numPr>
                <w:ilvl w:val="0"/>
                <w:numId w:val="15"/>
              </w:numPr>
              <w:contextualSpacing/>
              <w:rPr>
                <w:rFonts w:ascii="Arial" w:hAnsi="Arial" w:cs="Arial"/>
                <w:sz w:val="14"/>
                <w:szCs w:val="14"/>
              </w:rPr>
            </w:pPr>
            <w:r w:rsidRPr="00E24D93">
              <w:rPr>
                <w:rFonts w:ascii="Arial" w:hAnsi="Arial" w:cs="Arial"/>
                <w:sz w:val="14"/>
                <w:szCs w:val="14"/>
              </w:rPr>
              <w:t>Method of sample collection (e.g., self-collection (self-collection at home vs. self-collection in clinic) vs. health provider collection)</w:t>
            </w:r>
          </w:p>
          <w:p w14:paraId="60E0B7C2" w14:textId="77777777" w:rsidR="003F701F" w:rsidRPr="00E24D93" w:rsidRDefault="003F701F" w:rsidP="003F701F">
            <w:pPr>
              <w:numPr>
                <w:ilvl w:val="0"/>
                <w:numId w:val="15"/>
              </w:numPr>
              <w:contextualSpacing/>
              <w:rPr>
                <w:rFonts w:ascii="Arial" w:hAnsi="Arial" w:cs="Arial"/>
                <w:sz w:val="14"/>
                <w:szCs w:val="14"/>
              </w:rPr>
            </w:pPr>
            <w:r w:rsidRPr="00E24D93">
              <w:rPr>
                <w:rFonts w:ascii="Arial" w:hAnsi="Arial" w:cs="Arial"/>
                <w:sz w:val="14"/>
                <w:szCs w:val="14"/>
              </w:rPr>
              <w:t>Different samples or methods of sample collection (e.g., urine vs. intravaginal)</w:t>
            </w:r>
          </w:p>
          <w:p w14:paraId="27F67747" w14:textId="77777777" w:rsidR="003F701F" w:rsidRPr="00E24D93" w:rsidRDefault="003F701F" w:rsidP="003F701F">
            <w:pPr>
              <w:numPr>
                <w:ilvl w:val="0"/>
                <w:numId w:val="15"/>
              </w:numPr>
              <w:contextualSpacing/>
              <w:rPr>
                <w:rFonts w:ascii="Arial" w:hAnsi="Arial" w:cs="Arial"/>
                <w:sz w:val="14"/>
                <w:szCs w:val="14"/>
              </w:rPr>
            </w:pPr>
            <w:r w:rsidRPr="00E24D93">
              <w:rPr>
                <w:rFonts w:ascii="Arial" w:hAnsi="Arial" w:cs="Arial"/>
                <w:sz w:val="14"/>
                <w:szCs w:val="14"/>
              </w:rPr>
              <w:t xml:space="preserve">Protocol for evaluation of abnormal screening results (e.g., criteria for immediate colposcopy) </w:t>
            </w:r>
          </w:p>
        </w:tc>
        <w:tc>
          <w:tcPr>
            <w:tcW w:w="22.98%" w:type="pct"/>
            <w:tcBorders>
              <w:bottom w:val="nil"/>
            </w:tcBorders>
          </w:tcPr>
          <w:p w14:paraId="354AA48D" w14:textId="77777777" w:rsidR="003F701F" w:rsidRPr="00E24D93" w:rsidRDefault="003F701F" w:rsidP="0083113F">
            <w:pPr>
              <w:rPr>
                <w:rFonts w:ascii="Arial" w:hAnsi="Arial" w:cs="Arial"/>
                <w:b/>
                <w:sz w:val="14"/>
                <w:szCs w:val="14"/>
              </w:rPr>
            </w:pPr>
            <w:r w:rsidRPr="00E24D93">
              <w:rPr>
                <w:rFonts w:ascii="Arial" w:hAnsi="Arial" w:cs="Arial"/>
                <w:b/>
                <w:sz w:val="14"/>
                <w:szCs w:val="14"/>
              </w:rPr>
              <w:lastRenderedPageBreak/>
              <w:t>Comparator screening test:</w:t>
            </w:r>
          </w:p>
          <w:p w14:paraId="0B979330" w14:textId="77777777" w:rsidR="003F701F" w:rsidRPr="00E24D93" w:rsidRDefault="003F701F" w:rsidP="003F701F">
            <w:pPr>
              <w:numPr>
                <w:ilvl w:val="0"/>
                <w:numId w:val="16"/>
              </w:numPr>
              <w:contextualSpacing/>
              <w:rPr>
                <w:rFonts w:ascii="Arial" w:hAnsi="Arial" w:cs="Arial"/>
                <w:sz w:val="14"/>
                <w:szCs w:val="14"/>
              </w:rPr>
            </w:pPr>
            <w:r w:rsidRPr="00E24D93">
              <w:rPr>
                <w:rFonts w:ascii="Arial" w:hAnsi="Arial" w:cs="Arial"/>
                <w:sz w:val="14"/>
                <w:szCs w:val="14"/>
              </w:rPr>
              <w:t>Conventional or liquid-based cytology, with or without follow-up by hrHPV testing</w:t>
            </w:r>
          </w:p>
          <w:p w14:paraId="50F6435F" w14:textId="77777777" w:rsidR="003F701F" w:rsidRPr="00E24D93" w:rsidRDefault="003F701F" w:rsidP="003F701F">
            <w:pPr>
              <w:numPr>
                <w:ilvl w:val="0"/>
                <w:numId w:val="16"/>
              </w:numPr>
              <w:contextualSpacing/>
              <w:rPr>
                <w:rFonts w:ascii="Arial" w:hAnsi="Arial" w:cs="Arial"/>
                <w:sz w:val="14"/>
                <w:szCs w:val="14"/>
              </w:rPr>
            </w:pPr>
            <w:r w:rsidRPr="00E24D93">
              <w:rPr>
                <w:rFonts w:ascii="Arial" w:hAnsi="Arial" w:cs="Arial"/>
                <w:sz w:val="14"/>
                <w:szCs w:val="14"/>
              </w:rPr>
              <w:lastRenderedPageBreak/>
              <w:t>hrHPV testing with HPV nucleic acid tests, followed by different form of triage than in the index test</w:t>
            </w:r>
          </w:p>
          <w:p w14:paraId="1283706D" w14:textId="77777777" w:rsidR="003F701F" w:rsidRPr="00E24D93" w:rsidRDefault="003F701F" w:rsidP="003F701F">
            <w:pPr>
              <w:numPr>
                <w:ilvl w:val="0"/>
                <w:numId w:val="16"/>
              </w:numPr>
              <w:contextualSpacing/>
              <w:rPr>
                <w:rFonts w:ascii="Arial" w:hAnsi="Arial" w:cs="Arial"/>
                <w:sz w:val="14"/>
                <w:szCs w:val="14"/>
              </w:rPr>
            </w:pPr>
            <w:r w:rsidRPr="00E24D93">
              <w:rPr>
                <w:rFonts w:ascii="Arial" w:hAnsi="Arial" w:cs="Arial"/>
                <w:sz w:val="14"/>
                <w:szCs w:val="14"/>
              </w:rPr>
              <w:t>hrHPV testing with HPV nucleic acid tests, using a different method of sample collection (i.e., self-collected (home vs. clinic) vs. clinician-collected)</w:t>
            </w:r>
          </w:p>
        </w:tc>
        <w:tc>
          <w:tcPr>
            <w:tcW w:w="22.98%" w:type="pct"/>
            <w:tcBorders>
              <w:bottom w:val="nil"/>
            </w:tcBorders>
          </w:tcPr>
          <w:p w14:paraId="577CC210" w14:textId="77777777" w:rsidR="003F701F" w:rsidRPr="00E24D93" w:rsidRDefault="003F701F" w:rsidP="003F701F">
            <w:pPr>
              <w:numPr>
                <w:ilvl w:val="0"/>
                <w:numId w:val="16"/>
              </w:numPr>
              <w:contextualSpacing/>
              <w:rPr>
                <w:rFonts w:ascii="Arial" w:hAnsi="Arial" w:cs="Arial"/>
                <w:sz w:val="14"/>
                <w:szCs w:val="14"/>
              </w:rPr>
            </w:pPr>
            <w:r w:rsidRPr="00E24D93">
              <w:rPr>
                <w:rFonts w:ascii="Arial" w:hAnsi="Arial" w:cs="Arial"/>
                <w:sz w:val="14"/>
                <w:szCs w:val="14"/>
              </w:rPr>
              <w:lastRenderedPageBreak/>
              <w:t>Different critical outcome or groups of outcomes (e.g., critical benefits vs harms)</w:t>
            </w:r>
          </w:p>
          <w:p w14:paraId="682DD00E" w14:textId="77777777" w:rsidR="003F701F" w:rsidRPr="00E24D93" w:rsidRDefault="003F701F" w:rsidP="003F701F">
            <w:pPr>
              <w:numPr>
                <w:ilvl w:val="0"/>
                <w:numId w:val="16"/>
              </w:numPr>
              <w:contextualSpacing/>
              <w:rPr>
                <w:rFonts w:ascii="Arial" w:hAnsi="Arial" w:cs="Arial"/>
                <w:sz w:val="14"/>
                <w:szCs w:val="14"/>
              </w:rPr>
            </w:pPr>
            <w:r w:rsidRPr="00E24D93">
              <w:rPr>
                <w:rFonts w:ascii="Arial" w:hAnsi="Arial" w:cs="Arial"/>
                <w:sz w:val="14"/>
                <w:szCs w:val="14"/>
              </w:rPr>
              <w:lastRenderedPageBreak/>
              <w:t>Healthy state without outcome (for utility studies)</w:t>
            </w:r>
          </w:p>
          <w:p w14:paraId="409386AC" w14:textId="77777777" w:rsidR="003F701F" w:rsidRPr="00E24D93" w:rsidRDefault="003F701F" w:rsidP="003F701F">
            <w:pPr>
              <w:numPr>
                <w:ilvl w:val="0"/>
                <w:numId w:val="16"/>
              </w:numPr>
              <w:contextualSpacing/>
              <w:rPr>
                <w:rFonts w:ascii="Arial" w:hAnsi="Arial" w:cs="Arial"/>
                <w:sz w:val="14"/>
                <w:szCs w:val="14"/>
              </w:rPr>
            </w:pPr>
            <w:r w:rsidRPr="00E24D93">
              <w:rPr>
                <w:rFonts w:ascii="Arial" w:hAnsi="Arial" w:cs="Arial"/>
                <w:sz w:val="14"/>
                <w:szCs w:val="14"/>
              </w:rPr>
              <w:t>No comparison (for utility studies)</w:t>
            </w:r>
          </w:p>
          <w:p w14:paraId="76A2494D" w14:textId="77777777" w:rsidR="003F701F" w:rsidRPr="00E24D93" w:rsidRDefault="003F701F" w:rsidP="003F701F">
            <w:pPr>
              <w:numPr>
                <w:ilvl w:val="0"/>
                <w:numId w:val="16"/>
              </w:numPr>
              <w:contextualSpacing/>
              <w:rPr>
                <w:rFonts w:ascii="Arial" w:hAnsi="Arial" w:cs="Arial"/>
                <w:sz w:val="14"/>
                <w:szCs w:val="14"/>
              </w:rPr>
            </w:pPr>
            <w:r w:rsidRPr="00E24D93">
              <w:rPr>
                <w:rFonts w:ascii="Arial" w:hAnsi="Arial" w:cs="Arial"/>
                <w:sz w:val="14"/>
                <w:szCs w:val="14"/>
              </w:rPr>
              <w:t>No or another intervention, if applicable for interpreting outcome importance, i.e., no screening, another screening strategy (e.g., having different magnitude of effects), no information (e.g., in studies using decision aids)</w:t>
            </w:r>
          </w:p>
        </w:tc>
        <w:tc>
          <w:tcPr>
            <w:tcW w:w="22.96%" w:type="pct"/>
            <w:tcBorders>
              <w:bottom w:val="nil"/>
            </w:tcBorders>
          </w:tcPr>
          <w:p w14:paraId="4AE3007D" w14:textId="77777777" w:rsidR="003F701F" w:rsidRPr="00E24D93" w:rsidRDefault="003F701F" w:rsidP="003F701F">
            <w:pPr>
              <w:numPr>
                <w:ilvl w:val="0"/>
                <w:numId w:val="16"/>
              </w:numPr>
              <w:rPr>
                <w:rFonts w:ascii="Arial" w:hAnsi="Arial" w:cs="Arial"/>
                <w:sz w:val="14"/>
                <w:szCs w:val="14"/>
              </w:rPr>
            </w:pPr>
            <w:r w:rsidRPr="00E24D93">
              <w:rPr>
                <w:rFonts w:ascii="Arial" w:hAnsi="Arial" w:cs="Arial"/>
                <w:sz w:val="14"/>
                <w:szCs w:val="14"/>
              </w:rPr>
              <w:lastRenderedPageBreak/>
              <w:t>No intervention</w:t>
            </w:r>
          </w:p>
          <w:p w14:paraId="01969C72" w14:textId="77777777" w:rsidR="003F701F" w:rsidRPr="00E24D93" w:rsidRDefault="003F701F" w:rsidP="003F701F">
            <w:pPr>
              <w:numPr>
                <w:ilvl w:val="0"/>
                <w:numId w:val="16"/>
              </w:numPr>
              <w:rPr>
                <w:rFonts w:ascii="Arial" w:hAnsi="Arial" w:cs="Arial"/>
                <w:sz w:val="14"/>
                <w:szCs w:val="14"/>
              </w:rPr>
            </w:pPr>
            <w:r w:rsidRPr="00E24D93">
              <w:rPr>
                <w:rFonts w:ascii="Arial" w:hAnsi="Arial" w:cs="Arial"/>
                <w:sz w:val="14"/>
                <w:szCs w:val="14"/>
              </w:rPr>
              <w:t xml:space="preserve">Routine care (could include reminders or invitations to screen, or other forms </w:t>
            </w:r>
            <w:r w:rsidRPr="00E24D93">
              <w:rPr>
                <w:rFonts w:ascii="Arial" w:hAnsi="Arial" w:cs="Arial"/>
                <w:sz w:val="14"/>
                <w:szCs w:val="14"/>
              </w:rPr>
              <w:lastRenderedPageBreak/>
              <w:t>of minimal intervention like pamphlets, posters)</w:t>
            </w:r>
          </w:p>
          <w:p w14:paraId="09FC7D83" w14:textId="77777777" w:rsidR="003F701F" w:rsidRPr="00E24D93" w:rsidRDefault="003F701F" w:rsidP="0083113F">
            <w:pPr>
              <w:rPr>
                <w:rFonts w:ascii="Arial" w:hAnsi="Arial" w:cs="Arial"/>
                <w:sz w:val="14"/>
                <w:szCs w:val="14"/>
              </w:rPr>
            </w:pPr>
          </w:p>
          <w:p w14:paraId="3667B1A1" w14:textId="77777777" w:rsidR="003F701F" w:rsidRPr="00E24D93" w:rsidRDefault="003F701F" w:rsidP="0083113F">
            <w:pPr>
              <w:rPr>
                <w:rFonts w:ascii="Arial" w:hAnsi="Arial" w:cs="Arial"/>
                <w:sz w:val="14"/>
                <w:szCs w:val="14"/>
              </w:rPr>
            </w:pPr>
          </w:p>
          <w:p w14:paraId="431644D1" w14:textId="77777777" w:rsidR="003F701F" w:rsidRPr="00E24D93" w:rsidRDefault="003F701F" w:rsidP="0083113F">
            <w:pPr>
              <w:rPr>
                <w:rFonts w:ascii="Arial" w:hAnsi="Arial" w:cs="Arial"/>
                <w:sz w:val="14"/>
                <w:szCs w:val="14"/>
              </w:rPr>
            </w:pPr>
          </w:p>
        </w:tc>
      </w:tr>
      <w:tr w:rsidR="003F701F" w:rsidRPr="00E24D93" w14:paraId="79353C58" w14:textId="77777777" w:rsidTr="0083113F">
        <w:tc>
          <w:tcPr>
            <w:tcW w:w="8.1%" w:type="pct"/>
            <w:vMerge/>
            <w:shd w:val="clear" w:color="auto" w:fill="D5DCE4"/>
          </w:tcPr>
          <w:p w14:paraId="626F468D" w14:textId="77777777" w:rsidR="003F701F" w:rsidRPr="00E24D93" w:rsidRDefault="003F701F" w:rsidP="0083113F">
            <w:pPr>
              <w:rPr>
                <w:rFonts w:ascii="Arial" w:hAnsi="Arial" w:cs="Arial"/>
                <w:b/>
                <w:sz w:val="14"/>
                <w:szCs w:val="14"/>
              </w:rPr>
            </w:pPr>
          </w:p>
        </w:tc>
        <w:tc>
          <w:tcPr>
            <w:tcW w:w="22.98%" w:type="pct"/>
            <w:tcBorders>
              <w:top w:val="nil"/>
            </w:tcBorders>
            <w:shd w:val="clear" w:color="auto" w:fill="F2F2F2"/>
          </w:tcPr>
          <w:p w14:paraId="61F28C80" w14:textId="77777777" w:rsidR="003F701F" w:rsidRPr="00E24D93" w:rsidRDefault="003F701F" w:rsidP="0083113F">
            <w:pPr>
              <w:rPr>
                <w:rFonts w:ascii="Arial" w:hAnsi="Arial" w:cs="Arial"/>
                <w:b/>
                <w:sz w:val="14"/>
                <w:szCs w:val="14"/>
              </w:rPr>
            </w:pPr>
            <w:r w:rsidRPr="00E24D93">
              <w:rPr>
                <w:rFonts w:ascii="Arial" w:hAnsi="Arial" w:cs="Arial"/>
                <w:b/>
                <w:sz w:val="14"/>
                <w:szCs w:val="14"/>
              </w:rPr>
              <w:t>Exclude:</w:t>
            </w:r>
          </w:p>
          <w:p w14:paraId="3104FF50" w14:textId="77777777" w:rsidR="003F701F" w:rsidRPr="00E24D93" w:rsidRDefault="003F701F" w:rsidP="0083113F">
            <w:pPr>
              <w:rPr>
                <w:rFonts w:ascii="Arial" w:hAnsi="Arial" w:cs="Arial"/>
                <w:sz w:val="14"/>
                <w:szCs w:val="14"/>
              </w:rPr>
            </w:pPr>
            <w:r w:rsidRPr="00E24D93">
              <w:rPr>
                <w:rFonts w:ascii="Arial" w:hAnsi="Arial" w:cs="Arial"/>
                <w:sz w:val="14"/>
                <w:szCs w:val="14"/>
              </w:rPr>
              <w:t xml:space="preserve">Comparisons of different versions of the same screening strategy (e.g., different HPV tests, liquid-based vs. conventional cytology, automated vs. manual evaluation of cytology) </w:t>
            </w:r>
          </w:p>
        </w:tc>
        <w:tc>
          <w:tcPr>
            <w:tcW w:w="22.98%" w:type="pct"/>
            <w:tcBorders>
              <w:top w:val="nil"/>
            </w:tcBorders>
            <w:shd w:val="clear" w:color="auto" w:fill="F2F2F2"/>
          </w:tcPr>
          <w:p w14:paraId="27C380B9" w14:textId="77777777" w:rsidR="003F701F" w:rsidRPr="00E24D93" w:rsidRDefault="003F701F" w:rsidP="0083113F">
            <w:pPr>
              <w:rPr>
                <w:rFonts w:ascii="Arial" w:hAnsi="Arial" w:cs="Arial"/>
                <w:b/>
                <w:sz w:val="14"/>
                <w:szCs w:val="14"/>
              </w:rPr>
            </w:pPr>
            <w:r w:rsidRPr="00E24D93">
              <w:rPr>
                <w:rFonts w:ascii="Arial" w:hAnsi="Arial" w:cs="Arial"/>
                <w:b/>
                <w:sz w:val="14"/>
                <w:szCs w:val="14"/>
              </w:rPr>
              <w:t>Exclude:</w:t>
            </w:r>
          </w:p>
          <w:p w14:paraId="122DF8D3" w14:textId="77777777" w:rsidR="003F701F" w:rsidRPr="00E24D93" w:rsidRDefault="003F701F" w:rsidP="003F701F">
            <w:pPr>
              <w:numPr>
                <w:ilvl w:val="0"/>
                <w:numId w:val="17"/>
              </w:numPr>
              <w:contextualSpacing/>
              <w:rPr>
                <w:rFonts w:ascii="Arial" w:hAnsi="Arial" w:cs="Arial"/>
                <w:sz w:val="14"/>
                <w:szCs w:val="14"/>
              </w:rPr>
            </w:pPr>
            <w:r w:rsidRPr="00E24D93">
              <w:rPr>
                <w:rFonts w:ascii="Arial" w:hAnsi="Arial" w:cs="Arial"/>
                <w:sz w:val="14"/>
                <w:szCs w:val="14"/>
              </w:rPr>
              <w:t>Visual inspection with acetic acid</w:t>
            </w:r>
          </w:p>
          <w:p w14:paraId="08AF724D" w14:textId="77777777" w:rsidR="003F701F" w:rsidRPr="00E24D93" w:rsidRDefault="003F701F" w:rsidP="003F701F">
            <w:pPr>
              <w:numPr>
                <w:ilvl w:val="0"/>
                <w:numId w:val="17"/>
              </w:numPr>
              <w:contextualSpacing/>
              <w:rPr>
                <w:rFonts w:ascii="Arial" w:hAnsi="Arial" w:cs="Arial"/>
                <w:sz w:val="14"/>
                <w:szCs w:val="14"/>
              </w:rPr>
            </w:pPr>
            <w:r w:rsidRPr="00E24D93">
              <w:rPr>
                <w:rFonts w:ascii="Arial" w:hAnsi="Arial" w:cs="Arial"/>
                <w:sz w:val="14"/>
                <w:szCs w:val="14"/>
              </w:rPr>
              <w:t>Visual inspection with Lugol’s iodine</w:t>
            </w:r>
          </w:p>
        </w:tc>
        <w:tc>
          <w:tcPr>
            <w:tcW w:w="22.98%" w:type="pct"/>
            <w:tcBorders>
              <w:top w:val="nil"/>
            </w:tcBorders>
            <w:shd w:val="clear" w:color="auto" w:fill="F2F2F2"/>
          </w:tcPr>
          <w:p w14:paraId="4DC09790" w14:textId="77777777" w:rsidR="003F701F" w:rsidRPr="00E24D93" w:rsidRDefault="003F701F" w:rsidP="0083113F">
            <w:pPr>
              <w:ind w:start="18pt"/>
              <w:contextualSpacing/>
              <w:rPr>
                <w:rFonts w:ascii="Arial" w:hAnsi="Arial" w:cs="Arial"/>
                <w:sz w:val="14"/>
                <w:szCs w:val="14"/>
              </w:rPr>
            </w:pPr>
          </w:p>
        </w:tc>
        <w:tc>
          <w:tcPr>
            <w:tcW w:w="22.96%" w:type="pct"/>
            <w:tcBorders>
              <w:top w:val="nil"/>
            </w:tcBorders>
            <w:shd w:val="clear" w:color="auto" w:fill="F2F2F2"/>
          </w:tcPr>
          <w:p w14:paraId="708353DD" w14:textId="77777777" w:rsidR="003F701F" w:rsidRPr="00E24D93" w:rsidRDefault="003F701F" w:rsidP="0083113F">
            <w:pPr>
              <w:ind w:start="18pt"/>
              <w:rPr>
                <w:rFonts w:ascii="Arial" w:hAnsi="Arial" w:cs="Arial"/>
                <w:sz w:val="14"/>
                <w:szCs w:val="14"/>
              </w:rPr>
            </w:pPr>
          </w:p>
        </w:tc>
      </w:tr>
      <w:tr w:rsidR="003F701F" w:rsidRPr="00E24D93" w14:paraId="6D0DAD8F" w14:textId="77777777" w:rsidTr="0083113F">
        <w:tc>
          <w:tcPr>
            <w:tcW w:w="8.1%" w:type="pct"/>
            <w:shd w:val="clear" w:color="auto" w:fill="D5DCE4"/>
          </w:tcPr>
          <w:p w14:paraId="0A58EDF0" w14:textId="77777777" w:rsidR="003F701F" w:rsidRPr="00E24D93" w:rsidRDefault="003F701F" w:rsidP="0083113F">
            <w:pPr>
              <w:rPr>
                <w:rFonts w:ascii="Arial" w:hAnsi="Arial" w:cs="Arial"/>
                <w:b/>
                <w:sz w:val="14"/>
                <w:szCs w:val="14"/>
              </w:rPr>
            </w:pPr>
            <w:r w:rsidRPr="00E24D93">
              <w:rPr>
                <w:rFonts w:ascii="Arial" w:hAnsi="Arial" w:cs="Arial"/>
                <w:b/>
                <w:sz w:val="14"/>
                <w:szCs w:val="14"/>
              </w:rPr>
              <w:t>Reference standards</w:t>
            </w:r>
          </w:p>
        </w:tc>
        <w:tc>
          <w:tcPr>
            <w:tcW w:w="22.98%" w:type="pct"/>
          </w:tcPr>
          <w:p w14:paraId="10ACCE4E" w14:textId="77777777" w:rsidR="003F701F" w:rsidRPr="00E24D93" w:rsidRDefault="003F701F" w:rsidP="0083113F">
            <w:pPr>
              <w:rPr>
                <w:rFonts w:ascii="Arial" w:hAnsi="Arial" w:cs="Arial"/>
                <w:sz w:val="14"/>
                <w:szCs w:val="14"/>
              </w:rPr>
            </w:pPr>
            <w:r w:rsidRPr="00E24D93">
              <w:rPr>
                <w:rFonts w:ascii="Arial" w:hAnsi="Arial" w:cs="Arial"/>
                <w:sz w:val="14"/>
                <w:szCs w:val="14"/>
              </w:rPr>
              <w:t>Not applicable</w:t>
            </w:r>
          </w:p>
        </w:tc>
        <w:tc>
          <w:tcPr>
            <w:tcW w:w="22.98%" w:type="pct"/>
          </w:tcPr>
          <w:p w14:paraId="50735011" w14:textId="77777777" w:rsidR="003F701F" w:rsidRPr="00E24D93" w:rsidRDefault="003F701F" w:rsidP="0083113F">
            <w:pPr>
              <w:rPr>
                <w:rFonts w:ascii="Arial" w:hAnsi="Arial" w:cs="Arial"/>
                <w:sz w:val="14"/>
                <w:szCs w:val="14"/>
              </w:rPr>
            </w:pPr>
            <w:r w:rsidRPr="00E24D93">
              <w:rPr>
                <w:rFonts w:ascii="Arial" w:hAnsi="Arial" w:cs="Arial"/>
                <w:sz w:val="14"/>
                <w:szCs w:val="14"/>
              </w:rPr>
              <w:t>Colposcopy with histologic examination of tissue specimens, when indicated</w:t>
            </w:r>
          </w:p>
          <w:p w14:paraId="72D36BD2" w14:textId="77777777" w:rsidR="003F701F" w:rsidRPr="00E24D93" w:rsidRDefault="003F701F" w:rsidP="0083113F">
            <w:pPr>
              <w:rPr>
                <w:rFonts w:ascii="Arial" w:hAnsi="Arial" w:cs="Arial"/>
                <w:sz w:val="14"/>
                <w:szCs w:val="14"/>
              </w:rPr>
            </w:pPr>
          </w:p>
          <w:p w14:paraId="33DC5AB7" w14:textId="77777777" w:rsidR="003F701F" w:rsidRPr="00E24D93" w:rsidRDefault="003F701F" w:rsidP="0083113F">
            <w:pPr>
              <w:rPr>
                <w:rFonts w:ascii="Arial" w:hAnsi="Arial" w:cs="Arial"/>
                <w:sz w:val="14"/>
                <w:szCs w:val="14"/>
              </w:rPr>
            </w:pPr>
            <w:r w:rsidRPr="00E24D93">
              <w:rPr>
                <w:rFonts w:ascii="Arial" w:hAnsi="Arial" w:cs="Arial"/>
                <w:sz w:val="14"/>
                <w:szCs w:val="14"/>
              </w:rPr>
              <w:t>Reference standard must have been applied to all patients, or all screening test-positive patients and a subset (e.g. 10% random sample) of screening test-negative patients</w:t>
            </w:r>
          </w:p>
        </w:tc>
        <w:tc>
          <w:tcPr>
            <w:tcW w:w="22.98%" w:type="pct"/>
          </w:tcPr>
          <w:p w14:paraId="2790E909" w14:textId="77777777" w:rsidR="003F701F" w:rsidRPr="00E24D93" w:rsidRDefault="003F701F" w:rsidP="0083113F">
            <w:pPr>
              <w:rPr>
                <w:rFonts w:ascii="Arial" w:hAnsi="Arial" w:cs="Arial"/>
                <w:sz w:val="14"/>
                <w:szCs w:val="14"/>
              </w:rPr>
            </w:pPr>
            <w:r w:rsidRPr="00E24D93">
              <w:rPr>
                <w:rFonts w:ascii="Arial" w:hAnsi="Arial" w:cs="Arial"/>
                <w:sz w:val="14"/>
                <w:szCs w:val="14"/>
              </w:rPr>
              <w:t>Not applicable</w:t>
            </w:r>
          </w:p>
        </w:tc>
        <w:tc>
          <w:tcPr>
            <w:tcW w:w="22.96%" w:type="pct"/>
          </w:tcPr>
          <w:p w14:paraId="7D48CDD7" w14:textId="77777777" w:rsidR="003F701F" w:rsidRPr="00E24D93" w:rsidRDefault="003F701F" w:rsidP="0083113F">
            <w:pPr>
              <w:rPr>
                <w:rFonts w:ascii="Arial" w:hAnsi="Arial" w:cs="Arial"/>
                <w:sz w:val="14"/>
                <w:szCs w:val="14"/>
              </w:rPr>
            </w:pPr>
            <w:r w:rsidRPr="00E24D93">
              <w:rPr>
                <w:rFonts w:ascii="Arial" w:hAnsi="Arial" w:cs="Arial"/>
                <w:sz w:val="14"/>
                <w:szCs w:val="14"/>
              </w:rPr>
              <w:t>Not applicable</w:t>
            </w:r>
          </w:p>
        </w:tc>
      </w:tr>
      <w:tr w:rsidR="003F701F" w:rsidRPr="00E24D93" w14:paraId="7C36B834" w14:textId="77777777" w:rsidTr="0083113F">
        <w:tc>
          <w:tcPr>
            <w:tcW w:w="8.1%" w:type="pct"/>
            <w:shd w:val="clear" w:color="auto" w:fill="D5DCE4"/>
          </w:tcPr>
          <w:p w14:paraId="40C83BEA" w14:textId="77777777" w:rsidR="003F701F" w:rsidRPr="00E24D93" w:rsidRDefault="003F701F" w:rsidP="0083113F">
            <w:pPr>
              <w:rPr>
                <w:rFonts w:ascii="Arial" w:hAnsi="Arial" w:cs="Arial"/>
                <w:b/>
                <w:sz w:val="14"/>
                <w:szCs w:val="14"/>
              </w:rPr>
            </w:pPr>
            <w:r w:rsidRPr="00E24D93">
              <w:rPr>
                <w:rFonts w:ascii="Arial" w:hAnsi="Arial" w:cs="Arial"/>
                <w:b/>
                <w:sz w:val="14"/>
                <w:szCs w:val="14"/>
              </w:rPr>
              <w:t>Outcomes</w:t>
            </w:r>
          </w:p>
        </w:tc>
        <w:tc>
          <w:tcPr>
            <w:tcW w:w="22.98%" w:type="pct"/>
          </w:tcPr>
          <w:p w14:paraId="5CAF4850" w14:textId="77777777" w:rsidR="003F701F" w:rsidRPr="00E24D93" w:rsidRDefault="003F701F" w:rsidP="0083113F">
            <w:pPr>
              <w:rPr>
                <w:rFonts w:ascii="Arial" w:hAnsi="Arial" w:cs="Arial"/>
                <w:sz w:val="14"/>
                <w:szCs w:val="14"/>
              </w:rPr>
            </w:pPr>
            <w:r w:rsidRPr="00E24D93">
              <w:rPr>
                <w:rFonts w:ascii="Arial" w:hAnsi="Arial" w:cs="Arial"/>
                <w:sz w:val="14"/>
                <w:szCs w:val="14"/>
              </w:rPr>
              <w:t>Critical:</w:t>
            </w:r>
          </w:p>
          <w:p w14:paraId="4B7609C4" w14:textId="77777777" w:rsidR="003F701F" w:rsidRPr="00E24D93" w:rsidRDefault="003F701F" w:rsidP="003F701F">
            <w:pPr>
              <w:numPr>
                <w:ilvl w:val="0"/>
                <w:numId w:val="18"/>
              </w:numPr>
              <w:contextualSpacing/>
              <w:rPr>
                <w:rFonts w:ascii="Arial" w:hAnsi="Arial" w:cs="Arial"/>
                <w:sz w:val="14"/>
                <w:szCs w:val="14"/>
              </w:rPr>
            </w:pPr>
            <w:r w:rsidRPr="00E24D93">
              <w:rPr>
                <w:rFonts w:ascii="Arial" w:hAnsi="Arial" w:cs="Arial"/>
                <w:sz w:val="14"/>
                <w:szCs w:val="14"/>
              </w:rPr>
              <w:t xml:space="preserve">Incidence of invasive cervical cancer </w:t>
            </w:r>
          </w:p>
          <w:p w14:paraId="0A6182D7" w14:textId="77777777" w:rsidR="003F701F" w:rsidRPr="00E24D93" w:rsidRDefault="003F701F" w:rsidP="003F701F">
            <w:pPr>
              <w:numPr>
                <w:ilvl w:val="0"/>
                <w:numId w:val="18"/>
              </w:numPr>
              <w:contextualSpacing/>
              <w:rPr>
                <w:rFonts w:ascii="Arial" w:hAnsi="Arial" w:cs="Arial"/>
                <w:sz w:val="14"/>
                <w:szCs w:val="14"/>
              </w:rPr>
            </w:pPr>
            <w:r w:rsidRPr="00E24D93">
              <w:rPr>
                <w:rFonts w:ascii="Arial" w:hAnsi="Arial" w:cs="Arial"/>
                <w:sz w:val="14"/>
                <w:szCs w:val="14"/>
              </w:rPr>
              <w:t>Incidence of CIN 2 and CIN 3*</w:t>
            </w:r>
          </w:p>
          <w:p w14:paraId="59E53564" w14:textId="77777777" w:rsidR="003F701F" w:rsidRPr="00E24D93" w:rsidRDefault="003F701F" w:rsidP="003F701F">
            <w:pPr>
              <w:numPr>
                <w:ilvl w:val="0"/>
                <w:numId w:val="18"/>
              </w:numPr>
              <w:contextualSpacing/>
              <w:rPr>
                <w:rFonts w:ascii="Arial" w:hAnsi="Arial" w:cs="Arial"/>
                <w:sz w:val="14"/>
                <w:szCs w:val="14"/>
              </w:rPr>
            </w:pPr>
            <w:r w:rsidRPr="00E24D93">
              <w:rPr>
                <w:rFonts w:ascii="Arial" w:hAnsi="Arial" w:cs="Arial"/>
                <w:sz w:val="14"/>
                <w:szCs w:val="14"/>
              </w:rPr>
              <w:t>Cervical cancer mortality</w:t>
            </w:r>
          </w:p>
          <w:p w14:paraId="493E1B83" w14:textId="77777777" w:rsidR="003F701F" w:rsidRPr="00E24D93" w:rsidRDefault="003F701F" w:rsidP="003F701F">
            <w:pPr>
              <w:numPr>
                <w:ilvl w:val="0"/>
                <w:numId w:val="18"/>
              </w:numPr>
              <w:contextualSpacing/>
              <w:rPr>
                <w:rFonts w:ascii="Arial" w:hAnsi="Arial" w:cs="Arial"/>
                <w:sz w:val="14"/>
                <w:szCs w:val="14"/>
              </w:rPr>
            </w:pPr>
            <w:r w:rsidRPr="00E24D93">
              <w:rPr>
                <w:rFonts w:ascii="Arial" w:hAnsi="Arial" w:cs="Arial"/>
                <w:sz w:val="14"/>
                <w:szCs w:val="14"/>
              </w:rPr>
              <w:t>All-cause mortality</w:t>
            </w:r>
          </w:p>
          <w:p w14:paraId="6EB256CA" w14:textId="77777777" w:rsidR="003F701F" w:rsidRPr="00E24D93" w:rsidRDefault="003F701F" w:rsidP="003F701F">
            <w:pPr>
              <w:numPr>
                <w:ilvl w:val="0"/>
                <w:numId w:val="18"/>
              </w:numPr>
              <w:contextualSpacing/>
              <w:rPr>
                <w:rFonts w:ascii="Arial" w:hAnsi="Arial" w:cs="Arial"/>
                <w:sz w:val="14"/>
                <w:szCs w:val="14"/>
              </w:rPr>
            </w:pPr>
            <w:r w:rsidRPr="00E24D93">
              <w:rPr>
                <w:rFonts w:ascii="Arial" w:hAnsi="Arial" w:cs="Arial"/>
                <w:sz w:val="14"/>
                <w:szCs w:val="14"/>
              </w:rPr>
              <w:t xml:space="preserve">Overdiagnosis of CIN 2 and CIN 3* and invasive cervical cancer </w:t>
            </w:r>
          </w:p>
          <w:p w14:paraId="4AB87A4B" w14:textId="77777777" w:rsidR="003F701F" w:rsidRPr="00E24D93" w:rsidRDefault="003F701F" w:rsidP="0083113F">
            <w:pPr>
              <w:rPr>
                <w:rFonts w:ascii="Arial" w:hAnsi="Arial" w:cs="Arial"/>
                <w:sz w:val="14"/>
                <w:szCs w:val="14"/>
              </w:rPr>
            </w:pPr>
            <w:r w:rsidRPr="00E24D93">
              <w:rPr>
                <w:rFonts w:ascii="Arial" w:hAnsi="Arial" w:cs="Arial"/>
                <w:sz w:val="14"/>
                <w:szCs w:val="14"/>
              </w:rPr>
              <w:t>Important:</w:t>
            </w:r>
          </w:p>
          <w:p w14:paraId="22387347" w14:textId="77777777" w:rsidR="003F701F" w:rsidRPr="00E24D93" w:rsidRDefault="003F701F" w:rsidP="003F701F">
            <w:pPr>
              <w:numPr>
                <w:ilvl w:val="0"/>
                <w:numId w:val="18"/>
              </w:numPr>
              <w:contextualSpacing/>
              <w:rPr>
                <w:rFonts w:ascii="Arial" w:hAnsi="Arial" w:cs="Arial"/>
                <w:sz w:val="14"/>
                <w:szCs w:val="14"/>
              </w:rPr>
            </w:pPr>
            <w:r w:rsidRPr="00E24D93">
              <w:rPr>
                <w:rFonts w:ascii="Arial" w:hAnsi="Arial" w:cs="Arial"/>
                <w:sz w:val="14"/>
                <w:szCs w:val="14"/>
              </w:rPr>
              <w:t>Number and rates of colposcopy and/or biopsy, including LEEP (or referral rate) (for comparative effectiveness)</w:t>
            </w:r>
          </w:p>
          <w:p w14:paraId="6AAB3113" w14:textId="77777777" w:rsidR="003F701F" w:rsidRPr="00E24D93" w:rsidRDefault="003F701F" w:rsidP="003F701F">
            <w:pPr>
              <w:numPr>
                <w:ilvl w:val="0"/>
                <w:numId w:val="18"/>
              </w:numPr>
              <w:contextualSpacing/>
              <w:rPr>
                <w:rFonts w:ascii="Arial" w:hAnsi="Arial" w:cs="Arial"/>
                <w:sz w:val="14"/>
                <w:szCs w:val="14"/>
              </w:rPr>
            </w:pPr>
            <w:r w:rsidRPr="00E24D93">
              <w:rPr>
                <w:rFonts w:ascii="Arial" w:hAnsi="Arial" w:cs="Arial"/>
                <w:sz w:val="14"/>
                <w:szCs w:val="14"/>
              </w:rPr>
              <w:t>Adverse pregnancy outcomes from conservative, local management of CIN2 and CIN3*</w:t>
            </w:r>
          </w:p>
          <w:p w14:paraId="44868E47" w14:textId="77777777" w:rsidR="003F701F" w:rsidRPr="00E24D93" w:rsidRDefault="003F701F" w:rsidP="003F701F">
            <w:pPr>
              <w:numPr>
                <w:ilvl w:val="0"/>
                <w:numId w:val="18"/>
              </w:numPr>
              <w:contextualSpacing/>
              <w:rPr>
                <w:rFonts w:ascii="Arial" w:hAnsi="Arial" w:cs="Arial"/>
                <w:sz w:val="14"/>
                <w:szCs w:val="14"/>
              </w:rPr>
            </w:pPr>
            <w:r w:rsidRPr="00E24D93">
              <w:rPr>
                <w:rFonts w:ascii="Arial" w:hAnsi="Arial" w:cs="Arial"/>
                <w:sz w:val="14"/>
                <w:szCs w:val="14"/>
              </w:rPr>
              <w:t>False-positive rate for detecting CIN 2 and CIN 3* and invasive cervical cancer</w:t>
            </w:r>
          </w:p>
          <w:p w14:paraId="790D149A" w14:textId="77777777" w:rsidR="003F701F" w:rsidRPr="00E24D93" w:rsidRDefault="003F701F" w:rsidP="003F701F">
            <w:pPr>
              <w:numPr>
                <w:ilvl w:val="0"/>
                <w:numId w:val="18"/>
              </w:numPr>
              <w:contextualSpacing/>
              <w:rPr>
                <w:rFonts w:ascii="Arial" w:hAnsi="Arial" w:cs="Arial"/>
                <w:sz w:val="14"/>
                <w:szCs w:val="14"/>
              </w:rPr>
            </w:pPr>
            <w:r w:rsidRPr="00E24D93">
              <w:rPr>
                <w:rFonts w:ascii="Arial" w:hAnsi="Arial" w:cs="Arial"/>
                <w:color w:val="FF0000"/>
                <w:sz w:val="14"/>
                <w:szCs w:val="14"/>
              </w:rPr>
              <w:lastRenderedPageBreak/>
              <w:t>Revised: Detection rates at baseline screens for CIN 2 and CIN 3 were added as surrogates (indirect markers) for incidence of CIN 3 and ICC, respectively.</w:t>
            </w:r>
          </w:p>
        </w:tc>
        <w:tc>
          <w:tcPr>
            <w:tcW w:w="22.98%" w:type="pct"/>
          </w:tcPr>
          <w:p w14:paraId="05DC5DD9" w14:textId="77777777" w:rsidR="003F701F" w:rsidRPr="00E24D93" w:rsidRDefault="003F701F" w:rsidP="003F701F">
            <w:pPr>
              <w:numPr>
                <w:ilvl w:val="0"/>
                <w:numId w:val="19"/>
              </w:numPr>
              <w:contextualSpacing/>
              <w:rPr>
                <w:rFonts w:ascii="Arial" w:hAnsi="Arial" w:cs="Arial"/>
                <w:sz w:val="14"/>
                <w:szCs w:val="14"/>
              </w:rPr>
            </w:pPr>
            <w:r w:rsidRPr="00E24D93">
              <w:rPr>
                <w:rFonts w:ascii="Arial" w:hAnsi="Arial" w:cs="Arial"/>
                <w:sz w:val="14"/>
                <w:szCs w:val="14"/>
              </w:rPr>
              <w:lastRenderedPageBreak/>
              <w:t>Number and proportion of people positive and negative on each test (TP, FP, TN, FN)</w:t>
            </w:r>
          </w:p>
          <w:p w14:paraId="7208F1B8" w14:textId="77777777" w:rsidR="003F701F" w:rsidRPr="00E24D93" w:rsidRDefault="003F701F" w:rsidP="003F701F">
            <w:pPr>
              <w:numPr>
                <w:ilvl w:val="0"/>
                <w:numId w:val="19"/>
              </w:numPr>
              <w:contextualSpacing/>
              <w:rPr>
                <w:rFonts w:ascii="Arial" w:hAnsi="Arial" w:cs="Arial"/>
                <w:sz w:val="14"/>
                <w:szCs w:val="14"/>
              </w:rPr>
            </w:pPr>
            <w:r w:rsidRPr="00E24D93">
              <w:rPr>
                <w:rFonts w:ascii="Arial" w:hAnsi="Arial" w:cs="Arial"/>
                <w:sz w:val="14"/>
                <w:szCs w:val="14"/>
              </w:rPr>
              <w:t>Sensitivity and specificity to screen for high-grade cervical lesions (CIN 2, CIN 3) and/or invasive cervical cancer</w:t>
            </w:r>
          </w:p>
          <w:p w14:paraId="5C2E2045" w14:textId="77777777" w:rsidR="003F701F" w:rsidRPr="00E24D93" w:rsidRDefault="003F701F" w:rsidP="0083113F">
            <w:pPr>
              <w:rPr>
                <w:rFonts w:ascii="Arial" w:hAnsi="Arial" w:cs="Arial"/>
                <w:sz w:val="14"/>
                <w:szCs w:val="14"/>
              </w:rPr>
            </w:pPr>
          </w:p>
          <w:p w14:paraId="7098DDCA" w14:textId="77777777" w:rsidR="003F701F" w:rsidRPr="00E24D93" w:rsidRDefault="003F701F" w:rsidP="0083113F">
            <w:pPr>
              <w:rPr>
                <w:rFonts w:ascii="Arial" w:hAnsi="Arial" w:cs="Arial"/>
                <w:sz w:val="14"/>
                <w:szCs w:val="14"/>
              </w:rPr>
            </w:pPr>
          </w:p>
        </w:tc>
        <w:tc>
          <w:tcPr>
            <w:tcW w:w="22.98%" w:type="pct"/>
          </w:tcPr>
          <w:p w14:paraId="33818FB6" w14:textId="77777777" w:rsidR="003F701F" w:rsidRPr="00E24D93" w:rsidRDefault="003F701F" w:rsidP="003F701F">
            <w:pPr>
              <w:numPr>
                <w:ilvl w:val="0"/>
                <w:numId w:val="20"/>
              </w:numPr>
              <w:contextualSpacing/>
              <w:rPr>
                <w:rFonts w:ascii="Arial" w:hAnsi="Arial" w:cs="Arial"/>
                <w:sz w:val="14"/>
                <w:szCs w:val="14"/>
              </w:rPr>
            </w:pPr>
            <w:r w:rsidRPr="00E24D93">
              <w:rPr>
                <w:rFonts w:ascii="Arial" w:hAnsi="Arial" w:cs="Arial"/>
                <w:sz w:val="14"/>
                <w:szCs w:val="14"/>
              </w:rPr>
              <w:t xml:space="preserve">(Dis)utility values/weights for the potential outcomes from screening </w:t>
            </w:r>
          </w:p>
          <w:p w14:paraId="0C730061" w14:textId="77777777" w:rsidR="003F701F" w:rsidRPr="00E24D93" w:rsidRDefault="003F701F" w:rsidP="003F701F">
            <w:pPr>
              <w:numPr>
                <w:ilvl w:val="0"/>
                <w:numId w:val="20"/>
              </w:numPr>
              <w:contextualSpacing/>
              <w:rPr>
                <w:rFonts w:ascii="Arial" w:hAnsi="Arial" w:cs="Arial"/>
                <w:sz w:val="14"/>
                <w:szCs w:val="14"/>
              </w:rPr>
            </w:pPr>
            <w:r w:rsidRPr="00E24D93">
              <w:rPr>
                <w:rFonts w:ascii="Arial" w:hAnsi="Arial" w:cs="Arial"/>
                <w:sz w:val="14"/>
                <w:szCs w:val="14"/>
              </w:rPr>
              <w:t xml:space="preserve">Non-utility, quantitative information about relative importance of different outcomes (e.g., rating scales using ordinal or interval variables, ranking; preference for or against screening [screening attendance, intentions, or acceptance] or preferred screening strategy based on different outcome risk descriptions, strength of associations about outcome ratings with screening behaviours or intentions)  </w:t>
            </w:r>
          </w:p>
          <w:p w14:paraId="32E232C0" w14:textId="77777777" w:rsidR="003F701F" w:rsidRPr="00E24D93" w:rsidRDefault="003F701F" w:rsidP="003F701F">
            <w:pPr>
              <w:numPr>
                <w:ilvl w:val="0"/>
                <w:numId w:val="20"/>
              </w:numPr>
              <w:contextualSpacing/>
              <w:rPr>
                <w:rFonts w:ascii="Arial" w:hAnsi="Arial" w:cs="Arial"/>
                <w:sz w:val="14"/>
                <w:szCs w:val="14"/>
              </w:rPr>
            </w:pPr>
            <w:r w:rsidRPr="00E24D93">
              <w:rPr>
                <w:rFonts w:ascii="Arial" w:hAnsi="Arial" w:cs="Arial"/>
                <w:sz w:val="14"/>
                <w:szCs w:val="14"/>
              </w:rPr>
              <w:t xml:space="preserve">If quantitative measures are not available, qualitative information indicating relative importance between outcomes </w:t>
            </w:r>
          </w:p>
          <w:p w14:paraId="2AC1BB5B" w14:textId="77777777" w:rsidR="003F701F" w:rsidRPr="00E24D93" w:rsidRDefault="003F701F" w:rsidP="003F701F">
            <w:pPr>
              <w:numPr>
                <w:ilvl w:val="0"/>
                <w:numId w:val="20"/>
              </w:numPr>
              <w:contextualSpacing/>
              <w:rPr>
                <w:rFonts w:ascii="Arial" w:hAnsi="Arial" w:cs="Arial"/>
                <w:b/>
                <w:sz w:val="14"/>
                <w:szCs w:val="14"/>
              </w:rPr>
            </w:pPr>
            <w:r w:rsidRPr="00E24D93">
              <w:rPr>
                <w:rFonts w:ascii="Arial" w:hAnsi="Arial" w:cs="Arial"/>
                <w:sz w:val="14"/>
                <w:szCs w:val="14"/>
              </w:rPr>
              <w:lastRenderedPageBreak/>
              <w:t xml:space="preserve">Rank-order of importance of outcomes, based on data from a) to c) above, as applicable. </w:t>
            </w:r>
          </w:p>
        </w:tc>
        <w:tc>
          <w:tcPr>
            <w:tcW w:w="22.96%" w:type="pct"/>
          </w:tcPr>
          <w:p w14:paraId="653D5019" w14:textId="77777777" w:rsidR="003F701F" w:rsidRPr="00E24D93" w:rsidRDefault="003F701F" w:rsidP="0083113F">
            <w:pPr>
              <w:rPr>
                <w:rFonts w:ascii="Arial" w:hAnsi="Arial" w:cs="Arial"/>
                <w:sz w:val="14"/>
                <w:szCs w:val="14"/>
              </w:rPr>
            </w:pPr>
            <w:r w:rsidRPr="00E24D93">
              <w:rPr>
                <w:rFonts w:ascii="Arial" w:hAnsi="Arial" w:cs="Arial"/>
                <w:sz w:val="14"/>
                <w:szCs w:val="14"/>
              </w:rPr>
              <w:lastRenderedPageBreak/>
              <w:t>Screening rate or participation rate</w:t>
            </w:r>
          </w:p>
        </w:tc>
      </w:tr>
      <w:tr w:rsidR="003F701F" w:rsidRPr="00E24D93" w14:paraId="0BD72EF8" w14:textId="77777777" w:rsidTr="0083113F">
        <w:tc>
          <w:tcPr>
            <w:tcW w:w="8.1%" w:type="pct"/>
            <w:shd w:val="clear" w:color="auto" w:fill="D5DCE4"/>
          </w:tcPr>
          <w:p w14:paraId="5A459D06" w14:textId="77777777" w:rsidR="003F701F" w:rsidRPr="00E24D93" w:rsidRDefault="003F701F" w:rsidP="0083113F">
            <w:pPr>
              <w:rPr>
                <w:rFonts w:ascii="Arial" w:hAnsi="Arial" w:cs="Arial"/>
                <w:b/>
                <w:sz w:val="14"/>
                <w:szCs w:val="14"/>
              </w:rPr>
            </w:pPr>
            <w:r w:rsidRPr="00E24D93">
              <w:rPr>
                <w:rFonts w:ascii="Arial" w:hAnsi="Arial" w:cs="Arial"/>
                <w:b/>
                <w:sz w:val="14"/>
                <w:szCs w:val="14"/>
              </w:rPr>
              <w:t>Timing</w:t>
            </w:r>
          </w:p>
        </w:tc>
        <w:tc>
          <w:tcPr>
            <w:tcW w:w="22.98%" w:type="pct"/>
          </w:tcPr>
          <w:p w14:paraId="3BA5CC04" w14:textId="77777777" w:rsidR="003F701F" w:rsidRPr="00E24D93" w:rsidRDefault="003F701F" w:rsidP="0083113F">
            <w:pPr>
              <w:rPr>
                <w:rFonts w:ascii="Arial" w:hAnsi="Arial" w:cs="Arial"/>
                <w:sz w:val="14"/>
                <w:szCs w:val="14"/>
              </w:rPr>
            </w:pPr>
            <w:r w:rsidRPr="00E24D93">
              <w:rPr>
                <w:rFonts w:ascii="Arial" w:hAnsi="Arial" w:cs="Arial"/>
                <w:sz w:val="14"/>
                <w:szCs w:val="14"/>
              </w:rPr>
              <w:t>No limitation on the duration of follow up</w:t>
            </w:r>
          </w:p>
          <w:p w14:paraId="62909150" w14:textId="77777777" w:rsidR="003F701F" w:rsidRPr="00E24D93" w:rsidRDefault="003F701F" w:rsidP="0083113F">
            <w:pPr>
              <w:rPr>
                <w:rFonts w:ascii="Arial" w:hAnsi="Arial" w:cs="Arial"/>
                <w:sz w:val="14"/>
                <w:szCs w:val="14"/>
              </w:rPr>
            </w:pPr>
          </w:p>
        </w:tc>
        <w:tc>
          <w:tcPr>
            <w:tcW w:w="22.98%" w:type="pct"/>
          </w:tcPr>
          <w:p w14:paraId="5F239E6D" w14:textId="77777777" w:rsidR="003F701F" w:rsidRPr="00E24D93" w:rsidRDefault="003F701F" w:rsidP="0083113F">
            <w:pPr>
              <w:rPr>
                <w:rFonts w:ascii="Arial" w:hAnsi="Arial" w:cs="Arial"/>
                <w:sz w:val="14"/>
                <w:szCs w:val="14"/>
              </w:rPr>
            </w:pPr>
            <w:r w:rsidRPr="00E24D93">
              <w:rPr>
                <w:rFonts w:ascii="Arial" w:hAnsi="Arial" w:cs="Arial"/>
                <w:sz w:val="14"/>
                <w:szCs w:val="14"/>
              </w:rPr>
              <w:t>Reference standard test performed before any management based on the index test result</w:t>
            </w:r>
          </w:p>
        </w:tc>
        <w:tc>
          <w:tcPr>
            <w:tcW w:w="22.98%" w:type="pct"/>
          </w:tcPr>
          <w:p w14:paraId="748198CE" w14:textId="77777777" w:rsidR="003F701F" w:rsidRPr="00E24D93" w:rsidRDefault="003F701F" w:rsidP="0083113F">
            <w:pPr>
              <w:rPr>
                <w:rFonts w:ascii="Arial" w:hAnsi="Arial" w:cs="Arial"/>
                <w:sz w:val="14"/>
                <w:szCs w:val="14"/>
              </w:rPr>
            </w:pPr>
            <w:r w:rsidRPr="00E24D93">
              <w:rPr>
                <w:rFonts w:ascii="Arial" w:hAnsi="Arial" w:cs="Arial"/>
                <w:sz w:val="14"/>
                <w:szCs w:val="14"/>
              </w:rPr>
              <w:t>Any or none</w:t>
            </w:r>
          </w:p>
        </w:tc>
        <w:tc>
          <w:tcPr>
            <w:tcW w:w="22.96%" w:type="pct"/>
          </w:tcPr>
          <w:p w14:paraId="2AD0158B" w14:textId="77777777" w:rsidR="003F701F" w:rsidRPr="00E24D93" w:rsidRDefault="003F701F" w:rsidP="0083113F">
            <w:pPr>
              <w:rPr>
                <w:rFonts w:ascii="Arial" w:hAnsi="Arial" w:cs="Arial"/>
                <w:sz w:val="14"/>
                <w:szCs w:val="14"/>
              </w:rPr>
            </w:pPr>
            <w:r w:rsidRPr="00E24D93">
              <w:rPr>
                <w:rFonts w:ascii="Arial" w:hAnsi="Arial" w:cs="Arial"/>
                <w:sz w:val="14"/>
                <w:szCs w:val="14"/>
              </w:rPr>
              <w:t>No limitation on the duration of follow up</w:t>
            </w:r>
          </w:p>
        </w:tc>
      </w:tr>
      <w:tr w:rsidR="003F701F" w:rsidRPr="00E24D93" w14:paraId="0AA16AAF" w14:textId="77777777" w:rsidTr="0083113F">
        <w:tc>
          <w:tcPr>
            <w:tcW w:w="8.1%" w:type="pct"/>
            <w:shd w:val="clear" w:color="auto" w:fill="D5DCE4"/>
          </w:tcPr>
          <w:p w14:paraId="59319FC8" w14:textId="77777777" w:rsidR="003F701F" w:rsidRPr="00E24D93" w:rsidRDefault="003F701F" w:rsidP="0083113F">
            <w:pPr>
              <w:rPr>
                <w:rFonts w:ascii="Arial" w:hAnsi="Arial" w:cs="Arial"/>
                <w:b/>
                <w:sz w:val="14"/>
                <w:szCs w:val="14"/>
              </w:rPr>
            </w:pPr>
            <w:r w:rsidRPr="00E24D93">
              <w:rPr>
                <w:rFonts w:ascii="Arial" w:hAnsi="Arial" w:cs="Arial"/>
                <w:b/>
                <w:sz w:val="14"/>
                <w:szCs w:val="14"/>
              </w:rPr>
              <w:t>Setting</w:t>
            </w:r>
          </w:p>
        </w:tc>
        <w:tc>
          <w:tcPr>
            <w:tcW w:w="22.98%" w:type="pct"/>
          </w:tcPr>
          <w:p w14:paraId="5FCBA4A1" w14:textId="77777777" w:rsidR="003F701F" w:rsidRPr="00E24D93" w:rsidRDefault="003F701F" w:rsidP="0083113F">
            <w:pPr>
              <w:rPr>
                <w:rFonts w:ascii="Arial" w:hAnsi="Arial" w:cs="Arial"/>
                <w:sz w:val="14"/>
                <w:szCs w:val="14"/>
              </w:rPr>
            </w:pPr>
            <w:r w:rsidRPr="00E24D93">
              <w:rPr>
                <w:rFonts w:ascii="Arial" w:hAnsi="Arial" w:cs="Arial"/>
                <w:sz w:val="14"/>
                <w:szCs w:val="14"/>
              </w:rPr>
              <w:t>Studies from Very High Human Development Index Countries</w:t>
            </w:r>
          </w:p>
        </w:tc>
        <w:tc>
          <w:tcPr>
            <w:tcW w:w="22.98%" w:type="pct"/>
          </w:tcPr>
          <w:p w14:paraId="2277A0B0" w14:textId="77777777" w:rsidR="003F701F" w:rsidRPr="00E24D93" w:rsidRDefault="003F701F" w:rsidP="0083113F">
            <w:pPr>
              <w:rPr>
                <w:rFonts w:ascii="Arial" w:hAnsi="Arial" w:cs="Arial"/>
                <w:sz w:val="14"/>
                <w:szCs w:val="14"/>
              </w:rPr>
            </w:pPr>
            <w:r w:rsidRPr="00E24D93">
              <w:rPr>
                <w:rFonts w:ascii="Arial" w:hAnsi="Arial" w:cs="Arial"/>
                <w:sz w:val="14"/>
                <w:szCs w:val="14"/>
              </w:rPr>
              <w:t xml:space="preserve">Studies from </w:t>
            </w:r>
            <w:bookmarkStart w:id="0" w:name="_Hlk114225872"/>
            <w:r w:rsidRPr="00E24D93">
              <w:rPr>
                <w:rFonts w:ascii="Arial" w:hAnsi="Arial" w:cs="Arial"/>
                <w:sz w:val="14"/>
                <w:szCs w:val="14"/>
              </w:rPr>
              <w:t>Very High Human Development Index Countries</w:t>
            </w:r>
            <w:bookmarkEnd w:id="0"/>
          </w:p>
        </w:tc>
        <w:tc>
          <w:tcPr>
            <w:tcW w:w="22.98%" w:type="pct"/>
          </w:tcPr>
          <w:p w14:paraId="625C3E80" w14:textId="77777777" w:rsidR="003F701F" w:rsidRPr="00E24D93" w:rsidRDefault="003F701F" w:rsidP="0083113F">
            <w:pPr>
              <w:rPr>
                <w:rFonts w:ascii="Arial" w:hAnsi="Arial" w:cs="Arial"/>
                <w:sz w:val="14"/>
                <w:szCs w:val="14"/>
              </w:rPr>
            </w:pPr>
            <w:r w:rsidRPr="00E24D93">
              <w:rPr>
                <w:rFonts w:ascii="Arial" w:hAnsi="Arial" w:cs="Arial"/>
                <w:sz w:val="14"/>
                <w:szCs w:val="14"/>
              </w:rPr>
              <w:t>Studies from Very High Human Development Index Countries</w:t>
            </w:r>
          </w:p>
        </w:tc>
        <w:tc>
          <w:tcPr>
            <w:tcW w:w="22.96%" w:type="pct"/>
          </w:tcPr>
          <w:p w14:paraId="07D6A80B" w14:textId="77777777" w:rsidR="003F701F" w:rsidRPr="00E24D93" w:rsidRDefault="003F701F" w:rsidP="003F701F">
            <w:pPr>
              <w:numPr>
                <w:ilvl w:val="0"/>
                <w:numId w:val="21"/>
              </w:numPr>
              <w:contextualSpacing/>
              <w:rPr>
                <w:rFonts w:ascii="Arial" w:hAnsi="Arial" w:cs="Arial"/>
                <w:sz w:val="14"/>
                <w:szCs w:val="14"/>
                <w:lang w:val="en-CA"/>
              </w:rPr>
            </w:pPr>
            <w:r w:rsidRPr="00E24D93">
              <w:rPr>
                <w:rFonts w:ascii="Arial" w:hAnsi="Arial" w:cs="Arial"/>
                <w:sz w:val="14"/>
                <w:szCs w:val="14"/>
                <w:lang w:val="en-CA"/>
              </w:rPr>
              <w:t>Primary care settings or settings available through primary care referral</w:t>
            </w:r>
          </w:p>
          <w:p w14:paraId="50F964EB" w14:textId="77777777" w:rsidR="003F701F" w:rsidRPr="00E24D93" w:rsidRDefault="003F701F" w:rsidP="003F701F">
            <w:pPr>
              <w:numPr>
                <w:ilvl w:val="0"/>
                <w:numId w:val="21"/>
              </w:numPr>
              <w:contextualSpacing/>
              <w:rPr>
                <w:rFonts w:ascii="Arial" w:hAnsi="Arial" w:cs="Arial"/>
                <w:sz w:val="14"/>
                <w:szCs w:val="14"/>
              </w:rPr>
            </w:pPr>
            <w:r w:rsidRPr="00E24D93">
              <w:rPr>
                <w:rFonts w:ascii="Arial" w:hAnsi="Arial" w:cs="Arial"/>
                <w:sz w:val="14"/>
                <w:szCs w:val="14"/>
              </w:rPr>
              <w:t>Studies involving populations from Very High Development Index countries</w:t>
            </w:r>
          </w:p>
        </w:tc>
      </w:tr>
      <w:tr w:rsidR="003F701F" w:rsidRPr="00E24D93" w14:paraId="3E930199" w14:textId="77777777" w:rsidTr="0083113F">
        <w:tc>
          <w:tcPr>
            <w:tcW w:w="8.1%" w:type="pct"/>
            <w:vMerge w:val="restart"/>
            <w:shd w:val="clear" w:color="auto" w:fill="D5DCE4"/>
          </w:tcPr>
          <w:p w14:paraId="6D8670D9" w14:textId="77777777" w:rsidR="003F701F" w:rsidRPr="00E24D93" w:rsidRDefault="003F701F" w:rsidP="0083113F">
            <w:pPr>
              <w:rPr>
                <w:rFonts w:ascii="Arial" w:hAnsi="Arial" w:cs="Arial"/>
                <w:b/>
                <w:sz w:val="14"/>
                <w:szCs w:val="14"/>
              </w:rPr>
            </w:pPr>
            <w:r w:rsidRPr="00E24D93">
              <w:rPr>
                <w:rFonts w:ascii="Arial" w:hAnsi="Arial" w:cs="Arial"/>
                <w:b/>
                <w:sz w:val="14"/>
                <w:szCs w:val="14"/>
              </w:rPr>
              <w:t>Study design</w:t>
            </w:r>
          </w:p>
        </w:tc>
        <w:tc>
          <w:tcPr>
            <w:tcW w:w="22.98%" w:type="pct"/>
            <w:tcBorders>
              <w:bottom w:val="nil"/>
            </w:tcBorders>
          </w:tcPr>
          <w:p w14:paraId="59A4144A" w14:textId="77777777" w:rsidR="003F701F" w:rsidRPr="00E24D93" w:rsidRDefault="003F701F" w:rsidP="003F701F">
            <w:pPr>
              <w:numPr>
                <w:ilvl w:val="0"/>
                <w:numId w:val="22"/>
              </w:numPr>
              <w:rPr>
                <w:rFonts w:ascii="Arial" w:hAnsi="Arial" w:cs="Arial"/>
                <w:sz w:val="14"/>
                <w:szCs w:val="14"/>
              </w:rPr>
            </w:pPr>
            <w:r w:rsidRPr="00E24D93">
              <w:rPr>
                <w:rFonts w:ascii="Arial" w:hAnsi="Arial" w:cs="Arial"/>
                <w:sz w:val="14"/>
                <w:szCs w:val="14"/>
              </w:rPr>
              <w:t xml:space="preserve">RCTs </w:t>
            </w:r>
          </w:p>
          <w:p w14:paraId="06AB449C" w14:textId="77777777" w:rsidR="003F701F" w:rsidRPr="00E24D93" w:rsidRDefault="003F701F" w:rsidP="003F701F">
            <w:pPr>
              <w:numPr>
                <w:ilvl w:val="0"/>
                <w:numId w:val="22"/>
              </w:numPr>
              <w:rPr>
                <w:rFonts w:ascii="Arial" w:hAnsi="Arial" w:cs="Arial"/>
                <w:sz w:val="14"/>
                <w:szCs w:val="14"/>
              </w:rPr>
            </w:pPr>
            <w:r w:rsidRPr="00E24D93">
              <w:rPr>
                <w:rFonts w:ascii="Arial" w:hAnsi="Arial" w:cs="Arial"/>
                <w:sz w:val="14"/>
                <w:szCs w:val="14"/>
              </w:rPr>
              <w:t>If lacking data from RCTs for a comparison: Non-randomized studies (controlled trials, before-after studies, interrupted time series, individual patient data meta-analysis, cohort studies, case control studies)</w:t>
            </w:r>
          </w:p>
          <w:p w14:paraId="7373D375" w14:textId="77777777" w:rsidR="003F701F" w:rsidRPr="00E24D93" w:rsidRDefault="003F701F" w:rsidP="0083113F">
            <w:pPr>
              <w:rPr>
                <w:rFonts w:ascii="Arial" w:hAnsi="Arial" w:cs="Arial"/>
                <w:sz w:val="14"/>
                <w:szCs w:val="14"/>
              </w:rPr>
            </w:pPr>
          </w:p>
        </w:tc>
        <w:tc>
          <w:tcPr>
            <w:tcW w:w="22.98%" w:type="pct"/>
            <w:tcBorders>
              <w:bottom w:val="nil"/>
            </w:tcBorders>
          </w:tcPr>
          <w:p w14:paraId="3D8437F3" w14:textId="77777777" w:rsidR="003F701F" w:rsidRPr="00E24D93" w:rsidRDefault="003F701F" w:rsidP="003F701F">
            <w:pPr>
              <w:numPr>
                <w:ilvl w:val="0"/>
                <w:numId w:val="23"/>
              </w:numPr>
              <w:contextualSpacing/>
              <w:rPr>
                <w:rFonts w:ascii="Arial" w:hAnsi="Arial" w:cs="Arial"/>
                <w:sz w:val="14"/>
                <w:szCs w:val="14"/>
              </w:rPr>
            </w:pPr>
            <w:r w:rsidRPr="00E24D93">
              <w:rPr>
                <w:rFonts w:ascii="Arial" w:hAnsi="Arial" w:cs="Arial"/>
                <w:sz w:val="14"/>
                <w:szCs w:val="14"/>
              </w:rPr>
              <w:t>RCTs where participants are randomized to different screening tests but all receive the same reference standard</w:t>
            </w:r>
          </w:p>
          <w:p w14:paraId="14633647" w14:textId="77777777" w:rsidR="003F701F" w:rsidRPr="00E24D93" w:rsidRDefault="003F701F" w:rsidP="003F701F">
            <w:pPr>
              <w:numPr>
                <w:ilvl w:val="0"/>
                <w:numId w:val="23"/>
              </w:numPr>
              <w:contextualSpacing/>
              <w:rPr>
                <w:rFonts w:ascii="Arial" w:hAnsi="Arial" w:cs="Arial"/>
                <w:sz w:val="14"/>
                <w:szCs w:val="14"/>
              </w:rPr>
            </w:pPr>
            <w:r w:rsidRPr="00E24D93">
              <w:rPr>
                <w:rFonts w:ascii="Arial" w:hAnsi="Arial" w:cs="Arial"/>
                <w:sz w:val="14"/>
                <w:szCs w:val="14"/>
              </w:rPr>
              <w:t>Observational studies (e.g., prospective or retrospective cohorts, or cross-sectional studies) in which all participants receive both the index and comparator screening test, followed by verification of disease status using the reference standard in all patients or in all screening test-positive patients and a subset of screening test-negative patients</w:t>
            </w:r>
          </w:p>
        </w:tc>
        <w:tc>
          <w:tcPr>
            <w:tcW w:w="22.98%" w:type="pct"/>
            <w:tcBorders>
              <w:bottom w:val="nil"/>
            </w:tcBorders>
          </w:tcPr>
          <w:p w14:paraId="3D2602D5" w14:textId="77777777" w:rsidR="003F701F" w:rsidRPr="00E24D93" w:rsidRDefault="003F701F" w:rsidP="0083113F">
            <w:pPr>
              <w:rPr>
                <w:rFonts w:ascii="Arial" w:hAnsi="Arial" w:cs="Arial"/>
                <w:sz w:val="14"/>
                <w:szCs w:val="14"/>
              </w:rPr>
            </w:pPr>
            <w:r w:rsidRPr="00E24D93">
              <w:rPr>
                <w:rFonts w:ascii="Arial" w:hAnsi="Arial" w:cs="Arial"/>
                <w:sz w:val="14"/>
                <w:szCs w:val="14"/>
              </w:rPr>
              <w:t xml:space="preserve">Any quantitative or qualitative study design using the methods described below:   </w:t>
            </w:r>
          </w:p>
          <w:p w14:paraId="76477254" w14:textId="77777777" w:rsidR="003F701F" w:rsidRPr="00E24D93" w:rsidRDefault="003F701F" w:rsidP="003F701F">
            <w:pPr>
              <w:numPr>
                <w:ilvl w:val="0"/>
                <w:numId w:val="24"/>
              </w:numPr>
              <w:contextualSpacing/>
              <w:rPr>
                <w:rFonts w:ascii="Arial" w:hAnsi="Arial" w:cs="Arial"/>
                <w:sz w:val="14"/>
                <w:szCs w:val="14"/>
              </w:rPr>
            </w:pPr>
            <w:r w:rsidRPr="00E24D93">
              <w:rPr>
                <w:rFonts w:ascii="Arial" w:hAnsi="Arial" w:cs="Arial"/>
                <w:sz w:val="14"/>
                <w:szCs w:val="14"/>
              </w:rPr>
              <w:t xml:space="preserve">Utility values/weights measured directly using time trade-off, standard gamble, visual analogue scales, conjoint analysis with choice experiments or probability trade-offs, or estimated indirectly, e.g., from EQ-5D/SF6D or transforming several health state domains from multi-attribute utility indexes to utilities using general population preferences, including mapping from generic or disease-specific health-related quality of life instruments </w:t>
            </w:r>
          </w:p>
          <w:p w14:paraId="2DF9EF43" w14:textId="77777777" w:rsidR="003F701F" w:rsidRPr="00E24D93" w:rsidRDefault="003F701F" w:rsidP="003F701F">
            <w:pPr>
              <w:numPr>
                <w:ilvl w:val="0"/>
                <w:numId w:val="24"/>
              </w:numPr>
              <w:contextualSpacing/>
              <w:rPr>
                <w:rFonts w:ascii="Arial" w:hAnsi="Arial" w:cs="Arial"/>
                <w:sz w:val="14"/>
                <w:szCs w:val="14"/>
              </w:rPr>
            </w:pPr>
            <w:r w:rsidRPr="00E24D93">
              <w:rPr>
                <w:rFonts w:ascii="Arial" w:hAnsi="Arial" w:cs="Arial"/>
                <w:sz w:val="14"/>
                <w:szCs w:val="14"/>
              </w:rPr>
              <w:t xml:space="preserve">Non-utility, quantitative information about relative importance of different outcomes, e.g., rating scales ranking; preference for or against screening (screening attendance, intentions, or acceptance) or preferred screening strategy based on different outcome risk descriptions)  </w:t>
            </w:r>
          </w:p>
          <w:p w14:paraId="685CA2CC" w14:textId="77777777" w:rsidR="003F701F" w:rsidRPr="00E24D93" w:rsidRDefault="003F701F" w:rsidP="003F701F">
            <w:pPr>
              <w:numPr>
                <w:ilvl w:val="0"/>
                <w:numId w:val="24"/>
              </w:numPr>
              <w:contextualSpacing/>
              <w:rPr>
                <w:rFonts w:ascii="Arial" w:hAnsi="Arial" w:cs="Arial"/>
                <w:sz w:val="14"/>
                <w:szCs w:val="14"/>
              </w:rPr>
            </w:pPr>
            <w:r w:rsidRPr="00E24D93">
              <w:rPr>
                <w:rFonts w:ascii="Arial" w:hAnsi="Arial" w:cs="Arial"/>
                <w:color w:val="FF0000"/>
                <w:sz w:val="14"/>
                <w:szCs w:val="14"/>
              </w:rPr>
              <w:t>Revised: If data is lacking or insufficient from quantitative studies, qualitative information indicating relative importance between benefits and harms</w:t>
            </w:r>
            <w:r w:rsidRPr="00E24D93">
              <w:rPr>
                <w:rFonts w:ascii="Arial" w:hAnsi="Arial" w:cs="Arial"/>
                <w:sz w:val="14"/>
                <w:szCs w:val="14"/>
              </w:rPr>
              <w:t xml:space="preserve"> </w:t>
            </w:r>
          </w:p>
          <w:p w14:paraId="44DE548F" w14:textId="77777777" w:rsidR="003F701F" w:rsidRPr="00E24D93" w:rsidRDefault="003F701F" w:rsidP="0083113F">
            <w:pPr>
              <w:ind w:start="18pt"/>
              <w:contextualSpacing/>
              <w:rPr>
                <w:rFonts w:ascii="Arial" w:hAnsi="Arial" w:cs="Arial"/>
                <w:sz w:val="14"/>
                <w:szCs w:val="14"/>
              </w:rPr>
            </w:pPr>
          </w:p>
        </w:tc>
        <w:tc>
          <w:tcPr>
            <w:tcW w:w="22.96%" w:type="pct"/>
            <w:tcBorders>
              <w:bottom w:val="nil"/>
            </w:tcBorders>
          </w:tcPr>
          <w:p w14:paraId="205ED3BC" w14:textId="77777777" w:rsidR="003F701F" w:rsidRPr="00E24D93" w:rsidRDefault="003F701F" w:rsidP="003F701F">
            <w:pPr>
              <w:numPr>
                <w:ilvl w:val="0"/>
                <w:numId w:val="24"/>
              </w:numPr>
              <w:contextualSpacing/>
              <w:rPr>
                <w:rFonts w:ascii="Arial" w:hAnsi="Arial" w:cs="Arial"/>
                <w:sz w:val="14"/>
                <w:szCs w:val="14"/>
              </w:rPr>
            </w:pPr>
            <w:r w:rsidRPr="00E24D93">
              <w:rPr>
                <w:rFonts w:ascii="Arial" w:hAnsi="Arial" w:cs="Arial"/>
                <w:sz w:val="14"/>
                <w:szCs w:val="14"/>
              </w:rPr>
              <w:t>RCTs</w:t>
            </w:r>
          </w:p>
          <w:p w14:paraId="70ED8858" w14:textId="77777777" w:rsidR="003F701F" w:rsidRPr="00E24D93" w:rsidRDefault="003F701F" w:rsidP="003F701F">
            <w:pPr>
              <w:numPr>
                <w:ilvl w:val="0"/>
                <w:numId w:val="24"/>
              </w:numPr>
              <w:contextualSpacing/>
              <w:rPr>
                <w:rFonts w:ascii="Arial" w:hAnsi="Arial" w:cs="Arial"/>
                <w:sz w:val="14"/>
                <w:szCs w:val="14"/>
              </w:rPr>
            </w:pPr>
            <w:r w:rsidRPr="00E24D93">
              <w:rPr>
                <w:rFonts w:ascii="Arial" w:hAnsi="Arial" w:cs="Arial"/>
                <w:sz w:val="14"/>
                <w:szCs w:val="14"/>
              </w:rPr>
              <w:t>If data is lacking from an RCT for a comparison: non-randomized trials and cohort studies</w:t>
            </w:r>
          </w:p>
          <w:p w14:paraId="639488E2" w14:textId="77777777" w:rsidR="003F701F" w:rsidRPr="00E24D93" w:rsidRDefault="003F701F" w:rsidP="0083113F">
            <w:pPr>
              <w:rPr>
                <w:rFonts w:ascii="Arial" w:hAnsi="Arial" w:cs="Arial"/>
                <w:sz w:val="14"/>
                <w:szCs w:val="14"/>
              </w:rPr>
            </w:pPr>
          </w:p>
          <w:p w14:paraId="54543C1D" w14:textId="77777777" w:rsidR="003F701F" w:rsidRPr="00E24D93" w:rsidRDefault="003F701F" w:rsidP="0083113F">
            <w:pPr>
              <w:rPr>
                <w:rFonts w:ascii="Arial" w:hAnsi="Arial" w:cs="Arial"/>
                <w:sz w:val="14"/>
                <w:szCs w:val="14"/>
              </w:rPr>
            </w:pPr>
          </w:p>
        </w:tc>
      </w:tr>
      <w:tr w:rsidR="003F701F" w:rsidRPr="00E24D93" w14:paraId="441262C6" w14:textId="77777777" w:rsidTr="0083113F">
        <w:tc>
          <w:tcPr>
            <w:tcW w:w="8.1%" w:type="pct"/>
            <w:vMerge/>
            <w:shd w:val="clear" w:color="auto" w:fill="D5DCE4"/>
          </w:tcPr>
          <w:p w14:paraId="28B114FD" w14:textId="77777777" w:rsidR="003F701F" w:rsidRPr="00E24D93" w:rsidRDefault="003F701F" w:rsidP="0083113F">
            <w:pPr>
              <w:rPr>
                <w:rFonts w:ascii="Arial" w:hAnsi="Arial" w:cs="Arial"/>
                <w:b/>
                <w:sz w:val="14"/>
                <w:szCs w:val="14"/>
              </w:rPr>
            </w:pPr>
          </w:p>
        </w:tc>
        <w:tc>
          <w:tcPr>
            <w:tcW w:w="22.98%" w:type="pct"/>
            <w:tcBorders>
              <w:top w:val="nil"/>
            </w:tcBorders>
            <w:shd w:val="clear" w:color="auto" w:fill="F2F2F2"/>
          </w:tcPr>
          <w:p w14:paraId="2C7EEF8D" w14:textId="77777777" w:rsidR="003F701F" w:rsidRPr="00E24D93" w:rsidRDefault="003F701F" w:rsidP="0083113F">
            <w:pPr>
              <w:rPr>
                <w:rFonts w:ascii="Arial" w:hAnsi="Arial" w:cs="Arial"/>
                <w:b/>
                <w:sz w:val="14"/>
                <w:szCs w:val="14"/>
              </w:rPr>
            </w:pPr>
            <w:r w:rsidRPr="00E24D93">
              <w:rPr>
                <w:rFonts w:ascii="Arial" w:hAnsi="Arial" w:cs="Arial"/>
                <w:b/>
                <w:sz w:val="14"/>
                <w:szCs w:val="14"/>
              </w:rPr>
              <w:t>Exclude:</w:t>
            </w:r>
          </w:p>
          <w:p w14:paraId="1CB8AC32" w14:textId="77777777" w:rsidR="003F701F" w:rsidRPr="00E24D93" w:rsidRDefault="003F701F" w:rsidP="003F701F">
            <w:pPr>
              <w:numPr>
                <w:ilvl w:val="0"/>
                <w:numId w:val="23"/>
              </w:numPr>
              <w:contextualSpacing/>
              <w:rPr>
                <w:rFonts w:ascii="Arial" w:hAnsi="Arial" w:cs="Arial"/>
                <w:sz w:val="14"/>
                <w:szCs w:val="14"/>
              </w:rPr>
            </w:pPr>
            <w:r w:rsidRPr="00E24D93">
              <w:rPr>
                <w:rFonts w:ascii="Arial" w:hAnsi="Arial" w:cs="Arial"/>
                <w:sz w:val="14"/>
                <w:szCs w:val="14"/>
              </w:rPr>
              <w:t>Conference proceedings, government reports, systematic reviews, case reports, editorials</w:t>
            </w:r>
          </w:p>
        </w:tc>
        <w:tc>
          <w:tcPr>
            <w:tcW w:w="22.98%" w:type="pct"/>
            <w:tcBorders>
              <w:top w:val="nil"/>
            </w:tcBorders>
            <w:shd w:val="clear" w:color="auto" w:fill="F2F2F2"/>
          </w:tcPr>
          <w:p w14:paraId="73B2C7F0" w14:textId="77777777" w:rsidR="003F701F" w:rsidRPr="00E24D93" w:rsidRDefault="003F701F" w:rsidP="0083113F">
            <w:pPr>
              <w:rPr>
                <w:rFonts w:ascii="Arial" w:hAnsi="Arial" w:cs="Arial"/>
                <w:b/>
                <w:sz w:val="14"/>
                <w:szCs w:val="14"/>
              </w:rPr>
            </w:pPr>
            <w:r w:rsidRPr="00E24D93">
              <w:rPr>
                <w:rFonts w:ascii="Arial" w:hAnsi="Arial" w:cs="Arial"/>
                <w:b/>
                <w:sz w:val="14"/>
                <w:szCs w:val="14"/>
              </w:rPr>
              <w:t>Exclude:</w:t>
            </w:r>
          </w:p>
          <w:p w14:paraId="2CAD30DC" w14:textId="77777777" w:rsidR="003F701F" w:rsidRPr="00E24D93" w:rsidRDefault="003F701F" w:rsidP="003F701F">
            <w:pPr>
              <w:numPr>
                <w:ilvl w:val="0"/>
                <w:numId w:val="23"/>
              </w:numPr>
              <w:contextualSpacing/>
              <w:rPr>
                <w:rFonts w:ascii="Arial" w:hAnsi="Arial" w:cs="Arial"/>
                <w:sz w:val="14"/>
                <w:szCs w:val="14"/>
              </w:rPr>
            </w:pPr>
            <w:r w:rsidRPr="00E24D93">
              <w:rPr>
                <w:rFonts w:ascii="Arial" w:hAnsi="Arial" w:cs="Arial"/>
                <w:sz w:val="14"/>
                <w:szCs w:val="14"/>
              </w:rPr>
              <w:t>Conference proceedings, government reports, systematic reviews, case-control studies, case reports, editorials</w:t>
            </w:r>
          </w:p>
        </w:tc>
        <w:tc>
          <w:tcPr>
            <w:tcW w:w="22.98%" w:type="pct"/>
            <w:tcBorders>
              <w:top w:val="nil"/>
            </w:tcBorders>
            <w:shd w:val="clear" w:color="auto" w:fill="F2F2F2"/>
          </w:tcPr>
          <w:p w14:paraId="0B382657" w14:textId="77777777" w:rsidR="003F701F" w:rsidRPr="00E24D93" w:rsidRDefault="003F701F" w:rsidP="0083113F">
            <w:pPr>
              <w:rPr>
                <w:rFonts w:ascii="Arial" w:hAnsi="Arial" w:cs="Arial"/>
                <w:b/>
                <w:sz w:val="14"/>
                <w:szCs w:val="14"/>
              </w:rPr>
            </w:pPr>
            <w:r w:rsidRPr="00E24D93">
              <w:rPr>
                <w:rFonts w:ascii="Arial" w:hAnsi="Arial" w:cs="Arial"/>
                <w:b/>
                <w:sz w:val="14"/>
                <w:szCs w:val="14"/>
              </w:rPr>
              <w:t>Exclude:</w:t>
            </w:r>
          </w:p>
          <w:p w14:paraId="042396D9" w14:textId="77777777" w:rsidR="003F701F" w:rsidRPr="00E24D93" w:rsidRDefault="003F701F" w:rsidP="003F701F">
            <w:pPr>
              <w:numPr>
                <w:ilvl w:val="0"/>
                <w:numId w:val="23"/>
              </w:numPr>
              <w:contextualSpacing/>
              <w:rPr>
                <w:rFonts w:ascii="Arial" w:hAnsi="Arial" w:cs="Arial"/>
                <w:sz w:val="14"/>
                <w:szCs w:val="14"/>
              </w:rPr>
            </w:pPr>
            <w:r w:rsidRPr="00E24D93">
              <w:rPr>
                <w:rFonts w:ascii="Arial" w:hAnsi="Arial" w:cs="Arial"/>
                <w:sz w:val="14"/>
                <w:szCs w:val="14"/>
              </w:rPr>
              <w:t>Conference proceedings, government reports, systematic reviews, case reports, editorials</w:t>
            </w:r>
          </w:p>
          <w:p w14:paraId="645EC1FF" w14:textId="77777777" w:rsidR="003F701F" w:rsidRPr="00E24D93" w:rsidRDefault="003F701F" w:rsidP="0083113F">
            <w:pPr>
              <w:ind w:start="18pt"/>
              <w:contextualSpacing/>
              <w:rPr>
                <w:rFonts w:ascii="Arial" w:hAnsi="Arial" w:cs="Arial"/>
                <w:sz w:val="14"/>
                <w:szCs w:val="14"/>
              </w:rPr>
            </w:pPr>
          </w:p>
        </w:tc>
        <w:tc>
          <w:tcPr>
            <w:tcW w:w="22.96%" w:type="pct"/>
            <w:tcBorders>
              <w:top w:val="nil"/>
            </w:tcBorders>
            <w:shd w:val="clear" w:color="auto" w:fill="F2F2F2"/>
          </w:tcPr>
          <w:p w14:paraId="22453233" w14:textId="77777777" w:rsidR="003F701F" w:rsidRPr="00E24D93" w:rsidRDefault="003F701F" w:rsidP="0083113F">
            <w:pPr>
              <w:rPr>
                <w:rFonts w:ascii="Arial" w:hAnsi="Arial" w:cs="Arial"/>
                <w:b/>
                <w:sz w:val="14"/>
                <w:szCs w:val="14"/>
              </w:rPr>
            </w:pPr>
            <w:r w:rsidRPr="00E24D93">
              <w:rPr>
                <w:rFonts w:ascii="Arial" w:hAnsi="Arial" w:cs="Arial"/>
                <w:b/>
                <w:sz w:val="14"/>
                <w:szCs w:val="14"/>
              </w:rPr>
              <w:t>Exclude:</w:t>
            </w:r>
          </w:p>
          <w:p w14:paraId="53A38AD8" w14:textId="77777777" w:rsidR="003F701F" w:rsidRPr="00E24D93" w:rsidRDefault="003F701F" w:rsidP="003F701F">
            <w:pPr>
              <w:numPr>
                <w:ilvl w:val="0"/>
                <w:numId w:val="23"/>
              </w:numPr>
              <w:contextualSpacing/>
              <w:rPr>
                <w:rFonts w:ascii="Arial" w:hAnsi="Arial" w:cs="Arial"/>
                <w:sz w:val="14"/>
                <w:szCs w:val="14"/>
              </w:rPr>
            </w:pPr>
            <w:r w:rsidRPr="00E24D93">
              <w:rPr>
                <w:rFonts w:ascii="Arial" w:hAnsi="Arial" w:cs="Arial"/>
                <w:sz w:val="14"/>
                <w:szCs w:val="14"/>
              </w:rPr>
              <w:t>Conference proceedings, government reports, systematic reviews, case-control studies, case reports, editorials</w:t>
            </w:r>
          </w:p>
        </w:tc>
      </w:tr>
      <w:tr w:rsidR="003F701F" w:rsidRPr="00E24D93" w14:paraId="5C78454E" w14:textId="77777777" w:rsidTr="0083113F">
        <w:trPr>
          <w:trHeight w:val="197"/>
        </w:trPr>
        <w:tc>
          <w:tcPr>
            <w:tcW w:w="8.1%" w:type="pct"/>
            <w:shd w:val="clear" w:color="auto" w:fill="D5DCE4"/>
          </w:tcPr>
          <w:p w14:paraId="10642BC3" w14:textId="77777777" w:rsidR="003F701F" w:rsidRPr="00E24D93" w:rsidRDefault="003F701F" w:rsidP="0083113F">
            <w:pPr>
              <w:rPr>
                <w:rFonts w:ascii="Arial" w:hAnsi="Arial" w:cs="Arial"/>
                <w:b/>
                <w:sz w:val="14"/>
                <w:szCs w:val="14"/>
              </w:rPr>
            </w:pPr>
            <w:r w:rsidRPr="00E24D93">
              <w:rPr>
                <w:rFonts w:ascii="Arial" w:hAnsi="Arial" w:cs="Arial"/>
                <w:b/>
                <w:sz w:val="14"/>
                <w:szCs w:val="14"/>
              </w:rPr>
              <w:t>Language</w:t>
            </w:r>
          </w:p>
        </w:tc>
        <w:tc>
          <w:tcPr>
            <w:tcW w:w="22.98%" w:type="pct"/>
          </w:tcPr>
          <w:p w14:paraId="6DEF858B" w14:textId="77777777" w:rsidR="003F701F" w:rsidRPr="00E24D93" w:rsidRDefault="003F701F" w:rsidP="0083113F">
            <w:pPr>
              <w:rPr>
                <w:rFonts w:ascii="Arial" w:hAnsi="Arial" w:cs="Arial"/>
                <w:sz w:val="14"/>
                <w:szCs w:val="14"/>
              </w:rPr>
            </w:pPr>
            <w:r w:rsidRPr="00E24D93">
              <w:rPr>
                <w:rFonts w:ascii="Arial" w:hAnsi="Arial" w:cs="Arial"/>
                <w:sz w:val="14"/>
                <w:szCs w:val="14"/>
              </w:rPr>
              <w:t>English or French</w:t>
            </w:r>
          </w:p>
        </w:tc>
        <w:tc>
          <w:tcPr>
            <w:tcW w:w="22.98%" w:type="pct"/>
          </w:tcPr>
          <w:p w14:paraId="18E31E0F" w14:textId="77777777" w:rsidR="003F701F" w:rsidRPr="00E24D93" w:rsidRDefault="003F701F" w:rsidP="0083113F">
            <w:pPr>
              <w:rPr>
                <w:rFonts w:ascii="Arial" w:hAnsi="Arial" w:cs="Arial"/>
                <w:sz w:val="14"/>
                <w:szCs w:val="14"/>
              </w:rPr>
            </w:pPr>
            <w:r w:rsidRPr="00E24D93">
              <w:rPr>
                <w:rFonts w:ascii="Arial" w:hAnsi="Arial" w:cs="Arial"/>
                <w:sz w:val="14"/>
                <w:szCs w:val="14"/>
              </w:rPr>
              <w:t>English or French</w:t>
            </w:r>
          </w:p>
        </w:tc>
        <w:tc>
          <w:tcPr>
            <w:tcW w:w="22.98%" w:type="pct"/>
          </w:tcPr>
          <w:p w14:paraId="5C04E2F7" w14:textId="77777777" w:rsidR="003F701F" w:rsidRPr="00E24D93" w:rsidRDefault="003F701F" w:rsidP="0083113F">
            <w:pPr>
              <w:rPr>
                <w:rFonts w:ascii="Arial" w:hAnsi="Arial" w:cs="Arial"/>
                <w:sz w:val="14"/>
                <w:szCs w:val="14"/>
              </w:rPr>
            </w:pPr>
            <w:r w:rsidRPr="00E24D93">
              <w:rPr>
                <w:rFonts w:ascii="Arial" w:hAnsi="Arial" w:cs="Arial"/>
                <w:sz w:val="14"/>
                <w:szCs w:val="14"/>
              </w:rPr>
              <w:t>English or French</w:t>
            </w:r>
          </w:p>
        </w:tc>
        <w:tc>
          <w:tcPr>
            <w:tcW w:w="22.96%" w:type="pct"/>
          </w:tcPr>
          <w:p w14:paraId="4283FC71" w14:textId="77777777" w:rsidR="003F701F" w:rsidRPr="00E24D93" w:rsidRDefault="003F701F" w:rsidP="0083113F">
            <w:pPr>
              <w:rPr>
                <w:rFonts w:ascii="Arial" w:hAnsi="Arial" w:cs="Arial"/>
                <w:sz w:val="14"/>
                <w:szCs w:val="14"/>
              </w:rPr>
            </w:pPr>
            <w:r w:rsidRPr="00E24D93">
              <w:rPr>
                <w:rFonts w:ascii="Arial" w:hAnsi="Arial" w:cs="Arial"/>
                <w:sz w:val="14"/>
                <w:szCs w:val="14"/>
              </w:rPr>
              <w:t>English or French</w:t>
            </w:r>
          </w:p>
        </w:tc>
      </w:tr>
      <w:tr w:rsidR="003F701F" w:rsidRPr="00E24D93" w14:paraId="42247262" w14:textId="77777777" w:rsidTr="0083113F">
        <w:tc>
          <w:tcPr>
            <w:tcW w:w="8.1%" w:type="pct"/>
            <w:shd w:val="clear" w:color="auto" w:fill="D5DCE4"/>
          </w:tcPr>
          <w:p w14:paraId="0D079B67" w14:textId="77777777" w:rsidR="003F701F" w:rsidRPr="00E24D93" w:rsidRDefault="003F701F" w:rsidP="0083113F">
            <w:pPr>
              <w:rPr>
                <w:rFonts w:ascii="Arial" w:hAnsi="Arial" w:cs="Arial"/>
                <w:b/>
                <w:sz w:val="14"/>
                <w:szCs w:val="14"/>
              </w:rPr>
            </w:pPr>
            <w:r w:rsidRPr="00E24D93">
              <w:rPr>
                <w:rFonts w:ascii="Arial" w:hAnsi="Arial" w:cs="Arial"/>
                <w:b/>
                <w:sz w:val="14"/>
                <w:szCs w:val="14"/>
              </w:rPr>
              <w:t>Publication date</w:t>
            </w:r>
          </w:p>
        </w:tc>
        <w:tc>
          <w:tcPr>
            <w:tcW w:w="22.98%" w:type="pct"/>
          </w:tcPr>
          <w:p w14:paraId="77E17EA1" w14:textId="77777777" w:rsidR="003F701F" w:rsidRPr="00E24D93" w:rsidRDefault="003F701F" w:rsidP="0083113F">
            <w:pPr>
              <w:rPr>
                <w:rFonts w:ascii="Arial" w:hAnsi="Arial" w:cs="Arial"/>
                <w:sz w:val="14"/>
                <w:szCs w:val="14"/>
              </w:rPr>
            </w:pPr>
            <w:r w:rsidRPr="00E24D93">
              <w:rPr>
                <w:rFonts w:ascii="Arial" w:hAnsi="Arial" w:cs="Arial"/>
                <w:sz w:val="14"/>
                <w:szCs w:val="14"/>
              </w:rPr>
              <w:t>1995 to present</w:t>
            </w:r>
          </w:p>
        </w:tc>
        <w:tc>
          <w:tcPr>
            <w:tcW w:w="22.98%" w:type="pct"/>
          </w:tcPr>
          <w:p w14:paraId="20C3D9E1" w14:textId="77777777" w:rsidR="003F701F" w:rsidRPr="00E24D93" w:rsidRDefault="003F701F" w:rsidP="0083113F">
            <w:pPr>
              <w:rPr>
                <w:rFonts w:ascii="Arial" w:hAnsi="Arial" w:cs="Arial"/>
                <w:sz w:val="14"/>
                <w:szCs w:val="14"/>
              </w:rPr>
            </w:pPr>
            <w:r w:rsidRPr="00E24D93">
              <w:rPr>
                <w:rFonts w:ascii="Arial" w:hAnsi="Arial" w:cs="Arial"/>
                <w:sz w:val="14"/>
                <w:szCs w:val="14"/>
              </w:rPr>
              <w:t>1995 to present</w:t>
            </w:r>
          </w:p>
        </w:tc>
        <w:tc>
          <w:tcPr>
            <w:tcW w:w="22.98%" w:type="pct"/>
          </w:tcPr>
          <w:p w14:paraId="148A5C17" w14:textId="77777777" w:rsidR="003F701F" w:rsidRPr="00E24D93" w:rsidRDefault="003F701F" w:rsidP="0083113F">
            <w:pPr>
              <w:rPr>
                <w:rFonts w:ascii="Arial" w:hAnsi="Arial" w:cs="Arial"/>
                <w:sz w:val="14"/>
                <w:szCs w:val="14"/>
              </w:rPr>
            </w:pPr>
            <w:r w:rsidRPr="00E24D93">
              <w:rPr>
                <w:rFonts w:ascii="Arial" w:hAnsi="Arial" w:cs="Arial"/>
                <w:sz w:val="14"/>
                <w:szCs w:val="14"/>
              </w:rPr>
              <w:t>2000 to present</w:t>
            </w:r>
          </w:p>
        </w:tc>
        <w:tc>
          <w:tcPr>
            <w:tcW w:w="22.96%" w:type="pct"/>
          </w:tcPr>
          <w:p w14:paraId="1AFB9F8C" w14:textId="77777777" w:rsidR="003F701F" w:rsidRPr="00E24D93" w:rsidRDefault="003F701F" w:rsidP="0083113F">
            <w:pPr>
              <w:rPr>
                <w:rFonts w:ascii="Arial" w:hAnsi="Arial" w:cs="Arial"/>
                <w:sz w:val="14"/>
                <w:szCs w:val="14"/>
              </w:rPr>
            </w:pPr>
            <w:r w:rsidRPr="00E24D93">
              <w:rPr>
                <w:rFonts w:ascii="Arial" w:hAnsi="Arial" w:cs="Arial"/>
                <w:sz w:val="14"/>
                <w:szCs w:val="14"/>
              </w:rPr>
              <w:t>2000 to present</w:t>
            </w:r>
          </w:p>
        </w:tc>
      </w:tr>
      <w:tr w:rsidR="003F701F" w:rsidRPr="00E24D93" w14:paraId="1A5613AF" w14:textId="77777777" w:rsidTr="0083113F">
        <w:tc>
          <w:tcPr>
            <w:tcW w:w="8.1%" w:type="pct"/>
            <w:shd w:val="clear" w:color="auto" w:fill="D5DCE4"/>
          </w:tcPr>
          <w:p w14:paraId="0B45001B" w14:textId="77777777" w:rsidR="003F701F" w:rsidRPr="00E24D93" w:rsidRDefault="003F701F" w:rsidP="0083113F">
            <w:pPr>
              <w:rPr>
                <w:rFonts w:ascii="Arial" w:hAnsi="Arial" w:cs="Arial"/>
                <w:b/>
                <w:sz w:val="14"/>
                <w:szCs w:val="14"/>
              </w:rPr>
            </w:pPr>
            <w:r w:rsidRPr="00E24D93">
              <w:rPr>
                <w:rFonts w:ascii="Arial" w:hAnsi="Arial" w:cs="Arial"/>
                <w:b/>
                <w:sz w:val="14"/>
                <w:szCs w:val="14"/>
              </w:rPr>
              <w:lastRenderedPageBreak/>
              <w:t>Search strategy</w:t>
            </w:r>
          </w:p>
        </w:tc>
        <w:tc>
          <w:tcPr>
            <w:tcW w:w="22.98%" w:type="pct"/>
          </w:tcPr>
          <w:p w14:paraId="7121D1DD" w14:textId="77777777" w:rsidR="003F701F" w:rsidRPr="00E24D93" w:rsidRDefault="003F701F" w:rsidP="0083113F">
            <w:pPr>
              <w:rPr>
                <w:rFonts w:ascii="Arial" w:hAnsi="Arial" w:cs="Arial"/>
                <w:sz w:val="14"/>
                <w:szCs w:val="14"/>
              </w:rPr>
            </w:pPr>
            <w:r w:rsidRPr="00E24D93">
              <w:rPr>
                <w:rFonts w:ascii="Arial" w:hAnsi="Arial" w:cs="Arial"/>
                <w:sz w:val="14"/>
                <w:szCs w:val="14"/>
              </w:rPr>
              <w:t xml:space="preserve">Ovid Medline (1946-), Ovid Embase (1996-), and Cochrane Central (1996-) from 1995 onward using MeSH terms and keywords for cervical cancer and screening, and study design filters for RCTs and observational studies. </w:t>
            </w:r>
            <w:bookmarkStart w:id="1" w:name="_Hlk114582851"/>
            <w:r w:rsidRPr="00E24D93">
              <w:rPr>
                <w:rFonts w:ascii="Arial" w:hAnsi="Arial" w:cs="Arial"/>
                <w:sz w:val="14"/>
                <w:szCs w:val="14"/>
              </w:rPr>
              <w:t>Did not update searches from the review informing the 2013 task force guideline because that review did not include the incidence of CIN as an outcome</w:t>
            </w:r>
            <w:bookmarkEnd w:id="1"/>
            <w:r w:rsidRPr="00E24D93">
              <w:rPr>
                <w:rFonts w:ascii="Arial" w:hAnsi="Arial" w:cs="Arial"/>
                <w:sz w:val="14"/>
                <w:szCs w:val="14"/>
              </w:rPr>
              <w:t xml:space="preserve"> and thus may have excluded some studies.</w:t>
            </w:r>
          </w:p>
          <w:p w14:paraId="397D051F" w14:textId="77777777" w:rsidR="003F701F" w:rsidRPr="00E24D93" w:rsidRDefault="003F701F" w:rsidP="0083113F">
            <w:pPr>
              <w:rPr>
                <w:rFonts w:ascii="Arial" w:hAnsi="Arial" w:cs="Arial"/>
                <w:sz w:val="14"/>
                <w:szCs w:val="14"/>
              </w:rPr>
            </w:pPr>
            <w:r w:rsidRPr="00E24D93">
              <w:rPr>
                <w:rFonts w:ascii="Arial" w:hAnsi="Arial" w:cs="Arial"/>
                <w:sz w:val="14"/>
                <w:szCs w:val="14"/>
              </w:rPr>
              <w:t xml:space="preserve">Reference lists of included studies and relevant systematic reviews. </w:t>
            </w:r>
          </w:p>
          <w:p w14:paraId="0C3A373A" w14:textId="77777777" w:rsidR="003F701F" w:rsidRPr="00E24D93" w:rsidRDefault="003F701F" w:rsidP="0083113F">
            <w:pPr>
              <w:rPr>
                <w:rFonts w:ascii="Arial" w:hAnsi="Arial" w:cs="Arial"/>
                <w:sz w:val="14"/>
                <w:szCs w:val="14"/>
              </w:rPr>
            </w:pPr>
            <w:r w:rsidRPr="00E24D93">
              <w:rPr>
                <w:rFonts w:ascii="Arial" w:hAnsi="Arial" w:cs="Arial"/>
                <w:sz w:val="14"/>
                <w:szCs w:val="14"/>
              </w:rPr>
              <w:t>Trial registries.</w:t>
            </w:r>
          </w:p>
          <w:p w14:paraId="3065720E" w14:textId="77777777" w:rsidR="003F701F" w:rsidRPr="00E24D93" w:rsidRDefault="003F701F" w:rsidP="0083113F">
            <w:pPr>
              <w:rPr>
                <w:rFonts w:ascii="Arial" w:hAnsi="Arial" w:cs="Arial"/>
                <w:sz w:val="14"/>
                <w:szCs w:val="14"/>
              </w:rPr>
            </w:pPr>
            <w:r w:rsidRPr="00E24D93">
              <w:rPr>
                <w:rFonts w:ascii="Arial" w:hAnsi="Arial" w:cs="Arial"/>
                <w:sz w:val="14"/>
                <w:szCs w:val="14"/>
              </w:rPr>
              <w:t>Contact with topic experts.</w:t>
            </w:r>
          </w:p>
          <w:p w14:paraId="3ED54F97" w14:textId="77777777" w:rsidR="003F701F" w:rsidRPr="00E24D93" w:rsidRDefault="003F701F" w:rsidP="0083113F">
            <w:pPr>
              <w:rPr>
                <w:rFonts w:ascii="Arial" w:hAnsi="Arial" w:cs="Arial"/>
                <w:sz w:val="14"/>
                <w:szCs w:val="14"/>
              </w:rPr>
            </w:pPr>
            <w:r w:rsidRPr="00E24D93">
              <w:rPr>
                <w:rFonts w:ascii="Arial" w:hAnsi="Arial" w:cs="Arial"/>
                <w:sz w:val="14"/>
                <w:szCs w:val="14"/>
              </w:rPr>
              <w:t>No geographical filters.</w:t>
            </w:r>
          </w:p>
          <w:p w14:paraId="185B18CB" w14:textId="77777777" w:rsidR="003F701F" w:rsidRPr="00E24D93" w:rsidRDefault="003F701F" w:rsidP="0083113F">
            <w:pPr>
              <w:rPr>
                <w:rFonts w:ascii="Arial" w:hAnsi="Arial" w:cs="Arial"/>
                <w:sz w:val="14"/>
                <w:szCs w:val="14"/>
              </w:rPr>
            </w:pPr>
          </w:p>
        </w:tc>
        <w:tc>
          <w:tcPr>
            <w:tcW w:w="22.98%" w:type="pct"/>
          </w:tcPr>
          <w:p w14:paraId="79D2DB6A" w14:textId="77777777" w:rsidR="003F701F" w:rsidRPr="00E24D93" w:rsidRDefault="003F701F" w:rsidP="0083113F">
            <w:pPr>
              <w:rPr>
                <w:rFonts w:ascii="Arial" w:hAnsi="Arial" w:cs="Arial"/>
                <w:sz w:val="14"/>
                <w:szCs w:val="14"/>
              </w:rPr>
            </w:pPr>
            <w:r w:rsidRPr="00E24D93">
              <w:rPr>
                <w:rFonts w:ascii="Arial" w:hAnsi="Arial" w:cs="Arial"/>
                <w:sz w:val="14"/>
                <w:szCs w:val="14"/>
              </w:rPr>
              <w:t>Integrate (eligible) studies from 2019 technology assessment on HPV testing by the Canadian Agency for Drugs and Technologies in Health (CADTH) (23) and update search in Ovid Medline (1946-), Ovid Embase (1996-), and Cochrane Central (1996-) from 2016 onward.</w:t>
            </w:r>
          </w:p>
          <w:p w14:paraId="29387023" w14:textId="77777777" w:rsidR="003F701F" w:rsidRPr="00E24D93" w:rsidRDefault="003F701F" w:rsidP="0083113F">
            <w:pPr>
              <w:rPr>
                <w:rFonts w:ascii="Arial" w:hAnsi="Arial" w:cs="Arial"/>
                <w:sz w:val="14"/>
                <w:szCs w:val="14"/>
              </w:rPr>
            </w:pPr>
            <w:r w:rsidRPr="00E24D93">
              <w:rPr>
                <w:rFonts w:ascii="Arial" w:hAnsi="Arial" w:cs="Arial"/>
                <w:sz w:val="14"/>
                <w:szCs w:val="14"/>
              </w:rPr>
              <w:t>Integrate eligible studies from 2018 systematic review by Arbyn et al. (48) on the comparative accuracy of self- versus clinician-sampled hrHPV tests and update search (databases as above) from 2018 onwards.</w:t>
            </w:r>
          </w:p>
          <w:p w14:paraId="7532C7A7" w14:textId="77777777" w:rsidR="003F701F" w:rsidRPr="00E24D93" w:rsidRDefault="003F701F" w:rsidP="0083113F">
            <w:pPr>
              <w:rPr>
                <w:rFonts w:ascii="Arial" w:hAnsi="Arial" w:cs="Arial"/>
                <w:sz w:val="14"/>
                <w:szCs w:val="14"/>
              </w:rPr>
            </w:pPr>
            <w:r w:rsidRPr="00E24D93">
              <w:rPr>
                <w:rFonts w:ascii="Arial" w:hAnsi="Arial" w:cs="Arial"/>
                <w:sz w:val="14"/>
                <w:szCs w:val="14"/>
              </w:rPr>
              <w:t>Reference lists of included studies and relevant systematic reviews.</w:t>
            </w:r>
          </w:p>
        </w:tc>
        <w:tc>
          <w:tcPr>
            <w:tcW w:w="22.98%" w:type="pct"/>
          </w:tcPr>
          <w:p w14:paraId="382242CF" w14:textId="77777777" w:rsidR="003F701F" w:rsidRPr="00E24D93" w:rsidRDefault="003F701F" w:rsidP="0083113F">
            <w:pPr>
              <w:rPr>
                <w:rFonts w:ascii="Arial" w:hAnsi="Arial" w:cs="Arial"/>
                <w:sz w:val="14"/>
                <w:szCs w:val="14"/>
              </w:rPr>
            </w:pPr>
            <w:r w:rsidRPr="00E24D93">
              <w:rPr>
                <w:rFonts w:ascii="Arial" w:hAnsi="Arial" w:cs="Arial"/>
                <w:sz w:val="14"/>
                <w:szCs w:val="14"/>
              </w:rPr>
              <w:t>Ovid Medline (1946-), Scopus (2004-), and EconLit (1886-) using MeSH terms and keywords for cervical cancer, preferences and preference-based methods (e.g., conjoint analysis, trade-off, utilities), decision making, and attitudes.</w:t>
            </w:r>
          </w:p>
        </w:tc>
        <w:tc>
          <w:tcPr>
            <w:tcW w:w="22.96%" w:type="pct"/>
          </w:tcPr>
          <w:p w14:paraId="1569E3D5" w14:textId="77777777" w:rsidR="003F701F" w:rsidRPr="00E24D93" w:rsidRDefault="003F701F" w:rsidP="0083113F">
            <w:pPr>
              <w:rPr>
                <w:rFonts w:ascii="Arial" w:hAnsi="Arial" w:cs="Arial"/>
                <w:sz w:val="14"/>
                <w:szCs w:val="14"/>
              </w:rPr>
            </w:pPr>
            <w:r w:rsidRPr="00E24D93">
              <w:rPr>
                <w:rFonts w:ascii="Arial" w:hAnsi="Arial" w:cs="Arial"/>
                <w:sz w:val="14"/>
                <w:szCs w:val="14"/>
              </w:rPr>
              <w:t>Integrate (eligible) studies from 2011 Cochrane systematic review by Everett et al. (49) on interventions to encourage cervical screening uptake, and the 2018 systematic review by Arbyn et al. (48) on hrHPV self-sampling compared with reminders to encourage cervical screening rates. Update in Ovid Medline (1946-), Ovid Embase (1996-), and Cochrane Central (1996-) from 2008 onward.</w:t>
            </w:r>
          </w:p>
        </w:tc>
      </w:tr>
    </w:tbl>
    <w:p w14:paraId="733DE7FA" w14:textId="77777777" w:rsidR="003F701F" w:rsidRPr="00E24D93" w:rsidRDefault="003F701F" w:rsidP="003F701F">
      <w:pPr>
        <w:rPr>
          <w:sz w:val="14"/>
          <w:szCs w:val="14"/>
        </w:rPr>
      </w:pPr>
      <w:r>
        <w:rPr>
          <w:sz w:val="14"/>
          <w:szCs w:val="14"/>
        </w:rPr>
        <w:t xml:space="preserve">Abbreviations: </w:t>
      </w:r>
      <w:r w:rsidRPr="00E24D93">
        <w:rPr>
          <w:sz w:val="14"/>
          <w:szCs w:val="14"/>
        </w:rPr>
        <w:t>CIN = cervical intraepithelial neoplasia; FN = false negatives; FP = false positives; hrHPV = high-risk human papillomavirus; HSIL = high-grade squamous intraepithelial lesion; KQ = key question; LEEP = loop electrosurgical excision procedure; RCT = randomized controlled trial; TN = true negatives; TP = true positives</w:t>
      </w:r>
    </w:p>
    <w:p w14:paraId="28F965FF" w14:textId="77777777" w:rsidR="003F701F" w:rsidRPr="00E24D93" w:rsidRDefault="003F701F" w:rsidP="003F701F">
      <w:pPr>
        <w:rPr>
          <w:sz w:val="16"/>
          <w:szCs w:val="16"/>
        </w:rPr>
      </w:pPr>
      <w:r w:rsidRPr="00E24D93">
        <w:rPr>
          <w:sz w:val="16"/>
          <w:szCs w:val="16"/>
        </w:rPr>
        <w:t>*Red highlighting indicates changes from the protocol.</w:t>
      </w:r>
    </w:p>
    <w:p w14:paraId="02CAAB00" w14:textId="77777777" w:rsidR="003F701F" w:rsidRDefault="003F701F" w:rsidP="003F701F">
      <w:pPr>
        <w:rPr>
          <w:rFonts w:asciiTheme="minorHAnsi" w:hAnsiTheme="minorHAnsi" w:cstheme="minorHAnsi"/>
        </w:rPr>
      </w:pPr>
    </w:p>
    <w:p w14:paraId="340EDDCA" w14:textId="77777777" w:rsidR="003F701F" w:rsidRDefault="003F701F" w:rsidP="003F701F">
      <w:pPr>
        <w:rPr>
          <w:rFonts w:asciiTheme="minorHAnsi" w:hAnsiTheme="minorHAnsi" w:cstheme="minorHAnsi"/>
        </w:rPr>
      </w:pPr>
      <w:r>
        <w:rPr>
          <w:rFonts w:asciiTheme="minorHAnsi" w:hAnsiTheme="minorHAnsi" w:cstheme="minorHAnsi"/>
        </w:rPr>
        <w:t xml:space="preserve"> </w:t>
      </w:r>
    </w:p>
    <w:p w14:paraId="395F7078" w14:textId="77777777" w:rsidR="003F701F" w:rsidRDefault="003F701F" w:rsidP="003F701F">
      <w:pPr>
        <w:rPr>
          <w:rFonts w:asciiTheme="minorHAnsi" w:hAnsiTheme="minorHAnsi" w:cstheme="minorHAnsi"/>
        </w:rPr>
      </w:pPr>
      <w:r>
        <w:rPr>
          <w:rFonts w:asciiTheme="minorHAnsi" w:hAnsiTheme="minorHAnsi" w:cstheme="minorHAnsi"/>
        </w:rPr>
        <w:br w:type="page"/>
      </w:r>
    </w:p>
    <w:p w14:paraId="1D6A6D29" w14:textId="77777777" w:rsidR="003F701F" w:rsidRPr="00E24D93" w:rsidRDefault="003F701F" w:rsidP="003F701F">
      <w:pPr>
        <w:rPr>
          <w:rFonts w:ascii="Arial" w:hAnsi="Arial" w:cs="Arial"/>
          <w:b/>
          <w:sz w:val="20"/>
          <w:szCs w:val="20"/>
        </w:rPr>
      </w:pPr>
      <w:r w:rsidRPr="00E24D93">
        <w:rPr>
          <w:rFonts w:ascii="Arial" w:hAnsi="Arial" w:cs="Arial"/>
          <w:b/>
          <w:sz w:val="20"/>
          <w:szCs w:val="20"/>
        </w:rPr>
        <w:lastRenderedPageBreak/>
        <w:t>Table 2. Study characteristics of RCTs comparing different screening strategies</w:t>
      </w:r>
    </w:p>
    <w:tbl>
      <w:tblPr>
        <w:tblStyle w:val="TableGrid1"/>
        <w:tblW w:w="100.0%" w:type="pct"/>
        <w:tblLook w:firstRow="1" w:lastRow="0" w:firstColumn="1" w:lastColumn="0" w:noHBand="0" w:noVBand="1"/>
      </w:tblPr>
      <w:tblGrid>
        <w:gridCol w:w="2587"/>
        <w:gridCol w:w="2512"/>
        <w:gridCol w:w="6320"/>
        <w:gridCol w:w="1531"/>
      </w:tblGrid>
      <w:tr w:rsidR="003F701F" w:rsidRPr="00E24D93" w14:paraId="4432778F" w14:textId="77777777" w:rsidTr="0083113F">
        <w:trPr>
          <w:tblHeader/>
        </w:trPr>
        <w:tc>
          <w:tcPr>
            <w:tcW w:w="19.98%" w:type="pct"/>
            <w:shd w:val="clear" w:color="auto" w:fill="D5DCE4"/>
          </w:tcPr>
          <w:p w14:paraId="16EA6EE7" w14:textId="77777777" w:rsidR="003F701F" w:rsidRPr="00E24D93" w:rsidRDefault="003F701F" w:rsidP="0083113F">
            <w:pPr>
              <w:rPr>
                <w:rFonts w:ascii="Arial" w:hAnsi="Arial" w:cs="Arial"/>
                <w:b/>
                <w:sz w:val="14"/>
                <w:szCs w:val="14"/>
                <w:lang w:val="en-CA"/>
              </w:rPr>
            </w:pPr>
            <w:r w:rsidRPr="00E24D93">
              <w:rPr>
                <w:rFonts w:ascii="Arial" w:hAnsi="Arial" w:cs="Arial"/>
                <w:b/>
                <w:sz w:val="14"/>
                <w:szCs w:val="14"/>
                <w:lang w:val="en-CA"/>
              </w:rPr>
              <w:t>Trial name (author &amp; year), setting</w:t>
            </w:r>
          </w:p>
          <w:p w14:paraId="3AAD3F74" w14:textId="77777777" w:rsidR="003F701F" w:rsidRPr="00E24D93" w:rsidRDefault="003F701F" w:rsidP="0083113F">
            <w:pPr>
              <w:rPr>
                <w:rFonts w:ascii="Arial" w:hAnsi="Arial" w:cs="Arial"/>
                <w:b/>
                <w:sz w:val="14"/>
                <w:szCs w:val="14"/>
                <w:lang w:val="en-CA"/>
              </w:rPr>
            </w:pPr>
            <w:r w:rsidRPr="00E24D93">
              <w:rPr>
                <w:rFonts w:ascii="Arial" w:hAnsi="Arial" w:cs="Arial"/>
                <w:b/>
                <w:sz w:val="14"/>
                <w:szCs w:val="14"/>
                <w:lang w:val="en-CA"/>
              </w:rPr>
              <w:t>Design</w:t>
            </w:r>
          </w:p>
          <w:p w14:paraId="23680D13" w14:textId="77777777" w:rsidR="003F701F" w:rsidRPr="00E24D93" w:rsidRDefault="003F701F" w:rsidP="0083113F">
            <w:pPr>
              <w:rPr>
                <w:rFonts w:ascii="Arial" w:hAnsi="Arial" w:cs="Arial"/>
                <w:b/>
                <w:sz w:val="14"/>
                <w:szCs w:val="14"/>
                <w:lang w:val="en-CA"/>
              </w:rPr>
            </w:pPr>
            <w:r w:rsidRPr="00E24D93">
              <w:rPr>
                <w:rFonts w:ascii="Arial" w:hAnsi="Arial" w:cs="Arial"/>
                <w:b/>
                <w:sz w:val="14"/>
                <w:szCs w:val="14"/>
                <w:lang w:val="en-CA"/>
              </w:rPr>
              <w:t>Funding source</w:t>
            </w:r>
          </w:p>
          <w:p w14:paraId="69CA53C3" w14:textId="77777777" w:rsidR="003F701F" w:rsidRPr="00E24D93" w:rsidRDefault="003F701F" w:rsidP="0083113F">
            <w:pPr>
              <w:rPr>
                <w:rFonts w:ascii="Arial" w:hAnsi="Arial" w:cs="Arial"/>
                <w:b/>
                <w:sz w:val="14"/>
                <w:szCs w:val="14"/>
                <w:lang w:val="en-CA"/>
              </w:rPr>
            </w:pPr>
            <w:r w:rsidRPr="00E24D93">
              <w:rPr>
                <w:rFonts w:ascii="Arial" w:hAnsi="Arial" w:cs="Arial"/>
                <w:b/>
                <w:sz w:val="14"/>
                <w:szCs w:val="14"/>
                <w:lang w:val="en-CA"/>
              </w:rPr>
              <w:t>Length of follow-up</w:t>
            </w:r>
          </w:p>
        </w:tc>
        <w:tc>
          <w:tcPr>
            <w:tcW w:w="19.4%" w:type="pct"/>
            <w:shd w:val="clear" w:color="auto" w:fill="D5DCE4"/>
          </w:tcPr>
          <w:p w14:paraId="11FC5315" w14:textId="77777777" w:rsidR="003F701F" w:rsidRPr="00E24D93" w:rsidRDefault="003F701F" w:rsidP="0083113F">
            <w:pPr>
              <w:rPr>
                <w:rFonts w:ascii="Arial" w:hAnsi="Arial" w:cs="Arial"/>
                <w:b/>
                <w:sz w:val="14"/>
                <w:szCs w:val="14"/>
                <w:lang w:val="en-CA"/>
              </w:rPr>
            </w:pPr>
            <w:r w:rsidRPr="00E24D93">
              <w:rPr>
                <w:rFonts w:ascii="Arial" w:hAnsi="Arial" w:cs="Arial"/>
                <w:b/>
                <w:sz w:val="14"/>
                <w:szCs w:val="14"/>
                <w:lang w:val="en-CA"/>
              </w:rPr>
              <w:t>Population characteristics</w:t>
            </w:r>
          </w:p>
          <w:p w14:paraId="180C0E0B" w14:textId="77777777" w:rsidR="003F701F" w:rsidRPr="00E24D93" w:rsidRDefault="003F701F" w:rsidP="0083113F">
            <w:pPr>
              <w:rPr>
                <w:rFonts w:ascii="Arial" w:hAnsi="Arial" w:cs="Arial"/>
                <w:b/>
                <w:sz w:val="14"/>
                <w:szCs w:val="14"/>
                <w:lang w:val="en-CA"/>
              </w:rPr>
            </w:pPr>
            <w:r w:rsidRPr="00E24D93">
              <w:rPr>
                <w:rFonts w:ascii="Arial" w:hAnsi="Arial" w:cs="Arial"/>
                <w:b/>
                <w:sz w:val="14"/>
                <w:szCs w:val="14"/>
                <w:lang w:val="en-CA"/>
              </w:rPr>
              <w:t>N randomized and enrolled/analyzed</w:t>
            </w:r>
          </w:p>
          <w:p w14:paraId="2183856E" w14:textId="77777777" w:rsidR="003F701F" w:rsidRPr="00E24D93" w:rsidRDefault="003F701F" w:rsidP="0083113F">
            <w:pPr>
              <w:rPr>
                <w:rFonts w:ascii="Arial" w:hAnsi="Arial" w:cs="Arial"/>
                <w:b/>
                <w:sz w:val="14"/>
                <w:szCs w:val="14"/>
                <w:lang w:val="en-CA"/>
              </w:rPr>
            </w:pPr>
          </w:p>
        </w:tc>
        <w:tc>
          <w:tcPr>
            <w:tcW w:w="48.8%" w:type="pct"/>
            <w:shd w:val="clear" w:color="auto" w:fill="D5DCE4"/>
          </w:tcPr>
          <w:p w14:paraId="4DA280BC" w14:textId="77777777" w:rsidR="003F701F" w:rsidRPr="00E24D93" w:rsidRDefault="003F701F" w:rsidP="0083113F">
            <w:pPr>
              <w:rPr>
                <w:rFonts w:ascii="Arial" w:hAnsi="Arial" w:cs="Arial"/>
                <w:b/>
                <w:sz w:val="14"/>
                <w:szCs w:val="14"/>
                <w:lang w:val="en-CA"/>
              </w:rPr>
            </w:pPr>
            <w:r w:rsidRPr="00E24D93">
              <w:rPr>
                <w:rFonts w:ascii="Arial" w:hAnsi="Arial" w:cs="Arial"/>
                <w:b/>
                <w:sz w:val="14"/>
                <w:szCs w:val="14"/>
                <w:lang w:val="en-CA"/>
              </w:rPr>
              <w:t>Screening strategy &amp; comparator</w:t>
            </w:r>
          </w:p>
        </w:tc>
        <w:tc>
          <w:tcPr>
            <w:tcW w:w="11.82%" w:type="pct"/>
            <w:shd w:val="clear" w:color="auto" w:fill="D5DCE4"/>
          </w:tcPr>
          <w:p w14:paraId="6E3199D7" w14:textId="77777777" w:rsidR="003F701F" w:rsidRPr="00E24D93" w:rsidRDefault="003F701F" w:rsidP="0083113F">
            <w:pPr>
              <w:rPr>
                <w:rFonts w:ascii="Arial" w:hAnsi="Arial" w:cs="Arial"/>
                <w:b/>
                <w:sz w:val="14"/>
                <w:szCs w:val="14"/>
                <w:lang w:val="en-CA"/>
              </w:rPr>
            </w:pPr>
            <w:r w:rsidRPr="00E24D93">
              <w:rPr>
                <w:rFonts w:ascii="Arial" w:hAnsi="Arial" w:cs="Arial"/>
                <w:b/>
                <w:sz w:val="14"/>
                <w:szCs w:val="14"/>
                <w:lang w:val="en-CA"/>
              </w:rPr>
              <w:t>Outcomes</w:t>
            </w:r>
          </w:p>
          <w:p w14:paraId="7FE7BC5F" w14:textId="77777777" w:rsidR="003F701F" w:rsidRPr="00E24D93" w:rsidRDefault="003F701F" w:rsidP="0083113F">
            <w:pPr>
              <w:rPr>
                <w:rFonts w:ascii="Arial" w:hAnsi="Arial" w:cs="Arial"/>
                <w:b/>
                <w:sz w:val="14"/>
                <w:szCs w:val="14"/>
                <w:lang w:val="en-CA"/>
              </w:rPr>
            </w:pPr>
            <w:r w:rsidRPr="00E24D93">
              <w:rPr>
                <w:rFonts w:ascii="Arial" w:hAnsi="Arial" w:cs="Arial"/>
                <w:b/>
                <w:sz w:val="14"/>
                <w:szCs w:val="14"/>
                <w:lang w:val="en-CA"/>
              </w:rPr>
              <w:t>Available subgroup data</w:t>
            </w:r>
          </w:p>
          <w:p w14:paraId="78327EAC" w14:textId="77777777" w:rsidR="003F701F" w:rsidRPr="00E24D93" w:rsidRDefault="003F701F" w:rsidP="0083113F">
            <w:pPr>
              <w:rPr>
                <w:rFonts w:ascii="Arial" w:hAnsi="Arial" w:cs="Arial"/>
                <w:b/>
                <w:sz w:val="14"/>
                <w:szCs w:val="14"/>
                <w:lang w:val="en-CA"/>
              </w:rPr>
            </w:pPr>
          </w:p>
        </w:tc>
      </w:tr>
      <w:tr w:rsidR="003F701F" w:rsidRPr="00E24D93" w14:paraId="49DAC620" w14:textId="77777777" w:rsidTr="0083113F">
        <w:tc>
          <w:tcPr>
            <w:tcW w:w="19.98%" w:type="pct"/>
          </w:tcPr>
          <w:p w14:paraId="5F217227"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NTCC Phase II</w:t>
            </w:r>
            <w:r w:rsidRPr="00E24D93">
              <w:rPr>
                <w:rFonts w:ascii="Arial" w:hAnsi="Arial" w:cs="Arial"/>
                <w:sz w:val="14"/>
                <w:szCs w:val="14"/>
                <w:lang w:val="en-CA"/>
              </w:rPr>
              <w:t xml:space="preserve"> (Ronco 2008; Ronco 2010)</w:t>
            </w:r>
          </w:p>
          <w:p w14:paraId="21252DC4" w14:textId="77777777" w:rsidR="003F701F" w:rsidRPr="00E24D93" w:rsidRDefault="003F701F" w:rsidP="0083113F">
            <w:pPr>
              <w:rPr>
                <w:rFonts w:ascii="Arial" w:hAnsi="Arial" w:cs="Arial"/>
                <w:sz w:val="14"/>
                <w:szCs w:val="14"/>
                <w:lang w:val="en-CA"/>
              </w:rPr>
            </w:pPr>
            <w:r w:rsidRPr="00E24D93">
              <w:rPr>
                <w:rFonts w:ascii="Arial" w:hAnsi="Arial" w:cs="Arial"/>
                <w:sz w:val="14"/>
                <w:szCs w:val="14"/>
                <w:lang w:val="en-CA"/>
              </w:rPr>
              <w:t>Italy</w:t>
            </w:r>
          </w:p>
          <w:p w14:paraId="2A598BC0"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Programmatic details: </w:t>
            </w:r>
            <w:r w:rsidRPr="00E24D93">
              <w:rPr>
                <w:rFonts w:ascii="Arial" w:hAnsi="Arial" w:cs="Arial"/>
                <w:sz w:val="14"/>
                <w:szCs w:val="14"/>
                <w:lang w:val="en-CA"/>
              </w:rPr>
              <w:t>organized screening where people with a cervix aged 25 to 60 years are routinely actively invited to be screened every 3 years</w:t>
            </w:r>
          </w:p>
          <w:p w14:paraId="48530C88"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Design: </w:t>
            </w:r>
            <w:r w:rsidRPr="00E24D93">
              <w:rPr>
                <w:rFonts w:ascii="Arial" w:hAnsi="Arial" w:cs="Arial"/>
                <w:sz w:val="14"/>
                <w:szCs w:val="14"/>
                <w:lang w:val="en-CA"/>
              </w:rPr>
              <w:t>2-arm RCT (parallel)</w:t>
            </w:r>
          </w:p>
          <w:p w14:paraId="351497B2"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Funding: </w:t>
            </w:r>
            <w:r w:rsidRPr="00E24D93">
              <w:rPr>
                <w:rFonts w:ascii="Arial" w:hAnsi="Arial" w:cs="Arial"/>
                <w:sz w:val="14"/>
                <w:szCs w:val="14"/>
                <w:lang w:val="en-CA"/>
              </w:rPr>
              <w:t>government</w:t>
            </w:r>
          </w:p>
          <w:p w14:paraId="720C5CC8"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Longest follow-up:</w:t>
            </w:r>
            <w:r w:rsidRPr="00E24D93">
              <w:rPr>
                <w:rFonts w:ascii="Arial" w:hAnsi="Arial" w:cs="Arial"/>
                <w:sz w:val="14"/>
                <w:szCs w:val="14"/>
                <w:lang w:val="en-CA"/>
              </w:rPr>
              <w:t xml:space="preserve"> 3.5 years</w:t>
            </w:r>
          </w:p>
          <w:p w14:paraId="5F504BAE" w14:textId="77777777" w:rsidR="003F701F" w:rsidRPr="00E24D93" w:rsidRDefault="003F701F" w:rsidP="0083113F">
            <w:pPr>
              <w:rPr>
                <w:rFonts w:ascii="Arial" w:hAnsi="Arial" w:cs="Arial"/>
                <w:b/>
                <w:sz w:val="14"/>
                <w:szCs w:val="14"/>
                <w:lang w:val="en-CA"/>
              </w:rPr>
            </w:pPr>
          </w:p>
        </w:tc>
        <w:tc>
          <w:tcPr>
            <w:tcW w:w="19.4%" w:type="pct"/>
          </w:tcPr>
          <w:p w14:paraId="26744920" w14:textId="77777777" w:rsidR="003F701F" w:rsidRPr="00E24D93" w:rsidRDefault="003F701F" w:rsidP="0083113F">
            <w:pPr>
              <w:rPr>
                <w:rFonts w:ascii="Arial" w:hAnsi="Arial" w:cs="Arial"/>
                <w:sz w:val="14"/>
                <w:szCs w:val="14"/>
                <w:lang w:val="en-CA"/>
              </w:rPr>
            </w:pPr>
            <w:r w:rsidRPr="00E24D93">
              <w:rPr>
                <w:rFonts w:ascii="Arial" w:hAnsi="Arial" w:cs="Arial"/>
                <w:sz w:val="14"/>
                <w:szCs w:val="14"/>
                <w:lang w:val="en-CA"/>
              </w:rPr>
              <w:t>People with a cervix aged 25 to 60 years who were not pregnant, had never undergone hysterectomy, had not been treated for CIN in the last 5 years, and who were attending for a new routine cervical screening episode between July 2003 and December 2004 at 9 screeing centres</w:t>
            </w:r>
          </w:p>
          <w:p w14:paraId="56260E37" w14:textId="77777777" w:rsidR="003F701F" w:rsidRPr="00E24D93" w:rsidRDefault="003F701F" w:rsidP="0083113F">
            <w:pPr>
              <w:rPr>
                <w:rFonts w:ascii="Arial" w:hAnsi="Arial" w:cs="Arial"/>
                <w:sz w:val="14"/>
                <w:szCs w:val="14"/>
                <w:lang w:val="en-CA"/>
              </w:rPr>
            </w:pPr>
          </w:p>
          <w:p w14:paraId="0CFC39A9"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Exclusion:</w:t>
            </w:r>
            <w:r w:rsidRPr="00E24D93">
              <w:rPr>
                <w:rFonts w:ascii="Arial" w:hAnsi="Arial" w:cs="Arial"/>
                <w:sz w:val="14"/>
                <w:szCs w:val="14"/>
                <w:lang w:val="en-CA"/>
              </w:rPr>
              <w:t xml:space="preserve"> people with a cervix who had not been previously sexually active; people with a cervix who were pregnant; hysterectomised people; people with a cervix treated for cervical cancer or intraepithelial lesions in the past 5 years</w:t>
            </w:r>
          </w:p>
          <w:p w14:paraId="433CCE87" w14:textId="77777777" w:rsidR="003F701F" w:rsidRPr="00E24D93" w:rsidRDefault="003F701F" w:rsidP="0083113F">
            <w:pPr>
              <w:rPr>
                <w:rFonts w:ascii="Arial" w:hAnsi="Arial" w:cs="Arial"/>
                <w:b/>
                <w:sz w:val="14"/>
                <w:szCs w:val="14"/>
                <w:lang w:val="en-CA"/>
              </w:rPr>
            </w:pPr>
          </w:p>
          <w:p w14:paraId="0ECBEB7C"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Randomized:</w:t>
            </w:r>
            <w:r w:rsidRPr="00E24D93">
              <w:rPr>
                <w:rFonts w:ascii="Arial" w:hAnsi="Arial" w:cs="Arial"/>
                <w:sz w:val="14"/>
                <w:szCs w:val="14"/>
                <w:lang w:val="en-CA"/>
              </w:rPr>
              <w:t xml:space="preserve"> 49,481</w:t>
            </w:r>
          </w:p>
          <w:p w14:paraId="4015B0BD"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Enrolled:</w:t>
            </w:r>
            <w:r w:rsidRPr="00E24D93">
              <w:rPr>
                <w:rFonts w:ascii="Arial" w:hAnsi="Arial" w:cs="Arial"/>
                <w:sz w:val="14"/>
                <w:szCs w:val="14"/>
                <w:lang w:val="en-CA"/>
              </w:rPr>
              <w:t xml:space="preserve"> 49,196 </w:t>
            </w:r>
          </w:p>
        </w:tc>
        <w:tc>
          <w:tcPr>
            <w:tcW w:w="48.8%" w:type="pct"/>
          </w:tcPr>
          <w:p w14:paraId="1B2A2172"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Intervention arm:</w:t>
            </w:r>
            <w:r w:rsidRPr="00E24D93">
              <w:rPr>
                <w:rFonts w:ascii="Arial" w:hAnsi="Arial" w:cs="Arial"/>
                <w:sz w:val="14"/>
                <w:szCs w:val="14"/>
                <w:lang w:val="en-CA"/>
              </w:rPr>
              <w:t xml:space="preserve"> hrHPV testing (Hybrid Capture 2, threshold 1.0 RLU) with direct referral to colposcopy among those with positive tests.</w:t>
            </w:r>
          </w:p>
          <w:p w14:paraId="3A51E3A3" w14:textId="77777777" w:rsidR="003F701F" w:rsidRPr="00E24D93" w:rsidRDefault="003F701F" w:rsidP="0083113F">
            <w:pPr>
              <w:rPr>
                <w:rFonts w:ascii="Arial" w:hAnsi="Arial" w:cs="Arial"/>
                <w:sz w:val="14"/>
                <w:szCs w:val="14"/>
                <w:lang w:val="en-CA"/>
              </w:rPr>
            </w:pPr>
          </w:p>
          <w:p w14:paraId="7296BA28"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Control arm:</w:t>
            </w:r>
            <w:r w:rsidRPr="00E24D93">
              <w:rPr>
                <w:rFonts w:ascii="Arial" w:hAnsi="Arial" w:cs="Arial"/>
                <w:sz w:val="14"/>
                <w:szCs w:val="14"/>
                <w:lang w:val="en-CA"/>
              </w:rPr>
              <w:t xml:space="preserve"> conventional cytology with direct referral to colposcopy among those with ASCUS or worse (7 centres). At 2 centres, those with LSIL or worse were referred to colposcopy and those with ASCUS were referred for repeat cytology. At the repeat screen, those with ASCUS or worse were referred to colposcopy.</w:t>
            </w:r>
          </w:p>
          <w:p w14:paraId="1B70777C" w14:textId="77777777" w:rsidR="003F701F" w:rsidRPr="00E24D93" w:rsidRDefault="003F701F" w:rsidP="0083113F">
            <w:pPr>
              <w:rPr>
                <w:rFonts w:ascii="Arial" w:hAnsi="Arial" w:cs="Arial"/>
                <w:b/>
                <w:sz w:val="14"/>
                <w:szCs w:val="14"/>
                <w:lang w:val="en-CA"/>
              </w:rPr>
            </w:pPr>
          </w:p>
        </w:tc>
        <w:tc>
          <w:tcPr>
            <w:tcW w:w="11.82%" w:type="pct"/>
          </w:tcPr>
          <w:p w14:paraId="44A499B4" w14:textId="77777777" w:rsidR="003F701F" w:rsidRPr="00E24D93" w:rsidRDefault="003F701F" w:rsidP="0083113F">
            <w:pPr>
              <w:rPr>
                <w:rFonts w:ascii="Arial" w:hAnsi="Arial" w:cs="Arial"/>
                <w:sz w:val="14"/>
                <w:szCs w:val="14"/>
                <w:lang w:val="en-CA"/>
              </w:rPr>
            </w:pPr>
            <w:r w:rsidRPr="00E24D93">
              <w:rPr>
                <w:rFonts w:ascii="Arial" w:hAnsi="Arial" w:cs="Arial"/>
                <w:sz w:val="14"/>
                <w:szCs w:val="14"/>
                <w:lang w:val="en-CA"/>
              </w:rPr>
              <w:t>Referral rate to colposcopy; number of colposcopies; number of biopsies; detection of CIN2+ and CIN3+; false positives for CIN2+ and CIN3+; incidence of CIN2 and CIN3 or AIS, ascertained via cytology and follow-up for all people with a cervix (3.5 years)</w:t>
            </w:r>
          </w:p>
          <w:p w14:paraId="79A95711" w14:textId="77777777" w:rsidR="003F701F" w:rsidRPr="00E24D93" w:rsidRDefault="003F701F" w:rsidP="0083113F">
            <w:pPr>
              <w:rPr>
                <w:rFonts w:ascii="Arial" w:hAnsi="Arial" w:cs="Arial"/>
                <w:sz w:val="14"/>
                <w:szCs w:val="14"/>
                <w:lang w:val="en-CA"/>
              </w:rPr>
            </w:pPr>
          </w:p>
          <w:p w14:paraId="707E2EB8"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Subgroups:</w:t>
            </w:r>
            <w:r w:rsidRPr="00E24D93">
              <w:rPr>
                <w:rFonts w:ascii="Arial" w:hAnsi="Arial" w:cs="Arial"/>
                <w:sz w:val="14"/>
                <w:szCs w:val="14"/>
                <w:lang w:val="en-CA"/>
              </w:rPr>
              <w:t xml:space="preserve"> age (25-34 and 35-60 years)</w:t>
            </w:r>
          </w:p>
          <w:p w14:paraId="33D33950" w14:textId="77777777" w:rsidR="003F701F" w:rsidRPr="00E24D93" w:rsidRDefault="003F701F" w:rsidP="0083113F">
            <w:pPr>
              <w:rPr>
                <w:rFonts w:ascii="Arial" w:hAnsi="Arial" w:cs="Arial"/>
                <w:b/>
                <w:sz w:val="14"/>
                <w:szCs w:val="14"/>
                <w:lang w:val="en-CA"/>
              </w:rPr>
            </w:pPr>
          </w:p>
          <w:p w14:paraId="494A7E44" w14:textId="77777777" w:rsidR="003F701F" w:rsidRPr="00E24D93" w:rsidRDefault="003F701F" w:rsidP="0083113F">
            <w:pPr>
              <w:rPr>
                <w:rFonts w:ascii="Arial" w:hAnsi="Arial" w:cs="Arial"/>
                <w:sz w:val="14"/>
                <w:szCs w:val="14"/>
                <w:lang w:val="en-CA"/>
              </w:rPr>
            </w:pPr>
          </w:p>
        </w:tc>
      </w:tr>
      <w:tr w:rsidR="003F701F" w:rsidRPr="00E24D93" w14:paraId="60AA09A3" w14:textId="77777777" w:rsidTr="0083113F">
        <w:tc>
          <w:tcPr>
            <w:tcW w:w="19.98%" w:type="pct"/>
          </w:tcPr>
          <w:p w14:paraId="68EFA824"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Finnish </w:t>
            </w:r>
            <w:r w:rsidRPr="00E24D93">
              <w:rPr>
                <w:rFonts w:ascii="Arial" w:hAnsi="Arial" w:cs="Arial"/>
                <w:sz w:val="14"/>
                <w:szCs w:val="14"/>
                <w:lang w:val="en-CA"/>
              </w:rPr>
              <w:t>(Leinonen 2012; Malila 2013)</w:t>
            </w:r>
          </w:p>
          <w:p w14:paraId="4D126A35" w14:textId="77777777" w:rsidR="003F701F" w:rsidRPr="00E24D93" w:rsidRDefault="003F701F" w:rsidP="0083113F">
            <w:pPr>
              <w:rPr>
                <w:rFonts w:ascii="Arial" w:hAnsi="Arial" w:cs="Arial"/>
                <w:sz w:val="14"/>
                <w:szCs w:val="14"/>
                <w:lang w:val="en-CA"/>
              </w:rPr>
            </w:pPr>
            <w:r w:rsidRPr="00E24D93">
              <w:rPr>
                <w:rFonts w:ascii="Arial" w:hAnsi="Arial" w:cs="Arial"/>
                <w:sz w:val="14"/>
                <w:szCs w:val="14"/>
                <w:lang w:val="en-CA"/>
              </w:rPr>
              <w:t>9 municipalities in Southern Finland</w:t>
            </w:r>
          </w:p>
          <w:p w14:paraId="56815A21"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Programmatic details: </w:t>
            </w:r>
            <w:r w:rsidRPr="00E24D93">
              <w:rPr>
                <w:rFonts w:ascii="Arial" w:hAnsi="Arial" w:cs="Arial"/>
                <w:sz w:val="14"/>
                <w:szCs w:val="14"/>
                <w:lang w:val="en-CA"/>
              </w:rPr>
              <w:t>organized screening where people with a cervix aged 30 to 60 years are invited by letter to attend cytology screening every 5 years</w:t>
            </w:r>
          </w:p>
          <w:p w14:paraId="3B6B8CE3"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Design: </w:t>
            </w:r>
            <w:r w:rsidRPr="00E24D93">
              <w:rPr>
                <w:rFonts w:ascii="Arial" w:hAnsi="Arial" w:cs="Arial"/>
                <w:sz w:val="14"/>
                <w:szCs w:val="14"/>
                <w:lang w:val="en-CA"/>
              </w:rPr>
              <w:t>2-arm RCT (parallel)</w:t>
            </w:r>
          </w:p>
          <w:p w14:paraId="2808C5B2"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Funding: </w:t>
            </w:r>
            <w:r w:rsidRPr="00E24D93">
              <w:rPr>
                <w:rFonts w:ascii="Arial" w:hAnsi="Arial" w:cs="Arial"/>
                <w:sz w:val="14"/>
                <w:szCs w:val="14"/>
                <w:lang w:val="en-CA"/>
              </w:rPr>
              <w:t>government; pharmaceutical; private</w:t>
            </w:r>
          </w:p>
          <w:p w14:paraId="73950059"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Longest follow-up: </w:t>
            </w:r>
            <w:r w:rsidRPr="00E24D93">
              <w:rPr>
                <w:rFonts w:ascii="Arial" w:hAnsi="Arial" w:cs="Arial"/>
                <w:sz w:val="14"/>
                <w:szCs w:val="14"/>
                <w:lang w:val="en-CA"/>
              </w:rPr>
              <w:t xml:space="preserve"> 5 years</w:t>
            </w:r>
          </w:p>
          <w:p w14:paraId="363B497F" w14:textId="77777777" w:rsidR="003F701F" w:rsidRPr="00E24D93" w:rsidRDefault="003F701F" w:rsidP="0083113F">
            <w:pPr>
              <w:rPr>
                <w:rFonts w:ascii="Arial" w:hAnsi="Arial" w:cs="Arial"/>
                <w:b/>
                <w:sz w:val="14"/>
                <w:szCs w:val="14"/>
                <w:lang w:val="en-CA"/>
              </w:rPr>
            </w:pPr>
          </w:p>
        </w:tc>
        <w:tc>
          <w:tcPr>
            <w:tcW w:w="19.4%" w:type="pct"/>
          </w:tcPr>
          <w:p w14:paraId="1B7F6E06" w14:textId="77777777" w:rsidR="003F701F" w:rsidRPr="00E24D93" w:rsidRDefault="003F701F" w:rsidP="0083113F">
            <w:pPr>
              <w:rPr>
                <w:rFonts w:ascii="Arial" w:hAnsi="Arial" w:cs="Arial"/>
                <w:sz w:val="14"/>
                <w:szCs w:val="14"/>
                <w:lang w:val="en-CA"/>
              </w:rPr>
            </w:pPr>
            <w:r w:rsidRPr="00E24D93">
              <w:rPr>
                <w:rFonts w:ascii="Arial" w:hAnsi="Arial" w:cs="Arial"/>
                <w:sz w:val="14"/>
                <w:szCs w:val="14"/>
                <w:lang w:val="en-CA"/>
              </w:rPr>
              <w:t>People with a cervix aged 25 to 65 years invited for cervical cancer screening between 2003 and 2007 (people with a cervix are invited once every 5 years)</w:t>
            </w:r>
          </w:p>
          <w:p w14:paraId="02AC8A57" w14:textId="77777777" w:rsidR="003F701F" w:rsidRPr="00E24D93" w:rsidRDefault="003F701F" w:rsidP="0083113F">
            <w:pPr>
              <w:rPr>
                <w:rFonts w:ascii="Arial" w:hAnsi="Arial" w:cs="Arial"/>
                <w:sz w:val="14"/>
                <w:szCs w:val="14"/>
                <w:lang w:val="en-CA"/>
              </w:rPr>
            </w:pPr>
          </w:p>
          <w:p w14:paraId="3043DAE3"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Exclusion: </w:t>
            </w:r>
            <w:r w:rsidRPr="00E24D93">
              <w:rPr>
                <w:rFonts w:ascii="Arial" w:hAnsi="Arial" w:cs="Arial"/>
                <w:sz w:val="14"/>
                <w:szCs w:val="14"/>
                <w:lang w:val="en-CA"/>
              </w:rPr>
              <w:t>not reported</w:t>
            </w:r>
          </w:p>
          <w:p w14:paraId="3631018C" w14:textId="77777777" w:rsidR="003F701F" w:rsidRPr="00E24D93" w:rsidRDefault="003F701F" w:rsidP="0083113F">
            <w:pPr>
              <w:rPr>
                <w:rFonts w:ascii="Arial" w:hAnsi="Arial" w:cs="Arial"/>
                <w:sz w:val="14"/>
                <w:szCs w:val="14"/>
                <w:lang w:val="en-CA"/>
              </w:rPr>
            </w:pPr>
          </w:p>
          <w:p w14:paraId="1115227E" w14:textId="77777777" w:rsidR="003F701F" w:rsidRPr="00E24D93" w:rsidRDefault="003F701F" w:rsidP="0083113F">
            <w:pPr>
              <w:rPr>
                <w:rFonts w:ascii="Arial" w:hAnsi="Arial" w:cs="Arial"/>
                <w:b/>
                <w:sz w:val="14"/>
                <w:szCs w:val="14"/>
                <w:lang w:val="en-CA"/>
              </w:rPr>
            </w:pPr>
            <w:r w:rsidRPr="00E24D93">
              <w:rPr>
                <w:rFonts w:ascii="Arial" w:hAnsi="Arial" w:cs="Arial"/>
                <w:b/>
                <w:sz w:val="14"/>
                <w:szCs w:val="14"/>
                <w:lang w:val="en-CA"/>
              </w:rPr>
              <w:t xml:space="preserve">Randomized: </w:t>
            </w:r>
            <w:r w:rsidRPr="00E24D93">
              <w:rPr>
                <w:rFonts w:ascii="Arial" w:hAnsi="Arial" w:cs="Arial"/>
                <w:sz w:val="14"/>
                <w:szCs w:val="14"/>
                <w:lang w:val="en-CA"/>
              </w:rPr>
              <w:t>203,788</w:t>
            </w:r>
          </w:p>
          <w:p w14:paraId="72D8EBF3" w14:textId="77777777" w:rsidR="003F701F" w:rsidRPr="00E24D93" w:rsidRDefault="003F701F" w:rsidP="0083113F">
            <w:pPr>
              <w:rPr>
                <w:rFonts w:ascii="Arial" w:hAnsi="Arial" w:cs="Arial"/>
                <w:b/>
                <w:sz w:val="14"/>
                <w:szCs w:val="14"/>
                <w:lang w:val="en-CA"/>
              </w:rPr>
            </w:pPr>
            <w:r w:rsidRPr="00E24D93">
              <w:rPr>
                <w:rFonts w:ascii="Arial" w:hAnsi="Arial" w:cs="Arial"/>
                <w:b/>
                <w:sz w:val="14"/>
                <w:szCs w:val="14"/>
                <w:lang w:val="en-CA"/>
              </w:rPr>
              <w:t xml:space="preserve">Enrolled: </w:t>
            </w:r>
            <w:r w:rsidRPr="00E24D93">
              <w:rPr>
                <w:rFonts w:ascii="Arial" w:hAnsi="Arial" w:cs="Arial"/>
                <w:sz w:val="14"/>
                <w:szCs w:val="14"/>
                <w:lang w:val="en-CA"/>
              </w:rPr>
              <w:t>132,194</w:t>
            </w:r>
          </w:p>
          <w:p w14:paraId="06E0C19E" w14:textId="77777777" w:rsidR="003F701F" w:rsidRPr="00E24D93" w:rsidRDefault="003F701F" w:rsidP="0083113F">
            <w:pPr>
              <w:rPr>
                <w:rFonts w:ascii="Arial" w:hAnsi="Arial" w:cs="Arial"/>
                <w:sz w:val="14"/>
                <w:szCs w:val="14"/>
                <w:lang w:val="en-CA"/>
              </w:rPr>
            </w:pPr>
          </w:p>
        </w:tc>
        <w:tc>
          <w:tcPr>
            <w:tcW w:w="48.8%" w:type="pct"/>
          </w:tcPr>
          <w:p w14:paraId="77707315"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Intervention arm:</w:t>
            </w:r>
            <w:r w:rsidRPr="00E24D93">
              <w:rPr>
                <w:rFonts w:ascii="Arial" w:hAnsi="Arial" w:cs="Arial"/>
                <w:sz w:val="14"/>
                <w:szCs w:val="14"/>
                <w:lang w:val="en-CA"/>
              </w:rPr>
              <w:t xml:space="preserve"> hrHPV testing (Hybrid Capture 2, threshold 1.0 RLU) with conventional cytology triage of those with positive tests. Those negative for hrHPV returned to routine screening.</w:t>
            </w:r>
          </w:p>
          <w:p w14:paraId="2FFBDEAC" w14:textId="77777777" w:rsidR="003F701F" w:rsidRPr="00E24D93" w:rsidRDefault="003F701F" w:rsidP="0083113F">
            <w:pPr>
              <w:rPr>
                <w:rFonts w:ascii="Arial" w:hAnsi="Arial" w:cs="Arial"/>
                <w:b/>
                <w:sz w:val="14"/>
                <w:szCs w:val="14"/>
                <w:lang w:val="en-CA"/>
              </w:rPr>
            </w:pPr>
          </w:p>
          <w:p w14:paraId="6C9A31A4" w14:textId="77777777" w:rsidR="003F701F" w:rsidRPr="00E24D93" w:rsidRDefault="003F701F" w:rsidP="0083113F">
            <w:pPr>
              <w:rPr>
                <w:rFonts w:ascii="Arial" w:hAnsi="Arial" w:cs="Arial"/>
                <w:sz w:val="14"/>
                <w:szCs w:val="14"/>
                <w:lang w:val="en-CA"/>
              </w:rPr>
            </w:pPr>
            <w:r w:rsidRPr="00E24D93">
              <w:rPr>
                <w:rFonts w:ascii="Arial" w:hAnsi="Arial" w:cs="Arial"/>
                <w:sz w:val="14"/>
                <w:szCs w:val="14"/>
                <w:u w:val="single"/>
                <w:lang w:val="en-CA"/>
              </w:rPr>
              <w:t>Triage</w:t>
            </w:r>
            <w:r w:rsidRPr="00E24D93">
              <w:rPr>
                <w:rFonts w:ascii="Arial" w:hAnsi="Arial" w:cs="Arial"/>
                <w:sz w:val="14"/>
                <w:szCs w:val="14"/>
                <w:lang w:val="en-CA"/>
              </w:rPr>
              <w:t>: those baseline positive for hrHPV received conventional cytology. Those with Papanicolaou classes III to V, or LSIL or worse were referred to colposcopy.</w:t>
            </w:r>
            <w:r w:rsidRPr="00E24D93">
              <w:rPr>
                <w:rFonts w:ascii="Arial" w:hAnsi="Arial" w:cs="Arial"/>
                <w:sz w:val="14"/>
                <w:szCs w:val="14"/>
                <w:u w:val="single"/>
                <w:lang w:val="en-CA"/>
              </w:rPr>
              <w:t xml:space="preserve"> Follow-up</w:t>
            </w:r>
            <w:r w:rsidRPr="00E24D93">
              <w:rPr>
                <w:rFonts w:ascii="Arial" w:hAnsi="Arial" w:cs="Arial"/>
                <w:sz w:val="14"/>
                <w:szCs w:val="14"/>
                <w:lang w:val="en-CA"/>
              </w:rPr>
              <w:t>: Those with Papanicolaou class II or ASCUS were interpreted as borderline and indicated the need for intensive screening, i.e., active surveillance with rescreening after 12 to 24 months. Those with normal cytology results but who had a positive hrHPV test were also recommended for intensive screening.</w:t>
            </w:r>
          </w:p>
          <w:p w14:paraId="726F5384" w14:textId="77777777" w:rsidR="003F701F" w:rsidRPr="00E24D93" w:rsidRDefault="003F701F" w:rsidP="0083113F">
            <w:pPr>
              <w:rPr>
                <w:rFonts w:ascii="Arial" w:hAnsi="Arial" w:cs="Arial"/>
                <w:sz w:val="14"/>
                <w:szCs w:val="14"/>
                <w:lang w:val="en-CA"/>
              </w:rPr>
            </w:pPr>
          </w:p>
          <w:p w14:paraId="33E3E15F" w14:textId="77777777" w:rsidR="003F701F" w:rsidRPr="00E24D93" w:rsidRDefault="003F701F" w:rsidP="0083113F">
            <w:pPr>
              <w:rPr>
                <w:rFonts w:ascii="Arial" w:hAnsi="Arial" w:cs="Arial"/>
                <w:b/>
                <w:sz w:val="14"/>
                <w:szCs w:val="14"/>
                <w:lang w:val="en-CA"/>
              </w:rPr>
            </w:pPr>
            <w:r w:rsidRPr="00E24D93">
              <w:rPr>
                <w:rFonts w:ascii="Arial" w:hAnsi="Arial" w:cs="Arial"/>
                <w:b/>
                <w:sz w:val="14"/>
                <w:szCs w:val="14"/>
                <w:lang w:val="en-CA"/>
              </w:rPr>
              <w:t xml:space="preserve">Control arm: </w:t>
            </w:r>
            <w:r w:rsidRPr="00E24D93">
              <w:rPr>
                <w:rFonts w:ascii="Arial" w:hAnsi="Arial" w:cs="Arial"/>
                <w:sz w:val="14"/>
                <w:szCs w:val="14"/>
                <w:lang w:val="en-CA"/>
              </w:rPr>
              <w:t xml:space="preserve">conventional cytology testing with direct referral to colposcopy for those with Papanicolaou classes III - V, or LSIL or worse. Those with normal cytology returned to routine screening. </w:t>
            </w:r>
            <w:r w:rsidRPr="00E24D93">
              <w:rPr>
                <w:rFonts w:ascii="Arial" w:hAnsi="Arial" w:cs="Arial"/>
                <w:sz w:val="14"/>
                <w:szCs w:val="14"/>
                <w:u w:val="single"/>
                <w:lang w:val="en-CA"/>
              </w:rPr>
              <w:t>Follow-up</w:t>
            </w:r>
            <w:r w:rsidRPr="00E24D93">
              <w:rPr>
                <w:rFonts w:ascii="Arial" w:hAnsi="Arial" w:cs="Arial"/>
                <w:sz w:val="14"/>
                <w:szCs w:val="14"/>
                <w:lang w:val="en-CA"/>
              </w:rPr>
              <w:t xml:space="preserve">: Those with Papanicolaou class II or ASCUS were interpreted as borderline and indicated the need for intensive screening, i.e., active surveillance with rescreening after 12 to 24 months. </w:t>
            </w:r>
          </w:p>
        </w:tc>
        <w:tc>
          <w:tcPr>
            <w:tcW w:w="11.82%" w:type="pct"/>
          </w:tcPr>
          <w:p w14:paraId="4849BB13" w14:textId="77777777" w:rsidR="003F701F" w:rsidRPr="00E24D93" w:rsidRDefault="003F701F" w:rsidP="0083113F">
            <w:pPr>
              <w:rPr>
                <w:rFonts w:ascii="Arial" w:hAnsi="Arial" w:cs="Arial"/>
                <w:sz w:val="14"/>
                <w:szCs w:val="14"/>
                <w:lang w:val="en-CA"/>
              </w:rPr>
            </w:pPr>
            <w:r w:rsidRPr="00E24D93">
              <w:rPr>
                <w:rFonts w:ascii="Arial" w:hAnsi="Arial" w:cs="Arial"/>
                <w:sz w:val="14"/>
                <w:szCs w:val="14"/>
                <w:lang w:val="en-CA"/>
              </w:rPr>
              <w:t xml:space="preserve">Referral rate to colposcopy; detection of CIN2+, CIN3+, and ICC; false positives for CIN2+, CIN3+, and ICC; incidence of CIN2 and CIN3 or AIS; incidence of ICC; overdiagnosis of non-progressive CIN3 (incidence and overdiagnosis outcomes ascertained via data linkage with screening and cancer registries; up to 5 years follow-up); incidence data from baseline screening also used data from intensive screening round. </w:t>
            </w:r>
          </w:p>
          <w:p w14:paraId="4F9A9F45" w14:textId="77777777" w:rsidR="003F701F" w:rsidRPr="00E24D93" w:rsidRDefault="003F701F" w:rsidP="0083113F">
            <w:pPr>
              <w:rPr>
                <w:rFonts w:ascii="Arial" w:hAnsi="Arial" w:cs="Arial"/>
                <w:sz w:val="14"/>
                <w:szCs w:val="14"/>
                <w:lang w:val="en-CA"/>
              </w:rPr>
            </w:pPr>
          </w:p>
          <w:p w14:paraId="79DCEBF6"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Subgroups: </w:t>
            </w:r>
            <w:r w:rsidRPr="00E24D93">
              <w:rPr>
                <w:rFonts w:ascii="Arial" w:hAnsi="Arial" w:cs="Arial"/>
                <w:sz w:val="14"/>
                <w:szCs w:val="14"/>
                <w:lang w:val="en-CA"/>
              </w:rPr>
              <w:t>age (25-34 and 35-65 years)</w:t>
            </w:r>
          </w:p>
          <w:p w14:paraId="2B552AAA" w14:textId="77777777" w:rsidR="003F701F" w:rsidRPr="00E24D93" w:rsidRDefault="003F701F" w:rsidP="0083113F">
            <w:pPr>
              <w:rPr>
                <w:rFonts w:ascii="Arial" w:hAnsi="Arial" w:cs="Arial"/>
                <w:b/>
                <w:sz w:val="14"/>
                <w:szCs w:val="14"/>
                <w:lang w:val="en-CA"/>
              </w:rPr>
            </w:pPr>
          </w:p>
          <w:p w14:paraId="7D527D9E" w14:textId="77777777" w:rsidR="003F701F" w:rsidRPr="00E24D93" w:rsidRDefault="003F701F" w:rsidP="0083113F">
            <w:pPr>
              <w:rPr>
                <w:rFonts w:ascii="Arial" w:hAnsi="Arial" w:cs="Arial"/>
                <w:sz w:val="14"/>
                <w:szCs w:val="14"/>
                <w:lang w:val="en-CA"/>
              </w:rPr>
            </w:pPr>
          </w:p>
        </w:tc>
      </w:tr>
      <w:tr w:rsidR="003F701F" w:rsidRPr="00E24D93" w14:paraId="2033C11B" w14:textId="77777777" w:rsidTr="0083113F">
        <w:tc>
          <w:tcPr>
            <w:tcW w:w="19.98%" w:type="pct"/>
          </w:tcPr>
          <w:p w14:paraId="76409A23" w14:textId="77777777" w:rsidR="003F701F" w:rsidRPr="00E24D93" w:rsidRDefault="003F701F" w:rsidP="0083113F">
            <w:pPr>
              <w:rPr>
                <w:rFonts w:ascii="Arial" w:hAnsi="Arial" w:cs="Arial"/>
                <w:b/>
                <w:sz w:val="14"/>
                <w:szCs w:val="14"/>
                <w:lang w:val="en-CA"/>
              </w:rPr>
            </w:pPr>
            <w:r w:rsidRPr="00E24D93">
              <w:rPr>
                <w:rFonts w:ascii="Arial" w:hAnsi="Arial" w:cs="Arial"/>
                <w:b/>
                <w:sz w:val="14"/>
                <w:szCs w:val="14"/>
                <w:lang w:val="en-CA"/>
              </w:rPr>
              <w:lastRenderedPageBreak/>
              <w:t xml:space="preserve">Norwegian HPV Screening Pilot </w:t>
            </w:r>
            <w:r w:rsidRPr="00E24D93">
              <w:rPr>
                <w:rFonts w:ascii="Arial" w:hAnsi="Arial" w:cs="Arial"/>
                <w:sz w:val="14"/>
                <w:szCs w:val="14"/>
                <w:lang w:val="en-CA"/>
              </w:rPr>
              <w:t>(Nygard 2022)</w:t>
            </w:r>
          </w:p>
          <w:p w14:paraId="27662E72"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Programmatic details: </w:t>
            </w:r>
            <w:r w:rsidRPr="00E24D93">
              <w:rPr>
                <w:rFonts w:ascii="Arial" w:hAnsi="Arial" w:cs="Arial"/>
                <w:sz w:val="14"/>
                <w:szCs w:val="14"/>
                <w:lang w:val="en-CA"/>
              </w:rPr>
              <w:t>organized program inviting people with a cervix 25 to 69 years of age every 3 years</w:t>
            </w:r>
          </w:p>
          <w:p w14:paraId="16109D77"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Design: </w:t>
            </w:r>
            <w:r w:rsidRPr="00E24D93">
              <w:rPr>
                <w:rFonts w:ascii="Arial" w:hAnsi="Arial" w:cs="Arial"/>
                <w:sz w:val="14"/>
                <w:szCs w:val="14"/>
                <w:lang w:val="en-CA"/>
              </w:rPr>
              <w:t>2-arm quasi-RCT (odd/even date of birth; parallel)</w:t>
            </w:r>
          </w:p>
          <w:p w14:paraId="16758DBD"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Funding: </w:t>
            </w:r>
            <w:r w:rsidRPr="00E24D93">
              <w:rPr>
                <w:rFonts w:ascii="Arial" w:hAnsi="Arial" w:cs="Arial"/>
                <w:sz w:val="14"/>
                <w:szCs w:val="14"/>
                <w:lang w:val="en-CA"/>
              </w:rPr>
              <w:t>government</w:t>
            </w:r>
          </w:p>
          <w:p w14:paraId="36CB4548"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Longest follow-up:</w:t>
            </w:r>
            <w:r w:rsidRPr="00E24D93">
              <w:rPr>
                <w:rFonts w:ascii="Arial" w:hAnsi="Arial" w:cs="Arial"/>
                <w:sz w:val="14"/>
                <w:szCs w:val="14"/>
                <w:lang w:val="en-CA"/>
              </w:rPr>
              <w:t xml:space="preserve"> 1 round (18 months)</w:t>
            </w:r>
          </w:p>
          <w:p w14:paraId="2F2DA8C9" w14:textId="77777777" w:rsidR="003F701F" w:rsidRPr="00E24D93" w:rsidRDefault="003F701F" w:rsidP="0083113F">
            <w:pPr>
              <w:rPr>
                <w:rFonts w:ascii="Arial" w:hAnsi="Arial" w:cs="Arial"/>
                <w:b/>
                <w:sz w:val="14"/>
                <w:szCs w:val="14"/>
                <w:lang w:val="en-CA"/>
              </w:rPr>
            </w:pPr>
          </w:p>
        </w:tc>
        <w:tc>
          <w:tcPr>
            <w:tcW w:w="19.4%" w:type="pct"/>
          </w:tcPr>
          <w:p w14:paraId="05B0E164" w14:textId="77777777" w:rsidR="003F701F" w:rsidRPr="00E24D93" w:rsidRDefault="003F701F" w:rsidP="0083113F">
            <w:pPr>
              <w:rPr>
                <w:rFonts w:ascii="Arial" w:hAnsi="Arial" w:cs="Arial"/>
                <w:sz w:val="14"/>
                <w:szCs w:val="14"/>
                <w:lang w:val="en-CA"/>
              </w:rPr>
            </w:pPr>
            <w:r w:rsidRPr="00E24D93">
              <w:rPr>
                <w:rFonts w:ascii="Arial" w:hAnsi="Arial" w:cs="Arial"/>
                <w:sz w:val="14"/>
                <w:szCs w:val="14"/>
                <w:lang w:val="en-CA"/>
              </w:rPr>
              <w:t>People with a cervix of aged 34 to 69 scheduled to attend screening in Trøndelag, Hordaland, and</w:t>
            </w:r>
          </w:p>
          <w:p w14:paraId="6DC37FE8" w14:textId="77777777" w:rsidR="003F701F" w:rsidRPr="00E24D93" w:rsidRDefault="003F701F" w:rsidP="0083113F">
            <w:pPr>
              <w:rPr>
                <w:rFonts w:ascii="Arial" w:hAnsi="Arial" w:cs="Arial"/>
                <w:sz w:val="14"/>
                <w:szCs w:val="14"/>
                <w:lang w:val="en-CA"/>
              </w:rPr>
            </w:pPr>
            <w:r w:rsidRPr="00E24D93">
              <w:rPr>
                <w:rFonts w:ascii="Arial" w:hAnsi="Arial" w:cs="Arial"/>
                <w:sz w:val="14"/>
                <w:szCs w:val="14"/>
                <w:lang w:val="en-CA"/>
              </w:rPr>
              <w:t xml:space="preserve">Rogaland counties from February 2015 to June 2017 </w:t>
            </w:r>
          </w:p>
          <w:p w14:paraId="000EEB89" w14:textId="77777777" w:rsidR="003F701F" w:rsidRPr="00E24D93" w:rsidRDefault="003F701F" w:rsidP="0083113F">
            <w:pPr>
              <w:rPr>
                <w:rFonts w:ascii="Arial" w:hAnsi="Arial" w:cs="Arial"/>
                <w:sz w:val="14"/>
                <w:szCs w:val="14"/>
                <w:lang w:val="en-CA"/>
              </w:rPr>
            </w:pPr>
          </w:p>
          <w:p w14:paraId="576E8ACF"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Exclusion:</w:t>
            </w:r>
            <w:r w:rsidRPr="00E24D93">
              <w:rPr>
                <w:rFonts w:ascii="Arial" w:hAnsi="Arial" w:cs="Arial"/>
                <w:sz w:val="14"/>
                <w:szCs w:val="14"/>
                <w:lang w:val="en-CA"/>
              </w:rPr>
              <w:t xml:space="preserve"> none</w:t>
            </w:r>
          </w:p>
          <w:p w14:paraId="46D00F33" w14:textId="77777777" w:rsidR="003F701F" w:rsidRPr="00E24D93" w:rsidRDefault="003F701F" w:rsidP="0083113F">
            <w:pPr>
              <w:rPr>
                <w:rFonts w:ascii="Arial" w:hAnsi="Arial" w:cs="Arial"/>
                <w:sz w:val="14"/>
                <w:szCs w:val="14"/>
                <w:lang w:val="en-CA"/>
              </w:rPr>
            </w:pPr>
          </w:p>
          <w:p w14:paraId="36E40380"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Randomized:</w:t>
            </w:r>
            <w:r w:rsidRPr="00E24D93">
              <w:rPr>
                <w:rFonts w:ascii="Arial" w:hAnsi="Arial" w:cs="Arial"/>
                <w:sz w:val="14"/>
                <w:szCs w:val="14"/>
                <w:lang w:val="en-CA"/>
              </w:rPr>
              <w:t xml:space="preserve"> 302,295</w:t>
            </w:r>
          </w:p>
          <w:p w14:paraId="64671586"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Enrolled: </w:t>
            </w:r>
            <w:r w:rsidRPr="00E24D93">
              <w:rPr>
                <w:rFonts w:ascii="Arial" w:hAnsi="Arial" w:cs="Arial"/>
                <w:sz w:val="14"/>
                <w:szCs w:val="14"/>
                <w:lang w:val="en-CA"/>
              </w:rPr>
              <w:t>157,447</w:t>
            </w:r>
          </w:p>
          <w:p w14:paraId="61B18F38" w14:textId="77777777" w:rsidR="003F701F" w:rsidRPr="00E24D93" w:rsidRDefault="003F701F" w:rsidP="0083113F">
            <w:pPr>
              <w:rPr>
                <w:rFonts w:ascii="Arial" w:hAnsi="Arial" w:cs="Arial"/>
                <w:sz w:val="14"/>
                <w:szCs w:val="14"/>
                <w:lang w:val="en-CA"/>
              </w:rPr>
            </w:pPr>
          </w:p>
        </w:tc>
        <w:tc>
          <w:tcPr>
            <w:tcW w:w="48.8%" w:type="pct"/>
          </w:tcPr>
          <w:p w14:paraId="73D03381"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Intervention arm: </w:t>
            </w:r>
            <w:r w:rsidRPr="00E24D93">
              <w:rPr>
                <w:rFonts w:ascii="Arial" w:hAnsi="Arial" w:cs="Arial"/>
                <w:sz w:val="14"/>
                <w:szCs w:val="14"/>
                <w:lang w:val="en-CA"/>
              </w:rPr>
              <w:t>hrHPV testing (Cobas 4800, threshold NR) with LBC (ThinPrep) triage of those hrHPV positive. Those negative for hrHPV were recalled for routine screening in 5 years.</w:t>
            </w:r>
          </w:p>
          <w:p w14:paraId="1554C5BD" w14:textId="77777777" w:rsidR="003F701F" w:rsidRPr="00E24D93" w:rsidRDefault="003F701F" w:rsidP="0083113F">
            <w:pPr>
              <w:rPr>
                <w:rFonts w:ascii="Arial" w:hAnsi="Arial" w:cs="Arial"/>
                <w:b/>
                <w:sz w:val="14"/>
                <w:szCs w:val="14"/>
                <w:lang w:val="en-CA"/>
              </w:rPr>
            </w:pPr>
          </w:p>
          <w:p w14:paraId="7032B076" w14:textId="77777777" w:rsidR="003F701F" w:rsidRPr="00E24D93" w:rsidRDefault="003F701F" w:rsidP="0083113F">
            <w:pPr>
              <w:rPr>
                <w:rFonts w:ascii="Arial" w:hAnsi="Arial" w:cs="Arial"/>
                <w:sz w:val="14"/>
                <w:szCs w:val="14"/>
                <w:lang w:val="en-CA"/>
              </w:rPr>
            </w:pPr>
            <w:r w:rsidRPr="00E24D93">
              <w:rPr>
                <w:rFonts w:ascii="Arial" w:hAnsi="Arial" w:cs="Arial"/>
                <w:sz w:val="14"/>
                <w:szCs w:val="14"/>
                <w:u w:val="single"/>
                <w:lang w:val="en-CA"/>
              </w:rPr>
              <w:t>Triage:</w:t>
            </w:r>
            <w:r w:rsidRPr="00E24D93">
              <w:rPr>
                <w:rFonts w:ascii="Arial" w:hAnsi="Arial" w:cs="Arial"/>
                <w:sz w:val="14"/>
                <w:szCs w:val="14"/>
                <w:lang w:val="en-CA"/>
              </w:rPr>
              <w:t xml:space="preserve"> those baseline hrHPV positive received reflex LBC testing. Those with </w:t>
            </w:r>
            <w:r w:rsidRPr="00E24D93">
              <w:rPr>
                <w:rFonts w:ascii="Times New Roman" w:hAnsi="Times New Roman" w:cs="Times New Roman"/>
                <w:sz w:val="14"/>
                <w:szCs w:val="14"/>
                <w:lang w:val="en-CA"/>
              </w:rPr>
              <w:t>≥</w:t>
            </w:r>
            <w:r w:rsidRPr="00E24D93">
              <w:rPr>
                <w:rFonts w:ascii="Arial" w:hAnsi="Arial" w:cs="Arial"/>
                <w:sz w:val="14"/>
                <w:szCs w:val="14"/>
                <w:lang w:val="en-CA"/>
              </w:rPr>
              <w:t>ASCUS results were referred to colposcopy.</w:t>
            </w:r>
            <w:r w:rsidRPr="00E24D93">
              <w:rPr>
                <w:rFonts w:ascii="Arial" w:hAnsi="Arial" w:cs="Arial"/>
                <w:sz w:val="14"/>
                <w:szCs w:val="14"/>
                <w:u w:val="single"/>
                <w:lang w:val="en-CA"/>
              </w:rPr>
              <w:t xml:space="preserve"> Follow-up</w:t>
            </w:r>
            <w:r w:rsidRPr="00E24D93">
              <w:rPr>
                <w:rFonts w:ascii="Arial" w:hAnsi="Arial" w:cs="Arial"/>
                <w:sz w:val="14"/>
                <w:szCs w:val="14"/>
                <w:lang w:val="en-CA"/>
              </w:rPr>
              <w:t xml:space="preserve">: Those hrHPV positive with normal LBC results were recalled at 12 months for HPV testing and those with persistent HPV were referred to colposcopy. Those negative for hrHPV were referred to routine screening at 5 years. </w:t>
            </w:r>
          </w:p>
          <w:p w14:paraId="63A87FAC" w14:textId="77777777" w:rsidR="003F701F" w:rsidRPr="00E24D93" w:rsidRDefault="003F701F" w:rsidP="0083113F">
            <w:pPr>
              <w:rPr>
                <w:rFonts w:ascii="Arial" w:hAnsi="Arial" w:cs="Arial"/>
                <w:sz w:val="14"/>
                <w:szCs w:val="14"/>
                <w:u w:val="single"/>
                <w:lang w:val="en-CA"/>
              </w:rPr>
            </w:pPr>
          </w:p>
          <w:p w14:paraId="5236DD66"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Control arm: </w:t>
            </w:r>
            <w:r w:rsidRPr="00E24D93">
              <w:rPr>
                <w:rFonts w:ascii="Arial" w:hAnsi="Arial" w:cs="Arial"/>
                <w:sz w:val="14"/>
                <w:szCs w:val="14"/>
                <w:lang w:val="en-CA"/>
              </w:rPr>
              <w:t xml:space="preserve">LBC (ThinPrep) with direct referral to colposcopy of those &gt;LSIL and hrHPV triage (Cobas 4800, threshold NR) of those ASCUS or CIN1/LSIL. Those with normal LBC were recalled for routine screening in 3 years. </w:t>
            </w:r>
          </w:p>
          <w:p w14:paraId="1DD86BD2" w14:textId="77777777" w:rsidR="003F701F" w:rsidRPr="00E24D93" w:rsidRDefault="003F701F" w:rsidP="0083113F">
            <w:pPr>
              <w:rPr>
                <w:rFonts w:ascii="Arial" w:hAnsi="Arial" w:cs="Arial"/>
                <w:b/>
                <w:sz w:val="14"/>
                <w:szCs w:val="14"/>
                <w:lang w:val="en-CA"/>
              </w:rPr>
            </w:pPr>
          </w:p>
          <w:p w14:paraId="12AD21FF" w14:textId="77777777" w:rsidR="003F701F" w:rsidRPr="00E24D93" w:rsidRDefault="003F701F" w:rsidP="0083113F">
            <w:pPr>
              <w:rPr>
                <w:rFonts w:ascii="Arial" w:hAnsi="Arial" w:cs="Arial"/>
                <w:b/>
                <w:sz w:val="14"/>
                <w:szCs w:val="14"/>
                <w:lang w:val="en-CA"/>
              </w:rPr>
            </w:pPr>
            <w:r w:rsidRPr="00E24D93">
              <w:rPr>
                <w:rFonts w:ascii="Arial" w:hAnsi="Arial" w:cs="Arial"/>
                <w:sz w:val="14"/>
                <w:szCs w:val="14"/>
                <w:u w:val="single"/>
                <w:lang w:val="en-CA"/>
              </w:rPr>
              <w:t>Triage:</w:t>
            </w:r>
            <w:r w:rsidRPr="00E24D93">
              <w:rPr>
                <w:rFonts w:ascii="Arial" w:hAnsi="Arial" w:cs="Arial"/>
                <w:sz w:val="14"/>
                <w:szCs w:val="14"/>
                <w:lang w:val="en-CA"/>
              </w:rPr>
              <w:t xml:space="preserve"> those with baseline ASCUS or CIN1/LSIL results received reflex hrHPV testing</w:t>
            </w:r>
            <w:r w:rsidRPr="00E24D93">
              <w:rPr>
                <w:rFonts w:cs="Times New Roman"/>
              </w:rPr>
              <w:t xml:space="preserve"> </w:t>
            </w:r>
            <w:r w:rsidRPr="00E24D93">
              <w:rPr>
                <w:rFonts w:ascii="Arial" w:hAnsi="Arial" w:cs="Arial"/>
                <w:sz w:val="14"/>
                <w:szCs w:val="14"/>
                <w:lang w:val="en-CA"/>
              </w:rPr>
              <w:t xml:space="preserve">and hrHPV negative were recalled for routine LBC screening in 3 years. </w:t>
            </w:r>
            <w:r w:rsidRPr="00E24D93">
              <w:rPr>
                <w:rFonts w:ascii="Arial" w:hAnsi="Arial" w:cs="Arial"/>
                <w:sz w:val="14"/>
                <w:szCs w:val="14"/>
                <w:u w:val="single"/>
                <w:lang w:val="en-CA"/>
              </w:rPr>
              <w:t>Follow-up</w:t>
            </w:r>
            <w:r w:rsidRPr="00E24D93">
              <w:rPr>
                <w:rFonts w:ascii="Arial" w:hAnsi="Arial" w:cs="Arial"/>
                <w:sz w:val="14"/>
                <w:szCs w:val="14"/>
                <w:lang w:val="en-CA"/>
              </w:rPr>
              <w:t>: those positive for hrHPV</w:t>
            </w:r>
            <w:r w:rsidRPr="00E24D93">
              <w:rPr>
                <w:rFonts w:ascii="Arial" w:hAnsi="Arial" w:cs="Arial"/>
                <w:sz w:val="14"/>
                <w:szCs w:val="14"/>
              </w:rPr>
              <w:t xml:space="preserve"> were </w:t>
            </w:r>
            <w:r w:rsidRPr="00E24D93">
              <w:rPr>
                <w:rFonts w:ascii="Arial" w:hAnsi="Arial" w:cs="Arial"/>
                <w:sz w:val="14"/>
                <w:szCs w:val="14"/>
                <w:lang w:val="en-CA"/>
              </w:rPr>
              <w:t xml:space="preserve">referred to increased surveillance with co-testing with LBC and HPV testing within 6–12 months and those ≥LSIL or persistent for hrHPV were referred for colposcopy.  Those &lt;LSIL and hrHPV negative were recalled for routine LBC screening in 3 years. </w:t>
            </w:r>
          </w:p>
        </w:tc>
        <w:tc>
          <w:tcPr>
            <w:tcW w:w="11.82%" w:type="pct"/>
          </w:tcPr>
          <w:p w14:paraId="16FDEAC9" w14:textId="77777777" w:rsidR="003F701F" w:rsidRPr="00E24D93" w:rsidRDefault="003F701F" w:rsidP="0083113F">
            <w:pPr>
              <w:rPr>
                <w:rFonts w:ascii="Arial" w:hAnsi="Arial" w:cs="Arial"/>
                <w:sz w:val="14"/>
                <w:szCs w:val="14"/>
                <w:lang w:val="en-CA"/>
              </w:rPr>
            </w:pPr>
            <w:r w:rsidRPr="00E24D93">
              <w:rPr>
                <w:rFonts w:ascii="Arial" w:hAnsi="Arial" w:cs="Arial"/>
                <w:sz w:val="14"/>
                <w:szCs w:val="14"/>
                <w:lang w:val="en-CA"/>
              </w:rPr>
              <w:t>Referral to colposcopy; detection of CIN2+, CIN3+, and ICC</w:t>
            </w:r>
            <w:r w:rsidRPr="00E24D93">
              <w:rPr>
                <w:rFonts w:ascii="Arial" w:hAnsi="Arial" w:cs="Arial"/>
                <w:sz w:val="14"/>
                <w:szCs w:val="14"/>
              </w:rPr>
              <w:t xml:space="preserve"> (</w:t>
            </w:r>
            <w:r w:rsidRPr="00E24D93">
              <w:rPr>
                <w:rFonts w:ascii="Arial" w:hAnsi="Arial" w:cs="Arial"/>
                <w:sz w:val="14"/>
                <w:szCs w:val="14"/>
                <w:lang w:val="en-CA"/>
              </w:rPr>
              <w:t>until June 30, 2017); false positives for CIN2+, CIN3+, and ICC</w:t>
            </w:r>
          </w:p>
          <w:p w14:paraId="2624EEDF" w14:textId="77777777" w:rsidR="003F701F" w:rsidRPr="00E24D93" w:rsidRDefault="003F701F" w:rsidP="0083113F">
            <w:pPr>
              <w:rPr>
                <w:rFonts w:ascii="Arial" w:hAnsi="Arial" w:cs="Arial"/>
                <w:sz w:val="14"/>
                <w:szCs w:val="14"/>
                <w:lang w:val="en-CA"/>
              </w:rPr>
            </w:pPr>
          </w:p>
          <w:p w14:paraId="71ECB048"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Subgroups:</w:t>
            </w:r>
            <w:r w:rsidRPr="00E24D93">
              <w:rPr>
                <w:rFonts w:ascii="Arial" w:hAnsi="Arial" w:cs="Arial"/>
                <w:sz w:val="14"/>
                <w:szCs w:val="14"/>
                <w:lang w:val="en-CA"/>
              </w:rPr>
              <w:t xml:space="preserve"> age (34-59, and 60-69 years)</w:t>
            </w:r>
          </w:p>
        </w:tc>
      </w:tr>
      <w:tr w:rsidR="003F701F" w:rsidRPr="00E24D93" w14:paraId="471C4545" w14:textId="77777777" w:rsidTr="0083113F">
        <w:tc>
          <w:tcPr>
            <w:tcW w:w="19.98%" w:type="pct"/>
          </w:tcPr>
          <w:p w14:paraId="7C83E187"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HPV FOCAL</w:t>
            </w:r>
            <w:r w:rsidRPr="00E24D93">
              <w:rPr>
                <w:rFonts w:ascii="Arial" w:hAnsi="Arial" w:cs="Arial"/>
                <w:sz w:val="14"/>
                <w:szCs w:val="14"/>
                <w:lang w:val="en-CA"/>
              </w:rPr>
              <w:t xml:space="preserve"> (Ogilvie 2017; Ogilvie 2018)</w:t>
            </w:r>
          </w:p>
          <w:p w14:paraId="6A6FE523" w14:textId="77777777" w:rsidR="003F701F" w:rsidRPr="00E24D93" w:rsidRDefault="003F701F" w:rsidP="0083113F">
            <w:pPr>
              <w:rPr>
                <w:rFonts w:ascii="Arial" w:hAnsi="Arial" w:cs="Arial"/>
                <w:sz w:val="14"/>
                <w:szCs w:val="14"/>
                <w:lang w:val="en-CA"/>
              </w:rPr>
            </w:pPr>
            <w:r w:rsidRPr="00E24D93">
              <w:rPr>
                <w:rFonts w:ascii="Arial" w:hAnsi="Arial" w:cs="Arial"/>
                <w:sz w:val="14"/>
                <w:szCs w:val="14"/>
                <w:lang w:val="en-CA"/>
              </w:rPr>
              <w:t>British Columbia, Canada</w:t>
            </w:r>
          </w:p>
          <w:p w14:paraId="61B65B89"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Programmatic details: </w:t>
            </w:r>
            <w:r w:rsidRPr="00E24D93">
              <w:rPr>
                <w:rFonts w:ascii="Arial" w:hAnsi="Arial" w:cs="Arial"/>
                <w:sz w:val="14"/>
                <w:szCs w:val="14"/>
                <w:lang w:val="en-CA"/>
              </w:rPr>
              <w:t>single organized screening registry; people with a cervix are sent a centrally generated invitation letter for cytology once every 2 years</w:t>
            </w:r>
          </w:p>
          <w:p w14:paraId="2BE27F39"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Design: </w:t>
            </w:r>
            <w:r w:rsidRPr="00E24D93">
              <w:rPr>
                <w:rFonts w:ascii="Arial" w:hAnsi="Arial" w:cs="Arial"/>
                <w:sz w:val="14"/>
                <w:szCs w:val="14"/>
                <w:lang w:val="en-CA"/>
              </w:rPr>
              <w:t>3-arm RCT (parallel); the safety arm was equivalent to the intervention arm, and exited the trial at 24 months following interim analysis</w:t>
            </w:r>
          </w:p>
          <w:p w14:paraId="2B376920"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Funding:</w:t>
            </w:r>
            <w:r w:rsidRPr="00E24D93">
              <w:rPr>
                <w:rFonts w:ascii="Arial" w:hAnsi="Arial" w:cs="Arial"/>
                <w:sz w:val="14"/>
                <w:szCs w:val="14"/>
                <w:lang w:val="en-CA"/>
              </w:rPr>
              <w:t xml:space="preserve"> government</w:t>
            </w:r>
          </w:p>
          <w:p w14:paraId="07C8CC0B"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Longest follow-up:</w:t>
            </w:r>
            <w:r w:rsidRPr="00E24D93">
              <w:rPr>
                <w:rFonts w:ascii="Arial" w:hAnsi="Arial" w:cs="Arial"/>
                <w:sz w:val="14"/>
                <w:szCs w:val="14"/>
                <w:lang w:val="en-CA"/>
              </w:rPr>
              <w:t xml:space="preserve"> 48 months </w:t>
            </w:r>
          </w:p>
          <w:p w14:paraId="3D486630" w14:textId="77777777" w:rsidR="003F701F" w:rsidRPr="00E24D93" w:rsidRDefault="003F701F" w:rsidP="0083113F">
            <w:pPr>
              <w:rPr>
                <w:rFonts w:ascii="Arial" w:hAnsi="Arial" w:cs="Arial"/>
                <w:sz w:val="14"/>
                <w:szCs w:val="14"/>
                <w:lang w:val="en-CA"/>
              </w:rPr>
            </w:pPr>
          </w:p>
          <w:p w14:paraId="1D850F04" w14:textId="77777777" w:rsidR="003F701F" w:rsidRPr="00E24D93" w:rsidRDefault="003F701F" w:rsidP="0083113F">
            <w:pPr>
              <w:rPr>
                <w:rFonts w:ascii="Arial" w:hAnsi="Arial" w:cs="Arial"/>
                <w:b/>
                <w:sz w:val="14"/>
                <w:szCs w:val="14"/>
                <w:lang w:val="en-CA"/>
              </w:rPr>
            </w:pPr>
          </w:p>
          <w:p w14:paraId="149DBC2F" w14:textId="77777777" w:rsidR="003F701F" w:rsidRPr="00E24D93" w:rsidRDefault="003F701F" w:rsidP="0083113F">
            <w:pPr>
              <w:rPr>
                <w:rFonts w:ascii="Arial" w:hAnsi="Arial" w:cs="Arial"/>
                <w:b/>
                <w:sz w:val="14"/>
                <w:szCs w:val="14"/>
                <w:lang w:val="en-CA"/>
              </w:rPr>
            </w:pPr>
          </w:p>
        </w:tc>
        <w:tc>
          <w:tcPr>
            <w:tcW w:w="19.4%" w:type="pct"/>
          </w:tcPr>
          <w:p w14:paraId="0249259A" w14:textId="77777777" w:rsidR="003F701F" w:rsidRPr="00E24D93" w:rsidRDefault="003F701F" w:rsidP="0083113F">
            <w:pPr>
              <w:rPr>
                <w:rFonts w:ascii="Arial" w:hAnsi="Arial" w:cs="Arial"/>
                <w:sz w:val="14"/>
                <w:szCs w:val="14"/>
                <w:lang w:val="en-CA"/>
              </w:rPr>
            </w:pPr>
            <w:r w:rsidRPr="00E24D93">
              <w:rPr>
                <w:rFonts w:ascii="Arial" w:hAnsi="Arial" w:cs="Arial"/>
                <w:sz w:val="14"/>
                <w:szCs w:val="14"/>
                <w:lang w:val="en-CA"/>
              </w:rPr>
              <w:t>People with a cervix aged 25 to 65 years from 224 collaborating clinicians’ offices who were participants of the provincial cervical screening program, were due for screening (had not had a Pap test in the past 12 months), and received care from a trial collaborating family physician between January 2008 and May 2012</w:t>
            </w:r>
          </w:p>
          <w:p w14:paraId="4B344635" w14:textId="77777777" w:rsidR="003F701F" w:rsidRPr="00E24D93" w:rsidRDefault="003F701F" w:rsidP="0083113F">
            <w:pPr>
              <w:rPr>
                <w:rFonts w:ascii="Arial" w:hAnsi="Arial" w:cs="Arial"/>
                <w:sz w:val="14"/>
                <w:szCs w:val="14"/>
                <w:lang w:val="en-CA"/>
              </w:rPr>
            </w:pPr>
          </w:p>
          <w:p w14:paraId="2F76411D"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Exclusion:</w:t>
            </w:r>
            <w:r w:rsidRPr="00E24D93">
              <w:rPr>
                <w:rFonts w:ascii="Arial" w:hAnsi="Arial" w:cs="Arial"/>
                <w:sz w:val="14"/>
                <w:szCs w:val="14"/>
                <w:lang w:val="en-CA"/>
              </w:rPr>
              <w:t xml:space="preserve"> Pap smear less than 1 year ago; pregnant at the time of the initial sampling; history of moderate-to-severe CIN (CIN2+) requiring treatment less than 5 years ago; history of ICC at any time; complete hysterectomy with cervix removal; HIV positive</w:t>
            </w:r>
          </w:p>
          <w:p w14:paraId="66ACC88E" w14:textId="77777777" w:rsidR="003F701F" w:rsidRPr="00E24D93" w:rsidRDefault="003F701F" w:rsidP="0083113F">
            <w:pPr>
              <w:rPr>
                <w:rFonts w:ascii="Arial" w:hAnsi="Arial" w:cs="Arial"/>
                <w:sz w:val="14"/>
                <w:szCs w:val="14"/>
                <w:lang w:val="en-CA"/>
              </w:rPr>
            </w:pPr>
          </w:p>
          <w:p w14:paraId="0D96D352"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Randomized:</w:t>
            </w:r>
            <w:r w:rsidRPr="00E24D93">
              <w:rPr>
                <w:rFonts w:ascii="Arial" w:hAnsi="Arial" w:cs="Arial"/>
                <w:sz w:val="14"/>
                <w:szCs w:val="14"/>
                <w:lang w:val="en-CA"/>
              </w:rPr>
              <w:t xml:space="preserve"> 25,223 (19,009 excluding the safety arm)</w:t>
            </w:r>
          </w:p>
          <w:p w14:paraId="6E359B32"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Enrolled:</w:t>
            </w:r>
            <w:r w:rsidRPr="00E24D93">
              <w:rPr>
                <w:rFonts w:ascii="Arial" w:hAnsi="Arial" w:cs="Arial"/>
                <w:sz w:val="14"/>
                <w:szCs w:val="14"/>
                <w:lang w:val="en-CA"/>
              </w:rPr>
              <w:t xml:space="preserve"> 22,588 (16,374 excluding the safety arm)</w:t>
            </w:r>
          </w:p>
        </w:tc>
        <w:tc>
          <w:tcPr>
            <w:tcW w:w="48.8%" w:type="pct"/>
          </w:tcPr>
          <w:p w14:paraId="198FC607" w14:textId="77777777" w:rsidR="003F701F" w:rsidRPr="00E24D93" w:rsidRDefault="003F701F" w:rsidP="0083113F">
            <w:pPr>
              <w:rPr>
                <w:rFonts w:ascii="Arial" w:hAnsi="Arial" w:cs="Arial"/>
                <w:sz w:val="14"/>
                <w:szCs w:val="14"/>
              </w:rPr>
            </w:pPr>
            <w:r w:rsidRPr="00E24D93">
              <w:rPr>
                <w:rFonts w:ascii="Arial" w:hAnsi="Arial" w:cs="Arial"/>
                <w:b/>
                <w:sz w:val="14"/>
                <w:szCs w:val="14"/>
                <w:lang w:val="en-CA"/>
              </w:rPr>
              <w:t>Intervention arm:</w:t>
            </w:r>
            <w:r w:rsidRPr="00E24D93">
              <w:rPr>
                <w:rFonts w:ascii="Arial" w:hAnsi="Arial" w:cs="Arial"/>
                <w:sz w:val="14"/>
                <w:szCs w:val="14"/>
                <w:lang w:val="en-CA"/>
              </w:rPr>
              <w:t xml:space="preserve"> </w:t>
            </w:r>
            <w:r w:rsidRPr="00E24D93">
              <w:rPr>
                <w:rFonts w:ascii="Arial" w:hAnsi="Arial" w:cs="Arial"/>
                <w:sz w:val="14"/>
                <w:szCs w:val="14"/>
              </w:rPr>
              <w:t>hrHPV testing (Hybrid Capture 2, threshold 1.0 RLU) with reflex LBC (ThinPrep ® 2000) in those positive for hrHPV. Those negative for hrHPV were recalled for exit screen with LBC and hrHPV co-testing at 48 months.</w:t>
            </w:r>
          </w:p>
          <w:p w14:paraId="3BACAD92" w14:textId="77777777" w:rsidR="003F701F" w:rsidRPr="00E24D93" w:rsidRDefault="003F701F" w:rsidP="0083113F">
            <w:pPr>
              <w:rPr>
                <w:rFonts w:ascii="Arial" w:hAnsi="Arial" w:cs="Arial"/>
                <w:sz w:val="14"/>
                <w:szCs w:val="14"/>
              </w:rPr>
            </w:pPr>
          </w:p>
          <w:p w14:paraId="6A8B8843" w14:textId="77777777" w:rsidR="003F701F" w:rsidRPr="00E24D93" w:rsidRDefault="003F701F" w:rsidP="0083113F">
            <w:pPr>
              <w:rPr>
                <w:rFonts w:ascii="Arial" w:hAnsi="Arial" w:cs="Arial"/>
                <w:sz w:val="14"/>
                <w:szCs w:val="14"/>
              </w:rPr>
            </w:pPr>
            <w:r w:rsidRPr="00E24D93">
              <w:rPr>
                <w:rFonts w:ascii="Arial" w:hAnsi="Arial" w:cs="Arial"/>
                <w:sz w:val="14"/>
                <w:szCs w:val="14"/>
                <w:u w:val="single"/>
              </w:rPr>
              <w:t>Triage</w:t>
            </w:r>
            <w:r w:rsidRPr="00E24D93">
              <w:rPr>
                <w:rFonts w:ascii="Arial" w:hAnsi="Arial" w:cs="Arial"/>
                <w:i/>
                <w:sz w:val="14"/>
                <w:szCs w:val="14"/>
                <w:u w:val="single"/>
              </w:rPr>
              <w:t>:</w:t>
            </w:r>
            <w:r w:rsidRPr="00E24D93">
              <w:rPr>
                <w:rFonts w:ascii="Arial" w:hAnsi="Arial" w:cs="Arial"/>
                <w:i/>
                <w:sz w:val="14"/>
                <w:szCs w:val="14"/>
              </w:rPr>
              <w:t xml:space="preserve"> </w:t>
            </w:r>
            <w:r w:rsidRPr="00E24D93">
              <w:rPr>
                <w:rFonts w:ascii="Arial" w:hAnsi="Arial" w:cs="Arial"/>
                <w:sz w:val="14"/>
                <w:szCs w:val="14"/>
              </w:rPr>
              <w:t xml:space="preserve">those baseline hrHPV positive received reflex LBC testing. Those both hrHPV positive and LBC ASCUS or worse at baseline were referred immediately to colposcopy. </w:t>
            </w:r>
            <w:r w:rsidRPr="00E24D93">
              <w:rPr>
                <w:rFonts w:ascii="Arial" w:hAnsi="Arial" w:cs="Arial"/>
                <w:sz w:val="14"/>
                <w:szCs w:val="14"/>
                <w:u w:val="single"/>
              </w:rPr>
              <w:t xml:space="preserve">Follow-up: </w:t>
            </w:r>
            <w:r w:rsidRPr="00E24D93">
              <w:rPr>
                <w:rFonts w:ascii="Arial" w:hAnsi="Arial" w:cs="Arial"/>
                <w:sz w:val="14"/>
                <w:szCs w:val="14"/>
              </w:rPr>
              <w:t xml:space="preserve"> Those LBC negative for CIN or malignancy were recalled again in 6–12 months for hrHPV and LBC co-testing and if positive on either hrHPV or LBC (</w:t>
            </w:r>
            <w:r w:rsidRPr="00E24D93">
              <w:rPr>
                <w:rFonts w:ascii="Times New Roman" w:hAnsi="Times New Roman" w:cs="Times New Roman"/>
                <w:sz w:val="14"/>
                <w:szCs w:val="14"/>
              </w:rPr>
              <w:t>≥</w:t>
            </w:r>
            <w:r w:rsidRPr="00E24D93">
              <w:rPr>
                <w:rFonts w:ascii="Arial" w:hAnsi="Arial" w:cs="Arial"/>
                <w:sz w:val="14"/>
                <w:szCs w:val="14"/>
              </w:rPr>
              <w:t xml:space="preserve">ASCUS) at the 6- to 12-month subsequent screen, they were referred to colposcopy. </w:t>
            </w:r>
          </w:p>
          <w:p w14:paraId="05F76476" w14:textId="77777777" w:rsidR="003F701F" w:rsidRPr="00E24D93" w:rsidRDefault="003F701F" w:rsidP="0083113F">
            <w:pPr>
              <w:rPr>
                <w:rFonts w:ascii="Arial" w:hAnsi="Arial" w:cs="Arial"/>
                <w:sz w:val="14"/>
                <w:szCs w:val="14"/>
              </w:rPr>
            </w:pPr>
          </w:p>
          <w:p w14:paraId="7ED5A87A" w14:textId="77777777" w:rsidR="003F701F" w:rsidRPr="00E24D93" w:rsidRDefault="003F701F" w:rsidP="0083113F">
            <w:pPr>
              <w:rPr>
                <w:rFonts w:ascii="Arial" w:hAnsi="Arial" w:cs="Arial"/>
                <w:sz w:val="14"/>
                <w:szCs w:val="14"/>
              </w:rPr>
            </w:pPr>
            <w:r w:rsidRPr="00E24D93">
              <w:rPr>
                <w:rFonts w:ascii="Arial" w:hAnsi="Arial" w:cs="Arial"/>
                <w:b/>
                <w:sz w:val="14"/>
                <w:szCs w:val="14"/>
              </w:rPr>
              <w:t>Safety arm:</w:t>
            </w:r>
            <w:r w:rsidRPr="00E24D93">
              <w:rPr>
                <w:rFonts w:ascii="Arial" w:hAnsi="Arial" w:cs="Arial"/>
                <w:sz w:val="14"/>
                <w:szCs w:val="14"/>
              </w:rPr>
              <w:t xml:space="preserve"> same as Intervention arm but without testing at 48-months for incidence outcomes.</w:t>
            </w:r>
          </w:p>
          <w:p w14:paraId="65AD5790" w14:textId="77777777" w:rsidR="003F701F" w:rsidRPr="00E24D93" w:rsidRDefault="003F701F" w:rsidP="0083113F">
            <w:pPr>
              <w:rPr>
                <w:rFonts w:ascii="Arial" w:hAnsi="Arial" w:cs="Arial"/>
                <w:sz w:val="14"/>
                <w:szCs w:val="14"/>
              </w:rPr>
            </w:pPr>
          </w:p>
          <w:p w14:paraId="46052A45" w14:textId="77777777" w:rsidR="003F701F" w:rsidRPr="00E24D93" w:rsidRDefault="003F701F" w:rsidP="0083113F">
            <w:pPr>
              <w:rPr>
                <w:rFonts w:ascii="Arial" w:hAnsi="Arial" w:cs="Arial"/>
                <w:sz w:val="14"/>
                <w:szCs w:val="14"/>
              </w:rPr>
            </w:pPr>
            <w:r w:rsidRPr="00E24D93">
              <w:rPr>
                <w:rFonts w:ascii="Arial" w:hAnsi="Arial" w:cs="Arial"/>
                <w:b/>
                <w:sz w:val="14"/>
                <w:szCs w:val="14"/>
              </w:rPr>
              <w:t>Control arm</w:t>
            </w:r>
            <w:r w:rsidRPr="00E24D93">
              <w:rPr>
                <w:rFonts w:ascii="Arial" w:hAnsi="Arial" w:cs="Arial"/>
                <w:sz w:val="14"/>
                <w:szCs w:val="14"/>
              </w:rPr>
              <w:t>: LBC (ThinPrep ® 2000) with direct referral to colposcopy among those with LSIL or worse, and reflex hrHPV testing (Hybrid Capture 2, threshold 1.0 RLU) for those with ASCUS. Those LBC negative for CIN or malignancy were recalled for screening at 24 months (Round 2) with LBC and then again for exit screening with LBC and hrHPV co-testing at 48 months.</w:t>
            </w:r>
          </w:p>
          <w:p w14:paraId="4F3375AD" w14:textId="77777777" w:rsidR="003F701F" w:rsidRPr="00E24D93" w:rsidRDefault="003F701F" w:rsidP="0083113F">
            <w:pPr>
              <w:rPr>
                <w:rFonts w:ascii="Arial" w:hAnsi="Arial" w:cs="Arial"/>
                <w:sz w:val="14"/>
                <w:szCs w:val="14"/>
              </w:rPr>
            </w:pPr>
          </w:p>
          <w:p w14:paraId="04365B2C" w14:textId="77777777" w:rsidR="003F701F" w:rsidRPr="00E24D93" w:rsidRDefault="003F701F" w:rsidP="0083113F">
            <w:pPr>
              <w:rPr>
                <w:rFonts w:ascii="Arial" w:hAnsi="Arial" w:cs="Arial"/>
                <w:sz w:val="14"/>
                <w:szCs w:val="14"/>
              </w:rPr>
            </w:pPr>
            <w:r w:rsidRPr="00E24D93">
              <w:rPr>
                <w:rFonts w:ascii="Arial" w:hAnsi="Arial" w:cs="Arial"/>
                <w:sz w:val="14"/>
                <w:szCs w:val="14"/>
                <w:u w:val="single"/>
              </w:rPr>
              <w:t>Triage:</w:t>
            </w:r>
            <w:r w:rsidRPr="00E24D93">
              <w:rPr>
                <w:rFonts w:ascii="Arial" w:hAnsi="Arial" w:cs="Arial"/>
                <w:sz w:val="14"/>
                <w:szCs w:val="14"/>
              </w:rPr>
              <w:t xml:space="preserve"> those baseline LBC ASCUS received reflex hrHPV testing, and if HPV positive, were referred to colposcopy. </w:t>
            </w:r>
            <w:r w:rsidRPr="00E24D93">
              <w:rPr>
                <w:rFonts w:ascii="Arial" w:hAnsi="Arial" w:cs="Arial"/>
                <w:sz w:val="14"/>
                <w:szCs w:val="14"/>
                <w:u w:val="single"/>
              </w:rPr>
              <w:t>Follow-up</w:t>
            </w:r>
            <w:r w:rsidRPr="00E24D93">
              <w:rPr>
                <w:rFonts w:ascii="Arial" w:hAnsi="Arial" w:cs="Arial"/>
                <w:sz w:val="14"/>
                <w:szCs w:val="14"/>
              </w:rPr>
              <w:t>: Those with ASCUS and reflex hrHPV negative were recalled for subsequent LBC testing in 12 months and if ASCUS or worse at the 12-month subsequent screen, were referred to colposcopy. Those LBC negative at the 12-month subsequent screen were recalled for a 24-month screen (Round 2).</w:t>
            </w:r>
          </w:p>
          <w:p w14:paraId="34545AFC" w14:textId="77777777" w:rsidR="003F701F" w:rsidRPr="00E24D93" w:rsidRDefault="003F701F" w:rsidP="0083113F">
            <w:pPr>
              <w:rPr>
                <w:rFonts w:ascii="Arial" w:hAnsi="Arial" w:cs="Arial"/>
                <w:sz w:val="14"/>
                <w:szCs w:val="14"/>
              </w:rPr>
            </w:pPr>
          </w:p>
          <w:p w14:paraId="233351A3" w14:textId="77777777" w:rsidR="003F701F" w:rsidRPr="00E24D93" w:rsidRDefault="003F701F" w:rsidP="0083113F">
            <w:pPr>
              <w:rPr>
                <w:rFonts w:ascii="Arial" w:hAnsi="Arial" w:cs="Arial"/>
                <w:sz w:val="14"/>
                <w:szCs w:val="14"/>
              </w:rPr>
            </w:pPr>
            <w:r w:rsidRPr="00E24D93">
              <w:rPr>
                <w:rFonts w:ascii="Arial" w:hAnsi="Arial" w:cs="Arial"/>
                <w:sz w:val="14"/>
                <w:szCs w:val="14"/>
                <w:u w:val="single"/>
              </w:rPr>
              <w:t>Round 2</w:t>
            </w:r>
            <w:r w:rsidRPr="00E24D93">
              <w:rPr>
                <w:rFonts w:ascii="Arial" w:hAnsi="Arial" w:cs="Arial"/>
                <w:sz w:val="14"/>
                <w:szCs w:val="14"/>
              </w:rPr>
              <w:t xml:space="preserve"> (in control arm only): at 24 months people not referred for colposcopy in round 1 received the same screening as round 1.</w:t>
            </w:r>
          </w:p>
          <w:p w14:paraId="02CF96C3" w14:textId="77777777" w:rsidR="003F701F" w:rsidRPr="00E24D93" w:rsidRDefault="003F701F" w:rsidP="0083113F">
            <w:pPr>
              <w:rPr>
                <w:rFonts w:ascii="Arial" w:hAnsi="Arial" w:cs="Arial"/>
                <w:sz w:val="14"/>
                <w:szCs w:val="14"/>
              </w:rPr>
            </w:pPr>
          </w:p>
          <w:p w14:paraId="70D76152" w14:textId="77777777" w:rsidR="003F701F" w:rsidRPr="00E24D93" w:rsidRDefault="003F701F" w:rsidP="0083113F">
            <w:pPr>
              <w:rPr>
                <w:rFonts w:ascii="Arial" w:hAnsi="Arial" w:cs="Arial"/>
                <w:b/>
                <w:sz w:val="14"/>
                <w:szCs w:val="14"/>
                <w:lang w:val="en-CA"/>
              </w:rPr>
            </w:pPr>
          </w:p>
        </w:tc>
        <w:tc>
          <w:tcPr>
            <w:tcW w:w="11.82%" w:type="pct"/>
          </w:tcPr>
          <w:p w14:paraId="11BD869F" w14:textId="77777777" w:rsidR="003F701F" w:rsidRPr="00E24D93" w:rsidRDefault="003F701F" w:rsidP="0083113F">
            <w:pPr>
              <w:rPr>
                <w:rFonts w:ascii="Arial" w:hAnsi="Arial" w:cs="Arial"/>
                <w:sz w:val="14"/>
                <w:szCs w:val="14"/>
                <w:lang w:val="en-CA"/>
              </w:rPr>
            </w:pPr>
            <w:r w:rsidRPr="00E24D93">
              <w:rPr>
                <w:rFonts w:ascii="Arial" w:hAnsi="Arial" w:cs="Arial"/>
                <w:sz w:val="14"/>
                <w:szCs w:val="14"/>
                <w:lang w:val="en-CA"/>
              </w:rPr>
              <w:t>Referral rate to colposcopy; number of colposcopies; detection of CIN2+ and CIN3+; false positives for CIN2+ and CIN3+; (after 2 rounds for cytology and 1 for HPV groups) incidence of CIN2 and CIN3, ascertained by LBC and hrHPV co-testing (48 months) and (for round one data) also using round 2 data for cytology arm).</w:t>
            </w:r>
          </w:p>
          <w:p w14:paraId="2EE247AC" w14:textId="77777777" w:rsidR="003F701F" w:rsidRPr="00E24D93" w:rsidRDefault="003F701F" w:rsidP="0083113F">
            <w:pPr>
              <w:rPr>
                <w:rFonts w:ascii="Arial" w:hAnsi="Arial" w:cs="Arial"/>
                <w:sz w:val="14"/>
                <w:szCs w:val="14"/>
                <w:lang w:val="en-CA"/>
              </w:rPr>
            </w:pPr>
          </w:p>
          <w:p w14:paraId="39E45705"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Subgroups</w:t>
            </w:r>
            <w:r w:rsidRPr="00E24D93">
              <w:rPr>
                <w:rFonts w:ascii="Arial" w:hAnsi="Arial" w:cs="Arial"/>
                <w:sz w:val="14"/>
                <w:szCs w:val="14"/>
                <w:lang w:val="en-CA"/>
              </w:rPr>
              <w:t>: age (25-29, 30-65 years)</w:t>
            </w:r>
          </w:p>
          <w:p w14:paraId="07EB23E0" w14:textId="77777777" w:rsidR="003F701F" w:rsidRPr="00E24D93" w:rsidRDefault="003F701F" w:rsidP="0083113F">
            <w:pPr>
              <w:rPr>
                <w:rFonts w:ascii="Arial" w:hAnsi="Arial" w:cs="Arial"/>
                <w:sz w:val="14"/>
                <w:szCs w:val="14"/>
                <w:lang w:val="en-CA"/>
              </w:rPr>
            </w:pPr>
          </w:p>
          <w:p w14:paraId="62CBFFAC" w14:textId="77777777" w:rsidR="003F701F" w:rsidRPr="00E24D93" w:rsidRDefault="003F701F" w:rsidP="0083113F">
            <w:pPr>
              <w:rPr>
                <w:rFonts w:ascii="Arial" w:hAnsi="Arial" w:cs="Arial"/>
                <w:sz w:val="14"/>
                <w:szCs w:val="14"/>
                <w:lang w:val="en-CA"/>
              </w:rPr>
            </w:pPr>
          </w:p>
        </w:tc>
      </w:tr>
      <w:tr w:rsidR="003F701F" w:rsidRPr="00E24D93" w14:paraId="79D18316" w14:textId="77777777" w:rsidTr="0083113F">
        <w:tc>
          <w:tcPr>
            <w:tcW w:w="19.98%" w:type="pct"/>
          </w:tcPr>
          <w:p w14:paraId="229A5577"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Swedish HPV Trial </w:t>
            </w:r>
            <w:r w:rsidRPr="00E24D93">
              <w:rPr>
                <w:rFonts w:ascii="Arial" w:hAnsi="Arial" w:cs="Arial"/>
                <w:sz w:val="14"/>
                <w:szCs w:val="14"/>
                <w:lang w:val="en-CA"/>
              </w:rPr>
              <w:t>(Elfstrom 2021)</w:t>
            </w:r>
          </w:p>
          <w:p w14:paraId="15CD7134" w14:textId="77777777" w:rsidR="003F701F" w:rsidRPr="00E24D93" w:rsidRDefault="003F701F" w:rsidP="0083113F">
            <w:pPr>
              <w:rPr>
                <w:rFonts w:ascii="Arial" w:hAnsi="Arial" w:cs="Arial"/>
                <w:sz w:val="14"/>
                <w:szCs w:val="14"/>
                <w:lang w:val="en-CA"/>
              </w:rPr>
            </w:pPr>
            <w:r w:rsidRPr="00E24D93">
              <w:rPr>
                <w:rFonts w:ascii="Arial" w:hAnsi="Arial" w:cs="Arial"/>
                <w:sz w:val="14"/>
                <w:szCs w:val="14"/>
                <w:lang w:val="en-CA"/>
              </w:rPr>
              <w:t>Stockholm, Sweden</w:t>
            </w:r>
          </w:p>
          <w:p w14:paraId="057C897F" w14:textId="77777777" w:rsidR="003F701F" w:rsidRPr="00E24D93" w:rsidRDefault="003F701F" w:rsidP="0083113F">
            <w:pPr>
              <w:rPr>
                <w:rFonts w:ascii="Arial" w:hAnsi="Arial" w:cs="Arial"/>
                <w:b/>
                <w:sz w:val="14"/>
                <w:szCs w:val="14"/>
                <w:lang w:val="en-CA"/>
              </w:rPr>
            </w:pPr>
            <w:r w:rsidRPr="00E24D93">
              <w:rPr>
                <w:rFonts w:ascii="Arial" w:hAnsi="Arial" w:cs="Arial"/>
                <w:b/>
                <w:sz w:val="14"/>
                <w:szCs w:val="14"/>
                <w:lang w:val="en-CA"/>
              </w:rPr>
              <w:t>Programmatic details:</w:t>
            </w:r>
            <w:r w:rsidRPr="00E24D93">
              <w:rPr>
                <w:rFonts w:ascii="Arial" w:hAnsi="Arial" w:cs="Arial"/>
                <w:sz w:val="14"/>
                <w:szCs w:val="14"/>
                <w:lang w:val="en-CA"/>
              </w:rPr>
              <w:t xml:space="preserve"> organized screening for people with a cervix aged 23-50 years are invited every 3 years and those aged 51-64 years are invited every 5 years for cytology screening (82% coverage in 2015)</w:t>
            </w:r>
            <w:r w:rsidRPr="00E24D93">
              <w:rPr>
                <w:rFonts w:ascii="Arial" w:hAnsi="Arial" w:cs="Arial"/>
                <w:b/>
                <w:sz w:val="14"/>
                <w:szCs w:val="14"/>
                <w:lang w:val="en-CA"/>
              </w:rPr>
              <w:t xml:space="preserve"> </w:t>
            </w:r>
          </w:p>
          <w:p w14:paraId="15B38A0E" w14:textId="77777777" w:rsidR="003F701F" w:rsidRPr="00E24D93" w:rsidRDefault="003F701F" w:rsidP="0083113F">
            <w:pPr>
              <w:rPr>
                <w:rFonts w:ascii="Arial" w:hAnsi="Arial" w:cs="Arial"/>
                <w:b/>
                <w:sz w:val="14"/>
                <w:szCs w:val="14"/>
                <w:lang w:val="en-CA"/>
              </w:rPr>
            </w:pPr>
            <w:r w:rsidRPr="00E24D93">
              <w:rPr>
                <w:rFonts w:ascii="Arial" w:hAnsi="Arial" w:cs="Arial"/>
                <w:b/>
                <w:sz w:val="14"/>
                <w:szCs w:val="14"/>
                <w:lang w:val="en-CA"/>
              </w:rPr>
              <w:t>Design:</w:t>
            </w:r>
            <w:r w:rsidRPr="00E24D93">
              <w:rPr>
                <w:rFonts w:cs="Times New Roman"/>
              </w:rPr>
              <w:t xml:space="preserve"> </w:t>
            </w:r>
            <w:r w:rsidRPr="00E24D93">
              <w:rPr>
                <w:rFonts w:ascii="Arial" w:hAnsi="Arial" w:cs="Arial"/>
                <w:sz w:val="14"/>
                <w:szCs w:val="14"/>
                <w:lang w:val="en-CA"/>
              </w:rPr>
              <w:t>2-arm quasi-RCT (parallel)</w:t>
            </w:r>
          </w:p>
          <w:p w14:paraId="23C4086A"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lastRenderedPageBreak/>
              <w:t xml:space="preserve">Funding: </w:t>
            </w:r>
            <w:r w:rsidRPr="00E24D93">
              <w:rPr>
                <w:rFonts w:ascii="Arial" w:hAnsi="Arial" w:cs="Arial"/>
                <w:sz w:val="14"/>
                <w:szCs w:val="14"/>
                <w:lang w:val="en-CA"/>
              </w:rPr>
              <w:t>government/healthcare system</w:t>
            </w:r>
          </w:p>
          <w:p w14:paraId="32838F5E"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Longest follow-up</w:t>
            </w:r>
            <w:r w:rsidRPr="00E24D93">
              <w:rPr>
                <w:rFonts w:ascii="Arial" w:hAnsi="Arial" w:cs="Arial"/>
                <w:sz w:val="14"/>
                <w:szCs w:val="14"/>
                <w:lang w:val="en-CA"/>
              </w:rPr>
              <w:t>: 1 round</w:t>
            </w:r>
          </w:p>
          <w:p w14:paraId="7C1FE036" w14:textId="77777777" w:rsidR="003F701F" w:rsidRPr="00E24D93" w:rsidRDefault="003F701F" w:rsidP="0083113F">
            <w:pPr>
              <w:rPr>
                <w:rFonts w:ascii="Arial" w:hAnsi="Arial" w:cs="Arial"/>
                <w:b/>
                <w:sz w:val="14"/>
                <w:szCs w:val="14"/>
                <w:lang w:val="en-CA"/>
              </w:rPr>
            </w:pPr>
          </w:p>
        </w:tc>
        <w:tc>
          <w:tcPr>
            <w:tcW w:w="19.4%" w:type="pct"/>
          </w:tcPr>
          <w:p w14:paraId="6DE97A5D" w14:textId="77777777" w:rsidR="003F701F" w:rsidRPr="00E24D93" w:rsidRDefault="003F701F" w:rsidP="0083113F">
            <w:pPr>
              <w:rPr>
                <w:rFonts w:ascii="Arial" w:hAnsi="Arial" w:cs="Arial"/>
                <w:sz w:val="14"/>
                <w:szCs w:val="14"/>
                <w:lang w:val="en-CA"/>
              </w:rPr>
            </w:pPr>
            <w:r w:rsidRPr="00E24D93">
              <w:rPr>
                <w:rFonts w:ascii="Arial" w:hAnsi="Arial" w:cs="Arial"/>
                <w:sz w:val="14"/>
                <w:szCs w:val="14"/>
                <w:lang w:val="en-CA"/>
              </w:rPr>
              <w:lastRenderedPageBreak/>
              <w:t>Resident people with a cervix aged 30 to 64 years</w:t>
            </w:r>
            <w:r w:rsidRPr="00E24D93">
              <w:rPr>
                <w:rFonts w:cs="Times New Roman"/>
              </w:rPr>
              <w:t xml:space="preserve"> </w:t>
            </w:r>
            <w:r w:rsidRPr="00E24D93">
              <w:rPr>
                <w:rFonts w:ascii="Arial" w:hAnsi="Arial" w:cs="Arial"/>
                <w:sz w:val="14"/>
                <w:szCs w:val="14"/>
                <w:lang w:val="en-CA"/>
              </w:rPr>
              <w:t>who were invited between September 2014 and September 30 2016</w:t>
            </w:r>
          </w:p>
          <w:p w14:paraId="310840A4" w14:textId="77777777" w:rsidR="003F701F" w:rsidRPr="00E24D93" w:rsidRDefault="003F701F" w:rsidP="0083113F">
            <w:pPr>
              <w:rPr>
                <w:rFonts w:ascii="Arial" w:hAnsi="Arial" w:cs="Arial"/>
                <w:sz w:val="14"/>
                <w:szCs w:val="14"/>
                <w:lang w:val="en-CA"/>
              </w:rPr>
            </w:pPr>
          </w:p>
          <w:p w14:paraId="24A49AFD"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Exclusion:</w:t>
            </w:r>
            <w:r w:rsidRPr="00E24D93">
              <w:rPr>
                <w:rFonts w:ascii="Arial" w:hAnsi="Arial" w:cs="Arial"/>
                <w:sz w:val="14"/>
                <w:szCs w:val="14"/>
                <w:lang w:val="en-CA"/>
              </w:rPr>
              <w:t xml:space="preserve"> none</w:t>
            </w:r>
          </w:p>
          <w:p w14:paraId="59DA935B" w14:textId="77777777" w:rsidR="003F701F" w:rsidRPr="00E24D93" w:rsidRDefault="003F701F" w:rsidP="0083113F">
            <w:pPr>
              <w:rPr>
                <w:rFonts w:ascii="Arial" w:hAnsi="Arial" w:cs="Arial"/>
                <w:sz w:val="14"/>
                <w:szCs w:val="14"/>
                <w:lang w:val="en-CA"/>
              </w:rPr>
            </w:pPr>
          </w:p>
          <w:p w14:paraId="3153F3C9"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Randomized</w:t>
            </w:r>
            <w:r w:rsidRPr="00E24D93">
              <w:rPr>
                <w:rFonts w:ascii="Arial" w:hAnsi="Arial" w:cs="Arial"/>
                <w:sz w:val="14"/>
                <w:szCs w:val="14"/>
                <w:lang w:val="en-CA"/>
              </w:rPr>
              <w:t>: 395,725</w:t>
            </w:r>
          </w:p>
          <w:p w14:paraId="7CBC24CE"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Enrolled</w:t>
            </w:r>
            <w:r w:rsidRPr="00E24D93">
              <w:rPr>
                <w:rFonts w:ascii="Arial" w:hAnsi="Arial" w:cs="Arial"/>
                <w:sz w:val="14"/>
                <w:szCs w:val="14"/>
                <w:lang w:val="en-CA"/>
              </w:rPr>
              <w:t xml:space="preserve">: 201,038 </w:t>
            </w:r>
          </w:p>
        </w:tc>
        <w:tc>
          <w:tcPr>
            <w:tcW w:w="48.8%" w:type="pct"/>
          </w:tcPr>
          <w:p w14:paraId="58DCFB47"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Intervention arm: </w:t>
            </w:r>
            <w:r w:rsidRPr="00E24D93">
              <w:rPr>
                <w:rFonts w:ascii="Arial" w:hAnsi="Arial" w:cs="Arial"/>
                <w:sz w:val="14"/>
                <w:szCs w:val="14"/>
                <w:lang w:val="en-CA"/>
              </w:rPr>
              <w:t>hrHPV testing (Cobas 4800, threshold NR) with LBC (ThinPrep) triage of those hrHPV positive. Those negative for hrHPV were recalled for routine screening in 3 years (in future those with persistent hrHPV at 3 years will be sent for colposcopy).</w:t>
            </w:r>
          </w:p>
          <w:p w14:paraId="30A0CA28" w14:textId="77777777" w:rsidR="003F701F" w:rsidRPr="00E24D93" w:rsidRDefault="003F701F" w:rsidP="0083113F">
            <w:pPr>
              <w:rPr>
                <w:rFonts w:ascii="Arial" w:hAnsi="Arial" w:cs="Arial"/>
                <w:b/>
                <w:sz w:val="14"/>
                <w:szCs w:val="14"/>
                <w:lang w:val="en-CA"/>
              </w:rPr>
            </w:pPr>
          </w:p>
          <w:p w14:paraId="23782192" w14:textId="77777777" w:rsidR="003F701F" w:rsidRPr="00E24D93" w:rsidRDefault="003F701F" w:rsidP="0083113F">
            <w:pPr>
              <w:rPr>
                <w:rFonts w:ascii="Arial" w:hAnsi="Arial" w:cs="Arial"/>
                <w:sz w:val="14"/>
                <w:szCs w:val="14"/>
                <w:lang w:val="en-CA"/>
              </w:rPr>
            </w:pPr>
            <w:r w:rsidRPr="00E24D93">
              <w:rPr>
                <w:rFonts w:ascii="Arial" w:hAnsi="Arial" w:cs="Arial"/>
                <w:sz w:val="14"/>
                <w:szCs w:val="14"/>
                <w:u w:val="single"/>
                <w:lang w:val="en-CA"/>
              </w:rPr>
              <w:t>Triage:</w:t>
            </w:r>
            <w:r w:rsidRPr="00E24D93">
              <w:rPr>
                <w:rFonts w:ascii="Arial" w:hAnsi="Arial" w:cs="Arial"/>
                <w:sz w:val="14"/>
                <w:szCs w:val="14"/>
                <w:lang w:val="en-CA"/>
              </w:rPr>
              <w:t xml:space="preserve"> those baseline hrHPV positive received reflex LBC testing. Those with abnormal LBC results were referred to colposcopy and standard follow up. Those with normal LBC results were recalled for routine repeat hrHPV testing in 3 years (next screening round). (No early recall)</w:t>
            </w:r>
          </w:p>
          <w:p w14:paraId="52ACAAFD" w14:textId="77777777" w:rsidR="003F701F" w:rsidRPr="00E24D93" w:rsidRDefault="003F701F" w:rsidP="0083113F">
            <w:pPr>
              <w:rPr>
                <w:rFonts w:ascii="Arial" w:hAnsi="Arial" w:cs="Arial"/>
                <w:sz w:val="14"/>
                <w:szCs w:val="14"/>
                <w:u w:val="single"/>
                <w:lang w:val="en-CA"/>
              </w:rPr>
            </w:pPr>
          </w:p>
          <w:p w14:paraId="45289AA7"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lastRenderedPageBreak/>
              <w:t xml:space="preserve">Control arm: </w:t>
            </w:r>
            <w:r w:rsidRPr="00E24D93">
              <w:rPr>
                <w:rFonts w:ascii="Arial" w:hAnsi="Arial" w:cs="Arial"/>
                <w:sz w:val="14"/>
                <w:szCs w:val="14"/>
                <w:lang w:val="en-CA"/>
              </w:rPr>
              <w:t xml:space="preserve">LBC (ThinPrep) with direct referral to colposcopy of those HSIL/CIN2+ and hrHPV (Cobas 4800, threshold NR) triage of those ASCUS or CIN1/LSIL. Those with normal LBC were recalled for routine screening in 3 or 5 years. </w:t>
            </w:r>
          </w:p>
          <w:p w14:paraId="41C1E457" w14:textId="77777777" w:rsidR="003F701F" w:rsidRPr="00E24D93" w:rsidRDefault="003F701F" w:rsidP="0083113F">
            <w:pPr>
              <w:rPr>
                <w:rFonts w:ascii="Arial" w:hAnsi="Arial" w:cs="Arial"/>
                <w:b/>
                <w:sz w:val="14"/>
                <w:szCs w:val="14"/>
                <w:lang w:val="en-CA"/>
              </w:rPr>
            </w:pPr>
          </w:p>
          <w:p w14:paraId="4661B81E" w14:textId="77777777" w:rsidR="003F701F" w:rsidRPr="00E24D93" w:rsidRDefault="003F701F" w:rsidP="0083113F">
            <w:pPr>
              <w:rPr>
                <w:rFonts w:ascii="Arial" w:hAnsi="Arial" w:cs="Arial"/>
                <w:b/>
                <w:sz w:val="14"/>
                <w:szCs w:val="14"/>
                <w:lang w:val="en-CA"/>
              </w:rPr>
            </w:pPr>
            <w:r w:rsidRPr="00E24D93">
              <w:rPr>
                <w:rFonts w:ascii="Arial" w:hAnsi="Arial" w:cs="Arial"/>
                <w:sz w:val="14"/>
                <w:szCs w:val="14"/>
                <w:u w:val="single"/>
                <w:lang w:val="en-CA"/>
              </w:rPr>
              <w:t>Triage:</w:t>
            </w:r>
            <w:r w:rsidRPr="00E24D93">
              <w:rPr>
                <w:rFonts w:ascii="Arial" w:hAnsi="Arial" w:cs="Arial"/>
                <w:sz w:val="14"/>
                <w:szCs w:val="14"/>
                <w:lang w:val="en-CA"/>
              </w:rPr>
              <w:t xml:space="preserve"> those with baseline ASCUS or CIN1/LSIL results received reflex hrHPV testing, with referral to colposcopy for those positive for hrHPV. Those hrHPV negative were recalled for routine LBC testing in 3 years.</w:t>
            </w:r>
            <w:r w:rsidRPr="00E24D93">
              <w:rPr>
                <w:rFonts w:cs="Times New Roman"/>
              </w:rPr>
              <w:t xml:space="preserve"> </w:t>
            </w:r>
            <w:r w:rsidRPr="00E24D93">
              <w:rPr>
                <w:rFonts w:ascii="Arial" w:hAnsi="Arial" w:cs="Arial"/>
                <w:sz w:val="14"/>
                <w:szCs w:val="14"/>
                <w:lang w:val="en-CA"/>
              </w:rPr>
              <w:t>(No early recall)</w:t>
            </w:r>
          </w:p>
        </w:tc>
        <w:tc>
          <w:tcPr>
            <w:tcW w:w="11.82%" w:type="pct"/>
          </w:tcPr>
          <w:p w14:paraId="2DE140EC" w14:textId="77777777" w:rsidR="003F701F" w:rsidRPr="00E24D93" w:rsidRDefault="003F701F" w:rsidP="0083113F">
            <w:pPr>
              <w:rPr>
                <w:rFonts w:ascii="Arial" w:hAnsi="Arial" w:cs="Arial"/>
                <w:sz w:val="14"/>
                <w:szCs w:val="14"/>
                <w:lang w:val="en-CA"/>
              </w:rPr>
            </w:pPr>
            <w:r w:rsidRPr="00E24D93">
              <w:rPr>
                <w:rFonts w:ascii="Arial" w:hAnsi="Arial" w:cs="Arial"/>
                <w:sz w:val="14"/>
                <w:szCs w:val="14"/>
                <w:lang w:val="en-CA"/>
              </w:rPr>
              <w:lastRenderedPageBreak/>
              <w:t>Referral to colposcopy; biopsies; detection of CIN2+, CIN3+, and ICC</w:t>
            </w:r>
            <w:r w:rsidRPr="00E24D93">
              <w:rPr>
                <w:rFonts w:ascii="Arial" w:hAnsi="Arial" w:cs="Arial"/>
                <w:sz w:val="14"/>
                <w:szCs w:val="14"/>
              </w:rPr>
              <w:t xml:space="preserve"> (</w:t>
            </w:r>
            <w:r w:rsidRPr="00E24D93">
              <w:rPr>
                <w:rFonts w:ascii="Arial" w:hAnsi="Arial" w:cs="Arial"/>
                <w:sz w:val="14"/>
                <w:szCs w:val="14"/>
                <w:lang w:val="en-CA"/>
              </w:rPr>
              <w:t xml:space="preserve">until June 30, 2017); false positives for CIN2+, CIN3+, and ICC </w:t>
            </w:r>
          </w:p>
          <w:p w14:paraId="35847866" w14:textId="77777777" w:rsidR="003F701F" w:rsidRPr="00E24D93" w:rsidRDefault="003F701F" w:rsidP="0083113F">
            <w:pPr>
              <w:rPr>
                <w:rFonts w:ascii="Arial" w:hAnsi="Arial" w:cs="Arial"/>
                <w:sz w:val="14"/>
                <w:szCs w:val="14"/>
                <w:lang w:val="en-CA"/>
              </w:rPr>
            </w:pPr>
          </w:p>
          <w:p w14:paraId="360BB2A7"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lastRenderedPageBreak/>
              <w:t>Subgroups</w:t>
            </w:r>
            <w:r w:rsidRPr="00E24D93">
              <w:rPr>
                <w:rFonts w:ascii="Arial" w:hAnsi="Arial" w:cs="Arial"/>
                <w:sz w:val="14"/>
                <w:szCs w:val="14"/>
                <w:lang w:val="en-CA"/>
              </w:rPr>
              <w:t>: age (30-59, and 60-64 years)</w:t>
            </w:r>
          </w:p>
        </w:tc>
      </w:tr>
      <w:tr w:rsidR="003F701F" w:rsidRPr="00E24D93" w14:paraId="77AA44B8" w14:textId="77777777" w:rsidTr="0083113F">
        <w:tc>
          <w:tcPr>
            <w:tcW w:w="19.98%" w:type="pct"/>
          </w:tcPr>
          <w:p w14:paraId="759EDBB3"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lastRenderedPageBreak/>
              <w:t>Stockholm-Gotlund</w:t>
            </w:r>
            <w:r w:rsidRPr="00E24D93">
              <w:rPr>
                <w:rFonts w:ascii="Arial" w:hAnsi="Arial" w:cs="Arial"/>
                <w:sz w:val="14"/>
                <w:szCs w:val="14"/>
                <w:lang w:val="en-CA"/>
              </w:rPr>
              <w:t xml:space="preserve"> (Lamin 2017)</w:t>
            </w:r>
          </w:p>
          <w:p w14:paraId="6A5F53D7" w14:textId="77777777" w:rsidR="003F701F" w:rsidRPr="00E24D93" w:rsidRDefault="003F701F" w:rsidP="0083113F">
            <w:pPr>
              <w:rPr>
                <w:rFonts w:ascii="Arial" w:hAnsi="Arial" w:cs="Arial"/>
                <w:sz w:val="14"/>
                <w:szCs w:val="14"/>
                <w:lang w:val="en-CA"/>
              </w:rPr>
            </w:pPr>
            <w:r w:rsidRPr="00E24D93">
              <w:rPr>
                <w:rFonts w:ascii="Arial" w:hAnsi="Arial" w:cs="Arial"/>
                <w:sz w:val="14"/>
                <w:szCs w:val="14"/>
                <w:lang w:val="en-CA"/>
              </w:rPr>
              <w:t>Stockholm-Gotlund region, Sweden</w:t>
            </w:r>
          </w:p>
          <w:p w14:paraId="66205C02"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Programmatic details:</w:t>
            </w:r>
            <w:r w:rsidRPr="00E24D93">
              <w:rPr>
                <w:rFonts w:ascii="Arial" w:hAnsi="Arial" w:cs="Arial"/>
                <w:sz w:val="14"/>
                <w:szCs w:val="14"/>
                <w:lang w:val="en-CA"/>
              </w:rPr>
              <w:t xml:space="preserve"> organized screening where people with a cervix aged 23-50 years are invited every 3 years and those aged 51-60 years are invited every 5 years for cytology screening (74% coverage)</w:t>
            </w:r>
          </w:p>
          <w:p w14:paraId="0276B111"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Design:</w:t>
            </w:r>
            <w:r w:rsidRPr="00E24D93">
              <w:rPr>
                <w:rFonts w:ascii="Arial" w:hAnsi="Arial" w:cs="Arial"/>
                <w:sz w:val="14"/>
                <w:szCs w:val="14"/>
                <w:lang w:val="en-CA"/>
              </w:rPr>
              <w:t xml:space="preserve"> 2-arm pilot RCT (parallel)</w:t>
            </w:r>
          </w:p>
          <w:p w14:paraId="1E7381B7"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Funding: </w:t>
            </w:r>
            <w:r w:rsidRPr="00E24D93">
              <w:rPr>
                <w:rFonts w:ascii="Arial" w:hAnsi="Arial" w:cs="Arial"/>
                <w:sz w:val="14"/>
                <w:szCs w:val="14"/>
                <w:lang w:val="en-CA"/>
              </w:rPr>
              <w:t>private</w:t>
            </w:r>
          </w:p>
          <w:p w14:paraId="50440739" w14:textId="77777777" w:rsidR="003F701F" w:rsidRPr="00E24D93" w:rsidRDefault="003F701F" w:rsidP="0083113F">
            <w:pPr>
              <w:rPr>
                <w:rFonts w:ascii="Arial" w:hAnsi="Arial" w:cs="Arial"/>
                <w:b/>
                <w:sz w:val="14"/>
                <w:szCs w:val="14"/>
                <w:lang w:val="en-CA"/>
              </w:rPr>
            </w:pPr>
            <w:r w:rsidRPr="00E24D93">
              <w:rPr>
                <w:rFonts w:ascii="Arial" w:hAnsi="Arial" w:cs="Arial"/>
                <w:b/>
                <w:sz w:val="14"/>
                <w:szCs w:val="14"/>
                <w:lang w:val="en-CA"/>
              </w:rPr>
              <w:t>Longest follow-up:</w:t>
            </w:r>
            <w:r w:rsidRPr="00E24D93">
              <w:rPr>
                <w:rFonts w:ascii="Arial" w:hAnsi="Arial" w:cs="Arial"/>
                <w:sz w:val="14"/>
                <w:szCs w:val="14"/>
                <w:lang w:val="en-CA"/>
              </w:rPr>
              <w:t xml:space="preserve"> 1 round</w:t>
            </w:r>
          </w:p>
        </w:tc>
        <w:tc>
          <w:tcPr>
            <w:tcW w:w="19.4%" w:type="pct"/>
          </w:tcPr>
          <w:p w14:paraId="5CD5F9F6" w14:textId="77777777" w:rsidR="003F701F" w:rsidRPr="00E24D93" w:rsidRDefault="003F701F" w:rsidP="0083113F">
            <w:pPr>
              <w:rPr>
                <w:rFonts w:ascii="Arial" w:hAnsi="Arial" w:cs="Arial"/>
                <w:sz w:val="14"/>
                <w:szCs w:val="14"/>
                <w:lang w:val="en-CA"/>
              </w:rPr>
            </w:pPr>
            <w:r w:rsidRPr="00E24D93">
              <w:rPr>
                <w:rFonts w:ascii="Arial" w:hAnsi="Arial" w:cs="Arial"/>
                <w:sz w:val="14"/>
                <w:szCs w:val="14"/>
                <w:lang w:val="en-CA"/>
              </w:rPr>
              <w:t>Resident people with a cervix of Sweden aged 56 to 60 years who were invited to their last screening test during January 2012 to May 2014</w:t>
            </w:r>
          </w:p>
          <w:p w14:paraId="17E32D8F" w14:textId="77777777" w:rsidR="003F701F" w:rsidRPr="00E24D93" w:rsidRDefault="003F701F" w:rsidP="0083113F">
            <w:pPr>
              <w:rPr>
                <w:rFonts w:ascii="Arial" w:hAnsi="Arial" w:cs="Arial"/>
                <w:sz w:val="14"/>
                <w:szCs w:val="14"/>
                <w:lang w:val="en-CA"/>
              </w:rPr>
            </w:pPr>
          </w:p>
          <w:p w14:paraId="01577C9A"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Exclusion:</w:t>
            </w:r>
            <w:r w:rsidRPr="00E24D93">
              <w:rPr>
                <w:rFonts w:ascii="Arial" w:hAnsi="Arial" w:cs="Arial"/>
                <w:sz w:val="14"/>
                <w:szCs w:val="14"/>
                <w:lang w:val="en-CA"/>
              </w:rPr>
              <w:t xml:space="preserve"> none</w:t>
            </w:r>
          </w:p>
          <w:p w14:paraId="1453D586" w14:textId="77777777" w:rsidR="003F701F" w:rsidRPr="00E24D93" w:rsidRDefault="003F701F" w:rsidP="0083113F">
            <w:pPr>
              <w:rPr>
                <w:rFonts w:ascii="Arial" w:hAnsi="Arial" w:cs="Arial"/>
                <w:sz w:val="14"/>
                <w:szCs w:val="14"/>
                <w:lang w:val="en-CA"/>
              </w:rPr>
            </w:pPr>
          </w:p>
          <w:p w14:paraId="6F332449"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Randomized: </w:t>
            </w:r>
            <w:r w:rsidRPr="00E24D93">
              <w:rPr>
                <w:rFonts w:ascii="Arial" w:hAnsi="Arial" w:cs="Arial"/>
                <w:sz w:val="14"/>
                <w:szCs w:val="14"/>
                <w:lang w:val="en-CA"/>
              </w:rPr>
              <w:t>42,752</w:t>
            </w:r>
          </w:p>
          <w:p w14:paraId="1803E91D"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Enrolled: </w:t>
            </w:r>
            <w:r w:rsidRPr="00E24D93">
              <w:rPr>
                <w:rFonts w:ascii="Arial" w:hAnsi="Arial" w:cs="Arial"/>
                <w:sz w:val="14"/>
                <w:szCs w:val="14"/>
                <w:lang w:val="en-CA"/>
              </w:rPr>
              <w:t>14,763</w:t>
            </w:r>
          </w:p>
          <w:p w14:paraId="6912BEA5" w14:textId="77777777" w:rsidR="003F701F" w:rsidRPr="00E24D93" w:rsidRDefault="003F701F" w:rsidP="0083113F">
            <w:pPr>
              <w:rPr>
                <w:rFonts w:ascii="Arial" w:hAnsi="Arial" w:cs="Arial"/>
                <w:sz w:val="14"/>
                <w:szCs w:val="14"/>
                <w:lang w:val="en-CA"/>
              </w:rPr>
            </w:pPr>
          </w:p>
        </w:tc>
        <w:tc>
          <w:tcPr>
            <w:tcW w:w="48.8%" w:type="pct"/>
          </w:tcPr>
          <w:p w14:paraId="0F28BA3A"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Intervention arm: </w:t>
            </w:r>
            <w:r w:rsidRPr="00E24D93">
              <w:rPr>
                <w:rFonts w:ascii="Arial" w:hAnsi="Arial" w:cs="Arial"/>
                <w:sz w:val="14"/>
                <w:szCs w:val="14"/>
                <w:lang w:val="en-CA"/>
              </w:rPr>
              <w:t>hrHPV testing (Cobas 4800, threshold NR) with LBC (ThinPrep) triage of those hrHPV positive. Those negative for hrHPV were recalled for routine screening in 1 or 3 years (change of protocol during study).</w:t>
            </w:r>
          </w:p>
          <w:p w14:paraId="287D0755" w14:textId="77777777" w:rsidR="003F701F" w:rsidRPr="00E24D93" w:rsidRDefault="003F701F" w:rsidP="0083113F">
            <w:pPr>
              <w:rPr>
                <w:rFonts w:ascii="Arial" w:hAnsi="Arial" w:cs="Arial"/>
                <w:b/>
                <w:sz w:val="14"/>
                <w:szCs w:val="14"/>
                <w:lang w:val="en-CA"/>
              </w:rPr>
            </w:pPr>
          </w:p>
          <w:p w14:paraId="5F8F0D90" w14:textId="77777777" w:rsidR="003F701F" w:rsidRPr="00E24D93" w:rsidRDefault="003F701F" w:rsidP="0083113F">
            <w:pPr>
              <w:rPr>
                <w:rFonts w:ascii="Arial" w:hAnsi="Arial" w:cs="Arial"/>
                <w:sz w:val="14"/>
                <w:szCs w:val="14"/>
                <w:lang w:val="en-CA"/>
              </w:rPr>
            </w:pPr>
            <w:r w:rsidRPr="00E24D93">
              <w:rPr>
                <w:rFonts w:ascii="Arial" w:hAnsi="Arial" w:cs="Arial"/>
                <w:sz w:val="14"/>
                <w:szCs w:val="14"/>
                <w:u w:val="single"/>
                <w:lang w:val="en-CA"/>
              </w:rPr>
              <w:t>Triage:</w:t>
            </w:r>
            <w:r w:rsidRPr="00E24D93">
              <w:rPr>
                <w:rFonts w:ascii="Arial" w:hAnsi="Arial" w:cs="Arial"/>
                <w:sz w:val="14"/>
                <w:szCs w:val="14"/>
                <w:lang w:val="en-CA"/>
              </w:rPr>
              <w:t xml:space="preserve"> those baseline hrHPV positive received reflex LBC testing. Those with abnormal LBC results were referred to colposcopy and standard follow up. Those with normal LBC results were recalled for repeat hrHPV and LBC co-testing in 1 or 3 years when those persistent for hrHPV were referred to colposcopy (data not captured in this study). (No early recall)</w:t>
            </w:r>
          </w:p>
          <w:p w14:paraId="0E08244F" w14:textId="77777777" w:rsidR="003F701F" w:rsidRPr="00E24D93" w:rsidRDefault="003F701F" w:rsidP="0083113F">
            <w:pPr>
              <w:rPr>
                <w:rFonts w:ascii="Arial" w:hAnsi="Arial" w:cs="Arial"/>
                <w:sz w:val="14"/>
                <w:szCs w:val="14"/>
                <w:u w:val="single"/>
                <w:lang w:val="en-CA"/>
              </w:rPr>
            </w:pPr>
          </w:p>
          <w:p w14:paraId="696599C1"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Control arm: </w:t>
            </w:r>
            <w:r w:rsidRPr="00E24D93">
              <w:rPr>
                <w:rFonts w:ascii="Arial" w:hAnsi="Arial" w:cs="Arial"/>
                <w:sz w:val="14"/>
                <w:szCs w:val="14"/>
                <w:lang w:val="en-CA"/>
              </w:rPr>
              <w:t xml:space="preserve">LBC (ThinPrep) with direct referral to colposcopy of those HSIL/CIN2+ and hrHPV triage (Cobas 4800, threshold NR) of those ASCUS or CIN1/LSIL. Those with normal LBC were recalled in 1 or 3 years (change of protocol during study). </w:t>
            </w:r>
          </w:p>
          <w:p w14:paraId="79C85DA6" w14:textId="77777777" w:rsidR="003F701F" w:rsidRPr="00E24D93" w:rsidRDefault="003F701F" w:rsidP="0083113F">
            <w:pPr>
              <w:rPr>
                <w:rFonts w:ascii="Arial" w:hAnsi="Arial" w:cs="Arial"/>
                <w:b/>
                <w:sz w:val="14"/>
                <w:szCs w:val="14"/>
                <w:lang w:val="en-CA"/>
              </w:rPr>
            </w:pPr>
          </w:p>
          <w:p w14:paraId="16BD8FA9" w14:textId="77777777" w:rsidR="003F701F" w:rsidRPr="00E24D93" w:rsidRDefault="003F701F" w:rsidP="0083113F">
            <w:pPr>
              <w:rPr>
                <w:rFonts w:ascii="Arial" w:hAnsi="Arial" w:cs="Arial"/>
                <w:b/>
                <w:sz w:val="14"/>
                <w:szCs w:val="14"/>
                <w:lang w:val="en-CA"/>
              </w:rPr>
            </w:pPr>
            <w:r w:rsidRPr="00E24D93">
              <w:rPr>
                <w:rFonts w:ascii="Arial" w:hAnsi="Arial" w:cs="Arial"/>
                <w:sz w:val="14"/>
                <w:szCs w:val="14"/>
                <w:u w:val="single"/>
                <w:lang w:val="en-CA"/>
              </w:rPr>
              <w:t>Triage:</w:t>
            </w:r>
            <w:r w:rsidRPr="00E24D93">
              <w:rPr>
                <w:rFonts w:ascii="Arial" w:hAnsi="Arial" w:cs="Arial"/>
                <w:sz w:val="14"/>
                <w:szCs w:val="14"/>
                <w:lang w:val="en-CA"/>
              </w:rPr>
              <w:t xml:space="preserve"> those with baseline ASCUS or CIN1/LSIL results received reflex hrHPV testing, with referral to colposcopy for those positive for hrHPV. Those hrHPV negative were recalled for LBC testing in 1 year (NR how much of this was captured in study). (No early recall)</w:t>
            </w:r>
          </w:p>
        </w:tc>
        <w:tc>
          <w:tcPr>
            <w:tcW w:w="11.82%" w:type="pct"/>
          </w:tcPr>
          <w:p w14:paraId="013CFEAB" w14:textId="77777777" w:rsidR="003F701F" w:rsidRPr="00E24D93" w:rsidRDefault="003F701F" w:rsidP="0083113F">
            <w:pPr>
              <w:rPr>
                <w:rFonts w:ascii="Arial" w:hAnsi="Arial" w:cs="Arial"/>
                <w:sz w:val="14"/>
                <w:szCs w:val="14"/>
                <w:lang w:val="en-CA"/>
              </w:rPr>
            </w:pPr>
            <w:r w:rsidRPr="00E24D93">
              <w:rPr>
                <w:rFonts w:ascii="Arial" w:hAnsi="Arial" w:cs="Arial"/>
                <w:sz w:val="14"/>
                <w:szCs w:val="14"/>
                <w:lang w:val="en-CA"/>
              </w:rPr>
              <w:t>Referral rate to colposcopy; number of colposcopies; detection of CIN2+, CIN3+, and ICC; false positives for CIN2+, CIN3+, and ICC</w:t>
            </w:r>
          </w:p>
          <w:p w14:paraId="1C02A969" w14:textId="77777777" w:rsidR="003F701F" w:rsidRPr="00E24D93" w:rsidRDefault="003F701F" w:rsidP="0083113F">
            <w:pPr>
              <w:rPr>
                <w:rFonts w:ascii="Arial" w:hAnsi="Arial" w:cs="Arial"/>
                <w:sz w:val="14"/>
                <w:szCs w:val="14"/>
                <w:lang w:val="en-CA"/>
              </w:rPr>
            </w:pPr>
          </w:p>
          <w:p w14:paraId="2D29D8F8"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Subgroups: </w:t>
            </w:r>
            <w:r w:rsidRPr="00E24D93">
              <w:rPr>
                <w:rFonts w:ascii="Arial" w:hAnsi="Arial" w:cs="Arial"/>
                <w:sz w:val="14"/>
                <w:szCs w:val="14"/>
                <w:lang w:val="en-CA"/>
              </w:rPr>
              <w:t>none (used for 30-59 age subgroup only)</w:t>
            </w:r>
          </w:p>
          <w:p w14:paraId="39756D6F" w14:textId="77777777" w:rsidR="003F701F" w:rsidRPr="00E24D93" w:rsidRDefault="003F701F" w:rsidP="0083113F">
            <w:pPr>
              <w:rPr>
                <w:rFonts w:ascii="Arial" w:hAnsi="Arial" w:cs="Arial"/>
                <w:sz w:val="14"/>
                <w:szCs w:val="14"/>
                <w:lang w:val="en-CA"/>
              </w:rPr>
            </w:pPr>
          </w:p>
          <w:p w14:paraId="68F41A85" w14:textId="77777777" w:rsidR="003F701F" w:rsidRPr="00E24D93" w:rsidRDefault="003F701F" w:rsidP="0083113F">
            <w:pPr>
              <w:rPr>
                <w:rFonts w:ascii="Arial" w:hAnsi="Arial" w:cs="Arial"/>
                <w:sz w:val="14"/>
                <w:szCs w:val="14"/>
                <w:lang w:val="en-CA"/>
              </w:rPr>
            </w:pPr>
          </w:p>
        </w:tc>
      </w:tr>
      <w:tr w:rsidR="003F701F" w:rsidRPr="00E24D93" w14:paraId="40B0863D" w14:textId="77777777" w:rsidTr="0083113F">
        <w:tc>
          <w:tcPr>
            <w:tcW w:w="19.98%" w:type="pct"/>
          </w:tcPr>
          <w:p w14:paraId="5A1B2FF8"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English HPV Screening Pilot </w:t>
            </w:r>
            <w:r w:rsidRPr="00E24D93">
              <w:rPr>
                <w:rFonts w:ascii="Arial" w:hAnsi="Arial" w:cs="Arial"/>
                <w:sz w:val="14"/>
                <w:szCs w:val="14"/>
                <w:lang w:val="en-CA"/>
              </w:rPr>
              <w:t>(Rebolj 2021 and 2022)</w:t>
            </w:r>
          </w:p>
          <w:p w14:paraId="600C10F0" w14:textId="77777777" w:rsidR="003F701F" w:rsidRPr="00E24D93" w:rsidRDefault="003F701F" w:rsidP="0083113F">
            <w:pPr>
              <w:rPr>
                <w:rFonts w:ascii="Arial" w:hAnsi="Arial" w:cs="Arial"/>
                <w:sz w:val="14"/>
                <w:szCs w:val="14"/>
                <w:lang w:val="en-CA"/>
              </w:rPr>
            </w:pPr>
            <w:r w:rsidRPr="00E24D93">
              <w:rPr>
                <w:rFonts w:ascii="Arial" w:hAnsi="Arial" w:cs="Arial"/>
                <w:sz w:val="14"/>
                <w:szCs w:val="14"/>
                <w:lang w:val="en-CA"/>
              </w:rPr>
              <w:t>England, UK</w:t>
            </w:r>
          </w:p>
          <w:p w14:paraId="49F2AAD8"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Programmatic details: </w:t>
            </w:r>
            <w:r w:rsidRPr="00E24D93">
              <w:rPr>
                <w:rFonts w:ascii="Arial" w:hAnsi="Arial" w:cs="Arial"/>
                <w:sz w:val="14"/>
                <w:szCs w:val="14"/>
                <w:lang w:val="en-CA"/>
              </w:rPr>
              <w:t>organized program with people with a cervix aged 25-49 are invited for screening every 3 years and 50-59 years invited every 5 years</w:t>
            </w:r>
          </w:p>
          <w:p w14:paraId="7D90EA45"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Design: </w:t>
            </w:r>
            <w:r w:rsidRPr="00E24D93">
              <w:rPr>
                <w:rFonts w:ascii="Arial" w:hAnsi="Arial" w:cs="Arial"/>
                <w:sz w:val="14"/>
                <w:szCs w:val="14"/>
                <w:lang w:val="en-CA"/>
              </w:rPr>
              <w:t>observational study after 6 NHS screening laboratories converted a third of their operations to hrHPV</w:t>
            </w:r>
            <w:r w:rsidRPr="00E24D93">
              <w:rPr>
                <w:rFonts w:ascii="Arial" w:hAnsi="Arial" w:cs="Arial"/>
                <w:b/>
                <w:sz w:val="14"/>
                <w:szCs w:val="14"/>
                <w:lang w:val="en-CA"/>
              </w:rPr>
              <w:t xml:space="preserve"> </w:t>
            </w:r>
            <w:r w:rsidRPr="00E24D93">
              <w:rPr>
                <w:rFonts w:ascii="Arial" w:hAnsi="Arial" w:cs="Arial"/>
                <w:sz w:val="14"/>
                <w:szCs w:val="14"/>
                <w:lang w:val="en-CA"/>
              </w:rPr>
              <w:t>for two rounds of screening</w:t>
            </w:r>
          </w:p>
          <w:p w14:paraId="3B78560C"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Funding: </w:t>
            </w:r>
            <w:r w:rsidRPr="00E24D93">
              <w:rPr>
                <w:rFonts w:ascii="Arial" w:hAnsi="Arial" w:cs="Arial"/>
                <w:sz w:val="14"/>
                <w:szCs w:val="14"/>
                <w:lang w:val="en-CA"/>
              </w:rPr>
              <w:t>government</w:t>
            </w:r>
          </w:p>
          <w:p w14:paraId="1289E34D" w14:textId="77777777" w:rsidR="003F701F" w:rsidRPr="00E24D93" w:rsidRDefault="003F701F" w:rsidP="0083113F">
            <w:pPr>
              <w:rPr>
                <w:rFonts w:ascii="Arial" w:hAnsi="Arial" w:cs="Arial"/>
                <w:b/>
                <w:sz w:val="14"/>
                <w:szCs w:val="14"/>
                <w:lang w:val="en-CA"/>
              </w:rPr>
            </w:pPr>
            <w:r w:rsidRPr="00E24D93">
              <w:rPr>
                <w:rFonts w:ascii="Arial" w:hAnsi="Arial" w:cs="Arial"/>
                <w:b/>
                <w:sz w:val="14"/>
                <w:szCs w:val="14"/>
                <w:lang w:val="en-CA"/>
              </w:rPr>
              <w:t>Longest follow-up:</w:t>
            </w:r>
            <w:r w:rsidRPr="00E24D93">
              <w:rPr>
                <w:rFonts w:ascii="Arial" w:hAnsi="Arial" w:cs="Arial"/>
                <w:sz w:val="14"/>
                <w:szCs w:val="14"/>
                <w:lang w:val="en-CA"/>
              </w:rPr>
              <w:t xml:space="preserve"> 3 years (24-49 yr) &amp; 3.8 years (50-59 yrs) (1 round) </w:t>
            </w:r>
          </w:p>
        </w:tc>
        <w:tc>
          <w:tcPr>
            <w:tcW w:w="19.4%" w:type="pct"/>
          </w:tcPr>
          <w:p w14:paraId="4EE1CBC0" w14:textId="77777777" w:rsidR="003F701F" w:rsidRPr="00E24D93" w:rsidRDefault="003F701F" w:rsidP="0083113F">
            <w:pPr>
              <w:rPr>
                <w:rFonts w:ascii="Arial" w:hAnsi="Arial" w:cs="Arial"/>
                <w:sz w:val="14"/>
                <w:szCs w:val="14"/>
                <w:lang w:val="en-CA"/>
              </w:rPr>
            </w:pPr>
            <w:r w:rsidRPr="00E24D93">
              <w:rPr>
                <w:rFonts w:ascii="Arial" w:hAnsi="Arial" w:cs="Arial"/>
                <w:sz w:val="14"/>
                <w:szCs w:val="14"/>
                <w:lang w:val="en-CA"/>
              </w:rPr>
              <w:t>People with a cervix aged 24 to 59 years invited for cervical cancer screening between 2013 and 2016 (prevalence round) and up to Dec 31 2018</w:t>
            </w:r>
          </w:p>
          <w:p w14:paraId="4752693B" w14:textId="77777777" w:rsidR="003F701F" w:rsidRPr="00E24D93" w:rsidRDefault="003F701F" w:rsidP="0083113F">
            <w:pPr>
              <w:rPr>
                <w:rFonts w:ascii="Arial" w:hAnsi="Arial" w:cs="Arial"/>
                <w:sz w:val="14"/>
                <w:szCs w:val="14"/>
                <w:lang w:val="en-CA"/>
              </w:rPr>
            </w:pPr>
          </w:p>
          <w:p w14:paraId="3F9BC62A" w14:textId="77777777" w:rsidR="003F701F" w:rsidRPr="00E24D93" w:rsidRDefault="003F701F" w:rsidP="0083113F">
            <w:pPr>
              <w:autoSpaceDE w:val="0"/>
              <w:autoSpaceDN w:val="0"/>
              <w:adjustRightInd w:val="0"/>
              <w:rPr>
                <w:rFonts w:ascii="Arial" w:hAnsi="Arial" w:cs="Arial"/>
                <w:sz w:val="14"/>
                <w:szCs w:val="14"/>
              </w:rPr>
            </w:pPr>
            <w:r w:rsidRPr="00E24D93">
              <w:rPr>
                <w:rFonts w:ascii="Arial" w:hAnsi="Arial" w:cs="Arial"/>
                <w:b/>
                <w:sz w:val="14"/>
                <w:szCs w:val="14"/>
                <w:lang w:val="en-CA"/>
              </w:rPr>
              <w:t>Exclusion</w:t>
            </w:r>
            <w:r w:rsidRPr="00E24D93">
              <w:rPr>
                <w:rFonts w:ascii="Arial" w:hAnsi="Arial" w:cs="Arial"/>
                <w:sz w:val="14"/>
                <w:szCs w:val="14"/>
                <w:lang w:val="en-CA"/>
              </w:rPr>
              <w:t xml:space="preserve">: </w:t>
            </w:r>
            <w:r w:rsidRPr="00E24D93">
              <w:rPr>
                <w:rFonts w:ascii="Arial" w:hAnsi="Arial" w:cs="Arial"/>
                <w:sz w:val="14"/>
                <w:szCs w:val="14"/>
              </w:rPr>
              <w:t>the prevalence sample was preceded by any cervical cancer</w:t>
            </w:r>
          </w:p>
          <w:p w14:paraId="560E08E8" w14:textId="77777777" w:rsidR="003F701F" w:rsidRPr="00E24D93" w:rsidRDefault="003F701F" w:rsidP="0083113F">
            <w:pPr>
              <w:autoSpaceDE w:val="0"/>
              <w:autoSpaceDN w:val="0"/>
              <w:adjustRightInd w:val="0"/>
              <w:rPr>
                <w:rFonts w:ascii="Arial" w:hAnsi="Arial" w:cs="Arial"/>
                <w:sz w:val="14"/>
                <w:szCs w:val="14"/>
              </w:rPr>
            </w:pPr>
            <w:r w:rsidRPr="00E24D93">
              <w:rPr>
                <w:rFonts w:ascii="Arial" w:hAnsi="Arial" w:cs="Arial"/>
                <w:sz w:val="14"/>
                <w:szCs w:val="14"/>
              </w:rPr>
              <w:t>record or by a CIN3 record in the previous 3 years, any LBC</w:t>
            </w:r>
          </w:p>
          <w:p w14:paraId="73788957" w14:textId="77777777" w:rsidR="003F701F" w:rsidRPr="00E24D93" w:rsidRDefault="003F701F" w:rsidP="0083113F">
            <w:pPr>
              <w:autoSpaceDE w:val="0"/>
              <w:autoSpaceDN w:val="0"/>
              <w:adjustRightInd w:val="0"/>
              <w:rPr>
                <w:rFonts w:ascii="Arial" w:hAnsi="Arial" w:cs="Arial"/>
                <w:sz w:val="14"/>
                <w:szCs w:val="14"/>
              </w:rPr>
            </w:pPr>
            <w:r w:rsidRPr="00E24D93">
              <w:rPr>
                <w:rFonts w:ascii="Arial" w:hAnsi="Arial" w:cs="Arial"/>
                <w:sz w:val="14"/>
                <w:szCs w:val="14"/>
              </w:rPr>
              <w:t>or HR-HPV test in the past 2 years or the baseline sample's management</w:t>
            </w:r>
          </w:p>
          <w:p w14:paraId="7239BF5F" w14:textId="77777777" w:rsidR="003F701F" w:rsidRPr="00E24D93" w:rsidRDefault="003F701F" w:rsidP="0083113F">
            <w:pPr>
              <w:rPr>
                <w:rFonts w:ascii="Arial" w:hAnsi="Arial" w:cs="Arial"/>
                <w:sz w:val="14"/>
                <w:szCs w:val="14"/>
                <w:lang w:val="en-CA"/>
              </w:rPr>
            </w:pPr>
            <w:r w:rsidRPr="00E24D93">
              <w:rPr>
                <w:rFonts w:ascii="Arial" w:hAnsi="Arial" w:cs="Arial"/>
                <w:sz w:val="14"/>
                <w:szCs w:val="14"/>
              </w:rPr>
              <w:t>code reported that it was taken as part of follow-up or at colposcopy</w:t>
            </w:r>
          </w:p>
          <w:p w14:paraId="2C6F8797" w14:textId="77777777" w:rsidR="003F701F" w:rsidRPr="00E24D93" w:rsidRDefault="003F701F" w:rsidP="0083113F">
            <w:pPr>
              <w:rPr>
                <w:rFonts w:ascii="Arial" w:hAnsi="Arial" w:cs="Arial"/>
                <w:sz w:val="14"/>
                <w:szCs w:val="14"/>
                <w:lang w:val="en-CA"/>
              </w:rPr>
            </w:pPr>
          </w:p>
          <w:p w14:paraId="4DB16ADF"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Enrolled</w:t>
            </w:r>
            <w:r w:rsidRPr="00E24D93">
              <w:rPr>
                <w:rFonts w:ascii="Arial" w:hAnsi="Arial" w:cs="Arial"/>
                <w:sz w:val="14"/>
                <w:szCs w:val="14"/>
                <w:lang w:val="en-CA"/>
              </w:rPr>
              <w:t xml:space="preserve">: 24-49 years: 1,007,497 (across age analysis [2022]) &amp; 701,862 (subgroups by age [2021]); 50-59 years: 255,013 </w:t>
            </w:r>
          </w:p>
          <w:p w14:paraId="2A5DBDA3" w14:textId="77777777" w:rsidR="003F701F" w:rsidRPr="00E24D93" w:rsidRDefault="003F701F" w:rsidP="0083113F">
            <w:pPr>
              <w:rPr>
                <w:rFonts w:ascii="Arial" w:hAnsi="Arial" w:cs="Arial"/>
                <w:sz w:val="14"/>
                <w:szCs w:val="14"/>
                <w:lang w:val="en-CA"/>
              </w:rPr>
            </w:pPr>
          </w:p>
        </w:tc>
        <w:tc>
          <w:tcPr>
            <w:tcW w:w="48.8%" w:type="pct"/>
          </w:tcPr>
          <w:p w14:paraId="6940DAC6"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Intervention arm: </w:t>
            </w:r>
            <w:r w:rsidRPr="00E24D93">
              <w:rPr>
                <w:rFonts w:ascii="Arial" w:hAnsi="Arial" w:cs="Arial"/>
                <w:sz w:val="14"/>
                <w:szCs w:val="14"/>
                <w:lang w:val="en-CA"/>
              </w:rPr>
              <w:t xml:space="preserve">hrHPV testing (cobas 4800, APTIMA [mRNA], and RealTime) with LBC triage for those positive for hrHPV. Those negative for hrHPV referred for routine screening at 3 or 5 [50-59 years] years. </w:t>
            </w:r>
          </w:p>
          <w:p w14:paraId="7815BF7C" w14:textId="77777777" w:rsidR="003F701F" w:rsidRPr="00E24D93" w:rsidRDefault="003F701F" w:rsidP="0083113F">
            <w:pPr>
              <w:rPr>
                <w:rFonts w:ascii="Arial" w:hAnsi="Arial" w:cs="Arial"/>
                <w:b/>
                <w:sz w:val="14"/>
                <w:szCs w:val="14"/>
                <w:lang w:val="en-CA"/>
              </w:rPr>
            </w:pPr>
          </w:p>
          <w:p w14:paraId="755FE4EA" w14:textId="77777777" w:rsidR="003F701F" w:rsidRPr="00E24D93" w:rsidRDefault="003F701F" w:rsidP="0083113F">
            <w:pPr>
              <w:rPr>
                <w:rFonts w:ascii="Arial" w:hAnsi="Arial" w:cs="Arial"/>
                <w:sz w:val="14"/>
                <w:szCs w:val="14"/>
                <w:lang w:val="en-CA"/>
              </w:rPr>
            </w:pPr>
            <w:r w:rsidRPr="00E24D93">
              <w:rPr>
                <w:rFonts w:ascii="Arial" w:hAnsi="Arial" w:cs="Arial"/>
                <w:sz w:val="14"/>
                <w:szCs w:val="14"/>
                <w:u w:val="single"/>
                <w:lang w:val="en-CA"/>
              </w:rPr>
              <w:t>Triage</w:t>
            </w:r>
            <w:r w:rsidRPr="00E24D93">
              <w:rPr>
                <w:rFonts w:ascii="Arial" w:hAnsi="Arial" w:cs="Arial"/>
                <w:sz w:val="14"/>
                <w:szCs w:val="14"/>
                <w:lang w:val="en-CA"/>
              </w:rPr>
              <w:t xml:space="preserve">: those positive for hrHPV received reflex LBC, with those </w:t>
            </w:r>
            <w:r w:rsidRPr="00E24D93">
              <w:rPr>
                <w:rFonts w:ascii="Times New Roman" w:hAnsi="Times New Roman" w:cs="Times New Roman"/>
                <w:sz w:val="14"/>
                <w:szCs w:val="14"/>
                <w:lang w:val="en-CA"/>
              </w:rPr>
              <w:t>≥</w:t>
            </w:r>
            <w:r w:rsidRPr="00E24D93">
              <w:rPr>
                <w:rFonts w:ascii="Arial" w:hAnsi="Arial" w:cs="Arial"/>
                <w:sz w:val="14"/>
                <w:szCs w:val="14"/>
                <w:lang w:val="en-CA"/>
              </w:rPr>
              <w:t xml:space="preserve">ASCUS referred for colposcopy. </w:t>
            </w:r>
            <w:r w:rsidRPr="00E24D93">
              <w:rPr>
                <w:rFonts w:ascii="Arial" w:hAnsi="Arial" w:cs="Arial"/>
                <w:sz w:val="14"/>
                <w:szCs w:val="14"/>
                <w:u w:val="single"/>
                <w:lang w:val="en-CA"/>
              </w:rPr>
              <w:t>Follow-up</w:t>
            </w:r>
            <w:r w:rsidRPr="00E24D93">
              <w:rPr>
                <w:rFonts w:ascii="Arial" w:hAnsi="Arial" w:cs="Arial"/>
                <w:sz w:val="14"/>
                <w:szCs w:val="14"/>
                <w:lang w:val="en-CA"/>
              </w:rPr>
              <w:t xml:space="preserve">: those negative for LBC were recalled at 12 months. At recall, those persistent for hrHPV received LBC triage with those </w:t>
            </w:r>
            <w:r w:rsidRPr="00E24D93">
              <w:rPr>
                <w:rFonts w:ascii="Times New Roman" w:hAnsi="Times New Roman" w:cs="Times New Roman"/>
                <w:sz w:val="14"/>
                <w:szCs w:val="14"/>
                <w:lang w:val="en-CA"/>
              </w:rPr>
              <w:t>≥</w:t>
            </w:r>
            <w:r w:rsidRPr="00E24D93">
              <w:rPr>
                <w:rFonts w:ascii="Arial" w:hAnsi="Arial" w:cs="Arial"/>
                <w:sz w:val="14"/>
                <w:szCs w:val="14"/>
                <w:lang w:val="en-CA"/>
              </w:rPr>
              <w:t xml:space="preserve">ASCUS or (in 3 of 6 laboratories) LBC negative but positive for HPV 16/18 referred for colposcopy and others recalled again at 24 months with persistent hrHPV referred for colposcopy.   </w:t>
            </w:r>
          </w:p>
          <w:p w14:paraId="7ADDE25C" w14:textId="77777777" w:rsidR="003F701F" w:rsidRPr="00E24D93" w:rsidRDefault="003F701F" w:rsidP="0083113F">
            <w:pPr>
              <w:rPr>
                <w:rFonts w:ascii="Arial" w:hAnsi="Arial" w:cs="Arial"/>
                <w:b/>
                <w:sz w:val="14"/>
                <w:szCs w:val="14"/>
                <w:lang w:val="en-CA"/>
              </w:rPr>
            </w:pPr>
          </w:p>
          <w:p w14:paraId="2D41DF48" w14:textId="77777777" w:rsidR="003F701F" w:rsidRPr="00E24D93" w:rsidRDefault="003F701F" w:rsidP="0083113F">
            <w:pPr>
              <w:rPr>
                <w:rFonts w:ascii="Arial" w:hAnsi="Arial" w:cs="Arial"/>
                <w:b/>
                <w:sz w:val="14"/>
                <w:szCs w:val="14"/>
                <w:lang w:val="en-CA"/>
              </w:rPr>
            </w:pPr>
            <w:r w:rsidRPr="00E24D93">
              <w:rPr>
                <w:rFonts w:ascii="Arial" w:hAnsi="Arial" w:cs="Arial"/>
                <w:b/>
                <w:sz w:val="14"/>
                <w:szCs w:val="14"/>
                <w:lang w:val="en-CA"/>
              </w:rPr>
              <w:t xml:space="preserve">Control arm: </w:t>
            </w:r>
            <w:r w:rsidRPr="00E24D93">
              <w:rPr>
                <w:rFonts w:ascii="Arial" w:hAnsi="Arial" w:cs="Arial"/>
                <w:sz w:val="14"/>
                <w:szCs w:val="14"/>
                <w:lang w:val="en-CA"/>
              </w:rPr>
              <w:t>LBC (ThinPrep and SurePath) with direct referral to colposcopy for those with &gt;LSIL and hrHPV triage for those with ASCUS or LSIL. Those with negative LBC were referred for routine screening at 3 or 5 [50-59 years] years.</w:t>
            </w:r>
            <w:r w:rsidRPr="00E24D93">
              <w:rPr>
                <w:rFonts w:ascii="Arial" w:hAnsi="Arial" w:cs="Arial"/>
                <w:b/>
                <w:sz w:val="14"/>
                <w:szCs w:val="14"/>
                <w:lang w:val="en-CA"/>
              </w:rPr>
              <w:t xml:space="preserve">  </w:t>
            </w:r>
          </w:p>
          <w:p w14:paraId="531F8A5F" w14:textId="77777777" w:rsidR="003F701F" w:rsidRPr="00E24D93" w:rsidRDefault="003F701F" w:rsidP="0083113F">
            <w:pPr>
              <w:rPr>
                <w:rFonts w:ascii="Arial" w:hAnsi="Arial" w:cs="Arial"/>
                <w:b/>
                <w:sz w:val="14"/>
                <w:szCs w:val="14"/>
                <w:lang w:val="en-CA"/>
              </w:rPr>
            </w:pPr>
          </w:p>
          <w:p w14:paraId="7C0C47B5" w14:textId="77777777" w:rsidR="003F701F" w:rsidRPr="00E24D93" w:rsidRDefault="003F701F" w:rsidP="0083113F">
            <w:pPr>
              <w:rPr>
                <w:rFonts w:ascii="Arial" w:hAnsi="Arial" w:cs="Arial"/>
                <w:b/>
                <w:sz w:val="14"/>
                <w:szCs w:val="14"/>
                <w:lang w:val="en-CA"/>
              </w:rPr>
            </w:pPr>
            <w:r w:rsidRPr="00E24D93">
              <w:rPr>
                <w:rFonts w:ascii="Arial" w:hAnsi="Arial" w:cs="Arial"/>
                <w:sz w:val="14"/>
                <w:szCs w:val="14"/>
                <w:u w:val="single"/>
                <w:lang w:val="en-CA"/>
              </w:rPr>
              <w:t>Triage:</w:t>
            </w:r>
            <w:r w:rsidRPr="00E24D93">
              <w:rPr>
                <w:rFonts w:ascii="Arial" w:hAnsi="Arial" w:cs="Arial"/>
                <w:b/>
                <w:sz w:val="14"/>
                <w:szCs w:val="14"/>
                <w:lang w:val="en-CA"/>
              </w:rPr>
              <w:t xml:space="preserve"> </w:t>
            </w:r>
            <w:r w:rsidRPr="00E24D93">
              <w:rPr>
                <w:rFonts w:ascii="Arial" w:hAnsi="Arial" w:cs="Arial"/>
                <w:sz w:val="14"/>
                <w:szCs w:val="14"/>
                <w:lang w:val="en-CA"/>
              </w:rPr>
              <w:t>those with ASCUS or LSIL received reflex hrHPV testing, with those positive for hrHPV referred for colposcopy and those negative for hrHPV referred for routine screening at 3 or 5 years. (No early recall)</w:t>
            </w:r>
          </w:p>
        </w:tc>
        <w:tc>
          <w:tcPr>
            <w:tcW w:w="11.82%" w:type="pct"/>
          </w:tcPr>
          <w:p w14:paraId="7E27EBDA" w14:textId="77777777" w:rsidR="003F701F" w:rsidRPr="00E24D93" w:rsidRDefault="003F701F" w:rsidP="0083113F">
            <w:pPr>
              <w:rPr>
                <w:rFonts w:ascii="Arial" w:hAnsi="Arial" w:cs="Arial"/>
                <w:sz w:val="14"/>
                <w:szCs w:val="14"/>
                <w:lang w:val="en-CA"/>
              </w:rPr>
            </w:pPr>
            <w:r w:rsidRPr="00E24D93">
              <w:rPr>
                <w:rFonts w:ascii="Arial" w:hAnsi="Arial" w:cs="Arial"/>
                <w:sz w:val="14"/>
                <w:szCs w:val="14"/>
                <w:lang w:val="en-CA"/>
              </w:rPr>
              <w:t>Incidence of ICC to Dec 31 2018 via linkage to national cancer registry and incident round (Round 2) screening</w:t>
            </w:r>
          </w:p>
          <w:p w14:paraId="5C900933" w14:textId="77777777" w:rsidR="003F701F" w:rsidRPr="00E24D93" w:rsidRDefault="003F701F" w:rsidP="0083113F">
            <w:pPr>
              <w:rPr>
                <w:rFonts w:ascii="Arial" w:hAnsi="Arial" w:cs="Arial"/>
                <w:sz w:val="14"/>
                <w:szCs w:val="14"/>
                <w:lang w:val="en-CA"/>
              </w:rPr>
            </w:pPr>
            <w:r w:rsidRPr="00E24D93">
              <w:rPr>
                <w:rFonts w:ascii="Arial" w:hAnsi="Arial" w:cs="Arial"/>
                <w:sz w:val="14"/>
                <w:szCs w:val="14"/>
                <w:lang w:val="en-CA"/>
              </w:rPr>
              <w:t>(among those with a negative screen at baseline)</w:t>
            </w:r>
          </w:p>
          <w:p w14:paraId="1CBDBEE0" w14:textId="77777777" w:rsidR="003F701F" w:rsidRPr="00E24D93" w:rsidRDefault="003F701F" w:rsidP="0083113F">
            <w:pPr>
              <w:rPr>
                <w:rFonts w:ascii="Arial" w:hAnsi="Arial" w:cs="Arial"/>
                <w:sz w:val="14"/>
                <w:szCs w:val="14"/>
                <w:lang w:val="en-CA"/>
              </w:rPr>
            </w:pPr>
          </w:p>
          <w:p w14:paraId="36504695"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Subgroups</w:t>
            </w:r>
            <w:r w:rsidRPr="00E24D93">
              <w:rPr>
                <w:rFonts w:ascii="Arial" w:hAnsi="Arial" w:cs="Arial"/>
                <w:sz w:val="14"/>
                <w:szCs w:val="14"/>
                <w:lang w:val="en-CA"/>
              </w:rPr>
              <w:t>: age 24-29 vs. 30-59</w:t>
            </w:r>
          </w:p>
        </w:tc>
      </w:tr>
      <w:tr w:rsidR="003F701F" w:rsidRPr="00E24D93" w14:paraId="7001C3A3" w14:textId="77777777" w:rsidTr="0083113F">
        <w:tc>
          <w:tcPr>
            <w:tcW w:w="19.98%" w:type="pct"/>
          </w:tcPr>
          <w:p w14:paraId="4F1AB045"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COMPASS</w:t>
            </w:r>
            <w:r w:rsidRPr="00E24D93">
              <w:rPr>
                <w:rFonts w:ascii="Arial" w:hAnsi="Arial" w:cs="Arial"/>
                <w:sz w:val="14"/>
                <w:szCs w:val="14"/>
                <w:lang w:val="en-CA"/>
              </w:rPr>
              <w:t xml:space="preserve"> (Canfell 2017)</w:t>
            </w:r>
          </w:p>
          <w:p w14:paraId="4DE9264D" w14:textId="77777777" w:rsidR="003F701F" w:rsidRPr="00E24D93" w:rsidRDefault="003F701F" w:rsidP="0083113F">
            <w:pPr>
              <w:rPr>
                <w:rFonts w:ascii="Arial" w:hAnsi="Arial" w:cs="Arial"/>
                <w:sz w:val="14"/>
                <w:szCs w:val="14"/>
                <w:lang w:val="en-CA"/>
              </w:rPr>
            </w:pPr>
            <w:r w:rsidRPr="00E24D93">
              <w:rPr>
                <w:rFonts w:ascii="Arial" w:hAnsi="Arial" w:cs="Arial"/>
                <w:sz w:val="14"/>
                <w:szCs w:val="14"/>
                <w:lang w:val="en-CA"/>
              </w:rPr>
              <w:t>Victoria, Australia</w:t>
            </w:r>
          </w:p>
          <w:p w14:paraId="046F2CA5"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Programmatic details: </w:t>
            </w:r>
            <w:r w:rsidRPr="00E24D93">
              <w:rPr>
                <w:rFonts w:ascii="Arial" w:hAnsi="Arial" w:cs="Arial"/>
                <w:sz w:val="14"/>
                <w:szCs w:val="14"/>
                <w:lang w:val="en-CA"/>
              </w:rPr>
              <w:t xml:space="preserve">organized screening including 2-year conventional cytology of people with a cervix aged 18-65 years prior to transition to 5-yearly primary hrHPV screening with partial genotyping in people with a cervix aged 25-69 </w:t>
            </w:r>
            <w:r w:rsidRPr="00E24D93">
              <w:rPr>
                <w:rFonts w:ascii="Arial" w:hAnsi="Arial" w:cs="Arial"/>
                <w:sz w:val="14"/>
                <w:szCs w:val="14"/>
                <w:lang w:val="en-CA"/>
              </w:rPr>
              <w:lastRenderedPageBreak/>
              <w:t>years, and discharge of hrHPV negative people with a cervix in their early 70s; COMPASS acted as a sentinel experience of primary hrHPV screening prior to the national screening program transition</w:t>
            </w:r>
          </w:p>
          <w:p w14:paraId="38107329"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Design:</w:t>
            </w:r>
            <w:r w:rsidRPr="00E24D93">
              <w:rPr>
                <w:rFonts w:ascii="Arial" w:hAnsi="Arial" w:cs="Arial"/>
                <w:sz w:val="14"/>
                <w:szCs w:val="14"/>
                <w:lang w:val="en-CA"/>
              </w:rPr>
              <w:t xml:space="preserve"> 3-arm pilot RCT (parallel); the dual-stained cytology triage arm did not meet the eligibility criteria and was not considered in this review</w:t>
            </w:r>
          </w:p>
          <w:p w14:paraId="6A1EAEBA"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Funding:</w:t>
            </w:r>
            <w:r w:rsidRPr="00E24D93">
              <w:rPr>
                <w:rFonts w:ascii="Arial" w:hAnsi="Arial" w:cs="Arial"/>
                <w:sz w:val="14"/>
                <w:szCs w:val="14"/>
                <w:lang w:val="en-CA"/>
              </w:rPr>
              <w:t xml:space="preserve"> government; pharmaceutical</w:t>
            </w:r>
          </w:p>
          <w:p w14:paraId="362216AC" w14:textId="77777777" w:rsidR="003F701F" w:rsidRPr="00E24D93" w:rsidRDefault="003F701F" w:rsidP="0083113F">
            <w:pPr>
              <w:rPr>
                <w:rFonts w:ascii="Arial" w:hAnsi="Arial" w:cs="Arial"/>
                <w:b/>
                <w:sz w:val="14"/>
                <w:szCs w:val="14"/>
                <w:lang w:val="en-CA"/>
              </w:rPr>
            </w:pPr>
            <w:r w:rsidRPr="00E24D93">
              <w:rPr>
                <w:rFonts w:ascii="Arial" w:hAnsi="Arial" w:cs="Arial"/>
                <w:b/>
                <w:sz w:val="14"/>
                <w:szCs w:val="14"/>
                <w:lang w:val="en-CA"/>
              </w:rPr>
              <w:t>Longest follow-up:</w:t>
            </w:r>
            <w:r w:rsidRPr="00E24D93">
              <w:rPr>
                <w:rFonts w:ascii="Arial" w:hAnsi="Arial" w:cs="Arial"/>
                <w:sz w:val="14"/>
                <w:szCs w:val="14"/>
                <w:lang w:val="en-CA"/>
              </w:rPr>
              <w:t xml:space="preserve"> 18 months (1 round)</w:t>
            </w:r>
          </w:p>
        </w:tc>
        <w:tc>
          <w:tcPr>
            <w:tcW w:w="19.4%" w:type="pct"/>
          </w:tcPr>
          <w:p w14:paraId="54CC9D0C" w14:textId="77777777" w:rsidR="003F701F" w:rsidRPr="00E24D93" w:rsidRDefault="003F701F" w:rsidP="0083113F">
            <w:pPr>
              <w:rPr>
                <w:rFonts w:ascii="Arial" w:hAnsi="Arial" w:cs="Arial"/>
                <w:sz w:val="14"/>
                <w:szCs w:val="14"/>
                <w:lang w:val="en-CA"/>
              </w:rPr>
            </w:pPr>
            <w:r w:rsidRPr="00E24D93">
              <w:rPr>
                <w:rFonts w:ascii="Arial" w:hAnsi="Arial" w:cs="Arial"/>
                <w:sz w:val="14"/>
                <w:szCs w:val="14"/>
                <w:lang w:val="en-CA"/>
              </w:rPr>
              <w:lastRenderedPageBreak/>
              <w:t>People with a cervix aged 25 to 64 years presenting for routine cervical screening or follow-up of a prior unsatisfactory smear for routine screening in 47 primary practice and community clinics</w:t>
            </w:r>
          </w:p>
          <w:p w14:paraId="48B1CA06" w14:textId="77777777" w:rsidR="003F701F" w:rsidRPr="00E24D93" w:rsidRDefault="003F701F" w:rsidP="0083113F">
            <w:pPr>
              <w:rPr>
                <w:rFonts w:ascii="Arial" w:hAnsi="Arial" w:cs="Arial"/>
                <w:sz w:val="14"/>
                <w:szCs w:val="14"/>
                <w:lang w:val="en-CA"/>
              </w:rPr>
            </w:pPr>
          </w:p>
          <w:p w14:paraId="67A01AE6"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Exclusion:</w:t>
            </w:r>
            <w:r w:rsidRPr="00E24D93">
              <w:rPr>
                <w:rFonts w:ascii="Arial" w:hAnsi="Arial" w:cs="Arial"/>
                <w:sz w:val="14"/>
                <w:szCs w:val="14"/>
                <w:lang w:val="en-CA"/>
              </w:rPr>
              <w:t xml:space="preserve"> total hysterectomy (uterus and cervix); presence of </w:t>
            </w:r>
            <w:r w:rsidRPr="00E24D93">
              <w:rPr>
                <w:rFonts w:ascii="Arial" w:hAnsi="Arial" w:cs="Arial"/>
                <w:sz w:val="14"/>
                <w:szCs w:val="14"/>
                <w:lang w:val="en-CA"/>
              </w:rPr>
              <w:lastRenderedPageBreak/>
              <w:t>symptoms for which cervical cancer must be excluded; currently undergoing treatment for cervical pre-cancer or cancer; attending for follow-up of a prior cervical abnormality, including repeated 'test of cure' procedures in which the woman has not yet been discharged back to routine screening; known pregnancy</w:t>
            </w:r>
          </w:p>
          <w:p w14:paraId="0434D7C7" w14:textId="77777777" w:rsidR="003F701F" w:rsidRPr="00E24D93" w:rsidRDefault="003F701F" w:rsidP="0083113F">
            <w:pPr>
              <w:rPr>
                <w:rFonts w:ascii="Arial" w:hAnsi="Arial" w:cs="Arial"/>
                <w:b/>
                <w:sz w:val="14"/>
                <w:szCs w:val="14"/>
                <w:lang w:val="en-CA"/>
              </w:rPr>
            </w:pPr>
          </w:p>
          <w:p w14:paraId="7A46A82F"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Randomized:</w:t>
            </w:r>
            <w:r w:rsidRPr="00E24D93">
              <w:rPr>
                <w:rFonts w:ascii="Arial" w:hAnsi="Arial" w:cs="Arial"/>
                <w:sz w:val="14"/>
                <w:szCs w:val="14"/>
                <w:lang w:val="en-CA"/>
              </w:rPr>
              <w:t xml:space="preserve"> 2,994</w:t>
            </w:r>
          </w:p>
          <w:p w14:paraId="03AF0A70"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Enrolled:</w:t>
            </w:r>
            <w:r w:rsidRPr="00E24D93">
              <w:rPr>
                <w:rFonts w:ascii="Arial" w:hAnsi="Arial" w:cs="Arial"/>
                <w:sz w:val="14"/>
                <w:szCs w:val="14"/>
                <w:lang w:val="en-CA"/>
              </w:rPr>
              <w:t xml:space="preserve"> 2,987</w:t>
            </w:r>
          </w:p>
          <w:p w14:paraId="6D302BCC" w14:textId="77777777" w:rsidR="003F701F" w:rsidRPr="00E24D93" w:rsidRDefault="003F701F" w:rsidP="0083113F">
            <w:pPr>
              <w:rPr>
                <w:rFonts w:ascii="Arial" w:hAnsi="Arial" w:cs="Arial"/>
                <w:sz w:val="14"/>
                <w:szCs w:val="14"/>
                <w:lang w:val="en-CA"/>
              </w:rPr>
            </w:pPr>
          </w:p>
        </w:tc>
        <w:tc>
          <w:tcPr>
            <w:tcW w:w="48.8%" w:type="pct"/>
          </w:tcPr>
          <w:p w14:paraId="6C0D2B64"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lastRenderedPageBreak/>
              <w:t>Intervention arm:</w:t>
            </w:r>
            <w:r w:rsidRPr="00E24D93">
              <w:rPr>
                <w:rFonts w:ascii="Arial" w:hAnsi="Arial" w:cs="Arial"/>
                <w:sz w:val="14"/>
                <w:szCs w:val="14"/>
                <w:lang w:val="en-CA"/>
              </w:rPr>
              <w:t xml:space="preserve"> hrHPV testing (Hybrid Capture 2 or Cobas 4800, threshold NR) with partial genotyping and direct referral of people with a cervix with detected HPV 16/18 to colposcopy, and liquid-based cytology (LBC) (ThinPrep) triage for those positive for other high risk oncogenic types (type 45). Those negative for hrHPV were recalled for routine screening in 5 years.</w:t>
            </w:r>
          </w:p>
          <w:p w14:paraId="504685F3" w14:textId="77777777" w:rsidR="003F701F" w:rsidRPr="00E24D93" w:rsidRDefault="003F701F" w:rsidP="0083113F">
            <w:pPr>
              <w:rPr>
                <w:rFonts w:ascii="Arial" w:hAnsi="Arial" w:cs="Arial"/>
                <w:sz w:val="14"/>
                <w:szCs w:val="14"/>
                <w:lang w:val="en-CA"/>
              </w:rPr>
            </w:pPr>
          </w:p>
          <w:p w14:paraId="3C8DA766" w14:textId="77777777" w:rsidR="003F701F" w:rsidRPr="00E24D93" w:rsidRDefault="003F701F" w:rsidP="0083113F">
            <w:pPr>
              <w:rPr>
                <w:rFonts w:ascii="Arial" w:hAnsi="Arial" w:cs="Arial"/>
                <w:sz w:val="14"/>
                <w:szCs w:val="14"/>
                <w:lang w:val="en-CA"/>
              </w:rPr>
            </w:pPr>
            <w:r w:rsidRPr="00E24D93">
              <w:rPr>
                <w:rFonts w:ascii="Arial" w:hAnsi="Arial" w:cs="Arial"/>
                <w:sz w:val="14"/>
                <w:szCs w:val="14"/>
                <w:u w:val="single"/>
                <w:lang w:val="en-CA"/>
              </w:rPr>
              <w:t>Triage:</w:t>
            </w:r>
            <w:r w:rsidRPr="00E24D93">
              <w:rPr>
                <w:rFonts w:ascii="Arial" w:hAnsi="Arial" w:cs="Arial"/>
                <w:sz w:val="14"/>
                <w:szCs w:val="14"/>
                <w:lang w:val="en-CA"/>
              </w:rPr>
              <w:t xml:space="preserve"> those baseline positive for high risk oncogenic types other than 16/18 (type 45) were triaged with LBC. Those LBC ASC-H or HSIL were referred to colposcopy. Those LBC negative, </w:t>
            </w:r>
            <w:bookmarkStart w:id="2" w:name="_Hlk160398483"/>
            <w:r w:rsidRPr="00E24D93">
              <w:rPr>
                <w:rFonts w:ascii="Arial" w:hAnsi="Arial" w:cs="Arial"/>
                <w:sz w:val="14"/>
                <w:szCs w:val="14"/>
                <w:lang w:val="en-CA"/>
              </w:rPr>
              <w:t>ASCUS, or LSIL</w:t>
            </w:r>
            <w:bookmarkEnd w:id="2"/>
            <w:r w:rsidRPr="00E24D93">
              <w:rPr>
                <w:rFonts w:ascii="Arial" w:hAnsi="Arial" w:cs="Arial"/>
                <w:sz w:val="14"/>
                <w:szCs w:val="14"/>
                <w:lang w:val="en-CA"/>
              </w:rPr>
              <w:t xml:space="preserve"> were referred to follow up with hrHPV in 12 months and referred to colposcopy if hrHPV positive. If hrHPV negative at follow-up, they repeated hrHPV testing in 12 months. </w:t>
            </w:r>
          </w:p>
          <w:p w14:paraId="215BD204" w14:textId="77777777" w:rsidR="003F701F" w:rsidRPr="00E24D93" w:rsidRDefault="003F701F" w:rsidP="0083113F">
            <w:pPr>
              <w:rPr>
                <w:rFonts w:ascii="Arial" w:hAnsi="Arial" w:cs="Arial"/>
                <w:sz w:val="14"/>
                <w:szCs w:val="14"/>
                <w:lang w:val="en-CA"/>
              </w:rPr>
            </w:pPr>
          </w:p>
          <w:p w14:paraId="5A94B4C0" w14:textId="77777777" w:rsidR="003F701F" w:rsidRPr="00E24D93" w:rsidRDefault="003F701F" w:rsidP="0083113F">
            <w:pPr>
              <w:rPr>
                <w:rFonts w:ascii="Arial" w:hAnsi="Arial" w:cs="Arial"/>
                <w:b/>
                <w:sz w:val="14"/>
                <w:szCs w:val="14"/>
                <w:lang w:val="en-CA"/>
              </w:rPr>
            </w:pPr>
            <w:r w:rsidRPr="00E24D93">
              <w:rPr>
                <w:rFonts w:ascii="Arial" w:hAnsi="Arial" w:cs="Arial"/>
                <w:b/>
                <w:sz w:val="14"/>
                <w:szCs w:val="14"/>
                <w:lang w:val="en-CA"/>
              </w:rPr>
              <w:t xml:space="preserve">Control arm: </w:t>
            </w:r>
            <w:r w:rsidRPr="00E24D93">
              <w:rPr>
                <w:rFonts w:ascii="Arial" w:hAnsi="Arial" w:cs="Arial"/>
                <w:sz w:val="14"/>
                <w:szCs w:val="14"/>
                <w:lang w:val="en-CA"/>
              </w:rPr>
              <w:t>LBC testing (ThinPrep) with direct referral to colposcopy for those ASC-H or HSIL, and hrHPV (Hybrid Capture2 or Cobas 4800, threshold NR) triage of those with ASCUS and LSIL results. Those with normal LBC were recalled for routine screening in 2.5 years.</w:t>
            </w:r>
          </w:p>
          <w:p w14:paraId="15E706AA" w14:textId="77777777" w:rsidR="003F701F" w:rsidRPr="00E24D93" w:rsidRDefault="003F701F" w:rsidP="0083113F">
            <w:pPr>
              <w:rPr>
                <w:rFonts w:ascii="Arial" w:hAnsi="Arial" w:cs="Arial"/>
                <w:sz w:val="14"/>
                <w:szCs w:val="14"/>
                <w:lang w:val="en-CA"/>
              </w:rPr>
            </w:pPr>
          </w:p>
          <w:p w14:paraId="5AF76439" w14:textId="77777777" w:rsidR="003F701F" w:rsidRPr="00E24D93" w:rsidRDefault="003F701F" w:rsidP="0083113F">
            <w:pPr>
              <w:rPr>
                <w:rFonts w:ascii="Arial" w:hAnsi="Arial" w:cs="Arial"/>
                <w:b/>
                <w:sz w:val="14"/>
                <w:szCs w:val="14"/>
                <w:lang w:val="en-CA"/>
              </w:rPr>
            </w:pPr>
            <w:r w:rsidRPr="00E24D93">
              <w:rPr>
                <w:rFonts w:ascii="Arial" w:hAnsi="Arial" w:cs="Arial"/>
                <w:sz w:val="14"/>
                <w:szCs w:val="14"/>
                <w:u w:val="single"/>
                <w:lang w:val="en-CA"/>
              </w:rPr>
              <w:t>Triage:</w:t>
            </w:r>
            <w:r w:rsidRPr="00E24D93">
              <w:rPr>
                <w:rFonts w:ascii="Arial" w:hAnsi="Arial" w:cs="Arial"/>
                <w:sz w:val="14"/>
                <w:szCs w:val="14"/>
                <w:lang w:val="en-CA"/>
              </w:rPr>
              <w:t xml:space="preserve"> those with baseline ASCUS or LSIL results received reflex hrHPV testing, with referral to colposcopy among those positive for HPV 16/18. Those positive for other oncogenic types (type 45) were recommended to return for repeat hrHPV testing in 12 months and referred to colposcopy if the repeat test was positive. If hrHPV negative at follow-up, they repeated hrHPV testing in 12 months. Those negative for hrHPV at triage were recommended to return for LBC in 12 months and referred to colposcopy if any abnormality was detected. If LBC was negative at follow-up, they repeated LBC testing in 12 months.</w:t>
            </w:r>
          </w:p>
        </w:tc>
        <w:tc>
          <w:tcPr>
            <w:tcW w:w="11.82%" w:type="pct"/>
          </w:tcPr>
          <w:p w14:paraId="5FCCCEF3" w14:textId="77777777" w:rsidR="003F701F" w:rsidRPr="00E24D93" w:rsidRDefault="003F701F" w:rsidP="0083113F">
            <w:pPr>
              <w:rPr>
                <w:rFonts w:ascii="Arial" w:hAnsi="Arial" w:cs="Arial"/>
                <w:sz w:val="14"/>
                <w:szCs w:val="14"/>
                <w:lang w:val="en-CA"/>
              </w:rPr>
            </w:pPr>
            <w:r w:rsidRPr="00E24D93">
              <w:rPr>
                <w:rFonts w:ascii="Arial" w:hAnsi="Arial" w:cs="Arial"/>
                <w:sz w:val="14"/>
                <w:szCs w:val="14"/>
                <w:lang w:val="en-CA"/>
              </w:rPr>
              <w:lastRenderedPageBreak/>
              <w:t xml:space="preserve">Referral rate to colposcopy; detection of CIN2+, CIN3+, and ICC; false positives for CIN2+, CIN3+, and ICC; incidence of ICC, ascertained via safety monitoring (18 </w:t>
            </w:r>
            <w:r w:rsidRPr="00E24D93">
              <w:rPr>
                <w:rFonts w:ascii="Arial" w:hAnsi="Arial" w:cs="Arial"/>
                <w:sz w:val="14"/>
                <w:szCs w:val="14"/>
                <w:lang w:val="en-CA"/>
              </w:rPr>
              <w:lastRenderedPageBreak/>
              <w:t>months); all-cause mortality, ascertained via safety monitoring (18 months)</w:t>
            </w:r>
          </w:p>
          <w:p w14:paraId="4F2C1DDD" w14:textId="77777777" w:rsidR="003F701F" w:rsidRPr="00E24D93" w:rsidRDefault="003F701F" w:rsidP="0083113F">
            <w:pPr>
              <w:rPr>
                <w:rFonts w:ascii="Arial" w:hAnsi="Arial" w:cs="Arial"/>
                <w:sz w:val="14"/>
                <w:szCs w:val="14"/>
                <w:lang w:val="en-CA"/>
              </w:rPr>
            </w:pPr>
          </w:p>
          <w:p w14:paraId="6A827C1A"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Subgroups:</w:t>
            </w:r>
            <w:r w:rsidRPr="00E24D93">
              <w:rPr>
                <w:rFonts w:ascii="Arial" w:hAnsi="Arial" w:cs="Arial"/>
                <w:sz w:val="14"/>
                <w:szCs w:val="14"/>
                <w:lang w:val="en-CA"/>
              </w:rPr>
              <w:t xml:space="preserve"> age (25-33 and 34-64 years)</w:t>
            </w:r>
          </w:p>
          <w:p w14:paraId="2ADFE2F7" w14:textId="77777777" w:rsidR="003F701F" w:rsidRPr="00E24D93" w:rsidRDefault="003F701F" w:rsidP="0083113F">
            <w:pPr>
              <w:rPr>
                <w:rFonts w:ascii="Arial" w:hAnsi="Arial" w:cs="Arial"/>
                <w:sz w:val="14"/>
                <w:szCs w:val="14"/>
                <w:lang w:val="en-CA"/>
              </w:rPr>
            </w:pPr>
          </w:p>
          <w:p w14:paraId="6A12D852" w14:textId="77777777" w:rsidR="003F701F" w:rsidRPr="00E24D93" w:rsidRDefault="003F701F" w:rsidP="0083113F">
            <w:pPr>
              <w:rPr>
                <w:rFonts w:ascii="Arial" w:hAnsi="Arial" w:cs="Arial"/>
                <w:sz w:val="14"/>
                <w:szCs w:val="14"/>
                <w:lang w:val="en-CA"/>
              </w:rPr>
            </w:pPr>
          </w:p>
        </w:tc>
      </w:tr>
      <w:tr w:rsidR="003F701F" w:rsidRPr="00E24D93" w14:paraId="52F2BEBC" w14:textId="77777777" w:rsidTr="0083113F">
        <w:tc>
          <w:tcPr>
            <w:tcW w:w="19.98%" w:type="pct"/>
          </w:tcPr>
          <w:p w14:paraId="0EBB3C1A"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lastRenderedPageBreak/>
              <w:t xml:space="preserve">Hong Kong </w:t>
            </w:r>
            <w:r w:rsidRPr="00E24D93">
              <w:rPr>
                <w:rFonts w:ascii="Arial" w:hAnsi="Arial" w:cs="Arial"/>
                <w:sz w:val="14"/>
                <w:szCs w:val="14"/>
                <w:lang w:val="en-CA"/>
              </w:rPr>
              <w:t>(Chan 2020)</w:t>
            </w:r>
          </w:p>
          <w:p w14:paraId="3FFD7CE6" w14:textId="77777777" w:rsidR="003F701F" w:rsidRPr="00E24D93" w:rsidRDefault="003F701F" w:rsidP="0083113F">
            <w:pPr>
              <w:rPr>
                <w:rFonts w:ascii="Arial" w:hAnsi="Arial" w:cs="Arial"/>
                <w:sz w:val="14"/>
                <w:szCs w:val="14"/>
                <w:lang w:val="en-CA"/>
              </w:rPr>
            </w:pPr>
            <w:r w:rsidRPr="00E24D93">
              <w:rPr>
                <w:rFonts w:ascii="Arial" w:hAnsi="Arial" w:cs="Arial"/>
                <w:sz w:val="14"/>
                <w:szCs w:val="14"/>
                <w:lang w:val="en-CA"/>
              </w:rPr>
              <w:t>Hong Kong, China</w:t>
            </w:r>
          </w:p>
          <w:p w14:paraId="7AAD5A05"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Programmatic details: </w:t>
            </w:r>
            <w:r w:rsidRPr="00E24D93">
              <w:rPr>
                <w:rFonts w:ascii="Arial" w:hAnsi="Arial" w:cs="Arial"/>
                <w:sz w:val="14"/>
                <w:szCs w:val="14"/>
                <w:lang w:val="en-CA"/>
              </w:rPr>
              <w:t>organized screening where people with a cervix (age NR) are recalled for cervical screening every 3 years</w:t>
            </w:r>
          </w:p>
          <w:p w14:paraId="6763632E"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Design: </w:t>
            </w:r>
            <w:r w:rsidRPr="00E24D93">
              <w:rPr>
                <w:rFonts w:ascii="Arial" w:hAnsi="Arial" w:cs="Arial"/>
                <w:sz w:val="14"/>
                <w:szCs w:val="14"/>
                <w:lang w:val="en-CA"/>
              </w:rPr>
              <w:t>2-arm RCT</w:t>
            </w:r>
          </w:p>
          <w:p w14:paraId="6AE0D52B"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Funding: </w:t>
            </w:r>
            <w:r w:rsidRPr="00E24D93">
              <w:rPr>
                <w:rFonts w:ascii="Arial" w:hAnsi="Arial" w:cs="Arial"/>
                <w:sz w:val="14"/>
                <w:szCs w:val="14"/>
                <w:lang w:val="en-CA"/>
              </w:rPr>
              <w:t>private</w:t>
            </w:r>
          </w:p>
          <w:p w14:paraId="4E5EBD52" w14:textId="77777777" w:rsidR="003F701F" w:rsidRPr="00E24D93" w:rsidRDefault="003F701F" w:rsidP="0083113F">
            <w:pPr>
              <w:rPr>
                <w:rFonts w:ascii="Arial" w:hAnsi="Arial" w:cs="Arial"/>
                <w:b/>
                <w:sz w:val="14"/>
                <w:szCs w:val="14"/>
                <w:lang w:val="en-CA"/>
              </w:rPr>
            </w:pPr>
            <w:r w:rsidRPr="00E24D93">
              <w:rPr>
                <w:rFonts w:ascii="Arial" w:hAnsi="Arial" w:cs="Arial"/>
                <w:b/>
                <w:sz w:val="14"/>
                <w:szCs w:val="14"/>
                <w:lang w:val="en-CA"/>
              </w:rPr>
              <w:t xml:space="preserve">Longest follow-up: </w:t>
            </w:r>
            <w:r w:rsidRPr="00E24D93">
              <w:rPr>
                <w:rFonts w:ascii="Arial" w:hAnsi="Arial" w:cs="Arial"/>
                <w:sz w:val="14"/>
                <w:szCs w:val="14"/>
                <w:lang w:val="en-CA"/>
              </w:rPr>
              <w:t>3 years</w:t>
            </w:r>
          </w:p>
        </w:tc>
        <w:tc>
          <w:tcPr>
            <w:tcW w:w="19.4%" w:type="pct"/>
          </w:tcPr>
          <w:p w14:paraId="2391BF71" w14:textId="77777777" w:rsidR="003F701F" w:rsidRPr="00E24D93" w:rsidRDefault="003F701F" w:rsidP="0083113F">
            <w:pPr>
              <w:rPr>
                <w:rFonts w:ascii="Arial" w:hAnsi="Arial" w:cs="Arial"/>
                <w:sz w:val="14"/>
                <w:szCs w:val="14"/>
                <w:lang w:val="en-CA"/>
              </w:rPr>
            </w:pPr>
            <w:r w:rsidRPr="00E24D93">
              <w:rPr>
                <w:rFonts w:ascii="Arial" w:hAnsi="Arial" w:cs="Arial"/>
                <w:sz w:val="14"/>
                <w:szCs w:val="14"/>
                <w:lang w:val="en-CA"/>
              </w:rPr>
              <w:t>People with a cervix aged 30 to 60 years attending for routine screening between May 2010 and April 2014 who were not pregnant; had no previous history of ICC or treatment for an abnormal cytology result in the past 12 months; had no congenital abnormalities of the lower genital tract; had no mental illness; and were able to provide consent</w:t>
            </w:r>
          </w:p>
          <w:p w14:paraId="296A24EC" w14:textId="77777777" w:rsidR="003F701F" w:rsidRPr="00E24D93" w:rsidRDefault="003F701F" w:rsidP="0083113F">
            <w:pPr>
              <w:rPr>
                <w:rFonts w:ascii="Arial" w:hAnsi="Arial" w:cs="Arial"/>
                <w:sz w:val="14"/>
                <w:szCs w:val="14"/>
                <w:lang w:val="en-CA"/>
              </w:rPr>
            </w:pPr>
          </w:p>
          <w:p w14:paraId="68174786"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Exclusion: </w:t>
            </w:r>
            <w:r w:rsidRPr="00E24D93">
              <w:rPr>
                <w:rFonts w:ascii="Arial" w:hAnsi="Arial" w:cs="Arial"/>
                <w:sz w:val="14"/>
                <w:szCs w:val="14"/>
                <w:lang w:val="en-CA"/>
              </w:rPr>
              <w:t>currently pregnant; without a cervix; congenital abnormalities of the lower genital tract; previous history of ICC; followed-up or treated for an abnormal cytology result in the past 12 months; unable to provide consent</w:t>
            </w:r>
          </w:p>
          <w:p w14:paraId="601FDF0E" w14:textId="77777777" w:rsidR="003F701F" w:rsidRPr="00E24D93" w:rsidRDefault="003F701F" w:rsidP="0083113F">
            <w:pPr>
              <w:rPr>
                <w:rFonts w:ascii="Arial" w:hAnsi="Arial" w:cs="Arial"/>
                <w:sz w:val="14"/>
                <w:szCs w:val="14"/>
                <w:lang w:val="en-CA"/>
              </w:rPr>
            </w:pPr>
          </w:p>
          <w:p w14:paraId="41BD1432"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Randomized: </w:t>
            </w:r>
            <w:r w:rsidRPr="00E24D93">
              <w:rPr>
                <w:rFonts w:ascii="Arial" w:hAnsi="Arial" w:cs="Arial"/>
                <w:sz w:val="14"/>
                <w:szCs w:val="14"/>
                <w:lang w:val="en-CA"/>
              </w:rPr>
              <w:t>15,955</w:t>
            </w:r>
          </w:p>
          <w:p w14:paraId="0DBCA286"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Enrolled: </w:t>
            </w:r>
            <w:r w:rsidRPr="00E24D93">
              <w:rPr>
                <w:rFonts w:ascii="Arial" w:hAnsi="Arial" w:cs="Arial"/>
                <w:sz w:val="14"/>
                <w:szCs w:val="14"/>
                <w:lang w:val="en-CA"/>
              </w:rPr>
              <w:t>15,833</w:t>
            </w:r>
          </w:p>
        </w:tc>
        <w:tc>
          <w:tcPr>
            <w:tcW w:w="48.8%" w:type="pct"/>
          </w:tcPr>
          <w:p w14:paraId="18B3B8C9"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Intervention arm: </w:t>
            </w:r>
            <w:r w:rsidRPr="00E24D93">
              <w:rPr>
                <w:rFonts w:ascii="Arial" w:hAnsi="Arial" w:cs="Arial"/>
                <w:sz w:val="14"/>
                <w:szCs w:val="14"/>
                <w:lang w:val="en-CA"/>
              </w:rPr>
              <w:t>hrHPV testing (Hybrid Capture 2, threshold 1.0 RLU) with direct referral to colposcopy for those hrHPV positive, and LBC (ThinPrep) triage of those with negative tests.</w:t>
            </w:r>
          </w:p>
          <w:p w14:paraId="41C4C326" w14:textId="77777777" w:rsidR="003F701F" w:rsidRPr="00E24D93" w:rsidRDefault="003F701F" w:rsidP="0083113F">
            <w:pPr>
              <w:rPr>
                <w:rFonts w:ascii="Arial" w:hAnsi="Arial" w:cs="Arial"/>
                <w:b/>
                <w:sz w:val="14"/>
                <w:szCs w:val="14"/>
                <w:lang w:val="en-CA"/>
              </w:rPr>
            </w:pPr>
          </w:p>
          <w:p w14:paraId="347F5143" w14:textId="77777777" w:rsidR="003F701F" w:rsidRPr="00E24D93" w:rsidRDefault="003F701F" w:rsidP="0083113F">
            <w:pPr>
              <w:rPr>
                <w:rFonts w:ascii="Arial" w:hAnsi="Arial" w:cs="Arial"/>
                <w:sz w:val="14"/>
                <w:szCs w:val="14"/>
                <w:lang w:val="en-CA"/>
              </w:rPr>
            </w:pPr>
            <w:r w:rsidRPr="00E24D93">
              <w:rPr>
                <w:rFonts w:ascii="Arial" w:hAnsi="Arial" w:cs="Arial"/>
                <w:sz w:val="14"/>
                <w:szCs w:val="14"/>
                <w:u w:val="single"/>
                <w:lang w:val="en-CA"/>
              </w:rPr>
              <w:t>Triage:</w:t>
            </w:r>
            <w:r w:rsidRPr="00E24D93">
              <w:rPr>
                <w:rFonts w:ascii="Arial" w:hAnsi="Arial" w:cs="Arial"/>
                <w:sz w:val="14"/>
                <w:szCs w:val="14"/>
                <w:lang w:val="en-CA"/>
              </w:rPr>
              <w:t xml:space="preserve"> those baseline negative for hrHPV received reflex LBC. Those with LSIL or worse were referred to colposcopy. Those with ASCUS were re-tested at 12 months with cytology and hrHPV co-testing. Those still ASCUS at 12 months (or positive for hrHPV) were referred to colposcopy. Those with normal LBC returned to routine screening.</w:t>
            </w:r>
          </w:p>
          <w:p w14:paraId="135D439F" w14:textId="77777777" w:rsidR="003F701F" w:rsidRPr="00E24D93" w:rsidRDefault="003F701F" w:rsidP="0083113F">
            <w:pPr>
              <w:rPr>
                <w:rFonts w:ascii="Arial" w:hAnsi="Arial" w:cs="Arial"/>
                <w:b/>
                <w:sz w:val="14"/>
                <w:szCs w:val="14"/>
                <w:lang w:val="en-CA"/>
              </w:rPr>
            </w:pPr>
          </w:p>
          <w:p w14:paraId="7BF7DACA"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Control arm: </w:t>
            </w:r>
            <w:r w:rsidRPr="00E24D93">
              <w:rPr>
                <w:rFonts w:ascii="Arial" w:hAnsi="Arial" w:cs="Arial"/>
                <w:sz w:val="14"/>
                <w:szCs w:val="14"/>
                <w:lang w:val="en-CA"/>
              </w:rPr>
              <w:t>LBC (ThinPrep) testing with direct referral to colposcopy for those with LSIL or worse, and hrHPV triage of those with ASCUS. Those with normal LBC returned to routine screening.</w:t>
            </w:r>
          </w:p>
          <w:p w14:paraId="6E9161C7" w14:textId="77777777" w:rsidR="003F701F" w:rsidRPr="00E24D93" w:rsidRDefault="003F701F" w:rsidP="0083113F">
            <w:pPr>
              <w:rPr>
                <w:rFonts w:ascii="Arial" w:hAnsi="Arial" w:cs="Arial"/>
                <w:sz w:val="14"/>
                <w:szCs w:val="14"/>
                <w:lang w:val="en-CA"/>
              </w:rPr>
            </w:pPr>
          </w:p>
          <w:p w14:paraId="5A610CCC" w14:textId="77777777" w:rsidR="003F701F" w:rsidRPr="00E24D93" w:rsidRDefault="003F701F" w:rsidP="0083113F">
            <w:pPr>
              <w:rPr>
                <w:rFonts w:ascii="Arial" w:hAnsi="Arial" w:cs="Arial"/>
                <w:sz w:val="14"/>
                <w:szCs w:val="14"/>
                <w:lang w:val="en-CA"/>
              </w:rPr>
            </w:pPr>
            <w:r w:rsidRPr="00E24D93">
              <w:rPr>
                <w:rFonts w:ascii="Arial" w:hAnsi="Arial" w:cs="Arial"/>
                <w:sz w:val="14"/>
                <w:szCs w:val="14"/>
                <w:u w:val="single"/>
                <w:lang w:val="en-CA"/>
              </w:rPr>
              <w:t>Triage</w:t>
            </w:r>
            <w:r w:rsidRPr="00E24D93">
              <w:rPr>
                <w:rFonts w:ascii="Arial" w:hAnsi="Arial" w:cs="Arial"/>
                <w:sz w:val="14"/>
                <w:szCs w:val="14"/>
                <w:lang w:val="en-CA"/>
              </w:rPr>
              <w:t>: those baseline ASCUS received reflex hrHPV testing. Those who were hrHPV positive were referred to colposcopy. Those who were hrHPV negative had repeat LBC testing at 12 months. Those ASCUS or worse at 12 months were referred to colposcopy. Those with normal LBC at 12 months returned to routine screening.</w:t>
            </w:r>
          </w:p>
          <w:p w14:paraId="5834D18A" w14:textId="77777777" w:rsidR="003F701F" w:rsidRPr="00E24D93" w:rsidRDefault="003F701F" w:rsidP="0083113F">
            <w:pPr>
              <w:rPr>
                <w:rFonts w:ascii="Arial" w:hAnsi="Arial" w:cs="Arial"/>
                <w:b/>
                <w:sz w:val="14"/>
                <w:szCs w:val="14"/>
                <w:lang w:val="en-CA"/>
              </w:rPr>
            </w:pPr>
          </w:p>
          <w:p w14:paraId="7D577664" w14:textId="77777777" w:rsidR="003F701F" w:rsidRPr="00E24D93" w:rsidRDefault="003F701F" w:rsidP="0083113F">
            <w:pPr>
              <w:rPr>
                <w:rFonts w:ascii="Arial" w:hAnsi="Arial" w:cs="Arial"/>
                <w:b/>
                <w:sz w:val="14"/>
                <w:szCs w:val="14"/>
                <w:lang w:val="en-CA"/>
              </w:rPr>
            </w:pPr>
          </w:p>
        </w:tc>
        <w:tc>
          <w:tcPr>
            <w:tcW w:w="11.82%" w:type="pct"/>
          </w:tcPr>
          <w:p w14:paraId="1F65E3AD" w14:textId="77777777" w:rsidR="003F701F" w:rsidRPr="00E24D93" w:rsidRDefault="003F701F" w:rsidP="0083113F">
            <w:pPr>
              <w:rPr>
                <w:rFonts w:ascii="Arial" w:hAnsi="Arial" w:cs="Arial"/>
                <w:sz w:val="14"/>
                <w:szCs w:val="14"/>
                <w:lang w:val="en-CA"/>
              </w:rPr>
            </w:pPr>
            <w:r w:rsidRPr="00E24D93">
              <w:rPr>
                <w:rFonts w:ascii="Arial" w:hAnsi="Arial" w:cs="Arial"/>
                <w:sz w:val="14"/>
                <w:szCs w:val="14"/>
                <w:lang w:val="en-CA"/>
              </w:rPr>
              <w:t>Referrals to colposcopy; number of colposcopies; number of LEEPs; detection of CIN2+, CIN3+, and ICC; false positives for CIN2+, CIN3+, and ICC; incidence of CIN2, CIN2+, CIN3+, and ICC, ascertained via LBC (at 3 years follow-up)</w:t>
            </w:r>
          </w:p>
          <w:p w14:paraId="22DC1561" w14:textId="77777777" w:rsidR="003F701F" w:rsidRPr="00E24D93" w:rsidRDefault="003F701F" w:rsidP="0083113F">
            <w:pPr>
              <w:rPr>
                <w:rFonts w:ascii="Arial" w:hAnsi="Arial" w:cs="Arial"/>
                <w:sz w:val="14"/>
                <w:szCs w:val="14"/>
                <w:lang w:val="en-CA"/>
              </w:rPr>
            </w:pPr>
          </w:p>
          <w:p w14:paraId="702CE02F"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Subgroups</w:t>
            </w:r>
            <w:r w:rsidRPr="00E24D93">
              <w:rPr>
                <w:rFonts w:ascii="Arial" w:hAnsi="Arial" w:cs="Arial"/>
                <w:sz w:val="14"/>
                <w:szCs w:val="14"/>
                <w:lang w:val="en-CA"/>
              </w:rPr>
              <w:t xml:space="preserve">: none </w:t>
            </w:r>
          </w:p>
          <w:p w14:paraId="04A162E3" w14:textId="77777777" w:rsidR="003F701F" w:rsidRPr="00E24D93" w:rsidRDefault="003F701F" w:rsidP="0083113F">
            <w:pPr>
              <w:rPr>
                <w:rFonts w:ascii="Arial" w:hAnsi="Arial" w:cs="Arial"/>
                <w:sz w:val="14"/>
                <w:szCs w:val="14"/>
                <w:lang w:val="en-CA"/>
              </w:rPr>
            </w:pPr>
          </w:p>
          <w:p w14:paraId="3E5B6306" w14:textId="77777777" w:rsidR="003F701F" w:rsidRPr="00E24D93" w:rsidRDefault="003F701F" w:rsidP="0083113F">
            <w:pPr>
              <w:rPr>
                <w:rFonts w:ascii="Arial" w:hAnsi="Arial" w:cs="Arial"/>
                <w:sz w:val="14"/>
                <w:szCs w:val="14"/>
                <w:lang w:val="en-CA"/>
              </w:rPr>
            </w:pPr>
          </w:p>
        </w:tc>
      </w:tr>
      <w:tr w:rsidR="003F701F" w:rsidRPr="00E24D93" w14:paraId="39A5509D" w14:textId="77777777" w:rsidTr="0083113F">
        <w:tc>
          <w:tcPr>
            <w:tcW w:w="19.98%" w:type="pct"/>
          </w:tcPr>
          <w:p w14:paraId="458C1F2B"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IMPROVE </w:t>
            </w:r>
            <w:r w:rsidRPr="00E24D93">
              <w:rPr>
                <w:rFonts w:ascii="Arial" w:hAnsi="Arial" w:cs="Arial"/>
                <w:sz w:val="14"/>
                <w:szCs w:val="14"/>
                <w:lang w:val="en-CA"/>
              </w:rPr>
              <w:t>(Polman 2019)</w:t>
            </w:r>
          </w:p>
          <w:p w14:paraId="2B948B8A" w14:textId="77777777" w:rsidR="003F701F" w:rsidRPr="00E24D93" w:rsidRDefault="003F701F" w:rsidP="0083113F">
            <w:pPr>
              <w:rPr>
                <w:rFonts w:ascii="Arial" w:hAnsi="Arial" w:cs="Arial"/>
                <w:sz w:val="14"/>
                <w:szCs w:val="14"/>
                <w:lang w:val="en-CA"/>
              </w:rPr>
            </w:pPr>
            <w:r w:rsidRPr="00E24D93">
              <w:rPr>
                <w:rFonts w:ascii="Arial" w:hAnsi="Arial" w:cs="Arial"/>
                <w:sz w:val="14"/>
                <w:szCs w:val="14"/>
                <w:lang w:val="en-CA"/>
              </w:rPr>
              <w:t>Midwestern, southwestern, and eastern regions of the Netherlands</w:t>
            </w:r>
          </w:p>
          <w:p w14:paraId="7CB9FB94"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Programmatic details: </w:t>
            </w:r>
            <w:r w:rsidRPr="00E24D93">
              <w:rPr>
                <w:rFonts w:ascii="Arial" w:hAnsi="Arial" w:cs="Arial"/>
                <w:sz w:val="14"/>
                <w:szCs w:val="14"/>
                <w:lang w:val="en-CA"/>
              </w:rPr>
              <w:t>organized screening where people with a cervix aged 30 to 60 years are invited for cytology screening every 5 years</w:t>
            </w:r>
          </w:p>
          <w:p w14:paraId="05F563CA"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Design: </w:t>
            </w:r>
            <w:r w:rsidRPr="00E24D93">
              <w:rPr>
                <w:rFonts w:ascii="Arial" w:hAnsi="Arial" w:cs="Arial"/>
                <w:sz w:val="14"/>
                <w:szCs w:val="14"/>
                <w:lang w:val="en-CA"/>
              </w:rPr>
              <w:t>2-arm RCT (parallel)</w:t>
            </w:r>
          </w:p>
          <w:p w14:paraId="3201FC26"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Funding: </w:t>
            </w:r>
            <w:r w:rsidRPr="00E24D93">
              <w:rPr>
                <w:rFonts w:ascii="Arial" w:hAnsi="Arial" w:cs="Arial"/>
                <w:sz w:val="14"/>
                <w:szCs w:val="14"/>
                <w:lang w:val="en-CA"/>
              </w:rPr>
              <w:t>government</w:t>
            </w:r>
          </w:p>
          <w:p w14:paraId="11330763"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Longest follow-up: </w:t>
            </w:r>
            <w:r w:rsidRPr="00E24D93">
              <w:rPr>
                <w:rFonts w:ascii="Arial" w:hAnsi="Arial" w:cs="Arial"/>
                <w:sz w:val="14"/>
                <w:szCs w:val="14"/>
                <w:lang w:val="en-CA"/>
              </w:rPr>
              <w:t>1 round</w:t>
            </w:r>
          </w:p>
          <w:p w14:paraId="6DAF22AD" w14:textId="77777777" w:rsidR="003F701F" w:rsidRPr="00E24D93" w:rsidRDefault="003F701F" w:rsidP="0083113F">
            <w:pPr>
              <w:rPr>
                <w:rFonts w:ascii="Arial" w:hAnsi="Arial" w:cs="Arial"/>
                <w:sz w:val="14"/>
                <w:szCs w:val="14"/>
                <w:lang w:val="en-CA"/>
              </w:rPr>
            </w:pPr>
          </w:p>
        </w:tc>
        <w:tc>
          <w:tcPr>
            <w:tcW w:w="19.4%" w:type="pct"/>
          </w:tcPr>
          <w:p w14:paraId="72D22C26" w14:textId="77777777" w:rsidR="003F701F" w:rsidRPr="00E24D93" w:rsidRDefault="003F701F" w:rsidP="0083113F">
            <w:pPr>
              <w:rPr>
                <w:rFonts w:ascii="Arial" w:hAnsi="Arial" w:cs="Arial"/>
                <w:sz w:val="14"/>
                <w:szCs w:val="14"/>
                <w:lang w:val="en-CA"/>
              </w:rPr>
            </w:pPr>
            <w:r w:rsidRPr="00E24D93">
              <w:rPr>
                <w:rFonts w:ascii="Arial" w:hAnsi="Arial" w:cs="Arial"/>
                <w:sz w:val="14"/>
                <w:szCs w:val="14"/>
                <w:lang w:val="en-CA"/>
              </w:rPr>
              <w:t>People with a cervix aged 29 to 61 years invited as part of regular screening (standard invite at 5-year intervals) who returned a signed consent form between April 2015 and December 2016</w:t>
            </w:r>
          </w:p>
          <w:p w14:paraId="03F49DD4" w14:textId="77777777" w:rsidR="003F701F" w:rsidRPr="00E24D93" w:rsidRDefault="003F701F" w:rsidP="0083113F">
            <w:pPr>
              <w:rPr>
                <w:rFonts w:ascii="Arial" w:hAnsi="Arial" w:cs="Arial"/>
                <w:sz w:val="14"/>
                <w:szCs w:val="14"/>
                <w:lang w:val="en-CA"/>
              </w:rPr>
            </w:pPr>
          </w:p>
          <w:p w14:paraId="5A577068" w14:textId="77777777" w:rsidR="003F701F" w:rsidRPr="00E24D93" w:rsidRDefault="003F701F" w:rsidP="0083113F">
            <w:pPr>
              <w:rPr>
                <w:rFonts w:ascii="Arial" w:hAnsi="Arial" w:cs="Arial"/>
                <w:sz w:val="14"/>
                <w:szCs w:val="14"/>
              </w:rPr>
            </w:pPr>
            <w:r w:rsidRPr="00E24D93">
              <w:rPr>
                <w:rFonts w:ascii="Arial" w:hAnsi="Arial" w:cs="Arial"/>
                <w:b/>
                <w:sz w:val="14"/>
                <w:szCs w:val="14"/>
                <w:lang w:val="en-CA"/>
              </w:rPr>
              <w:t>Exclusion:</w:t>
            </w:r>
            <w:r w:rsidRPr="00E24D93">
              <w:rPr>
                <w:rFonts w:ascii="Arial" w:hAnsi="Arial" w:cs="Arial"/>
                <w:sz w:val="14"/>
                <w:szCs w:val="14"/>
                <w:lang w:val="en-CA"/>
              </w:rPr>
              <w:t xml:space="preserve"> p</w:t>
            </w:r>
            <w:r w:rsidRPr="00E24D93">
              <w:rPr>
                <w:rFonts w:ascii="Arial" w:hAnsi="Arial" w:cs="Arial"/>
                <w:sz w:val="14"/>
                <w:szCs w:val="14"/>
              </w:rPr>
              <w:t>revious hysterectomy; childbirth less than 6 months ago (exclusion criteria for invitation to routine cervical screening), as well as current pregnancy; not in the population based screening program; cervical smear in the past 12 months or under follow-up/treatment by gynaecologist</w:t>
            </w:r>
          </w:p>
          <w:p w14:paraId="67802DEE" w14:textId="77777777" w:rsidR="003F701F" w:rsidRPr="00E24D93" w:rsidRDefault="003F701F" w:rsidP="0083113F">
            <w:pPr>
              <w:rPr>
                <w:rFonts w:ascii="Arial" w:hAnsi="Arial" w:cs="Arial"/>
                <w:sz w:val="14"/>
                <w:szCs w:val="14"/>
              </w:rPr>
            </w:pPr>
          </w:p>
          <w:p w14:paraId="3B6EEFBC" w14:textId="77777777" w:rsidR="003F701F" w:rsidRPr="00E24D93" w:rsidRDefault="003F701F" w:rsidP="0083113F">
            <w:pPr>
              <w:rPr>
                <w:rFonts w:ascii="Arial" w:hAnsi="Arial" w:cs="Arial"/>
                <w:sz w:val="14"/>
                <w:szCs w:val="14"/>
              </w:rPr>
            </w:pPr>
            <w:r w:rsidRPr="00E24D93">
              <w:rPr>
                <w:rFonts w:ascii="Arial" w:hAnsi="Arial" w:cs="Arial"/>
                <w:b/>
                <w:sz w:val="14"/>
                <w:szCs w:val="14"/>
              </w:rPr>
              <w:lastRenderedPageBreak/>
              <w:t xml:space="preserve">Randomized: </w:t>
            </w:r>
            <w:r w:rsidRPr="00E24D93">
              <w:rPr>
                <w:rFonts w:ascii="Arial" w:hAnsi="Arial" w:cs="Arial"/>
                <w:sz w:val="14"/>
                <w:szCs w:val="14"/>
              </w:rPr>
              <w:t>16,410</w:t>
            </w:r>
          </w:p>
          <w:p w14:paraId="29EFC4D5"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rPr>
              <w:t xml:space="preserve">Enrolled: </w:t>
            </w:r>
            <w:r w:rsidRPr="00E24D93">
              <w:rPr>
                <w:rFonts w:ascii="Arial" w:hAnsi="Arial" w:cs="Arial"/>
                <w:sz w:val="14"/>
                <w:szCs w:val="14"/>
              </w:rPr>
              <w:t>13,799</w:t>
            </w:r>
          </w:p>
        </w:tc>
        <w:tc>
          <w:tcPr>
            <w:tcW w:w="48.8%" w:type="pct"/>
          </w:tcPr>
          <w:p w14:paraId="6E5EE86E"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lastRenderedPageBreak/>
              <w:t xml:space="preserve">Intervention arm: </w:t>
            </w:r>
            <w:r w:rsidRPr="00E24D93">
              <w:rPr>
                <w:rFonts w:ascii="Arial" w:hAnsi="Arial" w:cs="Arial"/>
                <w:sz w:val="14"/>
                <w:szCs w:val="14"/>
                <w:lang w:val="en-CA"/>
              </w:rPr>
              <w:t>self-sampling for hrHPV (Evalyn Brush; GP5+/6+ PCR enzyme immunoassay) by mail with LBC (ThinPrep) triage of those with positive tests. Those negative for hrHPV returned to routine screening.</w:t>
            </w:r>
          </w:p>
          <w:p w14:paraId="4A07C7FC" w14:textId="77777777" w:rsidR="003F701F" w:rsidRPr="00E24D93" w:rsidRDefault="003F701F" w:rsidP="0083113F">
            <w:pPr>
              <w:rPr>
                <w:rFonts w:ascii="Arial" w:hAnsi="Arial" w:cs="Arial"/>
                <w:sz w:val="14"/>
                <w:szCs w:val="14"/>
                <w:lang w:val="en-CA"/>
              </w:rPr>
            </w:pPr>
          </w:p>
          <w:p w14:paraId="278FEA7C" w14:textId="77777777" w:rsidR="003F701F" w:rsidRPr="00E24D93" w:rsidRDefault="003F701F" w:rsidP="0083113F">
            <w:pPr>
              <w:rPr>
                <w:rFonts w:ascii="Arial" w:hAnsi="Arial" w:cs="Arial"/>
                <w:sz w:val="14"/>
                <w:szCs w:val="14"/>
                <w:lang w:val="en-CA"/>
              </w:rPr>
            </w:pPr>
            <w:r w:rsidRPr="00E24D93">
              <w:rPr>
                <w:rFonts w:ascii="Arial" w:hAnsi="Arial" w:cs="Arial"/>
                <w:i/>
                <w:sz w:val="14"/>
                <w:szCs w:val="14"/>
                <w:lang w:val="en-CA"/>
              </w:rPr>
              <w:t>Triage</w:t>
            </w:r>
            <w:r w:rsidRPr="00E24D93">
              <w:rPr>
                <w:rFonts w:ascii="Arial" w:hAnsi="Arial" w:cs="Arial"/>
                <w:sz w:val="14"/>
                <w:szCs w:val="14"/>
                <w:lang w:val="en-CA"/>
              </w:rPr>
              <w:t>: those baseline positive for hrHPV received LBC. Those with abnormal LBC, defined as borderline or mild dyskaryosis or worse, were referred to colposcopy. Those with normal LBD were advised to undergo repeat LBC after 6 months. Those with abnormal results at repeat testing were referred to colposcopy.</w:t>
            </w:r>
          </w:p>
          <w:p w14:paraId="57236C04" w14:textId="77777777" w:rsidR="003F701F" w:rsidRPr="00E24D93" w:rsidRDefault="003F701F" w:rsidP="0083113F">
            <w:pPr>
              <w:rPr>
                <w:rFonts w:ascii="Arial" w:hAnsi="Arial" w:cs="Arial"/>
                <w:sz w:val="14"/>
                <w:szCs w:val="14"/>
                <w:lang w:val="en-CA"/>
              </w:rPr>
            </w:pPr>
          </w:p>
          <w:p w14:paraId="04F3AE8C"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Control arm: </w:t>
            </w:r>
            <w:r w:rsidRPr="00E24D93">
              <w:rPr>
                <w:rFonts w:ascii="Arial" w:hAnsi="Arial" w:cs="Arial"/>
                <w:sz w:val="14"/>
                <w:szCs w:val="14"/>
                <w:lang w:val="en-CA"/>
              </w:rPr>
              <w:t>hrHPV testing (clinician-sampled; GP5+/6+ PCR enzyme immunoassay) with LBC (ThinPrep) triage of those with positive tests. Those negative for hrHPV returned to routine screening.</w:t>
            </w:r>
          </w:p>
          <w:p w14:paraId="137BE337" w14:textId="77777777" w:rsidR="003F701F" w:rsidRPr="00E24D93" w:rsidRDefault="003F701F" w:rsidP="0083113F">
            <w:pPr>
              <w:rPr>
                <w:rFonts w:ascii="Arial" w:hAnsi="Arial" w:cs="Arial"/>
                <w:sz w:val="14"/>
                <w:szCs w:val="14"/>
                <w:lang w:val="en-CA"/>
              </w:rPr>
            </w:pPr>
          </w:p>
          <w:p w14:paraId="12C86ADB" w14:textId="77777777" w:rsidR="003F701F" w:rsidRPr="00E24D93" w:rsidRDefault="003F701F" w:rsidP="0083113F">
            <w:pPr>
              <w:rPr>
                <w:rFonts w:ascii="Arial" w:hAnsi="Arial" w:cs="Arial"/>
                <w:sz w:val="14"/>
                <w:szCs w:val="14"/>
                <w:lang w:val="en-CA"/>
              </w:rPr>
            </w:pPr>
            <w:r w:rsidRPr="00E24D93">
              <w:rPr>
                <w:rFonts w:ascii="Arial" w:hAnsi="Arial" w:cs="Arial"/>
                <w:i/>
                <w:sz w:val="14"/>
                <w:szCs w:val="14"/>
                <w:lang w:val="en-CA"/>
              </w:rPr>
              <w:t>Triage</w:t>
            </w:r>
            <w:r w:rsidRPr="00E24D93">
              <w:rPr>
                <w:rFonts w:ascii="Arial" w:hAnsi="Arial" w:cs="Arial"/>
                <w:sz w:val="14"/>
                <w:szCs w:val="14"/>
                <w:lang w:val="en-CA"/>
              </w:rPr>
              <w:t>: those baseline positive for hrHPV received reflex LBC. Those with abnormal LBC, defined as borderline or mild dyskariosis or worse, were referred to colposcopy. Those with normal LBC were advised to undergo repeat LBC after 6 months. Those with abnormal results at repeat testing were referred to colposcopy.</w:t>
            </w:r>
          </w:p>
        </w:tc>
        <w:tc>
          <w:tcPr>
            <w:tcW w:w="11.82%" w:type="pct"/>
          </w:tcPr>
          <w:p w14:paraId="2DB81E0A" w14:textId="77777777" w:rsidR="003F701F" w:rsidRPr="00E24D93" w:rsidRDefault="003F701F" w:rsidP="0083113F">
            <w:pPr>
              <w:rPr>
                <w:rFonts w:ascii="Arial" w:hAnsi="Arial" w:cs="Arial"/>
                <w:sz w:val="14"/>
                <w:szCs w:val="14"/>
                <w:lang w:val="en-CA"/>
              </w:rPr>
            </w:pPr>
            <w:r w:rsidRPr="00E24D93">
              <w:rPr>
                <w:rFonts w:ascii="Arial" w:hAnsi="Arial" w:cs="Arial"/>
                <w:sz w:val="14"/>
                <w:szCs w:val="14"/>
                <w:lang w:val="en-CA"/>
              </w:rPr>
              <w:t>Referral rate to colposcopy; number of colposcopies; detection of CIN2+, CIN3+, and ICC; false positives for CIN2+, CIN3+, and ICC</w:t>
            </w:r>
          </w:p>
          <w:p w14:paraId="0B652E3E" w14:textId="77777777" w:rsidR="003F701F" w:rsidRPr="00E24D93" w:rsidRDefault="003F701F" w:rsidP="0083113F">
            <w:pPr>
              <w:rPr>
                <w:rFonts w:ascii="Arial" w:hAnsi="Arial" w:cs="Arial"/>
                <w:sz w:val="14"/>
                <w:szCs w:val="14"/>
                <w:lang w:val="en-CA"/>
              </w:rPr>
            </w:pPr>
          </w:p>
          <w:p w14:paraId="43ABB460"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Subgroups: </w:t>
            </w:r>
            <w:r w:rsidRPr="00E24D93">
              <w:rPr>
                <w:rFonts w:ascii="Arial" w:hAnsi="Arial" w:cs="Arial"/>
                <w:sz w:val="14"/>
                <w:szCs w:val="14"/>
                <w:lang w:val="en-CA"/>
              </w:rPr>
              <w:t>none</w:t>
            </w:r>
          </w:p>
          <w:p w14:paraId="2D339507" w14:textId="77777777" w:rsidR="003F701F" w:rsidRPr="00E24D93" w:rsidRDefault="003F701F" w:rsidP="0083113F">
            <w:pPr>
              <w:rPr>
                <w:rFonts w:ascii="Arial" w:hAnsi="Arial" w:cs="Arial"/>
                <w:sz w:val="14"/>
                <w:szCs w:val="14"/>
                <w:lang w:val="en-CA"/>
              </w:rPr>
            </w:pPr>
          </w:p>
          <w:p w14:paraId="2EE8F254" w14:textId="77777777" w:rsidR="003F701F" w:rsidRPr="00E24D93" w:rsidRDefault="003F701F" w:rsidP="0083113F">
            <w:pPr>
              <w:rPr>
                <w:rFonts w:ascii="Arial" w:hAnsi="Arial" w:cs="Arial"/>
                <w:sz w:val="14"/>
                <w:szCs w:val="14"/>
                <w:lang w:val="en-CA"/>
              </w:rPr>
            </w:pPr>
          </w:p>
        </w:tc>
      </w:tr>
      <w:tr w:rsidR="003F701F" w:rsidRPr="00E24D93" w14:paraId="0835FE0D" w14:textId="77777777" w:rsidTr="0083113F">
        <w:tc>
          <w:tcPr>
            <w:tcW w:w="19.98%" w:type="pct"/>
          </w:tcPr>
          <w:p w14:paraId="1612778C"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Norwegian self-sampling </w:t>
            </w:r>
            <w:r w:rsidRPr="00E24D93">
              <w:rPr>
                <w:rFonts w:ascii="Arial" w:hAnsi="Arial" w:cs="Arial"/>
                <w:sz w:val="14"/>
                <w:szCs w:val="14"/>
                <w:lang w:val="en-CA"/>
              </w:rPr>
              <w:t>(Aasbo 2022)</w:t>
            </w:r>
          </w:p>
          <w:p w14:paraId="5D80E789" w14:textId="77777777" w:rsidR="003F701F" w:rsidRPr="00E24D93" w:rsidRDefault="003F701F" w:rsidP="0083113F">
            <w:pPr>
              <w:rPr>
                <w:rFonts w:ascii="Arial" w:hAnsi="Arial" w:cs="Arial"/>
                <w:sz w:val="14"/>
                <w:szCs w:val="14"/>
                <w:lang w:val="en-CA"/>
              </w:rPr>
            </w:pPr>
            <w:r w:rsidRPr="00E24D93">
              <w:rPr>
                <w:rFonts w:ascii="Arial" w:hAnsi="Arial" w:cs="Arial"/>
                <w:sz w:val="14"/>
                <w:szCs w:val="14"/>
                <w:lang w:val="en-CA"/>
              </w:rPr>
              <w:t>Hordaland, Rogaland, Sør-Trøndelag and Vest-Agder, Norway</w:t>
            </w:r>
          </w:p>
          <w:p w14:paraId="353F5D05" w14:textId="77777777" w:rsidR="003F701F" w:rsidRPr="00E24D93" w:rsidRDefault="003F701F" w:rsidP="0083113F">
            <w:pPr>
              <w:rPr>
                <w:rFonts w:ascii="Arial" w:hAnsi="Arial" w:cs="Arial"/>
                <w:b/>
                <w:sz w:val="14"/>
                <w:szCs w:val="14"/>
                <w:lang w:val="en-CA"/>
              </w:rPr>
            </w:pPr>
            <w:r w:rsidRPr="00E24D93">
              <w:rPr>
                <w:rFonts w:ascii="Arial" w:hAnsi="Arial" w:cs="Arial"/>
                <w:b/>
                <w:sz w:val="14"/>
                <w:szCs w:val="14"/>
                <w:lang w:val="en-CA"/>
              </w:rPr>
              <w:t xml:space="preserve">Programmatic details: </w:t>
            </w:r>
            <w:r w:rsidRPr="00E24D93">
              <w:rPr>
                <w:rFonts w:ascii="Arial" w:hAnsi="Arial" w:cs="Arial"/>
                <w:sz w:val="14"/>
                <w:szCs w:val="14"/>
                <w:lang w:val="en-CA"/>
              </w:rPr>
              <w:t>organized screening (CervicalScreen Norway) with cytology every 3 years for those age 25-69 years; currently transitioning to primary HPV screening every 5 years for individuals aged 34-69 years</w:t>
            </w:r>
          </w:p>
          <w:p w14:paraId="5AE05205"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Design</w:t>
            </w:r>
            <w:r w:rsidRPr="00E24D93">
              <w:rPr>
                <w:rFonts w:ascii="Arial" w:hAnsi="Arial" w:cs="Arial"/>
                <w:sz w:val="14"/>
                <w:szCs w:val="14"/>
                <w:lang w:val="en-CA"/>
              </w:rPr>
              <w:t>: 3-arm RCT (parallel)</w:t>
            </w:r>
          </w:p>
          <w:p w14:paraId="6AB77569"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Funding: </w:t>
            </w:r>
            <w:r w:rsidRPr="00E24D93">
              <w:rPr>
                <w:rFonts w:ascii="Arial" w:hAnsi="Arial" w:cs="Arial"/>
                <w:sz w:val="14"/>
                <w:szCs w:val="14"/>
                <w:lang w:val="en-CA"/>
              </w:rPr>
              <w:t>government</w:t>
            </w:r>
          </w:p>
          <w:p w14:paraId="1B20370E" w14:textId="77777777" w:rsidR="003F701F" w:rsidRPr="00E24D93" w:rsidRDefault="003F701F" w:rsidP="0083113F">
            <w:pPr>
              <w:rPr>
                <w:rFonts w:ascii="Arial" w:hAnsi="Arial" w:cs="Arial"/>
                <w:b/>
                <w:sz w:val="14"/>
                <w:szCs w:val="14"/>
                <w:lang w:val="en-CA"/>
              </w:rPr>
            </w:pPr>
            <w:r w:rsidRPr="00E24D93">
              <w:rPr>
                <w:rFonts w:ascii="Arial" w:hAnsi="Arial" w:cs="Arial"/>
                <w:b/>
                <w:sz w:val="14"/>
                <w:szCs w:val="14"/>
                <w:lang w:val="en-CA"/>
              </w:rPr>
              <w:t>Longest follow-up:</w:t>
            </w:r>
            <w:r w:rsidRPr="00E24D93">
              <w:rPr>
                <w:rFonts w:ascii="Arial" w:hAnsi="Arial" w:cs="Arial"/>
                <w:sz w:val="14"/>
                <w:szCs w:val="14"/>
                <w:lang w:val="en-CA"/>
              </w:rPr>
              <w:t xml:space="preserve"> 1 round</w:t>
            </w:r>
          </w:p>
        </w:tc>
        <w:tc>
          <w:tcPr>
            <w:tcW w:w="19.4%" w:type="pct"/>
          </w:tcPr>
          <w:p w14:paraId="3DECDBDE" w14:textId="77777777" w:rsidR="003F701F" w:rsidRPr="00E24D93" w:rsidRDefault="003F701F" w:rsidP="0083113F">
            <w:pPr>
              <w:rPr>
                <w:rFonts w:ascii="Arial" w:hAnsi="Arial" w:cs="Arial"/>
                <w:color w:val="000000"/>
                <w:sz w:val="14"/>
                <w:szCs w:val="14"/>
              </w:rPr>
            </w:pPr>
            <w:r w:rsidRPr="00E24D93">
              <w:rPr>
                <w:rFonts w:ascii="Arial" w:hAnsi="Arial" w:cs="Arial"/>
                <w:color w:val="000000"/>
                <w:sz w:val="14"/>
                <w:szCs w:val="14"/>
              </w:rPr>
              <w:t>People with a cervix aged 35–69 years who had not attended screening for at</w:t>
            </w:r>
          </w:p>
          <w:p w14:paraId="42BBADF0" w14:textId="77777777" w:rsidR="003F701F" w:rsidRPr="00E24D93" w:rsidRDefault="003F701F" w:rsidP="0083113F">
            <w:pPr>
              <w:rPr>
                <w:rFonts w:ascii="Arial" w:hAnsi="Arial" w:cs="Arial"/>
                <w:color w:val="000000"/>
                <w:sz w:val="14"/>
                <w:szCs w:val="14"/>
              </w:rPr>
            </w:pPr>
            <w:r w:rsidRPr="00E24D93">
              <w:rPr>
                <w:rFonts w:ascii="Arial" w:hAnsi="Arial" w:cs="Arial"/>
                <w:color w:val="000000"/>
                <w:sz w:val="14"/>
                <w:szCs w:val="14"/>
              </w:rPr>
              <w:t>least 10 years.</w:t>
            </w:r>
          </w:p>
          <w:p w14:paraId="350CA54F" w14:textId="77777777" w:rsidR="003F701F" w:rsidRPr="00E24D93" w:rsidRDefault="003F701F" w:rsidP="0083113F">
            <w:pPr>
              <w:rPr>
                <w:rFonts w:ascii="Arial" w:hAnsi="Arial" w:cs="Arial"/>
                <w:color w:val="000000"/>
                <w:sz w:val="14"/>
                <w:szCs w:val="14"/>
              </w:rPr>
            </w:pPr>
          </w:p>
          <w:p w14:paraId="412E885D" w14:textId="77777777" w:rsidR="003F701F" w:rsidRPr="00E24D93" w:rsidRDefault="003F701F" w:rsidP="0083113F">
            <w:pPr>
              <w:rPr>
                <w:rFonts w:ascii="Arial" w:hAnsi="Arial" w:cs="Arial"/>
                <w:color w:val="000000"/>
                <w:sz w:val="14"/>
                <w:szCs w:val="14"/>
              </w:rPr>
            </w:pPr>
            <w:r w:rsidRPr="00E24D93">
              <w:rPr>
                <w:rFonts w:ascii="Arial" w:hAnsi="Arial" w:cs="Arial"/>
                <w:b/>
                <w:color w:val="000000"/>
                <w:sz w:val="14"/>
                <w:szCs w:val="14"/>
              </w:rPr>
              <w:t xml:space="preserve">Exclusion: </w:t>
            </w:r>
            <w:r w:rsidRPr="00E24D93">
              <w:rPr>
                <w:rFonts w:ascii="Arial" w:hAnsi="Arial" w:cs="Arial"/>
                <w:color w:val="000000"/>
                <w:sz w:val="14"/>
                <w:szCs w:val="14"/>
              </w:rPr>
              <w:t>incorrect address, active refusal, living abroad, had prior hysterectomy, had a screening test between study sampling and invitation.</w:t>
            </w:r>
          </w:p>
          <w:p w14:paraId="31322842" w14:textId="77777777" w:rsidR="003F701F" w:rsidRPr="00E24D93" w:rsidRDefault="003F701F" w:rsidP="0083113F">
            <w:pPr>
              <w:rPr>
                <w:rFonts w:ascii="Arial" w:hAnsi="Arial" w:cs="Arial"/>
                <w:color w:val="000000"/>
                <w:sz w:val="14"/>
                <w:szCs w:val="14"/>
              </w:rPr>
            </w:pPr>
          </w:p>
          <w:p w14:paraId="6C3F48F6" w14:textId="77777777" w:rsidR="003F701F" w:rsidRPr="00E24D93" w:rsidRDefault="003F701F" w:rsidP="0083113F">
            <w:pPr>
              <w:rPr>
                <w:rFonts w:ascii="Arial" w:hAnsi="Arial" w:cs="Arial"/>
                <w:color w:val="000000"/>
                <w:sz w:val="14"/>
                <w:szCs w:val="14"/>
              </w:rPr>
            </w:pPr>
            <w:r w:rsidRPr="00E24D93">
              <w:rPr>
                <w:rFonts w:ascii="Arial" w:hAnsi="Arial" w:cs="Arial"/>
                <w:b/>
                <w:color w:val="000000"/>
                <w:sz w:val="14"/>
                <w:szCs w:val="14"/>
              </w:rPr>
              <w:t>Randomized:</w:t>
            </w:r>
            <w:r w:rsidRPr="00E24D93">
              <w:rPr>
                <w:rFonts w:ascii="Arial" w:hAnsi="Arial" w:cs="Arial"/>
                <w:color w:val="000000"/>
                <w:sz w:val="14"/>
                <w:szCs w:val="14"/>
              </w:rPr>
              <w:t xml:space="preserve"> 6,000</w:t>
            </w:r>
          </w:p>
          <w:p w14:paraId="52DEEF2A" w14:textId="77777777" w:rsidR="003F701F" w:rsidRPr="00E24D93" w:rsidRDefault="003F701F" w:rsidP="0083113F">
            <w:pPr>
              <w:rPr>
                <w:rFonts w:ascii="Arial" w:hAnsi="Arial" w:cs="Arial"/>
                <w:sz w:val="14"/>
                <w:szCs w:val="14"/>
                <w:lang w:val="en-CA"/>
              </w:rPr>
            </w:pPr>
            <w:r w:rsidRPr="00E24D93">
              <w:rPr>
                <w:rFonts w:ascii="Arial" w:hAnsi="Arial" w:cs="Arial"/>
                <w:b/>
                <w:color w:val="000000"/>
                <w:sz w:val="14"/>
                <w:szCs w:val="14"/>
              </w:rPr>
              <w:t xml:space="preserve">Enrolled: </w:t>
            </w:r>
            <w:r w:rsidRPr="00E24D93">
              <w:rPr>
                <w:rFonts w:ascii="Arial" w:hAnsi="Arial" w:cs="Arial"/>
                <w:color w:val="000000"/>
                <w:sz w:val="14"/>
                <w:szCs w:val="14"/>
              </w:rPr>
              <w:t>933</w:t>
            </w:r>
          </w:p>
        </w:tc>
        <w:tc>
          <w:tcPr>
            <w:tcW w:w="48.8%" w:type="pct"/>
          </w:tcPr>
          <w:p w14:paraId="4D8A0A61"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Intervention arm, opt-in: </w:t>
            </w:r>
            <w:r w:rsidRPr="00E24D93">
              <w:rPr>
                <w:rFonts w:ascii="Arial" w:hAnsi="Arial" w:cs="Arial"/>
                <w:sz w:val="14"/>
                <w:szCs w:val="14"/>
                <w:lang w:val="en-CA"/>
              </w:rPr>
              <w:t>mailed</w:t>
            </w:r>
            <w:r w:rsidRPr="00E24D93">
              <w:rPr>
                <w:rFonts w:ascii="Arial" w:hAnsi="Arial" w:cs="Arial"/>
                <w:b/>
                <w:sz w:val="14"/>
                <w:szCs w:val="14"/>
                <w:lang w:val="en-CA"/>
              </w:rPr>
              <w:t xml:space="preserve"> </w:t>
            </w:r>
            <w:r w:rsidRPr="00E24D93">
              <w:rPr>
                <w:rFonts w:ascii="Arial" w:hAnsi="Arial" w:cs="Arial"/>
                <w:sz w:val="14"/>
                <w:szCs w:val="14"/>
                <w:lang w:val="en-CA"/>
              </w:rPr>
              <w:t>invitation letter to order an hrHPV self-sampling kit  (Roche Cobas 4800 HPV test, threshold NR) with a prepaid return envelope. Reflex cytology triage was then done on those HPV positive. Normal HPV tests result in repeat HPV test in 5 years.</w:t>
            </w:r>
          </w:p>
          <w:p w14:paraId="43BD0933" w14:textId="77777777" w:rsidR="003F701F" w:rsidRPr="00E24D93" w:rsidRDefault="003F701F" w:rsidP="0083113F">
            <w:pPr>
              <w:rPr>
                <w:rFonts w:ascii="Arial" w:hAnsi="Arial" w:cs="Arial"/>
                <w:sz w:val="14"/>
                <w:szCs w:val="14"/>
                <w:lang w:val="en-CA"/>
              </w:rPr>
            </w:pPr>
          </w:p>
          <w:p w14:paraId="4616BAD3" w14:textId="77777777" w:rsidR="003F701F" w:rsidRPr="00E24D93" w:rsidRDefault="003F701F" w:rsidP="0083113F">
            <w:pPr>
              <w:rPr>
                <w:rFonts w:ascii="Arial" w:hAnsi="Arial" w:cs="Arial"/>
                <w:sz w:val="14"/>
                <w:szCs w:val="14"/>
                <w:u w:val="single"/>
                <w:lang w:val="en-CA"/>
              </w:rPr>
            </w:pPr>
            <w:r w:rsidRPr="00E24D93">
              <w:rPr>
                <w:rFonts w:ascii="Arial" w:hAnsi="Arial" w:cs="Arial"/>
                <w:sz w:val="14"/>
                <w:szCs w:val="14"/>
                <w:u w:val="single"/>
                <w:lang w:val="en-CA"/>
              </w:rPr>
              <w:t>Triage:</w:t>
            </w:r>
            <w:r w:rsidRPr="00E24D93">
              <w:rPr>
                <w:rFonts w:ascii="Arial" w:hAnsi="Arial" w:cs="Arial"/>
                <w:sz w:val="14"/>
                <w:szCs w:val="14"/>
                <w:lang w:val="en-CA"/>
              </w:rPr>
              <w:t xml:space="preserve"> Those HPV positive with types 16/18 and abnormal/unsatisfactory cytology triage were referred to colposcopy and biopsy, as well as those HPV positive (excluding types 16/18) and high-grade cytology on triage. Cytology triage with low grade or normal results resulted in an HPV test in 12 months, or if HPV positive (excluding types 16/18) and had cytology triage with normal results, repeat HPV test was performed in 24 months.</w:t>
            </w:r>
          </w:p>
          <w:p w14:paraId="710A0D90" w14:textId="77777777" w:rsidR="003F701F" w:rsidRPr="00E24D93" w:rsidRDefault="003F701F" w:rsidP="0083113F">
            <w:pPr>
              <w:rPr>
                <w:rFonts w:ascii="Arial" w:hAnsi="Arial" w:cs="Arial"/>
                <w:b/>
                <w:sz w:val="14"/>
                <w:szCs w:val="14"/>
                <w:lang w:val="en-CA"/>
              </w:rPr>
            </w:pPr>
          </w:p>
          <w:p w14:paraId="29B73025"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Intervention arm, mailed self-sampling: </w:t>
            </w:r>
            <w:r w:rsidRPr="00E24D93">
              <w:rPr>
                <w:rFonts w:ascii="Arial" w:hAnsi="Arial" w:cs="Arial"/>
                <w:sz w:val="14"/>
                <w:szCs w:val="14"/>
                <w:lang w:val="en-CA"/>
              </w:rPr>
              <w:t>unsolicited mailed hrHPV self-sampling kit (Roche Cobas 4800 HPV test, threshold NR) with study invitation. Reflex cytology triage was then done on those HPV positive. Normal HPV tests result in repeat HPV test in 5 years.</w:t>
            </w:r>
          </w:p>
          <w:p w14:paraId="73BEC565" w14:textId="77777777" w:rsidR="003F701F" w:rsidRPr="00E24D93" w:rsidRDefault="003F701F" w:rsidP="0083113F">
            <w:pPr>
              <w:rPr>
                <w:rFonts w:ascii="Arial" w:hAnsi="Arial" w:cs="Arial"/>
                <w:b/>
                <w:sz w:val="14"/>
                <w:szCs w:val="14"/>
                <w:lang w:val="en-CA"/>
              </w:rPr>
            </w:pPr>
          </w:p>
          <w:p w14:paraId="78A7983E" w14:textId="77777777" w:rsidR="003F701F" w:rsidRPr="00E24D93" w:rsidRDefault="003F701F" w:rsidP="0083113F">
            <w:pPr>
              <w:rPr>
                <w:rFonts w:ascii="Arial" w:hAnsi="Arial" w:cs="Arial"/>
                <w:sz w:val="14"/>
                <w:szCs w:val="14"/>
                <w:u w:val="single"/>
                <w:lang w:val="en-CA"/>
              </w:rPr>
            </w:pPr>
            <w:r w:rsidRPr="00E24D93">
              <w:rPr>
                <w:rFonts w:ascii="Arial" w:hAnsi="Arial" w:cs="Arial"/>
                <w:sz w:val="14"/>
                <w:szCs w:val="14"/>
                <w:u w:val="single"/>
                <w:lang w:val="en-CA"/>
              </w:rPr>
              <w:t xml:space="preserve">Triage: </w:t>
            </w:r>
            <w:r w:rsidRPr="00E24D93">
              <w:rPr>
                <w:rFonts w:ascii="Arial" w:hAnsi="Arial" w:cs="Arial"/>
                <w:sz w:val="14"/>
                <w:szCs w:val="14"/>
                <w:lang w:val="en-CA"/>
              </w:rPr>
              <w:t>Those HPV positive with types 16/18 and abnormal/unsatisfactory cytology triage were referred to colposcopy and biopsy, as well as those HPV positive (excluding types 16/18) and high-grade cytology on triage. Cytology triage with low grade or normal results resulted in an HPV test in 12 months, or if HPV positive (excluding types 16/18) and had cytology triage with normal results, repeat HPV test was performed in 24 months.</w:t>
            </w:r>
          </w:p>
          <w:p w14:paraId="508879BC" w14:textId="77777777" w:rsidR="003F701F" w:rsidRPr="00E24D93" w:rsidRDefault="003F701F" w:rsidP="0083113F">
            <w:pPr>
              <w:rPr>
                <w:rFonts w:ascii="Arial" w:hAnsi="Arial" w:cs="Arial"/>
                <w:b/>
                <w:sz w:val="14"/>
                <w:szCs w:val="14"/>
                <w:lang w:val="en-CA"/>
              </w:rPr>
            </w:pPr>
          </w:p>
          <w:p w14:paraId="1EB2FAD7"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Control arm: </w:t>
            </w:r>
            <w:r w:rsidRPr="00E24D93">
              <w:rPr>
                <w:rFonts w:ascii="Arial" w:hAnsi="Arial" w:cs="Arial"/>
                <w:sz w:val="14"/>
                <w:szCs w:val="14"/>
                <w:lang w:val="en-CA"/>
              </w:rPr>
              <w:t>mailed reminder letter to attend screening: hrHPV for this age group (35-69), with cytology triage. Normal HPV tests result in repeat HPV test in 5 years.</w:t>
            </w:r>
          </w:p>
          <w:p w14:paraId="534DBFE7" w14:textId="77777777" w:rsidR="003F701F" w:rsidRPr="00E24D93" w:rsidRDefault="003F701F" w:rsidP="0083113F">
            <w:pPr>
              <w:rPr>
                <w:rFonts w:ascii="Arial" w:hAnsi="Arial" w:cs="Arial"/>
                <w:sz w:val="14"/>
                <w:szCs w:val="14"/>
                <w:lang w:val="en-CA"/>
              </w:rPr>
            </w:pPr>
          </w:p>
          <w:p w14:paraId="68C7EACA" w14:textId="77777777" w:rsidR="003F701F" w:rsidRPr="00E24D93" w:rsidRDefault="003F701F" w:rsidP="0083113F">
            <w:pPr>
              <w:rPr>
                <w:rFonts w:ascii="Arial" w:hAnsi="Arial" w:cs="Arial"/>
                <w:b/>
                <w:sz w:val="14"/>
                <w:szCs w:val="14"/>
                <w:lang w:val="en-CA"/>
              </w:rPr>
            </w:pPr>
            <w:r w:rsidRPr="00E24D93">
              <w:rPr>
                <w:rFonts w:ascii="Arial" w:hAnsi="Arial" w:cs="Arial"/>
                <w:sz w:val="14"/>
                <w:szCs w:val="14"/>
                <w:u w:val="single"/>
                <w:lang w:val="en-CA"/>
              </w:rPr>
              <w:t>Triage:</w:t>
            </w:r>
            <w:r w:rsidRPr="00E24D93">
              <w:rPr>
                <w:rFonts w:ascii="Arial" w:hAnsi="Arial" w:cs="Arial"/>
                <w:sz w:val="14"/>
                <w:szCs w:val="14"/>
                <w:lang w:val="en-CA"/>
              </w:rPr>
              <w:t xml:space="preserve"> Those HPV positive with types 16/18 and abnormal/unsatisfactory cytology triage were referred to colposcopy and biopsy, as well as those HPV positive (excluding types 16/18) and high-grade cytology on triage. Cytology triage with low grade or normal results resulted in an HPV test in 12 months, or if HPV positive (excluding types 16/18) and had cytology triage with normal results, repeat HPV test was performed in 24 months.</w:t>
            </w:r>
          </w:p>
        </w:tc>
        <w:tc>
          <w:tcPr>
            <w:tcW w:w="11.82%" w:type="pct"/>
          </w:tcPr>
          <w:p w14:paraId="58873A79" w14:textId="77777777" w:rsidR="003F701F" w:rsidRPr="00E24D93" w:rsidRDefault="003F701F" w:rsidP="0083113F">
            <w:pPr>
              <w:rPr>
                <w:rFonts w:ascii="Arial" w:hAnsi="Arial" w:cs="Arial"/>
                <w:sz w:val="14"/>
                <w:szCs w:val="14"/>
                <w:lang w:val="en-CA"/>
              </w:rPr>
            </w:pPr>
            <w:r w:rsidRPr="00E24D93">
              <w:rPr>
                <w:rFonts w:ascii="Arial" w:hAnsi="Arial" w:cs="Arial"/>
                <w:sz w:val="14"/>
                <w:szCs w:val="14"/>
                <w:lang w:val="en-CA"/>
              </w:rPr>
              <w:t>Detection of CIN2+, CIN3+ and ICC; number of false positives for CIN2+, CIN3+ and ICC</w:t>
            </w:r>
          </w:p>
          <w:p w14:paraId="56DB0DCC" w14:textId="77777777" w:rsidR="003F701F" w:rsidRPr="00E24D93" w:rsidRDefault="003F701F" w:rsidP="0083113F">
            <w:pPr>
              <w:rPr>
                <w:rFonts w:ascii="Arial" w:hAnsi="Arial" w:cs="Arial"/>
                <w:sz w:val="14"/>
                <w:szCs w:val="14"/>
                <w:lang w:val="en-CA"/>
              </w:rPr>
            </w:pPr>
          </w:p>
          <w:p w14:paraId="2CAD1CC8"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Subgroups:</w:t>
            </w:r>
            <w:r w:rsidRPr="00E24D93">
              <w:rPr>
                <w:rFonts w:ascii="Arial" w:hAnsi="Arial" w:cs="Arial"/>
                <w:sz w:val="14"/>
                <w:szCs w:val="14"/>
                <w:lang w:val="en-CA"/>
              </w:rPr>
              <w:t xml:space="preserve"> none</w:t>
            </w:r>
          </w:p>
        </w:tc>
      </w:tr>
      <w:tr w:rsidR="003F701F" w:rsidRPr="00E24D93" w14:paraId="08B7CFEF" w14:textId="77777777" w:rsidTr="0083113F">
        <w:tc>
          <w:tcPr>
            <w:tcW w:w="19.98%" w:type="pct"/>
          </w:tcPr>
          <w:p w14:paraId="1A5FE096"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Uppsala I </w:t>
            </w:r>
            <w:r w:rsidRPr="00E24D93">
              <w:rPr>
                <w:rFonts w:ascii="Arial" w:hAnsi="Arial" w:cs="Arial"/>
                <w:sz w:val="14"/>
                <w:szCs w:val="14"/>
                <w:lang w:val="en-CA"/>
              </w:rPr>
              <w:t>(Gustavsson 2019)</w:t>
            </w:r>
          </w:p>
          <w:p w14:paraId="6B37A63E" w14:textId="77777777" w:rsidR="003F701F" w:rsidRPr="00E24D93" w:rsidRDefault="003F701F" w:rsidP="0083113F">
            <w:pPr>
              <w:rPr>
                <w:rFonts w:ascii="Arial" w:hAnsi="Arial" w:cs="Arial"/>
                <w:sz w:val="14"/>
                <w:szCs w:val="14"/>
                <w:lang w:val="en-CA"/>
              </w:rPr>
            </w:pPr>
            <w:r w:rsidRPr="00E24D93">
              <w:rPr>
                <w:rFonts w:ascii="Arial" w:hAnsi="Arial" w:cs="Arial"/>
                <w:sz w:val="14"/>
                <w:szCs w:val="14"/>
                <w:lang w:val="en-CA"/>
              </w:rPr>
              <w:t>Uppsala County, Sweden</w:t>
            </w:r>
          </w:p>
          <w:p w14:paraId="50F18ADD"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Programmatic details: </w:t>
            </w:r>
            <w:r w:rsidRPr="00E24D93">
              <w:rPr>
                <w:rFonts w:ascii="Arial" w:hAnsi="Arial" w:cs="Arial"/>
                <w:sz w:val="14"/>
                <w:szCs w:val="14"/>
                <w:lang w:val="en-CA"/>
              </w:rPr>
              <w:t>organized screening where people with a cervix aged 23 to 49 years are invited for cytology screening every 3 years, and people with a cervix aged 50 to 60 years are invited every 5 years</w:t>
            </w:r>
          </w:p>
          <w:p w14:paraId="5D692151"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Design: </w:t>
            </w:r>
            <w:r w:rsidRPr="00E24D93">
              <w:rPr>
                <w:rFonts w:ascii="Arial" w:hAnsi="Arial" w:cs="Arial"/>
                <w:sz w:val="14"/>
                <w:szCs w:val="14"/>
                <w:lang w:val="en-CA"/>
              </w:rPr>
              <w:t>2-arm RCT (parallel)</w:t>
            </w:r>
          </w:p>
          <w:p w14:paraId="253002E2" w14:textId="77777777" w:rsidR="003F701F" w:rsidRPr="00E24D93" w:rsidRDefault="003F701F" w:rsidP="0083113F">
            <w:pPr>
              <w:rPr>
                <w:rFonts w:ascii="Arial" w:hAnsi="Arial" w:cs="Arial"/>
                <w:sz w:val="14"/>
                <w:szCs w:val="14"/>
                <w:lang w:val="en-CA"/>
              </w:rPr>
            </w:pPr>
          </w:p>
          <w:p w14:paraId="3DEB6581" w14:textId="77777777" w:rsidR="003F701F" w:rsidRPr="00E24D93" w:rsidRDefault="003F701F" w:rsidP="0083113F">
            <w:pPr>
              <w:rPr>
                <w:rFonts w:ascii="Arial" w:hAnsi="Arial" w:cs="Arial"/>
                <w:b/>
                <w:sz w:val="14"/>
                <w:szCs w:val="14"/>
                <w:lang w:val="en-CA"/>
              </w:rPr>
            </w:pPr>
            <w:r w:rsidRPr="00E24D93">
              <w:rPr>
                <w:rFonts w:ascii="Arial" w:hAnsi="Arial" w:cs="Arial"/>
                <w:b/>
                <w:sz w:val="14"/>
                <w:szCs w:val="14"/>
                <w:lang w:val="en-CA"/>
              </w:rPr>
              <w:t xml:space="preserve">Funding: </w:t>
            </w:r>
            <w:r w:rsidRPr="00E24D93">
              <w:rPr>
                <w:rFonts w:ascii="Arial" w:hAnsi="Arial" w:cs="Arial"/>
                <w:sz w:val="14"/>
                <w:szCs w:val="14"/>
                <w:lang w:val="en-CA"/>
              </w:rPr>
              <w:t>government;</w:t>
            </w:r>
            <w:r w:rsidRPr="00E24D93">
              <w:rPr>
                <w:rFonts w:ascii="Arial" w:hAnsi="Arial" w:cs="Arial"/>
                <w:b/>
                <w:sz w:val="14"/>
                <w:szCs w:val="14"/>
                <w:lang w:val="en-CA"/>
              </w:rPr>
              <w:t xml:space="preserve"> </w:t>
            </w:r>
            <w:r w:rsidRPr="00E24D93">
              <w:rPr>
                <w:rFonts w:ascii="Arial" w:hAnsi="Arial" w:cs="Arial"/>
                <w:sz w:val="14"/>
                <w:szCs w:val="14"/>
                <w:lang w:val="en-CA"/>
              </w:rPr>
              <w:t>private</w:t>
            </w:r>
          </w:p>
          <w:p w14:paraId="0AA1D1B2"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Longest follow-up: </w:t>
            </w:r>
            <w:r w:rsidRPr="00E24D93">
              <w:rPr>
                <w:rFonts w:ascii="Arial" w:hAnsi="Arial" w:cs="Arial"/>
                <w:sz w:val="14"/>
                <w:szCs w:val="14"/>
                <w:lang w:val="en-CA"/>
              </w:rPr>
              <w:t>18 months from the date of invitation (1 round)</w:t>
            </w:r>
          </w:p>
        </w:tc>
        <w:tc>
          <w:tcPr>
            <w:tcW w:w="19.4%" w:type="pct"/>
          </w:tcPr>
          <w:p w14:paraId="7CF6463E" w14:textId="77777777" w:rsidR="003F701F" w:rsidRPr="00E24D93" w:rsidRDefault="003F701F" w:rsidP="0083113F">
            <w:pPr>
              <w:rPr>
                <w:rFonts w:ascii="Arial" w:hAnsi="Arial" w:cs="Arial"/>
                <w:color w:val="000000"/>
                <w:sz w:val="14"/>
                <w:szCs w:val="14"/>
              </w:rPr>
            </w:pPr>
            <w:r w:rsidRPr="00E24D93">
              <w:rPr>
                <w:rFonts w:ascii="Arial" w:hAnsi="Arial" w:cs="Arial"/>
                <w:color w:val="000000"/>
                <w:sz w:val="14"/>
                <w:szCs w:val="14"/>
              </w:rPr>
              <w:t>People with a cervix aged &gt;50 years having no previous hysterectomy and no clinical test results (Pap smear cytology, HPV test or histology) related to cervical cancer registered within 1 year prior to the date of invitation.</w:t>
            </w:r>
          </w:p>
          <w:p w14:paraId="0EF1BBA7" w14:textId="77777777" w:rsidR="003F701F" w:rsidRPr="00E24D93" w:rsidRDefault="003F701F" w:rsidP="0083113F">
            <w:pPr>
              <w:rPr>
                <w:rFonts w:ascii="Arial" w:hAnsi="Arial" w:cs="Arial"/>
                <w:color w:val="000000"/>
                <w:sz w:val="14"/>
                <w:szCs w:val="14"/>
              </w:rPr>
            </w:pPr>
          </w:p>
          <w:p w14:paraId="6AB8A459" w14:textId="77777777" w:rsidR="003F701F" w:rsidRPr="00E24D93" w:rsidRDefault="003F701F" w:rsidP="0083113F">
            <w:pPr>
              <w:rPr>
                <w:rFonts w:ascii="Arial" w:hAnsi="Arial" w:cs="Arial"/>
                <w:color w:val="000000"/>
                <w:sz w:val="14"/>
                <w:szCs w:val="14"/>
              </w:rPr>
            </w:pPr>
            <w:r w:rsidRPr="00E24D93">
              <w:rPr>
                <w:rFonts w:ascii="Arial" w:hAnsi="Arial" w:cs="Arial"/>
                <w:b/>
                <w:color w:val="000000"/>
                <w:sz w:val="14"/>
                <w:szCs w:val="14"/>
              </w:rPr>
              <w:t xml:space="preserve">Exclusion: </w:t>
            </w:r>
            <w:r w:rsidRPr="00E24D93">
              <w:rPr>
                <w:rFonts w:ascii="Arial" w:hAnsi="Arial" w:cs="Arial"/>
                <w:color w:val="000000"/>
                <w:sz w:val="14"/>
                <w:szCs w:val="14"/>
              </w:rPr>
              <w:t>not reported</w:t>
            </w:r>
          </w:p>
          <w:p w14:paraId="4885CA64" w14:textId="77777777" w:rsidR="003F701F" w:rsidRPr="00E24D93" w:rsidRDefault="003F701F" w:rsidP="0083113F">
            <w:pPr>
              <w:rPr>
                <w:rFonts w:ascii="Arial" w:hAnsi="Arial" w:cs="Arial"/>
                <w:color w:val="000000"/>
                <w:sz w:val="14"/>
                <w:szCs w:val="14"/>
              </w:rPr>
            </w:pPr>
          </w:p>
          <w:p w14:paraId="4FB232EC" w14:textId="77777777" w:rsidR="003F701F" w:rsidRPr="00E24D93" w:rsidRDefault="003F701F" w:rsidP="0083113F">
            <w:pPr>
              <w:rPr>
                <w:rFonts w:ascii="Arial" w:hAnsi="Arial" w:cs="Arial"/>
                <w:color w:val="000000"/>
                <w:sz w:val="14"/>
                <w:szCs w:val="14"/>
              </w:rPr>
            </w:pPr>
            <w:r w:rsidRPr="00E24D93">
              <w:rPr>
                <w:rFonts w:ascii="Arial" w:hAnsi="Arial" w:cs="Arial"/>
                <w:b/>
                <w:color w:val="000000"/>
                <w:sz w:val="14"/>
                <w:szCs w:val="14"/>
              </w:rPr>
              <w:t>Randomized:</w:t>
            </w:r>
            <w:r w:rsidRPr="00E24D93">
              <w:rPr>
                <w:rFonts w:ascii="Arial" w:hAnsi="Arial" w:cs="Arial"/>
                <w:color w:val="000000"/>
                <w:sz w:val="14"/>
                <w:szCs w:val="14"/>
              </w:rPr>
              <w:t xml:space="preserve"> 19,523</w:t>
            </w:r>
          </w:p>
          <w:p w14:paraId="0258645A" w14:textId="77777777" w:rsidR="003F701F" w:rsidRPr="00E24D93" w:rsidRDefault="003F701F" w:rsidP="0083113F">
            <w:pPr>
              <w:rPr>
                <w:rFonts w:ascii="Arial" w:hAnsi="Arial" w:cs="Arial"/>
                <w:color w:val="000000"/>
                <w:sz w:val="14"/>
                <w:szCs w:val="14"/>
              </w:rPr>
            </w:pPr>
            <w:r w:rsidRPr="00E24D93">
              <w:rPr>
                <w:rFonts w:ascii="Arial" w:hAnsi="Arial" w:cs="Arial"/>
                <w:b/>
                <w:color w:val="000000"/>
                <w:sz w:val="14"/>
                <w:szCs w:val="14"/>
              </w:rPr>
              <w:t>Enrolled:</w:t>
            </w:r>
            <w:r w:rsidRPr="00E24D93">
              <w:rPr>
                <w:rFonts w:ascii="Arial" w:hAnsi="Arial" w:cs="Arial"/>
                <w:color w:val="000000"/>
                <w:sz w:val="14"/>
                <w:szCs w:val="14"/>
              </w:rPr>
              <w:t xml:space="preserve"> 7,445</w:t>
            </w:r>
          </w:p>
          <w:p w14:paraId="140E714B" w14:textId="77777777" w:rsidR="003F701F" w:rsidRPr="00E24D93" w:rsidRDefault="003F701F" w:rsidP="0083113F">
            <w:pPr>
              <w:rPr>
                <w:rFonts w:ascii="Arial" w:hAnsi="Arial" w:cs="Arial"/>
                <w:sz w:val="14"/>
                <w:szCs w:val="14"/>
                <w:lang w:val="en-CA"/>
              </w:rPr>
            </w:pPr>
          </w:p>
        </w:tc>
        <w:tc>
          <w:tcPr>
            <w:tcW w:w="48.8%" w:type="pct"/>
          </w:tcPr>
          <w:p w14:paraId="091CFE41"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Intervention arm: </w:t>
            </w:r>
            <w:r w:rsidRPr="00E24D93">
              <w:rPr>
                <w:rFonts w:ascii="Arial" w:hAnsi="Arial" w:cs="Arial"/>
                <w:sz w:val="14"/>
                <w:szCs w:val="14"/>
                <w:lang w:val="en-CA"/>
              </w:rPr>
              <w:t>self-sampling for hrHPV (Real-time PCR-based assay hpVIR, threshold NR) by mail, with repeat self-sampling for those with positive tests. Those hrHPV negative returned to routine screening.</w:t>
            </w:r>
          </w:p>
          <w:p w14:paraId="3852A9FA" w14:textId="77777777" w:rsidR="003F701F" w:rsidRPr="00E24D93" w:rsidRDefault="003F701F" w:rsidP="0083113F">
            <w:pPr>
              <w:rPr>
                <w:rFonts w:ascii="Arial" w:hAnsi="Arial" w:cs="Arial"/>
                <w:sz w:val="14"/>
                <w:szCs w:val="14"/>
                <w:lang w:val="en-CA"/>
              </w:rPr>
            </w:pPr>
          </w:p>
          <w:p w14:paraId="564FB5A9" w14:textId="77777777" w:rsidR="003F701F" w:rsidRPr="00E24D93" w:rsidRDefault="003F701F" w:rsidP="0083113F">
            <w:pPr>
              <w:rPr>
                <w:rFonts w:ascii="Arial" w:hAnsi="Arial" w:cs="Arial"/>
                <w:sz w:val="14"/>
                <w:szCs w:val="14"/>
                <w:lang w:val="en-CA"/>
              </w:rPr>
            </w:pPr>
            <w:r w:rsidRPr="00E24D93">
              <w:rPr>
                <w:rFonts w:ascii="Arial" w:hAnsi="Arial" w:cs="Arial"/>
                <w:i/>
                <w:sz w:val="14"/>
                <w:szCs w:val="14"/>
                <w:lang w:val="en-CA"/>
              </w:rPr>
              <w:t>Triage</w:t>
            </w:r>
            <w:r w:rsidRPr="00E24D93">
              <w:rPr>
                <w:rFonts w:ascii="Arial" w:hAnsi="Arial" w:cs="Arial"/>
                <w:sz w:val="14"/>
                <w:szCs w:val="14"/>
                <w:lang w:val="en-CA"/>
              </w:rPr>
              <w:t>: those baseline positive for hrHPV were sent a new kit via mail to repeat the self-sampling in 3-6 months. Those hrHPV positive on two consecutive self-sampling tests were referred to colposcopy. Those who were negative on the repeat test returned to routine screening.</w:t>
            </w:r>
          </w:p>
          <w:p w14:paraId="4AF8E611" w14:textId="77777777" w:rsidR="003F701F" w:rsidRPr="00E24D93" w:rsidRDefault="003F701F" w:rsidP="0083113F">
            <w:pPr>
              <w:rPr>
                <w:rFonts w:ascii="Arial" w:hAnsi="Arial" w:cs="Arial"/>
                <w:sz w:val="14"/>
                <w:szCs w:val="14"/>
                <w:lang w:val="en-CA"/>
              </w:rPr>
            </w:pPr>
          </w:p>
          <w:p w14:paraId="499EF391"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Control arm: </w:t>
            </w:r>
            <w:r w:rsidRPr="00E24D93">
              <w:rPr>
                <w:rFonts w:ascii="Arial" w:hAnsi="Arial" w:cs="Arial"/>
                <w:sz w:val="14"/>
                <w:szCs w:val="14"/>
                <w:lang w:val="en-CA"/>
              </w:rPr>
              <w:t>hrHPV testing (Real-time PCR-based assay hpVIR, threshold NR) with sampling via a midwife, with repeat midwife-assisted sampling for those with positive tests. Those hrHPV negative returned to routine screening.</w:t>
            </w:r>
          </w:p>
          <w:p w14:paraId="71F2CFE6" w14:textId="77777777" w:rsidR="003F701F" w:rsidRPr="00E24D93" w:rsidRDefault="003F701F" w:rsidP="0083113F">
            <w:pPr>
              <w:rPr>
                <w:rFonts w:ascii="Arial" w:hAnsi="Arial" w:cs="Arial"/>
                <w:sz w:val="14"/>
                <w:szCs w:val="14"/>
                <w:lang w:val="en-CA"/>
              </w:rPr>
            </w:pPr>
          </w:p>
          <w:p w14:paraId="0B1E9CAD" w14:textId="77777777" w:rsidR="003F701F" w:rsidRPr="00E24D93" w:rsidRDefault="003F701F" w:rsidP="0083113F">
            <w:pPr>
              <w:rPr>
                <w:rFonts w:ascii="Arial" w:hAnsi="Arial" w:cs="Arial"/>
                <w:sz w:val="14"/>
                <w:szCs w:val="14"/>
                <w:lang w:val="en-CA"/>
              </w:rPr>
            </w:pPr>
            <w:r w:rsidRPr="00E24D93">
              <w:rPr>
                <w:rFonts w:ascii="Arial" w:hAnsi="Arial" w:cs="Arial"/>
                <w:i/>
                <w:sz w:val="14"/>
                <w:szCs w:val="14"/>
                <w:lang w:val="en-CA"/>
              </w:rPr>
              <w:t>Triage</w:t>
            </w:r>
            <w:r w:rsidRPr="00E24D93">
              <w:rPr>
                <w:rFonts w:ascii="Arial" w:hAnsi="Arial" w:cs="Arial"/>
                <w:sz w:val="14"/>
                <w:szCs w:val="14"/>
                <w:lang w:val="en-CA"/>
              </w:rPr>
              <w:t>: those baseline positive for hrHPV were recalled for a follow-up repeat hrHPV test at the midwife clinic in 3-6 months. Those hrHPV positive on two consecutive tests were referred to colposcopy. Those who were negative on the repeat test returned to routine screening.</w:t>
            </w:r>
          </w:p>
          <w:p w14:paraId="306D3E8A" w14:textId="77777777" w:rsidR="003F701F" w:rsidRPr="00E24D93" w:rsidRDefault="003F701F" w:rsidP="0083113F">
            <w:pPr>
              <w:rPr>
                <w:rFonts w:ascii="Arial" w:hAnsi="Arial" w:cs="Arial"/>
                <w:sz w:val="14"/>
                <w:szCs w:val="14"/>
                <w:lang w:val="en-CA"/>
              </w:rPr>
            </w:pPr>
          </w:p>
        </w:tc>
        <w:tc>
          <w:tcPr>
            <w:tcW w:w="11.82%" w:type="pct"/>
          </w:tcPr>
          <w:p w14:paraId="6A04F59E" w14:textId="77777777" w:rsidR="003F701F" w:rsidRPr="00E24D93" w:rsidRDefault="003F701F" w:rsidP="0083113F">
            <w:pPr>
              <w:rPr>
                <w:rFonts w:ascii="Arial" w:hAnsi="Arial" w:cs="Arial"/>
                <w:sz w:val="14"/>
                <w:szCs w:val="14"/>
                <w:lang w:val="en-CA"/>
              </w:rPr>
            </w:pPr>
            <w:r w:rsidRPr="00E24D93">
              <w:rPr>
                <w:rFonts w:ascii="Arial" w:hAnsi="Arial" w:cs="Arial"/>
                <w:sz w:val="14"/>
                <w:szCs w:val="14"/>
                <w:lang w:val="en-CA"/>
              </w:rPr>
              <w:t>Referral rate to colposcopy; number of colposcopies; detection of CIN2, CIN2+, and CIN3+; number of false positives for CIN2+ and CIN3+</w:t>
            </w:r>
          </w:p>
          <w:p w14:paraId="5B4FA529" w14:textId="77777777" w:rsidR="003F701F" w:rsidRPr="00E24D93" w:rsidRDefault="003F701F" w:rsidP="0083113F">
            <w:pPr>
              <w:rPr>
                <w:rFonts w:ascii="Arial" w:hAnsi="Arial" w:cs="Arial"/>
                <w:sz w:val="14"/>
                <w:szCs w:val="14"/>
                <w:lang w:val="en-CA"/>
              </w:rPr>
            </w:pPr>
          </w:p>
          <w:p w14:paraId="197FEBEA"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Subgroups: </w:t>
            </w:r>
            <w:r w:rsidRPr="00E24D93">
              <w:rPr>
                <w:rFonts w:ascii="Arial" w:hAnsi="Arial" w:cs="Arial"/>
                <w:sz w:val="14"/>
                <w:szCs w:val="14"/>
                <w:lang w:val="en-CA"/>
              </w:rPr>
              <w:t>none</w:t>
            </w:r>
          </w:p>
          <w:p w14:paraId="5B8A3790" w14:textId="77777777" w:rsidR="003F701F" w:rsidRPr="00E24D93" w:rsidRDefault="003F701F" w:rsidP="0083113F">
            <w:pPr>
              <w:rPr>
                <w:rFonts w:ascii="Arial" w:hAnsi="Arial" w:cs="Arial"/>
                <w:sz w:val="14"/>
                <w:szCs w:val="14"/>
                <w:lang w:val="en-CA"/>
              </w:rPr>
            </w:pPr>
          </w:p>
          <w:p w14:paraId="60827B0F" w14:textId="77777777" w:rsidR="003F701F" w:rsidRPr="00E24D93" w:rsidRDefault="003F701F" w:rsidP="0083113F">
            <w:pPr>
              <w:rPr>
                <w:rFonts w:ascii="Arial" w:hAnsi="Arial" w:cs="Arial"/>
                <w:sz w:val="14"/>
                <w:szCs w:val="14"/>
                <w:lang w:val="en-CA"/>
              </w:rPr>
            </w:pPr>
          </w:p>
        </w:tc>
      </w:tr>
      <w:tr w:rsidR="003F701F" w:rsidRPr="00E24D93" w14:paraId="2C9DDBE2" w14:textId="77777777" w:rsidTr="0083113F">
        <w:tc>
          <w:tcPr>
            <w:tcW w:w="19.98%" w:type="pct"/>
          </w:tcPr>
          <w:p w14:paraId="0EB0C35E"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Uppsala II </w:t>
            </w:r>
            <w:r w:rsidRPr="00E24D93">
              <w:rPr>
                <w:rFonts w:ascii="Arial" w:hAnsi="Arial" w:cs="Arial"/>
                <w:sz w:val="14"/>
                <w:szCs w:val="14"/>
                <w:lang w:val="en-CA"/>
              </w:rPr>
              <w:t>(Aarnio 2021)</w:t>
            </w:r>
          </w:p>
          <w:p w14:paraId="2E43A1D3" w14:textId="77777777" w:rsidR="003F701F" w:rsidRPr="00E24D93" w:rsidRDefault="003F701F" w:rsidP="0083113F">
            <w:pPr>
              <w:rPr>
                <w:rFonts w:ascii="Arial" w:hAnsi="Arial" w:cs="Arial"/>
                <w:sz w:val="14"/>
                <w:szCs w:val="14"/>
                <w:lang w:val="en-CA"/>
              </w:rPr>
            </w:pPr>
            <w:r w:rsidRPr="00E24D93">
              <w:rPr>
                <w:rFonts w:ascii="Arial" w:hAnsi="Arial" w:cs="Arial"/>
                <w:sz w:val="14"/>
                <w:szCs w:val="14"/>
                <w:lang w:val="en-CA"/>
              </w:rPr>
              <w:t>Uppsala County, Sweden</w:t>
            </w:r>
          </w:p>
          <w:p w14:paraId="73A3E9BA"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Programmatic details: </w:t>
            </w:r>
            <w:r w:rsidRPr="00E24D93">
              <w:rPr>
                <w:rFonts w:ascii="Arial" w:hAnsi="Arial" w:cs="Arial"/>
                <w:sz w:val="14"/>
                <w:szCs w:val="14"/>
                <w:lang w:val="en-CA"/>
              </w:rPr>
              <w:t xml:space="preserve">organized screening where people with a cervix aged 23 to 49 years are invited for cytology screening every 3 years, and </w:t>
            </w:r>
            <w:r w:rsidRPr="00E24D93">
              <w:rPr>
                <w:rFonts w:ascii="Arial" w:hAnsi="Arial" w:cs="Arial"/>
                <w:sz w:val="14"/>
                <w:szCs w:val="14"/>
                <w:lang w:val="en-CA"/>
              </w:rPr>
              <w:lastRenderedPageBreak/>
              <w:t>people with a cervix aged 50 to 60 years are invited every 5 years</w:t>
            </w:r>
          </w:p>
          <w:p w14:paraId="724A68BF"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Design: </w:t>
            </w:r>
            <w:r w:rsidRPr="00E24D93">
              <w:rPr>
                <w:rFonts w:ascii="Arial" w:hAnsi="Arial" w:cs="Arial"/>
                <w:sz w:val="14"/>
                <w:szCs w:val="14"/>
                <w:lang w:val="en-CA"/>
              </w:rPr>
              <w:t>2-arm RCT (parallel)</w:t>
            </w:r>
          </w:p>
          <w:p w14:paraId="2BA1620C"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Funding:</w:t>
            </w:r>
            <w:r w:rsidRPr="00E24D93">
              <w:rPr>
                <w:rFonts w:ascii="Arial" w:hAnsi="Arial" w:cs="Arial"/>
                <w:sz w:val="14"/>
                <w:szCs w:val="14"/>
                <w:lang w:val="en-CA"/>
              </w:rPr>
              <w:t xml:space="preserve"> private</w:t>
            </w:r>
          </w:p>
          <w:p w14:paraId="693B272C"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Longest follow-up:</w:t>
            </w:r>
            <w:r w:rsidRPr="00E24D93">
              <w:rPr>
                <w:rFonts w:ascii="Arial" w:hAnsi="Arial" w:cs="Arial"/>
                <w:sz w:val="14"/>
                <w:szCs w:val="14"/>
                <w:lang w:val="en-CA"/>
              </w:rPr>
              <w:t xml:space="preserve"> 18 months from the date of invitation (1 round)</w:t>
            </w:r>
          </w:p>
        </w:tc>
        <w:tc>
          <w:tcPr>
            <w:tcW w:w="19.4%" w:type="pct"/>
          </w:tcPr>
          <w:p w14:paraId="1D5AA165" w14:textId="77777777" w:rsidR="003F701F" w:rsidRPr="00E24D93" w:rsidRDefault="003F701F" w:rsidP="0083113F">
            <w:pPr>
              <w:rPr>
                <w:rFonts w:ascii="Arial" w:hAnsi="Arial" w:cs="Arial"/>
                <w:color w:val="000000"/>
                <w:sz w:val="14"/>
                <w:szCs w:val="14"/>
              </w:rPr>
            </w:pPr>
            <w:r w:rsidRPr="00E24D93">
              <w:rPr>
                <w:rFonts w:ascii="Arial" w:hAnsi="Arial" w:cs="Arial"/>
                <w:color w:val="000000"/>
                <w:sz w:val="14"/>
                <w:szCs w:val="14"/>
              </w:rPr>
              <w:lastRenderedPageBreak/>
              <w:t xml:space="preserve">People with a cervix aged 30 to 60 years with no clinical test results (cytology, HPV, or histology) related to cervical cancer registered within 1 year prior to the start of the study period; scheduled for regular </w:t>
            </w:r>
            <w:r w:rsidRPr="00E24D93">
              <w:rPr>
                <w:rFonts w:ascii="Arial" w:hAnsi="Arial" w:cs="Arial"/>
                <w:color w:val="000000"/>
                <w:sz w:val="14"/>
                <w:szCs w:val="14"/>
              </w:rPr>
              <w:lastRenderedPageBreak/>
              <w:t>screening during March to April 2016.</w:t>
            </w:r>
          </w:p>
          <w:p w14:paraId="38EE7470" w14:textId="77777777" w:rsidR="003F701F" w:rsidRPr="00E24D93" w:rsidRDefault="003F701F" w:rsidP="0083113F">
            <w:pPr>
              <w:rPr>
                <w:rFonts w:ascii="Arial" w:hAnsi="Arial" w:cs="Arial"/>
                <w:color w:val="000000"/>
                <w:sz w:val="14"/>
                <w:szCs w:val="14"/>
              </w:rPr>
            </w:pPr>
          </w:p>
          <w:p w14:paraId="2EF5B0E0" w14:textId="77777777" w:rsidR="003F701F" w:rsidRPr="00E24D93" w:rsidRDefault="003F701F" w:rsidP="0083113F">
            <w:pPr>
              <w:rPr>
                <w:rFonts w:ascii="Arial" w:hAnsi="Arial" w:cs="Arial"/>
                <w:color w:val="000000"/>
                <w:sz w:val="14"/>
                <w:szCs w:val="14"/>
              </w:rPr>
            </w:pPr>
            <w:r w:rsidRPr="00E24D93">
              <w:rPr>
                <w:rFonts w:ascii="Arial" w:hAnsi="Arial" w:cs="Arial"/>
                <w:b/>
                <w:color w:val="000000"/>
                <w:sz w:val="14"/>
                <w:szCs w:val="14"/>
              </w:rPr>
              <w:t xml:space="preserve">Exclusion: </w:t>
            </w:r>
            <w:r w:rsidRPr="00E24D93">
              <w:rPr>
                <w:rFonts w:ascii="Arial" w:hAnsi="Arial" w:cs="Arial"/>
                <w:color w:val="000000"/>
                <w:sz w:val="14"/>
                <w:szCs w:val="14"/>
              </w:rPr>
              <w:t>not reported</w:t>
            </w:r>
          </w:p>
          <w:p w14:paraId="228F4018" w14:textId="77777777" w:rsidR="003F701F" w:rsidRPr="00E24D93" w:rsidRDefault="003F701F" w:rsidP="0083113F">
            <w:pPr>
              <w:rPr>
                <w:rFonts w:ascii="Arial" w:hAnsi="Arial" w:cs="Arial"/>
                <w:color w:val="000000"/>
                <w:sz w:val="14"/>
                <w:szCs w:val="14"/>
              </w:rPr>
            </w:pPr>
          </w:p>
          <w:p w14:paraId="6C9A8D77" w14:textId="77777777" w:rsidR="003F701F" w:rsidRPr="00E24D93" w:rsidRDefault="003F701F" w:rsidP="0083113F">
            <w:pPr>
              <w:rPr>
                <w:rFonts w:ascii="Arial" w:hAnsi="Arial" w:cs="Arial"/>
                <w:color w:val="000000"/>
                <w:sz w:val="14"/>
                <w:szCs w:val="14"/>
              </w:rPr>
            </w:pPr>
            <w:r w:rsidRPr="00E24D93">
              <w:rPr>
                <w:rFonts w:ascii="Arial" w:hAnsi="Arial" w:cs="Arial"/>
                <w:b/>
                <w:color w:val="000000"/>
                <w:sz w:val="14"/>
                <w:szCs w:val="14"/>
              </w:rPr>
              <w:t xml:space="preserve">Randomized: </w:t>
            </w:r>
            <w:r w:rsidRPr="00E24D93">
              <w:rPr>
                <w:rFonts w:ascii="Arial" w:hAnsi="Arial" w:cs="Arial"/>
                <w:color w:val="000000"/>
                <w:sz w:val="14"/>
                <w:szCs w:val="14"/>
              </w:rPr>
              <w:t>11,951</w:t>
            </w:r>
          </w:p>
          <w:p w14:paraId="003209A4" w14:textId="77777777" w:rsidR="003F701F" w:rsidRPr="00E24D93" w:rsidRDefault="003F701F" w:rsidP="0083113F">
            <w:pPr>
              <w:rPr>
                <w:rFonts w:ascii="Arial" w:hAnsi="Arial" w:cs="Arial"/>
                <w:color w:val="000000"/>
                <w:sz w:val="14"/>
                <w:szCs w:val="14"/>
              </w:rPr>
            </w:pPr>
            <w:r w:rsidRPr="00E24D93">
              <w:rPr>
                <w:rFonts w:ascii="Arial" w:hAnsi="Arial" w:cs="Arial"/>
                <w:b/>
                <w:color w:val="000000"/>
                <w:sz w:val="14"/>
                <w:szCs w:val="14"/>
              </w:rPr>
              <w:t>Enrolled:</w:t>
            </w:r>
            <w:r w:rsidRPr="00E24D93">
              <w:rPr>
                <w:rFonts w:ascii="Arial" w:hAnsi="Arial" w:cs="Arial"/>
                <w:color w:val="000000"/>
                <w:sz w:val="14"/>
                <w:szCs w:val="14"/>
              </w:rPr>
              <w:t xml:space="preserve"> 3,969</w:t>
            </w:r>
          </w:p>
          <w:p w14:paraId="1AA8925A" w14:textId="77777777" w:rsidR="003F701F" w:rsidRPr="00E24D93" w:rsidRDefault="003F701F" w:rsidP="0083113F">
            <w:pPr>
              <w:rPr>
                <w:rFonts w:ascii="Arial" w:hAnsi="Arial" w:cs="Arial"/>
                <w:b/>
                <w:color w:val="000000"/>
                <w:sz w:val="14"/>
                <w:szCs w:val="14"/>
              </w:rPr>
            </w:pPr>
          </w:p>
        </w:tc>
        <w:tc>
          <w:tcPr>
            <w:tcW w:w="48.8%" w:type="pct"/>
          </w:tcPr>
          <w:p w14:paraId="50033BE5"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lastRenderedPageBreak/>
              <w:t xml:space="preserve">Intervention arm: </w:t>
            </w:r>
            <w:r w:rsidRPr="00E24D93">
              <w:rPr>
                <w:rFonts w:ascii="Arial" w:hAnsi="Arial" w:cs="Arial"/>
                <w:sz w:val="14"/>
                <w:szCs w:val="14"/>
                <w:lang w:val="en-CA"/>
              </w:rPr>
              <w:t>self-sampling for hrHPV (Real-time PCR-based assay hpVIR, threshold NR) by mail, with repeat self-sampling for those with positive tests. Those hrHPV negative returned to routine screening.</w:t>
            </w:r>
          </w:p>
          <w:p w14:paraId="271DA70D" w14:textId="77777777" w:rsidR="003F701F" w:rsidRPr="00E24D93" w:rsidRDefault="003F701F" w:rsidP="0083113F">
            <w:pPr>
              <w:rPr>
                <w:rFonts w:ascii="Arial" w:hAnsi="Arial" w:cs="Arial"/>
                <w:sz w:val="14"/>
                <w:szCs w:val="14"/>
                <w:lang w:val="en-CA"/>
              </w:rPr>
            </w:pPr>
          </w:p>
          <w:p w14:paraId="379E6821" w14:textId="77777777" w:rsidR="003F701F" w:rsidRPr="00E24D93" w:rsidRDefault="003F701F" w:rsidP="0083113F">
            <w:pPr>
              <w:rPr>
                <w:rFonts w:ascii="Arial" w:hAnsi="Arial" w:cs="Arial"/>
                <w:sz w:val="14"/>
                <w:szCs w:val="14"/>
                <w:lang w:val="en-CA"/>
              </w:rPr>
            </w:pPr>
            <w:r w:rsidRPr="00E24D93">
              <w:rPr>
                <w:rFonts w:ascii="Arial" w:hAnsi="Arial" w:cs="Arial"/>
                <w:i/>
                <w:sz w:val="14"/>
                <w:szCs w:val="14"/>
                <w:lang w:val="en-CA"/>
              </w:rPr>
              <w:t>Triage</w:t>
            </w:r>
            <w:r w:rsidRPr="00E24D93">
              <w:rPr>
                <w:rFonts w:ascii="Arial" w:hAnsi="Arial" w:cs="Arial"/>
                <w:sz w:val="14"/>
                <w:szCs w:val="14"/>
                <w:lang w:val="en-CA"/>
              </w:rPr>
              <w:t xml:space="preserve">: those baseline positive for hrHPV were sent a new kit via mail to repeat the self-sampling about 6 months after the first sample was collected. Those hrHPV positive on two consecutive </w:t>
            </w:r>
            <w:r w:rsidRPr="00E24D93">
              <w:rPr>
                <w:rFonts w:ascii="Arial" w:hAnsi="Arial" w:cs="Arial"/>
                <w:sz w:val="14"/>
                <w:szCs w:val="14"/>
                <w:lang w:val="en-CA"/>
              </w:rPr>
              <w:lastRenderedPageBreak/>
              <w:t>self-sampling tests were referred to colposcopy. Those who were negative on the repeat test returned to routine screening.</w:t>
            </w:r>
          </w:p>
          <w:p w14:paraId="530D7BA0" w14:textId="77777777" w:rsidR="003F701F" w:rsidRPr="00E24D93" w:rsidRDefault="003F701F" w:rsidP="0083113F">
            <w:pPr>
              <w:rPr>
                <w:rFonts w:ascii="Arial" w:hAnsi="Arial" w:cs="Arial"/>
                <w:sz w:val="14"/>
                <w:szCs w:val="14"/>
                <w:lang w:val="en-CA"/>
              </w:rPr>
            </w:pPr>
          </w:p>
          <w:p w14:paraId="474C8776"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Control arm: </w:t>
            </w:r>
            <w:r w:rsidRPr="00E24D93">
              <w:rPr>
                <w:rFonts w:ascii="Arial" w:hAnsi="Arial" w:cs="Arial"/>
                <w:sz w:val="14"/>
                <w:szCs w:val="14"/>
                <w:lang w:val="en-CA"/>
              </w:rPr>
              <w:t>hrHPV testing (Real-time PCR-based assay hpVIR, threshold NR) with sampling via a midwife, with repeat midwife-assisted sampling for those with positive tests. Those hrHPV negative returned to routine screening.</w:t>
            </w:r>
          </w:p>
          <w:p w14:paraId="5DF587A4" w14:textId="77777777" w:rsidR="003F701F" w:rsidRPr="00E24D93" w:rsidRDefault="003F701F" w:rsidP="0083113F">
            <w:pPr>
              <w:rPr>
                <w:rFonts w:ascii="Arial" w:hAnsi="Arial" w:cs="Arial"/>
                <w:sz w:val="14"/>
                <w:szCs w:val="14"/>
                <w:lang w:val="en-CA"/>
              </w:rPr>
            </w:pPr>
          </w:p>
          <w:p w14:paraId="2F618D40" w14:textId="77777777" w:rsidR="003F701F" w:rsidRPr="00E24D93" w:rsidRDefault="003F701F" w:rsidP="0083113F">
            <w:pPr>
              <w:rPr>
                <w:rFonts w:ascii="Arial" w:hAnsi="Arial" w:cs="Arial"/>
                <w:sz w:val="14"/>
                <w:szCs w:val="14"/>
                <w:lang w:val="en-CA"/>
              </w:rPr>
            </w:pPr>
            <w:r w:rsidRPr="00E24D93">
              <w:rPr>
                <w:rFonts w:ascii="Arial" w:hAnsi="Arial" w:cs="Arial"/>
                <w:i/>
                <w:sz w:val="14"/>
                <w:szCs w:val="14"/>
                <w:lang w:val="en-CA"/>
              </w:rPr>
              <w:t>Triage</w:t>
            </w:r>
            <w:r w:rsidRPr="00E24D93">
              <w:rPr>
                <w:rFonts w:ascii="Arial" w:hAnsi="Arial" w:cs="Arial"/>
                <w:sz w:val="14"/>
                <w:szCs w:val="14"/>
                <w:lang w:val="en-CA"/>
              </w:rPr>
              <w:t>: those baseline positive for hrHPV were recalled for a follow-up repeat hrHPV test at the midwife clinic about 6 months after the first sample was collected. Those hrHPV positive on two consecutive tests were referred to colposcopy. Those who were negative on the repeat test returned to routine screening.</w:t>
            </w:r>
          </w:p>
          <w:p w14:paraId="4C748E97" w14:textId="77777777" w:rsidR="003F701F" w:rsidRPr="00E24D93" w:rsidRDefault="003F701F" w:rsidP="0083113F">
            <w:pPr>
              <w:rPr>
                <w:rFonts w:ascii="Arial" w:hAnsi="Arial" w:cs="Arial"/>
                <w:sz w:val="14"/>
                <w:szCs w:val="14"/>
                <w:lang w:val="en-CA"/>
              </w:rPr>
            </w:pPr>
          </w:p>
        </w:tc>
        <w:tc>
          <w:tcPr>
            <w:tcW w:w="11.82%" w:type="pct"/>
          </w:tcPr>
          <w:p w14:paraId="2E8F157E" w14:textId="77777777" w:rsidR="003F701F" w:rsidRPr="00E24D93" w:rsidRDefault="003F701F" w:rsidP="0083113F">
            <w:pPr>
              <w:rPr>
                <w:rFonts w:ascii="Arial" w:hAnsi="Arial" w:cs="Arial"/>
                <w:sz w:val="14"/>
                <w:szCs w:val="14"/>
                <w:lang w:val="en-CA"/>
              </w:rPr>
            </w:pPr>
            <w:r w:rsidRPr="00E24D93">
              <w:rPr>
                <w:rFonts w:ascii="Arial" w:hAnsi="Arial" w:cs="Arial"/>
                <w:sz w:val="14"/>
                <w:szCs w:val="14"/>
                <w:lang w:val="en-CA"/>
              </w:rPr>
              <w:lastRenderedPageBreak/>
              <w:t xml:space="preserve">Referral rate to colposcopy; number of colposcopies; detection of CIN2+, CIN3+, and ICC; number of false </w:t>
            </w:r>
            <w:r w:rsidRPr="00E24D93">
              <w:rPr>
                <w:rFonts w:ascii="Arial" w:hAnsi="Arial" w:cs="Arial"/>
                <w:sz w:val="14"/>
                <w:szCs w:val="14"/>
                <w:lang w:val="en-CA"/>
              </w:rPr>
              <w:lastRenderedPageBreak/>
              <w:t>positives for CIN2+, CIN3+, and ICC</w:t>
            </w:r>
          </w:p>
          <w:p w14:paraId="4238460F" w14:textId="77777777" w:rsidR="003F701F" w:rsidRPr="00E24D93" w:rsidRDefault="003F701F" w:rsidP="0083113F">
            <w:pPr>
              <w:rPr>
                <w:rFonts w:ascii="Arial" w:hAnsi="Arial" w:cs="Arial"/>
                <w:sz w:val="14"/>
                <w:szCs w:val="14"/>
                <w:lang w:val="en-CA"/>
              </w:rPr>
            </w:pPr>
          </w:p>
          <w:p w14:paraId="03E48BA3"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Subgroups: </w:t>
            </w:r>
            <w:r w:rsidRPr="00E24D93">
              <w:rPr>
                <w:rFonts w:ascii="Arial" w:hAnsi="Arial" w:cs="Arial"/>
                <w:sz w:val="14"/>
                <w:szCs w:val="14"/>
                <w:lang w:val="en-CA"/>
              </w:rPr>
              <w:t>age (30-39, 40-49, and 50-60 years)</w:t>
            </w:r>
          </w:p>
          <w:p w14:paraId="71CDAC0D" w14:textId="77777777" w:rsidR="003F701F" w:rsidRPr="00E24D93" w:rsidRDefault="003F701F" w:rsidP="0083113F">
            <w:pPr>
              <w:rPr>
                <w:rFonts w:ascii="Arial" w:hAnsi="Arial" w:cs="Arial"/>
                <w:sz w:val="14"/>
                <w:szCs w:val="14"/>
                <w:lang w:val="en-CA"/>
              </w:rPr>
            </w:pPr>
          </w:p>
          <w:p w14:paraId="7A4E65A1" w14:textId="77777777" w:rsidR="003F701F" w:rsidRPr="00E24D93" w:rsidRDefault="003F701F" w:rsidP="0083113F">
            <w:pPr>
              <w:rPr>
                <w:rFonts w:ascii="Arial" w:hAnsi="Arial" w:cs="Arial"/>
                <w:sz w:val="14"/>
                <w:szCs w:val="14"/>
                <w:lang w:val="en-CA"/>
              </w:rPr>
            </w:pPr>
          </w:p>
        </w:tc>
      </w:tr>
      <w:tr w:rsidR="003F701F" w:rsidRPr="00E24D93" w14:paraId="346A4E60" w14:textId="77777777" w:rsidTr="0083113F">
        <w:tc>
          <w:tcPr>
            <w:tcW w:w="19.98%" w:type="pct"/>
          </w:tcPr>
          <w:p w14:paraId="3F093376"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lastRenderedPageBreak/>
              <w:t xml:space="preserve">ARCADES Phase I </w:t>
            </w:r>
            <w:r w:rsidRPr="00E24D93">
              <w:rPr>
                <w:rFonts w:ascii="Arial" w:hAnsi="Arial" w:cs="Arial"/>
                <w:sz w:val="14"/>
                <w:szCs w:val="14"/>
                <w:lang w:val="en-CA"/>
              </w:rPr>
              <w:t>(Piana 2011)</w:t>
            </w:r>
          </w:p>
          <w:p w14:paraId="5F07FED9" w14:textId="77777777" w:rsidR="003F701F" w:rsidRPr="00E24D93" w:rsidRDefault="003F701F" w:rsidP="0083113F">
            <w:pPr>
              <w:rPr>
                <w:rFonts w:ascii="Arial" w:hAnsi="Arial" w:cs="Arial"/>
                <w:sz w:val="14"/>
                <w:szCs w:val="14"/>
                <w:lang w:val="en-CA"/>
              </w:rPr>
            </w:pPr>
            <w:r w:rsidRPr="00E24D93">
              <w:rPr>
                <w:rFonts w:ascii="Arial" w:hAnsi="Arial" w:cs="Arial"/>
                <w:sz w:val="14"/>
                <w:szCs w:val="14"/>
                <w:lang w:val="en-CA"/>
              </w:rPr>
              <w:t>Bouches du Rhȏne region, France</w:t>
            </w:r>
          </w:p>
          <w:p w14:paraId="50C8A186"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Programmatic details: </w:t>
            </w:r>
            <w:r w:rsidRPr="00E24D93">
              <w:rPr>
                <w:rFonts w:ascii="Arial" w:hAnsi="Arial" w:cs="Arial"/>
                <w:sz w:val="14"/>
                <w:szCs w:val="14"/>
                <w:lang w:val="en-CA"/>
              </w:rPr>
              <w:t>opportunistic screening; 40% of the French population is not screened regularly.</w:t>
            </w:r>
          </w:p>
          <w:p w14:paraId="3BE97197"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Design: </w:t>
            </w:r>
            <w:r w:rsidRPr="00E24D93">
              <w:rPr>
                <w:rFonts w:ascii="Arial" w:hAnsi="Arial" w:cs="Arial"/>
                <w:sz w:val="14"/>
                <w:szCs w:val="14"/>
                <w:lang w:val="en-CA"/>
              </w:rPr>
              <w:t>2-arm RCT (parallel)</w:t>
            </w:r>
          </w:p>
          <w:p w14:paraId="05B77484"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Funding: </w:t>
            </w:r>
            <w:r w:rsidRPr="00E24D93">
              <w:rPr>
                <w:rFonts w:ascii="Arial" w:hAnsi="Arial" w:cs="Arial"/>
                <w:sz w:val="14"/>
                <w:szCs w:val="14"/>
                <w:lang w:val="en-CA"/>
              </w:rPr>
              <w:t>government</w:t>
            </w:r>
          </w:p>
          <w:p w14:paraId="69FDAA71" w14:textId="77777777" w:rsidR="003F701F" w:rsidRPr="00E24D93" w:rsidRDefault="003F701F" w:rsidP="0083113F">
            <w:pPr>
              <w:rPr>
                <w:rFonts w:ascii="Arial" w:hAnsi="Arial" w:cs="Arial"/>
                <w:b/>
                <w:sz w:val="14"/>
                <w:szCs w:val="14"/>
                <w:lang w:val="en-CA"/>
              </w:rPr>
            </w:pPr>
            <w:r w:rsidRPr="00E24D93">
              <w:rPr>
                <w:rFonts w:ascii="Arial" w:hAnsi="Arial" w:cs="Arial"/>
                <w:b/>
                <w:sz w:val="14"/>
                <w:szCs w:val="14"/>
                <w:lang w:val="en-CA"/>
              </w:rPr>
              <w:t xml:space="preserve">Longest follow-up: </w:t>
            </w:r>
            <w:r w:rsidRPr="00E24D93">
              <w:rPr>
                <w:rFonts w:ascii="Arial" w:hAnsi="Arial" w:cs="Arial"/>
                <w:sz w:val="14"/>
                <w:szCs w:val="14"/>
                <w:lang w:val="en-CA"/>
              </w:rPr>
              <w:t>7 months (1 round)</w:t>
            </w:r>
          </w:p>
        </w:tc>
        <w:tc>
          <w:tcPr>
            <w:tcW w:w="19.4%" w:type="pct"/>
          </w:tcPr>
          <w:p w14:paraId="43809D9F" w14:textId="77777777" w:rsidR="003F701F" w:rsidRPr="00E24D93" w:rsidRDefault="003F701F" w:rsidP="0083113F">
            <w:pPr>
              <w:rPr>
                <w:rFonts w:ascii="Arial" w:hAnsi="Arial" w:cs="Arial"/>
                <w:sz w:val="14"/>
                <w:szCs w:val="14"/>
                <w:lang w:val="en-CA"/>
              </w:rPr>
            </w:pPr>
            <w:r w:rsidRPr="00E24D93">
              <w:rPr>
                <w:rFonts w:ascii="Arial" w:hAnsi="Arial" w:cs="Arial"/>
                <w:sz w:val="14"/>
                <w:szCs w:val="14"/>
                <w:lang w:val="en-CA"/>
              </w:rPr>
              <w:t>People with a cervix aged 35 to 69 years and of moderate socioeconomic status who had not had a Pap smear for 2+ years and had not responded to a first personal invitation for Pap smear</w:t>
            </w:r>
          </w:p>
          <w:p w14:paraId="382BBE2B"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Exclusion: </w:t>
            </w:r>
            <w:r w:rsidRPr="00E24D93">
              <w:rPr>
                <w:rFonts w:ascii="Arial" w:hAnsi="Arial" w:cs="Arial"/>
                <w:sz w:val="14"/>
                <w:szCs w:val="14"/>
                <w:lang w:val="en-CA"/>
              </w:rPr>
              <w:t>not reported</w:t>
            </w:r>
          </w:p>
          <w:p w14:paraId="012B568F" w14:textId="77777777" w:rsidR="003F701F" w:rsidRPr="00E24D93" w:rsidRDefault="003F701F" w:rsidP="0083113F">
            <w:pPr>
              <w:rPr>
                <w:rFonts w:ascii="Arial" w:hAnsi="Arial" w:cs="Arial"/>
                <w:b/>
                <w:sz w:val="14"/>
                <w:szCs w:val="14"/>
                <w:lang w:val="en-CA"/>
              </w:rPr>
            </w:pPr>
          </w:p>
          <w:p w14:paraId="76A464BE"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Randomized: </w:t>
            </w:r>
            <w:r w:rsidRPr="00E24D93">
              <w:rPr>
                <w:rFonts w:ascii="Arial" w:hAnsi="Arial" w:cs="Arial"/>
                <w:sz w:val="14"/>
                <w:szCs w:val="14"/>
                <w:lang w:val="en-CA"/>
              </w:rPr>
              <w:t>9,334</w:t>
            </w:r>
          </w:p>
          <w:p w14:paraId="1BB9C117"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Enrolled: </w:t>
            </w:r>
            <w:r w:rsidRPr="00E24D93">
              <w:rPr>
                <w:rFonts w:ascii="Arial" w:hAnsi="Arial" w:cs="Arial"/>
                <w:sz w:val="14"/>
                <w:szCs w:val="14"/>
                <w:lang w:val="en-CA"/>
              </w:rPr>
              <w:t>1,210</w:t>
            </w:r>
          </w:p>
          <w:p w14:paraId="40315C4F" w14:textId="77777777" w:rsidR="003F701F" w:rsidRPr="00E24D93" w:rsidRDefault="003F701F" w:rsidP="0083113F">
            <w:pPr>
              <w:rPr>
                <w:rFonts w:ascii="Arial" w:hAnsi="Arial" w:cs="Arial"/>
                <w:color w:val="000000"/>
                <w:sz w:val="14"/>
                <w:szCs w:val="14"/>
              </w:rPr>
            </w:pPr>
          </w:p>
        </w:tc>
        <w:tc>
          <w:tcPr>
            <w:tcW w:w="48.8%" w:type="pct"/>
          </w:tcPr>
          <w:p w14:paraId="40AF0B15"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Intervention arm: </w:t>
            </w:r>
            <w:r w:rsidRPr="00E24D93">
              <w:rPr>
                <w:rFonts w:ascii="Arial" w:hAnsi="Arial" w:cs="Arial"/>
                <w:sz w:val="14"/>
                <w:szCs w:val="14"/>
                <w:lang w:val="en-CA"/>
              </w:rPr>
              <w:t>self-sampling for hrHPV (Dacron swab with tube of universal medium transport; Abbott Real Time hrHPV test and the Abbott m2000 System, threshold NR) via mail with cytology triage of those hrHPV positive.</w:t>
            </w:r>
          </w:p>
          <w:p w14:paraId="1648E9F1" w14:textId="77777777" w:rsidR="003F701F" w:rsidRPr="00E24D93" w:rsidRDefault="003F701F" w:rsidP="0083113F">
            <w:pPr>
              <w:rPr>
                <w:rFonts w:ascii="Arial" w:hAnsi="Arial" w:cs="Arial"/>
                <w:sz w:val="14"/>
                <w:szCs w:val="14"/>
                <w:lang w:val="en-CA"/>
              </w:rPr>
            </w:pPr>
          </w:p>
          <w:p w14:paraId="064376B4" w14:textId="77777777" w:rsidR="003F701F" w:rsidRPr="00E24D93" w:rsidRDefault="003F701F" w:rsidP="0083113F">
            <w:pPr>
              <w:rPr>
                <w:rFonts w:ascii="Arial" w:hAnsi="Arial" w:cs="Arial"/>
                <w:sz w:val="14"/>
                <w:szCs w:val="14"/>
                <w:lang w:val="en-CA"/>
              </w:rPr>
            </w:pPr>
            <w:r w:rsidRPr="00E24D93">
              <w:rPr>
                <w:rFonts w:ascii="Arial" w:hAnsi="Arial" w:cs="Arial"/>
                <w:i/>
                <w:sz w:val="14"/>
                <w:szCs w:val="14"/>
                <w:u w:val="single"/>
                <w:lang w:val="en-CA"/>
              </w:rPr>
              <w:t>Triage:</w:t>
            </w:r>
            <w:r w:rsidRPr="00E24D93">
              <w:rPr>
                <w:rFonts w:ascii="Arial" w:hAnsi="Arial" w:cs="Arial"/>
                <w:sz w:val="14"/>
                <w:szCs w:val="14"/>
                <w:lang w:val="en-CA"/>
              </w:rPr>
              <w:t xml:space="preserve"> those baseline hrHPV positive received cytology. Those with abnormal cytology results were referred to colposcopy.</w:t>
            </w:r>
          </w:p>
          <w:p w14:paraId="652D9B0D" w14:textId="77777777" w:rsidR="003F701F" w:rsidRPr="00E24D93" w:rsidRDefault="003F701F" w:rsidP="0083113F">
            <w:pPr>
              <w:rPr>
                <w:rFonts w:ascii="Arial" w:hAnsi="Arial" w:cs="Arial"/>
                <w:sz w:val="14"/>
                <w:szCs w:val="14"/>
                <w:lang w:val="en-CA"/>
              </w:rPr>
            </w:pPr>
          </w:p>
          <w:p w14:paraId="21A21C63"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Control arm: </w:t>
            </w:r>
            <w:r w:rsidRPr="00E24D93">
              <w:rPr>
                <w:rFonts w:ascii="Arial" w:hAnsi="Arial" w:cs="Arial"/>
                <w:sz w:val="14"/>
                <w:szCs w:val="14"/>
                <w:lang w:val="en-CA"/>
              </w:rPr>
              <w:t>cytology testing (secondary to mail invite) with referral to colposcopy among those with abnormal results.</w:t>
            </w:r>
          </w:p>
          <w:p w14:paraId="6327D38F" w14:textId="77777777" w:rsidR="003F701F" w:rsidRPr="00E24D93" w:rsidRDefault="003F701F" w:rsidP="0083113F">
            <w:pPr>
              <w:rPr>
                <w:rFonts w:ascii="Arial" w:hAnsi="Arial" w:cs="Arial"/>
                <w:b/>
                <w:sz w:val="14"/>
                <w:szCs w:val="14"/>
                <w:lang w:val="en-CA"/>
              </w:rPr>
            </w:pPr>
          </w:p>
        </w:tc>
        <w:tc>
          <w:tcPr>
            <w:tcW w:w="11.82%" w:type="pct"/>
          </w:tcPr>
          <w:p w14:paraId="09EC0DBD" w14:textId="77777777" w:rsidR="003F701F" w:rsidRPr="00E24D93" w:rsidRDefault="003F701F" w:rsidP="0083113F">
            <w:pPr>
              <w:rPr>
                <w:rFonts w:ascii="Arial" w:hAnsi="Arial" w:cs="Arial"/>
                <w:sz w:val="14"/>
                <w:szCs w:val="14"/>
                <w:lang w:val="en-CA"/>
              </w:rPr>
            </w:pPr>
            <w:r w:rsidRPr="00E24D93">
              <w:rPr>
                <w:rFonts w:ascii="Arial" w:hAnsi="Arial" w:cs="Arial"/>
                <w:sz w:val="14"/>
                <w:szCs w:val="14"/>
                <w:lang w:val="en-CA"/>
              </w:rPr>
              <w:t>Detection of CIN2+, CIN3+, and ICC</w:t>
            </w:r>
          </w:p>
          <w:p w14:paraId="3FD7B7A5" w14:textId="77777777" w:rsidR="003F701F" w:rsidRPr="00E24D93" w:rsidRDefault="003F701F" w:rsidP="0083113F">
            <w:pPr>
              <w:rPr>
                <w:rFonts w:ascii="Arial" w:hAnsi="Arial" w:cs="Arial"/>
                <w:sz w:val="14"/>
                <w:szCs w:val="14"/>
                <w:lang w:val="en-CA"/>
              </w:rPr>
            </w:pPr>
          </w:p>
          <w:p w14:paraId="51AD0052"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Subgroups: </w:t>
            </w:r>
            <w:r w:rsidRPr="00E24D93">
              <w:rPr>
                <w:rFonts w:ascii="Arial" w:hAnsi="Arial" w:cs="Arial"/>
                <w:sz w:val="14"/>
                <w:szCs w:val="14"/>
                <w:lang w:val="en-CA"/>
              </w:rPr>
              <w:t>none</w:t>
            </w:r>
          </w:p>
          <w:p w14:paraId="74F21949" w14:textId="77777777" w:rsidR="003F701F" w:rsidRPr="00E24D93" w:rsidRDefault="003F701F" w:rsidP="0083113F">
            <w:pPr>
              <w:rPr>
                <w:rFonts w:ascii="Arial" w:hAnsi="Arial" w:cs="Arial"/>
                <w:sz w:val="14"/>
                <w:szCs w:val="14"/>
                <w:lang w:val="en-CA"/>
              </w:rPr>
            </w:pPr>
          </w:p>
          <w:p w14:paraId="06C0FB03" w14:textId="77777777" w:rsidR="003F701F" w:rsidRPr="00E24D93" w:rsidRDefault="003F701F" w:rsidP="0083113F">
            <w:pPr>
              <w:rPr>
                <w:rFonts w:ascii="Arial" w:hAnsi="Arial" w:cs="Arial"/>
                <w:sz w:val="14"/>
                <w:szCs w:val="14"/>
                <w:lang w:val="en-CA"/>
              </w:rPr>
            </w:pPr>
          </w:p>
        </w:tc>
      </w:tr>
      <w:tr w:rsidR="003F701F" w:rsidRPr="00E24D93" w14:paraId="7CCFAE91" w14:textId="77777777" w:rsidTr="0083113F">
        <w:tc>
          <w:tcPr>
            <w:tcW w:w="19.98%" w:type="pct"/>
          </w:tcPr>
          <w:p w14:paraId="6D4D79C3"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ARCADES Phase II</w:t>
            </w:r>
            <w:r w:rsidRPr="00E24D93">
              <w:rPr>
                <w:rFonts w:ascii="Arial" w:hAnsi="Arial" w:cs="Arial"/>
                <w:sz w:val="14"/>
                <w:szCs w:val="14"/>
                <w:lang w:val="en-CA"/>
              </w:rPr>
              <w:t xml:space="preserve"> (Sancho-Garnier 2013)</w:t>
            </w:r>
          </w:p>
          <w:p w14:paraId="50451338" w14:textId="77777777" w:rsidR="003F701F" w:rsidRPr="00E24D93" w:rsidRDefault="003F701F" w:rsidP="0083113F">
            <w:pPr>
              <w:rPr>
                <w:rFonts w:ascii="Arial" w:hAnsi="Arial" w:cs="Arial"/>
                <w:sz w:val="14"/>
                <w:szCs w:val="14"/>
                <w:lang w:val="en-CA"/>
              </w:rPr>
            </w:pPr>
            <w:r w:rsidRPr="00E24D93">
              <w:rPr>
                <w:rFonts w:ascii="Arial" w:hAnsi="Arial" w:cs="Arial"/>
                <w:sz w:val="14"/>
                <w:szCs w:val="14"/>
                <w:lang w:val="en-CA"/>
              </w:rPr>
              <w:t>Bouches du Rhȏne region, France</w:t>
            </w:r>
          </w:p>
          <w:p w14:paraId="04FF1C0C"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Programmatic details: </w:t>
            </w:r>
            <w:r w:rsidRPr="00E24D93">
              <w:rPr>
                <w:rFonts w:ascii="Arial" w:hAnsi="Arial" w:cs="Arial"/>
                <w:sz w:val="14"/>
                <w:szCs w:val="14"/>
                <w:lang w:val="en-CA"/>
              </w:rPr>
              <w:t>opportunistic screening with good coverage in the target population; irregular screening mainly in lower socioeconomic groups and people with a cervix aged &gt;55 years with cultural barriers; ARCADES aimed to introduce organized screening to these groups</w:t>
            </w:r>
          </w:p>
          <w:p w14:paraId="49E39D86"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Design: </w:t>
            </w:r>
            <w:r w:rsidRPr="00E24D93">
              <w:rPr>
                <w:rFonts w:ascii="Arial" w:hAnsi="Arial" w:cs="Arial"/>
                <w:sz w:val="14"/>
                <w:szCs w:val="14"/>
                <w:lang w:val="en-CA"/>
              </w:rPr>
              <w:t>2-arm RCT (parallel)</w:t>
            </w:r>
          </w:p>
          <w:p w14:paraId="3C1EFB1E"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Funding:</w:t>
            </w:r>
            <w:r w:rsidRPr="00E24D93">
              <w:rPr>
                <w:rFonts w:ascii="Arial" w:hAnsi="Arial" w:cs="Arial"/>
                <w:sz w:val="14"/>
                <w:szCs w:val="14"/>
                <w:lang w:val="en-CA"/>
              </w:rPr>
              <w:t xml:space="preserve"> government; pharmaceutical</w:t>
            </w:r>
          </w:p>
          <w:p w14:paraId="0B9474C9" w14:textId="77777777" w:rsidR="003F701F" w:rsidRPr="00E24D93" w:rsidRDefault="003F701F" w:rsidP="0083113F">
            <w:pPr>
              <w:rPr>
                <w:rFonts w:ascii="Arial" w:hAnsi="Arial" w:cs="Arial"/>
                <w:b/>
                <w:sz w:val="14"/>
                <w:szCs w:val="14"/>
                <w:lang w:val="en-CA"/>
              </w:rPr>
            </w:pPr>
            <w:r w:rsidRPr="00E24D93">
              <w:rPr>
                <w:rFonts w:ascii="Arial" w:hAnsi="Arial" w:cs="Arial"/>
                <w:b/>
                <w:sz w:val="14"/>
                <w:szCs w:val="14"/>
                <w:lang w:val="en-CA"/>
              </w:rPr>
              <w:t>Longest follow-up:</w:t>
            </w:r>
            <w:r w:rsidRPr="00E24D93">
              <w:rPr>
                <w:rFonts w:ascii="Arial" w:hAnsi="Arial" w:cs="Arial"/>
                <w:sz w:val="14"/>
                <w:szCs w:val="14"/>
                <w:lang w:val="en-CA"/>
              </w:rPr>
              <w:t xml:space="preserve"> 1 round</w:t>
            </w:r>
          </w:p>
        </w:tc>
        <w:tc>
          <w:tcPr>
            <w:tcW w:w="19.4%" w:type="pct"/>
          </w:tcPr>
          <w:p w14:paraId="5950F00D" w14:textId="77777777" w:rsidR="003F701F" w:rsidRPr="00E24D93" w:rsidRDefault="003F701F" w:rsidP="0083113F">
            <w:pPr>
              <w:rPr>
                <w:rFonts w:ascii="Arial" w:hAnsi="Arial" w:cs="Arial"/>
                <w:sz w:val="14"/>
                <w:szCs w:val="14"/>
                <w:lang w:val="en-CA"/>
              </w:rPr>
            </w:pPr>
            <w:r w:rsidRPr="00E24D93">
              <w:rPr>
                <w:rFonts w:ascii="Arial" w:hAnsi="Arial" w:cs="Arial"/>
                <w:sz w:val="14"/>
                <w:szCs w:val="14"/>
                <w:lang w:val="en-CA"/>
              </w:rPr>
              <w:t>People with a cervix aged 35 to 69 years and of lower socioeconomic status who had not had a Pap smear for 2+ years and had not responded to a first personal invitation for Pap smear at a health centre near their home</w:t>
            </w:r>
          </w:p>
          <w:p w14:paraId="111602EF"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Exclusion: </w:t>
            </w:r>
            <w:r w:rsidRPr="00E24D93">
              <w:rPr>
                <w:rFonts w:ascii="Arial" w:hAnsi="Arial" w:cs="Arial"/>
                <w:sz w:val="14"/>
                <w:szCs w:val="14"/>
                <w:lang w:val="en-CA"/>
              </w:rPr>
              <w:t>not reported</w:t>
            </w:r>
          </w:p>
          <w:p w14:paraId="147B46FF" w14:textId="77777777" w:rsidR="003F701F" w:rsidRPr="00E24D93" w:rsidRDefault="003F701F" w:rsidP="0083113F">
            <w:pPr>
              <w:rPr>
                <w:rFonts w:ascii="Arial" w:hAnsi="Arial" w:cs="Arial"/>
                <w:b/>
                <w:sz w:val="14"/>
                <w:szCs w:val="14"/>
                <w:lang w:val="en-CA"/>
              </w:rPr>
            </w:pPr>
          </w:p>
          <w:p w14:paraId="585F52A4"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Randomized:</w:t>
            </w:r>
            <w:r w:rsidRPr="00E24D93">
              <w:rPr>
                <w:rFonts w:ascii="Arial" w:hAnsi="Arial" w:cs="Arial"/>
                <w:sz w:val="14"/>
                <w:szCs w:val="14"/>
                <w:lang w:val="en-CA"/>
              </w:rPr>
              <w:t xml:space="preserve"> 18,730</w:t>
            </w:r>
          </w:p>
          <w:p w14:paraId="5BF24BA5" w14:textId="77777777" w:rsidR="003F701F" w:rsidRPr="00E24D93" w:rsidRDefault="003F701F" w:rsidP="0083113F">
            <w:pPr>
              <w:rPr>
                <w:rFonts w:ascii="Arial" w:hAnsi="Arial" w:cs="Arial"/>
                <w:color w:val="000000"/>
                <w:sz w:val="14"/>
                <w:szCs w:val="14"/>
              </w:rPr>
            </w:pPr>
            <w:r w:rsidRPr="00E24D93">
              <w:rPr>
                <w:rFonts w:ascii="Arial" w:hAnsi="Arial" w:cs="Arial"/>
                <w:b/>
                <w:sz w:val="14"/>
                <w:szCs w:val="14"/>
                <w:lang w:val="en-CA"/>
              </w:rPr>
              <w:t>Enrolled:</w:t>
            </w:r>
            <w:r w:rsidRPr="00E24D93">
              <w:rPr>
                <w:rFonts w:ascii="Arial" w:hAnsi="Arial" w:cs="Arial"/>
                <w:sz w:val="14"/>
                <w:szCs w:val="14"/>
                <w:lang w:val="en-CA"/>
              </w:rPr>
              <w:t xml:space="preserve"> 1,635</w:t>
            </w:r>
          </w:p>
        </w:tc>
        <w:tc>
          <w:tcPr>
            <w:tcW w:w="48.8%" w:type="pct"/>
          </w:tcPr>
          <w:p w14:paraId="794CF29F"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Intervention arm: </w:t>
            </w:r>
            <w:r w:rsidRPr="00E24D93">
              <w:rPr>
                <w:rFonts w:ascii="Arial" w:hAnsi="Arial" w:cs="Arial"/>
                <w:sz w:val="14"/>
                <w:szCs w:val="14"/>
                <w:lang w:val="en-CA"/>
              </w:rPr>
              <w:t>self-sampling for hrHPV (Dacron swab with tube of universal medium transport; Abbott Real Time hrHPV test and the Abbott m2000 System, threshold NR) via mail with cytology triage of those hrHPV positive.</w:t>
            </w:r>
          </w:p>
          <w:p w14:paraId="1804BD5E" w14:textId="77777777" w:rsidR="003F701F" w:rsidRPr="00E24D93" w:rsidRDefault="003F701F" w:rsidP="0083113F">
            <w:pPr>
              <w:rPr>
                <w:rFonts w:ascii="Arial" w:hAnsi="Arial" w:cs="Arial"/>
                <w:sz w:val="14"/>
                <w:szCs w:val="14"/>
                <w:lang w:val="en-CA"/>
              </w:rPr>
            </w:pPr>
          </w:p>
          <w:p w14:paraId="08E17F84" w14:textId="77777777" w:rsidR="003F701F" w:rsidRPr="00E24D93" w:rsidRDefault="003F701F" w:rsidP="0083113F">
            <w:pPr>
              <w:rPr>
                <w:rFonts w:ascii="Arial" w:hAnsi="Arial" w:cs="Arial"/>
                <w:sz w:val="14"/>
                <w:szCs w:val="14"/>
                <w:lang w:val="en-CA"/>
              </w:rPr>
            </w:pPr>
            <w:r w:rsidRPr="00E24D93">
              <w:rPr>
                <w:rFonts w:ascii="Arial" w:hAnsi="Arial" w:cs="Arial"/>
                <w:i/>
                <w:sz w:val="14"/>
                <w:szCs w:val="14"/>
                <w:u w:val="single"/>
                <w:lang w:val="en-CA"/>
              </w:rPr>
              <w:t>Triage:</w:t>
            </w:r>
            <w:r w:rsidRPr="00E24D93">
              <w:rPr>
                <w:rFonts w:ascii="Arial" w:hAnsi="Arial" w:cs="Arial"/>
                <w:sz w:val="14"/>
                <w:szCs w:val="14"/>
                <w:lang w:val="en-CA"/>
              </w:rPr>
              <w:t xml:space="preserve"> those baseline hrHPV positive received cytology. Those with abnormal cytology results were referred to colposcopy.</w:t>
            </w:r>
          </w:p>
          <w:p w14:paraId="4DE59F8D" w14:textId="77777777" w:rsidR="003F701F" w:rsidRPr="00E24D93" w:rsidRDefault="003F701F" w:rsidP="0083113F">
            <w:pPr>
              <w:rPr>
                <w:rFonts w:ascii="Arial" w:hAnsi="Arial" w:cs="Arial"/>
                <w:sz w:val="14"/>
                <w:szCs w:val="14"/>
                <w:lang w:val="en-CA"/>
              </w:rPr>
            </w:pPr>
          </w:p>
          <w:p w14:paraId="7D26D1B1"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Control arm: </w:t>
            </w:r>
            <w:r w:rsidRPr="00E24D93">
              <w:rPr>
                <w:rFonts w:ascii="Arial" w:hAnsi="Arial" w:cs="Arial"/>
                <w:sz w:val="14"/>
                <w:szCs w:val="14"/>
                <w:lang w:val="en-CA"/>
              </w:rPr>
              <w:t>cytology testing (secondary to mail invite) with referral to colposcopy among those with abnormal results.</w:t>
            </w:r>
          </w:p>
          <w:p w14:paraId="55475B9A" w14:textId="77777777" w:rsidR="003F701F" w:rsidRPr="00E24D93" w:rsidRDefault="003F701F" w:rsidP="0083113F">
            <w:pPr>
              <w:rPr>
                <w:rFonts w:ascii="Arial" w:hAnsi="Arial" w:cs="Arial"/>
                <w:b/>
                <w:sz w:val="14"/>
                <w:szCs w:val="14"/>
                <w:lang w:val="en-CA"/>
              </w:rPr>
            </w:pPr>
          </w:p>
        </w:tc>
        <w:tc>
          <w:tcPr>
            <w:tcW w:w="11.82%" w:type="pct"/>
          </w:tcPr>
          <w:p w14:paraId="2D91F6CB" w14:textId="77777777" w:rsidR="003F701F" w:rsidRPr="00E24D93" w:rsidRDefault="003F701F" w:rsidP="0083113F">
            <w:pPr>
              <w:rPr>
                <w:rFonts w:ascii="Arial" w:hAnsi="Arial" w:cs="Arial"/>
                <w:sz w:val="14"/>
                <w:szCs w:val="14"/>
                <w:lang w:val="en-CA"/>
              </w:rPr>
            </w:pPr>
            <w:r w:rsidRPr="00E24D93">
              <w:rPr>
                <w:rFonts w:ascii="Arial" w:hAnsi="Arial" w:cs="Arial"/>
                <w:sz w:val="14"/>
                <w:szCs w:val="14"/>
                <w:lang w:val="en-CA"/>
              </w:rPr>
              <w:t>Referral rate to colposcopy; number of colposcopies; detection of CIN2+, CIN3+, and ICC; false positives for CIN2+, CIN3+, and ICC</w:t>
            </w:r>
          </w:p>
          <w:p w14:paraId="53B58709" w14:textId="77777777" w:rsidR="003F701F" w:rsidRPr="00E24D93" w:rsidRDefault="003F701F" w:rsidP="0083113F">
            <w:pPr>
              <w:rPr>
                <w:rFonts w:ascii="Arial" w:hAnsi="Arial" w:cs="Arial"/>
                <w:sz w:val="14"/>
                <w:szCs w:val="14"/>
                <w:lang w:val="en-CA"/>
              </w:rPr>
            </w:pPr>
          </w:p>
          <w:p w14:paraId="760A546F"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Subgroups: </w:t>
            </w:r>
            <w:r w:rsidRPr="00E24D93">
              <w:rPr>
                <w:rFonts w:ascii="Arial" w:hAnsi="Arial" w:cs="Arial"/>
                <w:sz w:val="14"/>
                <w:szCs w:val="14"/>
                <w:lang w:val="en-CA"/>
              </w:rPr>
              <w:t>none</w:t>
            </w:r>
          </w:p>
          <w:p w14:paraId="0556234F" w14:textId="77777777" w:rsidR="003F701F" w:rsidRPr="00E24D93" w:rsidRDefault="003F701F" w:rsidP="0083113F">
            <w:pPr>
              <w:rPr>
                <w:rFonts w:ascii="Arial" w:hAnsi="Arial" w:cs="Arial"/>
                <w:sz w:val="14"/>
                <w:szCs w:val="14"/>
                <w:lang w:val="en-CA"/>
              </w:rPr>
            </w:pPr>
          </w:p>
          <w:p w14:paraId="54954046" w14:textId="77777777" w:rsidR="003F701F" w:rsidRPr="00E24D93" w:rsidRDefault="003F701F" w:rsidP="0083113F">
            <w:pPr>
              <w:rPr>
                <w:rFonts w:ascii="Arial" w:hAnsi="Arial" w:cs="Arial"/>
                <w:sz w:val="14"/>
                <w:szCs w:val="14"/>
                <w:lang w:val="en-CA"/>
              </w:rPr>
            </w:pPr>
          </w:p>
        </w:tc>
      </w:tr>
      <w:tr w:rsidR="003F701F" w:rsidRPr="00E24D93" w14:paraId="6350883B" w14:textId="77777777" w:rsidTr="0083113F">
        <w:tc>
          <w:tcPr>
            <w:tcW w:w="19.98%" w:type="pct"/>
          </w:tcPr>
          <w:p w14:paraId="4668FB85"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Geneva</w:t>
            </w:r>
            <w:r w:rsidRPr="00E24D93">
              <w:rPr>
                <w:rFonts w:ascii="Arial" w:hAnsi="Arial" w:cs="Arial"/>
                <w:sz w:val="14"/>
                <w:szCs w:val="14"/>
                <w:lang w:val="en-CA"/>
              </w:rPr>
              <w:t xml:space="preserve"> (Vivano 2017)</w:t>
            </w:r>
          </w:p>
          <w:p w14:paraId="4485E71F" w14:textId="77777777" w:rsidR="003F701F" w:rsidRPr="00E24D93" w:rsidRDefault="003F701F" w:rsidP="0083113F">
            <w:pPr>
              <w:rPr>
                <w:rFonts w:ascii="Arial" w:hAnsi="Arial" w:cs="Arial"/>
                <w:sz w:val="14"/>
                <w:szCs w:val="14"/>
                <w:lang w:val="en-CA"/>
              </w:rPr>
            </w:pPr>
            <w:r w:rsidRPr="00E24D93">
              <w:rPr>
                <w:rFonts w:ascii="Arial" w:hAnsi="Arial" w:cs="Arial"/>
                <w:sz w:val="14"/>
                <w:szCs w:val="14"/>
                <w:lang w:val="en-CA"/>
              </w:rPr>
              <w:t>Geneva, Switzerland</w:t>
            </w:r>
          </w:p>
          <w:p w14:paraId="600066E1"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Programmatic details:</w:t>
            </w:r>
            <w:r w:rsidRPr="00E24D93">
              <w:rPr>
                <w:rFonts w:ascii="Arial" w:hAnsi="Arial" w:cs="Arial"/>
                <w:sz w:val="14"/>
                <w:szCs w:val="14"/>
                <w:lang w:val="en-CA"/>
              </w:rPr>
              <w:t xml:space="preserve"> opportunistic screening with recommendation that people aged 21 to 29 years be screened every 2 years and people aged 30 to 70 years every 3 years via liquid-based cytology</w:t>
            </w:r>
          </w:p>
          <w:p w14:paraId="0A779EAF"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Design:</w:t>
            </w:r>
            <w:r w:rsidRPr="00E24D93">
              <w:rPr>
                <w:rFonts w:ascii="Arial" w:hAnsi="Arial" w:cs="Arial"/>
                <w:sz w:val="14"/>
                <w:szCs w:val="14"/>
                <w:lang w:val="en-CA"/>
              </w:rPr>
              <w:t xml:space="preserve"> 2-arm RCT (parallel)</w:t>
            </w:r>
          </w:p>
          <w:p w14:paraId="2A0F43FE"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Funding:</w:t>
            </w:r>
            <w:r w:rsidRPr="00E24D93">
              <w:rPr>
                <w:rFonts w:ascii="Arial" w:hAnsi="Arial" w:cs="Arial"/>
                <w:sz w:val="14"/>
                <w:szCs w:val="14"/>
                <w:lang w:val="en-CA"/>
              </w:rPr>
              <w:t xml:space="preserve"> private</w:t>
            </w:r>
          </w:p>
          <w:p w14:paraId="26B02564"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Longest follow-up:</w:t>
            </w:r>
            <w:r w:rsidRPr="00E24D93">
              <w:rPr>
                <w:rFonts w:ascii="Arial" w:hAnsi="Arial" w:cs="Arial"/>
                <w:sz w:val="14"/>
                <w:szCs w:val="14"/>
                <w:lang w:val="en-CA"/>
              </w:rPr>
              <w:t xml:space="preserve"> 1 round</w:t>
            </w:r>
          </w:p>
          <w:p w14:paraId="4E97370F" w14:textId="77777777" w:rsidR="003F701F" w:rsidRPr="00E24D93" w:rsidRDefault="003F701F" w:rsidP="0083113F">
            <w:pPr>
              <w:rPr>
                <w:rFonts w:ascii="Arial" w:hAnsi="Arial" w:cs="Arial"/>
                <w:b/>
                <w:sz w:val="14"/>
                <w:szCs w:val="14"/>
                <w:lang w:val="en-CA"/>
              </w:rPr>
            </w:pPr>
          </w:p>
        </w:tc>
        <w:tc>
          <w:tcPr>
            <w:tcW w:w="19.4%" w:type="pct"/>
          </w:tcPr>
          <w:p w14:paraId="1A280A1A" w14:textId="77777777" w:rsidR="003F701F" w:rsidRPr="00E24D93" w:rsidRDefault="003F701F" w:rsidP="0083113F">
            <w:pPr>
              <w:rPr>
                <w:rFonts w:ascii="Arial" w:hAnsi="Arial" w:cs="Arial"/>
                <w:color w:val="000000"/>
                <w:sz w:val="14"/>
                <w:szCs w:val="14"/>
              </w:rPr>
            </w:pPr>
            <w:r w:rsidRPr="00E24D93">
              <w:rPr>
                <w:rFonts w:ascii="Arial" w:hAnsi="Arial" w:cs="Arial"/>
                <w:color w:val="000000"/>
                <w:sz w:val="14"/>
                <w:szCs w:val="14"/>
              </w:rPr>
              <w:t>People aged 25 to 69 years between 2011 and 2015 who had never taken part in a cervical cancer screening program or who had not undergone Pap testing in the preceding 3 years (and consenting to participate by responding to the campaign’s advertisements).</w:t>
            </w:r>
          </w:p>
          <w:p w14:paraId="0D183E25" w14:textId="77777777" w:rsidR="003F701F" w:rsidRPr="00E24D93" w:rsidRDefault="003F701F" w:rsidP="0083113F">
            <w:pPr>
              <w:rPr>
                <w:rFonts w:ascii="Arial" w:hAnsi="Arial" w:cs="Arial"/>
                <w:color w:val="000000"/>
                <w:sz w:val="14"/>
                <w:szCs w:val="14"/>
              </w:rPr>
            </w:pPr>
          </w:p>
          <w:p w14:paraId="7614DBD8" w14:textId="77777777" w:rsidR="003F701F" w:rsidRPr="00E24D93" w:rsidRDefault="003F701F" w:rsidP="0083113F">
            <w:pPr>
              <w:rPr>
                <w:rFonts w:ascii="Arial" w:hAnsi="Arial" w:cs="Arial"/>
                <w:color w:val="000000"/>
                <w:sz w:val="14"/>
                <w:szCs w:val="14"/>
              </w:rPr>
            </w:pPr>
            <w:r w:rsidRPr="00E24D93">
              <w:rPr>
                <w:rFonts w:ascii="Arial" w:hAnsi="Arial" w:cs="Arial"/>
                <w:b/>
                <w:color w:val="000000"/>
                <w:sz w:val="14"/>
                <w:szCs w:val="14"/>
              </w:rPr>
              <w:t>Exclusion:</w:t>
            </w:r>
            <w:r w:rsidRPr="00E24D93">
              <w:rPr>
                <w:rFonts w:ascii="Arial" w:hAnsi="Arial" w:cs="Arial"/>
                <w:color w:val="000000"/>
                <w:sz w:val="14"/>
                <w:szCs w:val="14"/>
              </w:rPr>
              <w:t xml:space="preserve"> pregnancy; hysterectomy</w:t>
            </w:r>
          </w:p>
          <w:p w14:paraId="1942D579" w14:textId="77777777" w:rsidR="003F701F" w:rsidRPr="00E24D93" w:rsidRDefault="003F701F" w:rsidP="0083113F">
            <w:pPr>
              <w:rPr>
                <w:rFonts w:ascii="Arial" w:hAnsi="Arial" w:cs="Arial"/>
                <w:color w:val="000000"/>
                <w:sz w:val="14"/>
                <w:szCs w:val="14"/>
              </w:rPr>
            </w:pPr>
          </w:p>
          <w:p w14:paraId="34043AEE" w14:textId="77777777" w:rsidR="003F701F" w:rsidRPr="00E24D93" w:rsidRDefault="003F701F" w:rsidP="0083113F">
            <w:pPr>
              <w:rPr>
                <w:rFonts w:ascii="Arial" w:hAnsi="Arial" w:cs="Arial"/>
                <w:color w:val="000000"/>
                <w:sz w:val="14"/>
                <w:szCs w:val="14"/>
              </w:rPr>
            </w:pPr>
            <w:r w:rsidRPr="00E24D93">
              <w:rPr>
                <w:rFonts w:ascii="Arial" w:hAnsi="Arial" w:cs="Arial"/>
                <w:b/>
                <w:color w:val="000000"/>
                <w:sz w:val="14"/>
                <w:szCs w:val="14"/>
              </w:rPr>
              <w:t>Randomized:</w:t>
            </w:r>
            <w:r w:rsidRPr="00E24D93">
              <w:rPr>
                <w:rFonts w:ascii="Arial" w:hAnsi="Arial" w:cs="Arial"/>
                <w:color w:val="000000"/>
                <w:sz w:val="14"/>
                <w:szCs w:val="14"/>
              </w:rPr>
              <w:t xml:space="preserve"> 667</w:t>
            </w:r>
          </w:p>
          <w:p w14:paraId="21558A3D" w14:textId="77777777" w:rsidR="003F701F" w:rsidRPr="00E24D93" w:rsidRDefault="003F701F" w:rsidP="0083113F">
            <w:pPr>
              <w:rPr>
                <w:rFonts w:ascii="Arial" w:hAnsi="Arial" w:cs="Arial"/>
                <w:color w:val="000000"/>
                <w:sz w:val="14"/>
                <w:szCs w:val="14"/>
              </w:rPr>
            </w:pPr>
            <w:r w:rsidRPr="00E24D93">
              <w:rPr>
                <w:rFonts w:ascii="Arial" w:hAnsi="Arial" w:cs="Arial"/>
                <w:b/>
                <w:color w:val="000000"/>
                <w:sz w:val="14"/>
                <w:szCs w:val="14"/>
              </w:rPr>
              <w:t>Enrolled:</w:t>
            </w:r>
            <w:r w:rsidRPr="00E24D93">
              <w:rPr>
                <w:rFonts w:ascii="Arial" w:hAnsi="Arial" w:cs="Arial"/>
                <w:color w:val="000000"/>
                <w:sz w:val="14"/>
                <w:szCs w:val="14"/>
              </w:rPr>
              <w:t xml:space="preserve"> 618 </w:t>
            </w:r>
          </w:p>
          <w:p w14:paraId="69A50E77" w14:textId="77777777" w:rsidR="003F701F" w:rsidRPr="00E24D93" w:rsidRDefault="003F701F" w:rsidP="0083113F">
            <w:pPr>
              <w:rPr>
                <w:rFonts w:ascii="Arial" w:hAnsi="Arial" w:cs="Arial"/>
                <w:sz w:val="14"/>
                <w:szCs w:val="14"/>
                <w:lang w:val="en-CA"/>
              </w:rPr>
            </w:pPr>
          </w:p>
        </w:tc>
        <w:tc>
          <w:tcPr>
            <w:tcW w:w="48.8%" w:type="pct"/>
          </w:tcPr>
          <w:p w14:paraId="7C28CFEE"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Intervention arm:</w:t>
            </w:r>
            <w:r w:rsidRPr="00E24D93">
              <w:rPr>
                <w:rFonts w:ascii="Arial" w:hAnsi="Arial" w:cs="Arial"/>
                <w:sz w:val="14"/>
                <w:szCs w:val="14"/>
                <w:lang w:val="en-CA"/>
              </w:rPr>
              <w:t xml:space="preserve"> hrHPV testing (Roche Cobas 4800 HPV test, threshold NR) with self-sampling via mail. Those identified as positive for hrHPV types 16 and/or 18 were referred to colposcopy, while those who were positive for other hrHPV types underwent triage testing with liquid-based cytology. Those hrHPV negative were advised to repeat screening in 5 years.</w:t>
            </w:r>
          </w:p>
          <w:p w14:paraId="44BDE275" w14:textId="77777777" w:rsidR="003F701F" w:rsidRPr="00E24D93" w:rsidRDefault="003F701F" w:rsidP="0083113F">
            <w:pPr>
              <w:rPr>
                <w:rFonts w:ascii="Arial" w:hAnsi="Arial" w:cs="Arial"/>
                <w:sz w:val="14"/>
                <w:szCs w:val="14"/>
                <w:lang w:val="en-CA"/>
              </w:rPr>
            </w:pPr>
          </w:p>
          <w:p w14:paraId="43A58C3A" w14:textId="77777777" w:rsidR="003F701F" w:rsidRPr="00E24D93" w:rsidRDefault="003F701F" w:rsidP="0083113F">
            <w:pPr>
              <w:rPr>
                <w:rFonts w:ascii="Arial" w:hAnsi="Arial" w:cs="Arial"/>
                <w:sz w:val="14"/>
                <w:szCs w:val="14"/>
                <w:lang w:val="en-CA"/>
              </w:rPr>
            </w:pPr>
            <w:r w:rsidRPr="00E24D93">
              <w:rPr>
                <w:rFonts w:ascii="Arial" w:hAnsi="Arial" w:cs="Arial"/>
                <w:i/>
                <w:sz w:val="14"/>
                <w:szCs w:val="14"/>
                <w:u w:val="single"/>
                <w:lang w:val="en-CA"/>
              </w:rPr>
              <w:t>Triage:</w:t>
            </w:r>
            <w:r w:rsidRPr="00E24D93">
              <w:rPr>
                <w:rFonts w:ascii="Arial" w:hAnsi="Arial" w:cs="Arial"/>
                <w:sz w:val="14"/>
                <w:szCs w:val="14"/>
                <w:lang w:val="en-CA"/>
              </w:rPr>
              <w:t xml:space="preserve"> those baseline positive for hrHPV (excluding types 16 and/or 18) received  liquid-based cytology. Those with abnormal cytology, defined as ASC-US or worse, were referred to colposcopy. Those cytology negative were advised to repeat screening in one year.</w:t>
            </w:r>
          </w:p>
          <w:p w14:paraId="41017239" w14:textId="77777777" w:rsidR="003F701F" w:rsidRPr="00E24D93" w:rsidRDefault="003F701F" w:rsidP="0083113F">
            <w:pPr>
              <w:rPr>
                <w:rFonts w:ascii="Arial" w:hAnsi="Arial" w:cs="Arial"/>
                <w:b/>
                <w:sz w:val="14"/>
                <w:szCs w:val="14"/>
                <w:lang w:val="en-CA"/>
              </w:rPr>
            </w:pPr>
          </w:p>
          <w:p w14:paraId="6F87D6C9"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Control arm:</w:t>
            </w:r>
            <w:r w:rsidRPr="00E24D93">
              <w:rPr>
                <w:rFonts w:ascii="Arial" w:hAnsi="Arial" w:cs="Arial"/>
                <w:sz w:val="14"/>
                <w:szCs w:val="14"/>
                <w:lang w:val="en-CA"/>
              </w:rPr>
              <w:t xml:space="preserve"> LBC testing (ThinPrep) with referral to colposcopy if cytology showed atypical squamous cells, cannot exclude HSIL (ASC-H), or a low-grade (LSIL) or high-grade squamous intra-epithelial lesion (HSIL). Those with ASC-US were triage tested for hrHPV. Those with no signs of dyskaryosis were invited to repeat screening after a 3-year interval.</w:t>
            </w:r>
          </w:p>
          <w:p w14:paraId="4947D44E" w14:textId="77777777" w:rsidR="003F701F" w:rsidRPr="00E24D93" w:rsidRDefault="003F701F" w:rsidP="0083113F">
            <w:pPr>
              <w:rPr>
                <w:rFonts w:ascii="Arial" w:hAnsi="Arial" w:cs="Arial"/>
                <w:sz w:val="14"/>
                <w:szCs w:val="14"/>
                <w:lang w:val="en-CA"/>
              </w:rPr>
            </w:pPr>
          </w:p>
          <w:p w14:paraId="63A894C4" w14:textId="77777777" w:rsidR="003F701F" w:rsidRPr="00E24D93" w:rsidRDefault="003F701F" w:rsidP="0083113F">
            <w:pPr>
              <w:rPr>
                <w:rFonts w:ascii="Arial" w:hAnsi="Arial" w:cs="Arial"/>
                <w:b/>
                <w:sz w:val="14"/>
                <w:szCs w:val="14"/>
                <w:lang w:val="en-CA"/>
              </w:rPr>
            </w:pPr>
            <w:r w:rsidRPr="00E24D93">
              <w:rPr>
                <w:rFonts w:ascii="Arial" w:hAnsi="Arial" w:cs="Arial"/>
                <w:i/>
                <w:sz w:val="14"/>
                <w:szCs w:val="14"/>
                <w:u w:val="single"/>
                <w:lang w:val="en-CA"/>
              </w:rPr>
              <w:lastRenderedPageBreak/>
              <w:t>Triage:</w:t>
            </w:r>
            <w:r w:rsidRPr="00E24D93">
              <w:rPr>
                <w:rFonts w:ascii="Arial" w:hAnsi="Arial" w:cs="Arial"/>
                <w:sz w:val="14"/>
                <w:szCs w:val="14"/>
                <w:lang w:val="en-CA"/>
              </w:rPr>
              <w:t xml:space="preserve"> those with baseline ASC-US received reflex hrHPV testing, with referral to colposcopy for those positive for hrHPV (any genotype). Those hrHPV negative were advised to repeat cervical screening in one year.</w:t>
            </w:r>
          </w:p>
        </w:tc>
        <w:tc>
          <w:tcPr>
            <w:tcW w:w="11.82%" w:type="pct"/>
          </w:tcPr>
          <w:p w14:paraId="55601AA3" w14:textId="77777777" w:rsidR="003F701F" w:rsidRPr="00E24D93" w:rsidRDefault="003F701F" w:rsidP="0083113F">
            <w:pPr>
              <w:rPr>
                <w:rFonts w:ascii="Arial" w:hAnsi="Arial" w:cs="Arial"/>
                <w:sz w:val="14"/>
                <w:szCs w:val="14"/>
                <w:lang w:val="en-CA"/>
              </w:rPr>
            </w:pPr>
            <w:r w:rsidRPr="00E24D93">
              <w:rPr>
                <w:rFonts w:ascii="Arial" w:hAnsi="Arial" w:cs="Arial"/>
                <w:sz w:val="14"/>
                <w:szCs w:val="14"/>
                <w:lang w:val="en-CA"/>
              </w:rPr>
              <w:lastRenderedPageBreak/>
              <w:t>Referral rate to colposcopy; number of colposcopies; detection of CIN2+ and CIN3; number of false positives for CIN2+ and CIN3</w:t>
            </w:r>
          </w:p>
          <w:p w14:paraId="62EACD95" w14:textId="77777777" w:rsidR="003F701F" w:rsidRPr="00E24D93" w:rsidRDefault="003F701F" w:rsidP="0083113F">
            <w:pPr>
              <w:rPr>
                <w:rFonts w:ascii="Arial" w:hAnsi="Arial" w:cs="Arial"/>
                <w:sz w:val="14"/>
                <w:szCs w:val="14"/>
                <w:lang w:val="en-CA"/>
              </w:rPr>
            </w:pPr>
          </w:p>
          <w:p w14:paraId="64DDBC52"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Subgroups:</w:t>
            </w:r>
            <w:r w:rsidRPr="00E24D93">
              <w:rPr>
                <w:rFonts w:ascii="Arial" w:hAnsi="Arial" w:cs="Arial"/>
                <w:sz w:val="14"/>
                <w:szCs w:val="14"/>
                <w:lang w:val="en-CA"/>
              </w:rPr>
              <w:t xml:space="preserve"> none</w:t>
            </w:r>
          </w:p>
          <w:p w14:paraId="298E84E9" w14:textId="77777777" w:rsidR="003F701F" w:rsidRPr="00E24D93" w:rsidRDefault="003F701F" w:rsidP="0083113F">
            <w:pPr>
              <w:rPr>
                <w:rFonts w:ascii="Arial" w:hAnsi="Arial" w:cs="Arial"/>
                <w:sz w:val="14"/>
                <w:szCs w:val="14"/>
                <w:lang w:val="en-CA"/>
              </w:rPr>
            </w:pPr>
          </w:p>
          <w:p w14:paraId="5B8DA06E" w14:textId="77777777" w:rsidR="003F701F" w:rsidRPr="00E24D93" w:rsidRDefault="003F701F" w:rsidP="0083113F">
            <w:pPr>
              <w:rPr>
                <w:rFonts w:ascii="Arial" w:hAnsi="Arial" w:cs="Arial"/>
                <w:sz w:val="14"/>
                <w:szCs w:val="14"/>
                <w:lang w:val="en-CA"/>
              </w:rPr>
            </w:pPr>
          </w:p>
        </w:tc>
      </w:tr>
      <w:tr w:rsidR="003F701F" w:rsidRPr="00E24D93" w14:paraId="18CC49B1" w14:textId="77777777" w:rsidTr="0083113F">
        <w:tc>
          <w:tcPr>
            <w:tcW w:w="19.98%" w:type="pct"/>
          </w:tcPr>
          <w:p w14:paraId="23872B55" w14:textId="77777777" w:rsidR="003F701F" w:rsidRPr="00E24D93" w:rsidRDefault="003F701F" w:rsidP="0083113F">
            <w:pPr>
              <w:rPr>
                <w:rFonts w:ascii="Arial" w:hAnsi="Arial" w:cs="Arial"/>
                <w:sz w:val="14"/>
                <w:szCs w:val="14"/>
              </w:rPr>
            </w:pPr>
            <w:r w:rsidRPr="00E24D93">
              <w:rPr>
                <w:rFonts w:ascii="Arial" w:hAnsi="Arial" w:cs="Arial"/>
                <w:b/>
                <w:sz w:val="14"/>
                <w:szCs w:val="14"/>
                <w:lang w:val="en-CA"/>
              </w:rPr>
              <w:t>Westminster</w:t>
            </w:r>
            <w:r w:rsidRPr="00E24D93">
              <w:rPr>
                <w:rFonts w:ascii="Arial" w:hAnsi="Arial" w:cs="Arial"/>
                <w:sz w:val="14"/>
                <w:szCs w:val="14"/>
                <w:lang w:val="en-CA"/>
              </w:rPr>
              <w:t xml:space="preserve"> (</w:t>
            </w:r>
            <w:r w:rsidRPr="00E24D93">
              <w:rPr>
                <w:rFonts w:ascii="Arial" w:hAnsi="Arial" w:cs="Arial"/>
                <w:sz w:val="14"/>
                <w:szCs w:val="14"/>
              </w:rPr>
              <w:t>Szarewski 2011)</w:t>
            </w:r>
          </w:p>
          <w:p w14:paraId="139624F0" w14:textId="77777777" w:rsidR="003F701F" w:rsidRPr="00E24D93" w:rsidRDefault="003F701F" w:rsidP="0083113F">
            <w:pPr>
              <w:rPr>
                <w:rFonts w:ascii="Arial" w:hAnsi="Arial" w:cs="Arial"/>
                <w:sz w:val="14"/>
                <w:szCs w:val="14"/>
                <w:lang w:val="en-CA"/>
              </w:rPr>
            </w:pPr>
            <w:r w:rsidRPr="00E24D93">
              <w:rPr>
                <w:rFonts w:ascii="Arial" w:hAnsi="Arial" w:cs="Arial"/>
                <w:sz w:val="14"/>
                <w:szCs w:val="14"/>
                <w:lang w:val="en-CA"/>
              </w:rPr>
              <w:t>London, England</w:t>
            </w:r>
          </w:p>
          <w:p w14:paraId="0213C27D"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Programmatic details: </w:t>
            </w:r>
            <w:r w:rsidRPr="00E24D93">
              <w:rPr>
                <w:rFonts w:ascii="Arial" w:hAnsi="Arial" w:cs="Arial"/>
                <w:sz w:val="14"/>
                <w:szCs w:val="14"/>
                <w:lang w:val="en-CA"/>
              </w:rPr>
              <w:t>organized screening, whereby</w:t>
            </w:r>
            <w:r w:rsidRPr="00E24D93">
              <w:rPr>
                <w:rFonts w:ascii="Arial" w:hAnsi="Arial" w:cs="Arial"/>
                <w:b/>
                <w:sz w:val="14"/>
                <w:szCs w:val="14"/>
                <w:lang w:val="en-CA"/>
              </w:rPr>
              <w:t xml:space="preserve"> </w:t>
            </w:r>
            <w:r w:rsidRPr="00E24D93">
              <w:rPr>
                <w:rFonts w:ascii="Arial" w:hAnsi="Arial" w:cs="Arial"/>
                <w:sz w:val="14"/>
                <w:szCs w:val="14"/>
                <w:lang w:val="en-CA"/>
              </w:rPr>
              <w:t>Westminster Primary Care Trust (PCT) is responsible for the call, recall and management of results for 62,000 eligible people; coverage in 2008-09 was 68.1% overall, 59.7% in those aged 25 to 49 years, and 70.4% in those aged 50 to 64 years</w:t>
            </w:r>
          </w:p>
          <w:p w14:paraId="4B18EAD5"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Design:</w:t>
            </w:r>
            <w:r w:rsidRPr="00E24D93">
              <w:rPr>
                <w:rFonts w:ascii="Arial" w:hAnsi="Arial" w:cs="Arial"/>
                <w:sz w:val="14"/>
                <w:szCs w:val="14"/>
                <w:lang w:val="en-CA"/>
              </w:rPr>
              <w:t xml:space="preserve"> 2-arm RCT (parallel)</w:t>
            </w:r>
          </w:p>
          <w:p w14:paraId="15F5DAC8"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Funding:</w:t>
            </w:r>
            <w:r w:rsidRPr="00E24D93">
              <w:rPr>
                <w:rFonts w:ascii="Arial" w:hAnsi="Arial" w:cs="Arial"/>
                <w:sz w:val="14"/>
                <w:szCs w:val="14"/>
                <w:lang w:val="en-CA"/>
              </w:rPr>
              <w:t xml:space="preserve"> government</w:t>
            </w:r>
          </w:p>
          <w:p w14:paraId="13D6D644" w14:textId="77777777" w:rsidR="003F701F" w:rsidRPr="00E24D93" w:rsidRDefault="003F701F" w:rsidP="0083113F">
            <w:pPr>
              <w:rPr>
                <w:rFonts w:ascii="Arial" w:hAnsi="Arial" w:cs="Arial"/>
                <w:b/>
                <w:sz w:val="14"/>
                <w:szCs w:val="14"/>
                <w:lang w:val="en-CA"/>
              </w:rPr>
            </w:pPr>
            <w:r w:rsidRPr="00E24D93">
              <w:rPr>
                <w:rFonts w:ascii="Arial" w:hAnsi="Arial" w:cs="Arial"/>
                <w:b/>
                <w:sz w:val="14"/>
                <w:szCs w:val="14"/>
                <w:lang w:val="en-CA"/>
              </w:rPr>
              <w:t>Longest follow-up:</w:t>
            </w:r>
            <w:r w:rsidRPr="00E24D93">
              <w:rPr>
                <w:rFonts w:ascii="Arial" w:hAnsi="Arial" w:cs="Arial"/>
                <w:sz w:val="14"/>
                <w:szCs w:val="14"/>
                <w:lang w:val="en-CA"/>
              </w:rPr>
              <w:t xml:space="preserve"> 1 round</w:t>
            </w:r>
          </w:p>
        </w:tc>
        <w:tc>
          <w:tcPr>
            <w:tcW w:w="19.4%" w:type="pct"/>
          </w:tcPr>
          <w:p w14:paraId="33E6BD9B" w14:textId="77777777" w:rsidR="003F701F" w:rsidRPr="00E24D93" w:rsidRDefault="003F701F" w:rsidP="0083113F">
            <w:pPr>
              <w:rPr>
                <w:rFonts w:ascii="Arial" w:hAnsi="Arial" w:cs="Arial"/>
                <w:color w:val="000000"/>
                <w:sz w:val="14"/>
                <w:szCs w:val="14"/>
              </w:rPr>
            </w:pPr>
            <w:r w:rsidRPr="00E24D93">
              <w:rPr>
                <w:rFonts w:ascii="Arial" w:hAnsi="Arial" w:cs="Arial"/>
                <w:color w:val="000000"/>
                <w:sz w:val="14"/>
                <w:szCs w:val="14"/>
              </w:rPr>
              <w:t>People with a cervix aged 25 to 64 years in 2009 who were persistent non-responders (i.e., had not responded to at least two invitations to attend for screening, normally the number sent in the screening programme).</w:t>
            </w:r>
          </w:p>
          <w:p w14:paraId="3604A10D" w14:textId="77777777" w:rsidR="003F701F" w:rsidRPr="00E24D93" w:rsidRDefault="003F701F" w:rsidP="0083113F">
            <w:pPr>
              <w:rPr>
                <w:rFonts w:ascii="Arial" w:hAnsi="Arial" w:cs="Arial"/>
                <w:color w:val="000000"/>
                <w:sz w:val="14"/>
                <w:szCs w:val="14"/>
              </w:rPr>
            </w:pPr>
          </w:p>
          <w:p w14:paraId="6AA33CF9" w14:textId="77777777" w:rsidR="003F701F" w:rsidRPr="00E24D93" w:rsidRDefault="003F701F" w:rsidP="0083113F">
            <w:pPr>
              <w:rPr>
                <w:rFonts w:ascii="Arial" w:hAnsi="Arial" w:cs="Arial"/>
                <w:color w:val="000000"/>
                <w:sz w:val="14"/>
                <w:szCs w:val="14"/>
              </w:rPr>
            </w:pPr>
            <w:r w:rsidRPr="00E24D93">
              <w:rPr>
                <w:rFonts w:ascii="Arial" w:hAnsi="Arial" w:cs="Arial"/>
                <w:b/>
                <w:color w:val="000000"/>
                <w:sz w:val="14"/>
                <w:szCs w:val="14"/>
              </w:rPr>
              <w:t>Exclusion:</w:t>
            </w:r>
            <w:r w:rsidRPr="00E24D93">
              <w:rPr>
                <w:rFonts w:ascii="Arial" w:hAnsi="Arial" w:cs="Arial"/>
                <w:color w:val="000000"/>
                <w:sz w:val="14"/>
                <w:szCs w:val="14"/>
              </w:rPr>
              <w:t xml:space="preserve"> people who wrote to the primary care trust to document their refusal to take part in the NHSCSP; not due for routine screening as part of the NHSCSP; pregnancy; total abdominal hysterectomy; never been sexually active</w:t>
            </w:r>
          </w:p>
          <w:p w14:paraId="136700B7" w14:textId="77777777" w:rsidR="003F701F" w:rsidRPr="00E24D93" w:rsidRDefault="003F701F" w:rsidP="0083113F">
            <w:pPr>
              <w:rPr>
                <w:rFonts w:ascii="Arial" w:hAnsi="Arial" w:cs="Arial"/>
                <w:color w:val="000000"/>
                <w:sz w:val="14"/>
                <w:szCs w:val="14"/>
              </w:rPr>
            </w:pPr>
          </w:p>
          <w:p w14:paraId="7193214D" w14:textId="77777777" w:rsidR="003F701F" w:rsidRPr="00E24D93" w:rsidRDefault="003F701F" w:rsidP="0083113F">
            <w:pPr>
              <w:rPr>
                <w:rFonts w:ascii="Arial" w:hAnsi="Arial" w:cs="Arial"/>
                <w:color w:val="000000"/>
                <w:sz w:val="14"/>
                <w:szCs w:val="14"/>
              </w:rPr>
            </w:pPr>
            <w:r w:rsidRPr="00E24D93">
              <w:rPr>
                <w:rFonts w:ascii="Arial" w:hAnsi="Arial" w:cs="Arial"/>
                <w:b/>
                <w:color w:val="000000"/>
                <w:sz w:val="14"/>
                <w:szCs w:val="14"/>
              </w:rPr>
              <w:t>Randomized:</w:t>
            </w:r>
            <w:r w:rsidRPr="00E24D93">
              <w:rPr>
                <w:rFonts w:ascii="Arial" w:hAnsi="Arial" w:cs="Arial"/>
                <w:color w:val="000000"/>
                <w:sz w:val="14"/>
                <w:szCs w:val="14"/>
              </w:rPr>
              <w:t xml:space="preserve"> 3,000</w:t>
            </w:r>
          </w:p>
          <w:p w14:paraId="34718959" w14:textId="77777777" w:rsidR="003F701F" w:rsidRPr="00E24D93" w:rsidRDefault="003F701F" w:rsidP="0083113F">
            <w:pPr>
              <w:rPr>
                <w:rFonts w:ascii="Arial" w:hAnsi="Arial" w:cs="Arial"/>
                <w:color w:val="000000"/>
                <w:sz w:val="14"/>
                <w:szCs w:val="14"/>
              </w:rPr>
            </w:pPr>
            <w:r w:rsidRPr="00E24D93">
              <w:rPr>
                <w:rFonts w:ascii="Arial" w:hAnsi="Arial" w:cs="Arial"/>
                <w:b/>
                <w:color w:val="000000"/>
                <w:sz w:val="14"/>
                <w:szCs w:val="14"/>
              </w:rPr>
              <w:t>Enrolled:</w:t>
            </w:r>
            <w:r w:rsidRPr="00E24D93">
              <w:rPr>
                <w:rFonts w:ascii="Arial" w:hAnsi="Arial" w:cs="Arial"/>
                <w:color w:val="000000"/>
                <w:sz w:val="14"/>
                <w:szCs w:val="14"/>
              </w:rPr>
              <w:t xml:space="preserve"> 163</w:t>
            </w:r>
          </w:p>
          <w:p w14:paraId="02AEF746" w14:textId="77777777" w:rsidR="003F701F" w:rsidRPr="00E24D93" w:rsidRDefault="003F701F" w:rsidP="0083113F">
            <w:pPr>
              <w:rPr>
                <w:rFonts w:ascii="Arial" w:hAnsi="Arial" w:cs="Arial"/>
                <w:color w:val="000000"/>
                <w:sz w:val="14"/>
                <w:szCs w:val="14"/>
              </w:rPr>
            </w:pPr>
          </w:p>
        </w:tc>
        <w:tc>
          <w:tcPr>
            <w:tcW w:w="48.8%" w:type="pct"/>
          </w:tcPr>
          <w:p w14:paraId="0D50E70A"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 xml:space="preserve">Intervention arm: </w:t>
            </w:r>
            <w:r w:rsidRPr="00E24D93">
              <w:rPr>
                <w:rFonts w:ascii="Arial" w:hAnsi="Arial" w:cs="Arial"/>
                <w:sz w:val="14"/>
                <w:szCs w:val="14"/>
                <w:lang w:val="en-CA"/>
              </w:rPr>
              <w:t>hrHPV testing (Hybrid Capture 2, threshold 1.0 RLU) with self-sampling via mail. Although those positive for hrHPV were offered triage testing with conventional cytology, all were also offered colposcopy, regardless of the result of the cytology screening.</w:t>
            </w:r>
          </w:p>
          <w:p w14:paraId="73BC1D5C" w14:textId="77777777" w:rsidR="003F701F" w:rsidRPr="00E24D93" w:rsidRDefault="003F701F" w:rsidP="0083113F">
            <w:pPr>
              <w:rPr>
                <w:rFonts w:ascii="Arial" w:hAnsi="Arial" w:cs="Arial"/>
                <w:sz w:val="14"/>
                <w:szCs w:val="14"/>
                <w:lang w:val="en-CA"/>
              </w:rPr>
            </w:pPr>
          </w:p>
          <w:p w14:paraId="12BF4222" w14:textId="77777777" w:rsidR="003F701F" w:rsidRPr="00E24D93" w:rsidRDefault="003F701F" w:rsidP="0083113F">
            <w:pPr>
              <w:rPr>
                <w:rFonts w:ascii="Arial" w:hAnsi="Arial" w:cs="Arial"/>
                <w:b/>
                <w:sz w:val="14"/>
                <w:szCs w:val="14"/>
                <w:lang w:val="en-CA"/>
              </w:rPr>
            </w:pPr>
            <w:r w:rsidRPr="00E24D93">
              <w:rPr>
                <w:rFonts w:ascii="Arial" w:hAnsi="Arial" w:cs="Arial"/>
                <w:b/>
                <w:sz w:val="14"/>
                <w:szCs w:val="14"/>
                <w:lang w:val="en-CA"/>
              </w:rPr>
              <w:t>Control arm:</w:t>
            </w:r>
            <w:r w:rsidRPr="00E24D93">
              <w:rPr>
                <w:rFonts w:ascii="Arial" w:hAnsi="Arial" w:cs="Arial"/>
                <w:sz w:val="14"/>
                <w:szCs w:val="14"/>
                <w:lang w:val="en-CA"/>
              </w:rPr>
              <w:t xml:space="preserve"> conventional cytology testing with referral to colposcopy for those with abnormal cytology, defined as mild dyskaryosis or worse.</w:t>
            </w:r>
            <w:r w:rsidRPr="00E24D93">
              <w:rPr>
                <w:rFonts w:ascii="Arial" w:hAnsi="Arial" w:cs="Arial"/>
                <w:sz w:val="14"/>
                <w:szCs w:val="14"/>
                <w:lang w:val="en-CA"/>
              </w:rPr>
              <w:br/>
            </w:r>
          </w:p>
        </w:tc>
        <w:tc>
          <w:tcPr>
            <w:tcW w:w="11.82%" w:type="pct"/>
          </w:tcPr>
          <w:p w14:paraId="4E58D650" w14:textId="77777777" w:rsidR="003F701F" w:rsidRPr="00E24D93" w:rsidRDefault="003F701F" w:rsidP="0083113F">
            <w:pPr>
              <w:rPr>
                <w:rFonts w:ascii="Arial" w:hAnsi="Arial" w:cs="Arial"/>
                <w:sz w:val="14"/>
                <w:szCs w:val="14"/>
                <w:lang w:val="en-CA"/>
              </w:rPr>
            </w:pPr>
            <w:r w:rsidRPr="00E24D93">
              <w:rPr>
                <w:rFonts w:ascii="Arial" w:hAnsi="Arial" w:cs="Arial"/>
                <w:sz w:val="14"/>
                <w:szCs w:val="14"/>
                <w:lang w:val="en-CA"/>
              </w:rPr>
              <w:t>Referral rate to colposcopy; number of colposcopies; detection of CIN2+, CIN3+, and ICC; number of false positives for CIN2+, CIN3+, and ICC</w:t>
            </w:r>
          </w:p>
          <w:p w14:paraId="41228B3C" w14:textId="77777777" w:rsidR="003F701F" w:rsidRPr="00E24D93" w:rsidRDefault="003F701F" w:rsidP="0083113F">
            <w:pPr>
              <w:rPr>
                <w:rFonts w:ascii="Arial" w:hAnsi="Arial" w:cs="Arial"/>
                <w:sz w:val="14"/>
                <w:szCs w:val="14"/>
                <w:lang w:val="en-CA"/>
              </w:rPr>
            </w:pPr>
          </w:p>
          <w:p w14:paraId="65446445" w14:textId="77777777" w:rsidR="003F701F" w:rsidRPr="00E24D93" w:rsidRDefault="003F701F" w:rsidP="0083113F">
            <w:pPr>
              <w:rPr>
                <w:rFonts w:ascii="Arial" w:hAnsi="Arial" w:cs="Arial"/>
                <w:sz w:val="14"/>
                <w:szCs w:val="14"/>
                <w:lang w:val="en-CA"/>
              </w:rPr>
            </w:pPr>
            <w:r w:rsidRPr="00E24D93">
              <w:rPr>
                <w:rFonts w:ascii="Arial" w:hAnsi="Arial" w:cs="Arial"/>
                <w:b/>
                <w:sz w:val="14"/>
                <w:szCs w:val="14"/>
                <w:lang w:val="en-CA"/>
              </w:rPr>
              <w:t>Subgroups:</w:t>
            </w:r>
            <w:r w:rsidRPr="00E24D93">
              <w:rPr>
                <w:rFonts w:ascii="Arial" w:hAnsi="Arial" w:cs="Arial"/>
                <w:sz w:val="14"/>
                <w:szCs w:val="14"/>
                <w:lang w:val="en-CA"/>
              </w:rPr>
              <w:t xml:space="preserve"> none</w:t>
            </w:r>
          </w:p>
          <w:p w14:paraId="0BC7A55A" w14:textId="77777777" w:rsidR="003F701F" w:rsidRPr="00E24D93" w:rsidRDefault="003F701F" w:rsidP="0083113F">
            <w:pPr>
              <w:rPr>
                <w:rFonts w:ascii="Arial" w:hAnsi="Arial" w:cs="Arial"/>
                <w:sz w:val="14"/>
                <w:szCs w:val="14"/>
                <w:lang w:val="en-CA"/>
              </w:rPr>
            </w:pPr>
          </w:p>
          <w:p w14:paraId="051F31F5" w14:textId="77777777" w:rsidR="003F701F" w:rsidRPr="00E24D93" w:rsidRDefault="003F701F" w:rsidP="0083113F">
            <w:pPr>
              <w:rPr>
                <w:rFonts w:ascii="Arial" w:hAnsi="Arial" w:cs="Arial"/>
                <w:sz w:val="14"/>
                <w:szCs w:val="14"/>
                <w:lang w:val="en-CA"/>
              </w:rPr>
            </w:pPr>
          </w:p>
        </w:tc>
      </w:tr>
    </w:tbl>
    <w:p w14:paraId="7033BBED" w14:textId="77777777" w:rsidR="003F701F" w:rsidRDefault="003F701F" w:rsidP="003F701F">
      <w:pPr>
        <w:spacing w:line="12pt" w:lineRule="auto"/>
        <w:rPr>
          <w:sz w:val="14"/>
          <w:szCs w:val="14"/>
        </w:rPr>
      </w:pPr>
      <w:r>
        <w:rPr>
          <w:sz w:val="14"/>
          <w:szCs w:val="14"/>
        </w:rPr>
        <w:t xml:space="preserve">Abbreviations: </w:t>
      </w:r>
      <w:r w:rsidRPr="00E24D93">
        <w:rPr>
          <w:sz w:val="14"/>
          <w:szCs w:val="14"/>
        </w:rPr>
        <w:t>AIS = adenocarcinoma in situ; ASC-H = atypical squamous cells, cannot rule out high grade squamous intra-epithelial lesion; ASCUS = atypical squamous cells of undetermined significance; CIN = cervical intraepithelial neoplasia; hrHPV = high-risk human papillomavirus; HSIL = high grade squamous intraepithelial lesion; LBC = liquid-based cytology; LSIL = low grade squamous intraepithelial lesion; NR = not reported; RCT = randomized controlled trial; RLU = relative light units</w:t>
      </w:r>
    </w:p>
    <w:p w14:paraId="0BBD6EE2" w14:textId="77777777" w:rsidR="003F701F" w:rsidRDefault="003F701F" w:rsidP="003F701F">
      <w:pPr>
        <w:rPr>
          <w:sz w:val="14"/>
          <w:szCs w:val="14"/>
        </w:rPr>
      </w:pPr>
      <w:r>
        <w:rPr>
          <w:sz w:val="14"/>
          <w:szCs w:val="14"/>
        </w:rPr>
        <w:br w:type="page"/>
      </w:r>
    </w:p>
    <w:p w14:paraId="7D538A45" w14:textId="77777777" w:rsidR="003F701F" w:rsidRPr="00E24D93" w:rsidRDefault="003F701F" w:rsidP="003F701F">
      <w:pPr>
        <w:ind w:start="-49.50pt" w:end="-36pt"/>
        <w:rPr>
          <w:rFonts w:ascii="Arial" w:hAnsi="Arial" w:cs="Arial"/>
          <w:b/>
          <w:sz w:val="20"/>
          <w:szCs w:val="20"/>
        </w:rPr>
      </w:pPr>
      <w:r w:rsidRPr="00E24D93">
        <w:rPr>
          <w:rFonts w:ascii="Arial" w:hAnsi="Arial" w:cs="Arial"/>
          <w:b/>
          <w:sz w:val="20"/>
          <w:szCs w:val="20"/>
        </w:rPr>
        <w:lastRenderedPageBreak/>
        <w:t xml:space="preserve">Table 3. Summary of Findings for KQ1 Comparative Effects, comparisons prioritized as most relevant </w:t>
      </w:r>
      <w:r>
        <w:rPr>
          <w:rFonts w:ascii="Arial" w:hAnsi="Arial" w:cs="Arial"/>
          <w:b/>
          <w:sz w:val="20"/>
          <w:szCs w:val="20"/>
        </w:rPr>
        <w:t xml:space="preserve">and </w:t>
      </w:r>
      <w:r w:rsidRPr="00E24D93">
        <w:rPr>
          <w:rFonts w:ascii="Arial" w:hAnsi="Arial" w:cs="Arial"/>
          <w:b/>
          <w:sz w:val="20"/>
          <w:szCs w:val="20"/>
        </w:rPr>
        <w:t xml:space="preserve">with findings by age group (per 10,000 individuals)  </w:t>
      </w:r>
    </w:p>
    <w:tbl>
      <w:tblPr>
        <w:tblStyle w:val="TableGrid2"/>
        <w:tblW w:w="726.60pt" w:type="dxa"/>
        <w:tblInd w:w="-46.15pt" w:type="dxa"/>
        <w:tblBorders>
          <w:top w:val="single" w:sz="18" w:space="0" w:color="auto"/>
          <w:start w:val="single" w:sz="18" w:space="0" w:color="auto"/>
          <w:bottom w:val="single" w:sz="18" w:space="0" w:color="auto"/>
          <w:end w:val="single" w:sz="18" w:space="0" w:color="auto"/>
          <w:insideV w:val="single" w:sz="2" w:space="0" w:color="auto"/>
        </w:tblBorders>
        <w:tblLayout w:type="fixed"/>
        <w:tblLook w:firstRow="1" w:lastRow="0" w:firstColumn="1" w:lastColumn="0" w:noHBand="0" w:noVBand="1"/>
      </w:tblPr>
      <w:tblGrid>
        <w:gridCol w:w="1170"/>
        <w:gridCol w:w="621"/>
        <w:gridCol w:w="9"/>
        <w:gridCol w:w="612"/>
        <w:gridCol w:w="18"/>
        <w:gridCol w:w="603"/>
        <w:gridCol w:w="635"/>
        <w:gridCol w:w="635"/>
        <w:gridCol w:w="635"/>
        <w:gridCol w:w="611"/>
        <w:gridCol w:w="611"/>
        <w:gridCol w:w="612"/>
        <w:gridCol w:w="698"/>
        <w:gridCol w:w="7"/>
        <w:gridCol w:w="623"/>
        <w:gridCol w:w="647"/>
        <w:gridCol w:w="703"/>
        <w:gridCol w:w="630"/>
        <w:gridCol w:w="642"/>
        <w:gridCol w:w="635"/>
        <w:gridCol w:w="635"/>
        <w:gridCol w:w="635"/>
        <w:gridCol w:w="635"/>
        <w:gridCol w:w="635"/>
        <w:gridCol w:w="635"/>
      </w:tblGrid>
      <w:tr w:rsidR="003F701F" w:rsidRPr="007C06E3" w14:paraId="10D4E168" w14:textId="77777777" w:rsidTr="0083113F">
        <w:trPr>
          <w:trHeight w:val="142"/>
          <w:tblHeader/>
        </w:trPr>
        <w:tc>
          <w:tcPr>
            <w:tcW w:w="58.50pt" w:type="dxa"/>
            <w:vMerge w:val="restart"/>
            <w:tcBorders>
              <w:top w:val="single" w:sz="18" w:space="0" w:color="auto"/>
              <w:end w:val="single" w:sz="18" w:space="0" w:color="auto"/>
            </w:tcBorders>
          </w:tcPr>
          <w:p w14:paraId="08EC85C9" w14:textId="77777777" w:rsidR="003F701F" w:rsidRPr="007C06E3" w:rsidRDefault="003F701F" w:rsidP="0083113F">
            <w:pPr>
              <w:jc w:val="center"/>
              <w:rPr>
                <w:rFonts w:ascii="Arial" w:hAnsi="Arial" w:cs="Arial"/>
                <w:b/>
                <w:sz w:val="14"/>
                <w:szCs w:val="14"/>
                <w:lang w:val="en-CA"/>
              </w:rPr>
            </w:pPr>
          </w:p>
          <w:p w14:paraId="74D5284A" w14:textId="77777777" w:rsidR="003F701F" w:rsidRPr="007C06E3" w:rsidRDefault="003F701F" w:rsidP="0083113F">
            <w:pPr>
              <w:jc w:val="center"/>
              <w:rPr>
                <w:rFonts w:ascii="Arial" w:hAnsi="Arial" w:cs="Arial"/>
                <w:b/>
                <w:sz w:val="14"/>
                <w:szCs w:val="14"/>
                <w:lang w:val="en-CA"/>
              </w:rPr>
            </w:pPr>
            <w:r w:rsidRPr="007C06E3">
              <w:rPr>
                <w:rFonts w:ascii="Arial" w:hAnsi="Arial" w:cs="Arial"/>
                <w:b/>
                <w:sz w:val="14"/>
                <w:szCs w:val="14"/>
                <w:lang w:val="en-CA"/>
              </w:rPr>
              <w:t>Outcome</w:t>
            </w:r>
          </w:p>
        </w:tc>
        <w:tc>
          <w:tcPr>
            <w:tcW w:w="93.15pt" w:type="dxa"/>
            <w:gridSpan w:val="5"/>
            <w:tcBorders>
              <w:top w:val="single" w:sz="18" w:space="0" w:color="auto"/>
              <w:start w:val="single" w:sz="18" w:space="0" w:color="auto"/>
              <w:bottom w:val="single" w:sz="4" w:space="0" w:color="auto"/>
              <w:end w:val="single" w:sz="18" w:space="0" w:color="auto"/>
            </w:tcBorders>
            <w:shd w:val="clear" w:color="auto" w:fill="D9E2F3"/>
          </w:tcPr>
          <w:p w14:paraId="30778888" w14:textId="77777777" w:rsidR="003F701F" w:rsidRPr="007C06E3" w:rsidRDefault="003F701F" w:rsidP="0083113F">
            <w:pPr>
              <w:jc w:val="center"/>
              <w:rPr>
                <w:rFonts w:ascii="Arial" w:hAnsi="Arial" w:cs="Arial"/>
                <w:b/>
                <w:sz w:val="14"/>
                <w:szCs w:val="14"/>
                <w:lang w:val="en-CA"/>
              </w:rPr>
            </w:pPr>
            <w:r w:rsidRPr="007C06E3">
              <w:rPr>
                <w:rFonts w:ascii="Arial" w:hAnsi="Arial" w:cs="Arial"/>
                <w:b/>
                <w:sz w:val="14"/>
                <w:szCs w:val="14"/>
                <w:lang w:val="en-CA"/>
              </w:rPr>
              <w:t>Comparison 1</w:t>
            </w:r>
          </w:p>
        </w:tc>
        <w:tc>
          <w:tcPr>
            <w:tcW w:w="95.25pt" w:type="dxa"/>
            <w:gridSpan w:val="3"/>
            <w:tcBorders>
              <w:top w:val="single" w:sz="18" w:space="0" w:color="auto"/>
              <w:start w:val="single" w:sz="18" w:space="0" w:color="auto"/>
              <w:bottom w:val="single" w:sz="4" w:space="0" w:color="auto"/>
              <w:end w:val="single" w:sz="18" w:space="0" w:color="auto"/>
            </w:tcBorders>
            <w:shd w:val="clear" w:color="auto" w:fill="B4C6E7"/>
          </w:tcPr>
          <w:p w14:paraId="74BDA7BD" w14:textId="77777777" w:rsidR="003F701F" w:rsidRPr="007C06E3" w:rsidRDefault="003F701F" w:rsidP="0083113F">
            <w:pPr>
              <w:jc w:val="center"/>
              <w:rPr>
                <w:rFonts w:ascii="Arial" w:hAnsi="Arial" w:cs="Arial"/>
                <w:b/>
                <w:sz w:val="14"/>
                <w:szCs w:val="14"/>
                <w:lang w:val="en-CA"/>
              </w:rPr>
            </w:pPr>
            <w:r w:rsidRPr="007C06E3">
              <w:rPr>
                <w:rFonts w:ascii="Arial" w:hAnsi="Arial" w:cs="Arial"/>
                <w:b/>
                <w:sz w:val="14"/>
                <w:szCs w:val="14"/>
                <w:lang w:val="en-CA"/>
              </w:rPr>
              <w:t>Comparison 2a</w:t>
            </w:r>
          </w:p>
        </w:tc>
        <w:tc>
          <w:tcPr>
            <w:tcW w:w="91.70pt" w:type="dxa"/>
            <w:gridSpan w:val="3"/>
            <w:tcBorders>
              <w:top w:val="single" w:sz="18" w:space="0" w:color="auto"/>
              <w:start w:val="single" w:sz="18" w:space="0" w:color="auto"/>
              <w:bottom w:val="single" w:sz="4" w:space="0" w:color="auto"/>
              <w:end w:val="single" w:sz="18" w:space="0" w:color="auto"/>
            </w:tcBorders>
            <w:shd w:val="clear" w:color="auto" w:fill="B4C6E7"/>
          </w:tcPr>
          <w:p w14:paraId="2AD8F1CD" w14:textId="77777777" w:rsidR="003F701F" w:rsidRPr="007C06E3" w:rsidRDefault="003F701F" w:rsidP="0083113F">
            <w:pPr>
              <w:jc w:val="center"/>
              <w:rPr>
                <w:rFonts w:ascii="Arial" w:hAnsi="Arial" w:cs="Arial"/>
                <w:b/>
                <w:sz w:val="14"/>
                <w:szCs w:val="14"/>
                <w:lang w:val="en-CA"/>
              </w:rPr>
            </w:pPr>
            <w:r w:rsidRPr="007C06E3">
              <w:rPr>
                <w:rFonts w:ascii="Arial" w:hAnsi="Arial" w:cs="Arial"/>
                <w:b/>
                <w:sz w:val="14"/>
                <w:szCs w:val="14"/>
                <w:lang w:val="en-CA"/>
              </w:rPr>
              <w:t>Comparison 2b</w:t>
            </w:r>
          </w:p>
        </w:tc>
        <w:tc>
          <w:tcPr>
            <w:tcW w:w="98.75pt" w:type="dxa"/>
            <w:gridSpan w:val="4"/>
            <w:tcBorders>
              <w:top w:val="single" w:sz="18" w:space="0" w:color="auto"/>
              <w:start w:val="single" w:sz="18" w:space="0" w:color="auto"/>
              <w:bottom w:val="single" w:sz="4" w:space="0" w:color="auto"/>
              <w:end w:val="single" w:sz="18" w:space="0" w:color="auto"/>
            </w:tcBorders>
            <w:shd w:val="clear" w:color="auto" w:fill="8EAADB"/>
          </w:tcPr>
          <w:p w14:paraId="5FC10DED" w14:textId="77777777" w:rsidR="003F701F" w:rsidRPr="007C06E3" w:rsidRDefault="003F701F" w:rsidP="0083113F">
            <w:pPr>
              <w:jc w:val="center"/>
              <w:rPr>
                <w:rFonts w:ascii="Arial" w:hAnsi="Arial" w:cs="Arial"/>
                <w:b/>
                <w:sz w:val="14"/>
                <w:szCs w:val="14"/>
                <w:lang w:val="en-CA"/>
              </w:rPr>
            </w:pPr>
            <w:r w:rsidRPr="007C06E3">
              <w:rPr>
                <w:rFonts w:ascii="Arial" w:hAnsi="Arial" w:cs="Arial"/>
                <w:b/>
                <w:sz w:val="14"/>
                <w:szCs w:val="14"/>
                <w:lang w:val="en-CA"/>
              </w:rPr>
              <w:t>Comparison 3a</w:t>
            </w:r>
          </w:p>
        </w:tc>
        <w:tc>
          <w:tcPr>
            <w:tcW w:w="98.75pt" w:type="dxa"/>
            <w:gridSpan w:val="3"/>
            <w:tcBorders>
              <w:top w:val="single" w:sz="18" w:space="0" w:color="auto"/>
              <w:start w:val="single" w:sz="18" w:space="0" w:color="auto"/>
              <w:bottom w:val="single" w:sz="4" w:space="0" w:color="auto"/>
              <w:end w:val="single" w:sz="18" w:space="0" w:color="auto"/>
            </w:tcBorders>
            <w:shd w:val="clear" w:color="auto" w:fill="8EAADB"/>
          </w:tcPr>
          <w:p w14:paraId="0C402FBE" w14:textId="77777777" w:rsidR="003F701F" w:rsidRPr="007C06E3" w:rsidRDefault="003F701F" w:rsidP="0083113F">
            <w:pPr>
              <w:jc w:val="center"/>
              <w:rPr>
                <w:rFonts w:ascii="Arial" w:hAnsi="Arial" w:cs="Arial"/>
                <w:b/>
                <w:sz w:val="14"/>
                <w:szCs w:val="14"/>
                <w:lang w:val="en-CA"/>
              </w:rPr>
            </w:pPr>
            <w:r w:rsidRPr="007C06E3">
              <w:rPr>
                <w:rFonts w:ascii="Arial" w:hAnsi="Arial" w:cs="Arial"/>
                <w:b/>
                <w:sz w:val="14"/>
                <w:szCs w:val="14"/>
                <w:lang w:val="en-CA"/>
              </w:rPr>
              <w:t>Comparison 3b</w:t>
            </w:r>
          </w:p>
        </w:tc>
        <w:tc>
          <w:tcPr>
            <w:tcW w:w="95.25pt" w:type="dxa"/>
            <w:gridSpan w:val="3"/>
            <w:tcBorders>
              <w:top w:val="single" w:sz="18" w:space="0" w:color="auto"/>
              <w:start w:val="single" w:sz="18" w:space="0" w:color="auto"/>
              <w:bottom w:val="single" w:sz="4" w:space="0" w:color="auto"/>
              <w:end w:val="single" w:sz="18" w:space="0" w:color="auto"/>
            </w:tcBorders>
            <w:shd w:val="clear" w:color="auto" w:fill="8EAADB"/>
          </w:tcPr>
          <w:p w14:paraId="15743C0E" w14:textId="77777777" w:rsidR="003F701F" w:rsidRPr="007C06E3" w:rsidRDefault="003F701F" w:rsidP="0083113F">
            <w:pPr>
              <w:jc w:val="center"/>
              <w:rPr>
                <w:rFonts w:ascii="Arial" w:hAnsi="Arial" w:cs="Arial"/>
                <w:b/>
                <w:sz w:val="14"/>
                <w:szCs w:val="14"/>
                <w:lang w:val="en-CA"/>
              </w:rPr>
            </w:pPr>
            <w:r w:rsidRPr="007C06E3">
              <w:rPr>
                <w:rFonts w:ascii="Arial" w:hAnsi="Arial" w:cs="Arial"/>
                <w:b/>
                <w:sz w:val="14"/>
                <w:szCs w:val="14"/>
                <w:lang w:val="en-CA"/>
              </w:rPr>
              <w:t>Comparison 3c</w:t>
            </w:r>
          </w:p>
        </w:tc>
        <w:tc>
          <w:tcPr>
            <w:tcW w:w="95.25pt" w:type="dxa"/>
            <w:gridSpan w:val="3"/>
            <w:tcBorders>
              <w:top w:val="single" w:sz="18" w:space="0" w:color="auto"/>
              <w:start w:val="single" w:sz="18" w:space="0" w:color="auto"/>
              <w:bottom w:val="single" w:sz="4" w:space="0" w:color="auto"/>
            </w:tcBorders>
            <w:shd w:val="clear" w:color="auto" w:fill="2E74B5"/>
          </w:tcPr>
          <w:p w14:paraId="2730A91F" w14:textId="77777777" w:rsidR="003F701F" w:rsidRPr="007C06E3" w:rsidRDefault="003F701F" w:rsidP="0083113F">
            <w:pPr>
              <w:jc w:val="center"/>
              <w:rPr>
                <w:rFonts w:ascii="Arial" w:hAnsi="Arial" w:cs="Arial"/>
                <w:b/>
                <w:sz w:val="14"/>
                <w:szCs w:val="14"/>
                <w:lang w:val="en-CA"/>
              </w:rPr>
            </w:pPr>
            <w:r w:rsidRPr="007C06E3">
              <w:rPr>
                <w:rFonts w:ascii="Arial" w:hAnsi="Arial" w:cs="Arial"/>
                <w:b/>
                <w:color w:val="FFFFFF"/>
                <w:sz w:val="14"/>
                <w:szCs w:val="14"/>
                <w:lang w:val="en-CA"/>
              </w:rPr>
              <w:t>Comparison 4</w:t>
            </w:r>
          </w:p>
        </w:tc>
      </w:tr>
      <w:tr w:rsidR="003F701F" w:rsidRPr="007C06E3" w14:paraId="047F11A1" w14:textId="77777777" w:rsidTr="0083113F">
        <w:trPr>
          <w:trHeight w:val="1268"/>
          <w:tblHeader/>
        </w:trPr>
        <w:tc>
          <w:tcPr>
            <w:tcW w:w="58.50pt" w:type="dxa"/>
            <w:vMerge/>
            <w:tcBorders>
              <w:end w:val="single" w:sz="18" w:space="0" w:color="auto"/>
            </w:tcBorders>
          </w:tcPr>
          <w:p w14:paraId="51D80FC6" w14:textId="77777777" w:rsidR="003F701F" w:rsidRPr="007C06E3" w:rsidRDefault="003F701F" w:rsidP="0083113F">
            <w:pPr>
              <w:jc w:val="center"/>
              <w:rPr>
                <w:rFonts w:ascii="Arial" w:hAnsi="Arial" w:cs="Arial"/>
                <w:b/>
                <w:sz w:val="14"/>
                <w:szCs w:val="14"/>
                <w:lang w:val="en-CA"/>
              </w:rPr>
            </w:pPr>
          </w:p>
        </w:tc>
        <w:tc>
          <w:tcPr>
            <w:tcW w:w="93.15pt" w:type="dxa"/>
            <w:gridSpan w:val="5"/>
            <w:tcBorders>
              <w:top w:val="single" w:sz="4" w:space="0" w:color="auto"/>
              <w:start w:val="single" w:sz="18" w:space="0" w:color="auto"/>
              <w:bottom w:val="single" w:sz="4" w:space="0" w:color="auto"/>
              <w:end w:val="single" w:sz="18" w:space="0" w:color="auto"/>
            </w:tcBorders>
            <w:shd w:val="clear" w:color="auto" w:fill="D9E2F3"/>
          </w:tcPr>
          <w:p w14:paraId="68E1F339" w14:textId="77777777" w:rsidR="003F701F" w:rsidRPr="007C06E3" w:rsidRDefault="003F701F" w:rsidP="0083113F">
            <w:pPr>
              <w:jc w:val="center"/>
              <w:rPr>
                <w:rFonts w:ascii="Arial" w:hAnsi="Arial" w:cs="Arial"/>
                <w:b/>
                <w:sz w:val="14"/>
                <w:szCs w:val="14"/>
                <w:lang w:val="en-CA"/>
              </w:rPr>
            </w:pPr>
            <w:r w:rsidRPr="007C06E3">
              <w:rPr>
                <w:rFonts w:ascii="Arial" w:hAnsi="Arial" w:cs="Arial"/>
                <w:b/>
                <w:sz w:val="14"/>
                <w:szCs w:val="14"/>
                <w:lang w:val="en-CA"/>
              </w:rPr>
              <w:t>hrHPV alone</w:t>
            </w:r>
          </w:p>
          <w:p w14:paraId="3F3CB8CF" w14:textId="77777777" w:rsidR="003F701F" w:rsidRPr="007C06E3" w:rsidRDefault="003F701F" w:rsidP="0083113F">
            <w:pPr>
              <w:jc w:val="center"/>
              <w:rPr>
                <w:rFonts w:ascii="Arial" w:hAnsi="Arial" w:cs="Arial"/>
                <w:b/>
                <w:sz w:val="14"/>
                <w:szCs w:val="14"/>
                <w:lang w:val="en-CA"/>
              </w:rPr>
            </w:pPr>
            <w:r w:rsidRPr="007C06E3">
              <w:rPr>
                <w:rFonts w:ascii="Arial" w:hAnsi="Arial" w:cs="Arial"/>
                <w:b/>
                <w:sz w:val="14"/>
                <w:szCs w:val="14"/>
                <w:lang w:val="en-CA"/>
              </w:rPr>
              <w:t>vs.</w:t>
            </w:r>
          </w:p>
          <w:p w14:paraId="178AB4A5" w14:textId="77777777" w:rsidR="003F701F" w:rsidRPr="007C06E3" w:rsidRDefault="003F701F" w:rsidP="0083113F">
            <w:pPr>
              <w:jc w:val="center"/>
              <w:rPr>
                <w:rFonts w:ascii="Arial" w:hAnsi="Arial" w:cs="Arial"/>
                <w:b/>
                <w:sz w:val="14"/>
                <w:szCs w:val="14"/>
                <w:lang w:val="en-CA"/>
              </w:rPr>
            </w:pPr>
            <w:r w:rsidRPr="007C06E3">
              <w:rPr>
                <w:rFonts w:ascii="Arial" w:hAnsi="Arial" w:cs="Arial"/>
                <w:b/>
                <w:sz w:val="14"/>
                <w:szCs w:val="14"/>
                <w:lang w:val="en-CA"/>
              </w:rPr>
              <w:t>cytology alone</w:t>
            </w:r>
          </w:p>
          <w:p w14:paraId="3F40D072" w14:textId="77777777" w:rsidR="003F701F" w:rsidRPr="007C06E3" w:rsidRDefault="003F701F" w:rsidP="0083113F">
            <w:pPr>
              <w:jc w:val="center"/>
              <w:rPr>
                <w:rFonts w:ascii="Arial" w:hAnsi="Arial" w:cs="Arial"/>
                <w:b/>
                <w:sz w:val="14"/>
                <w:szCs w:val="14"/>
                <w:lang w:val="en-CA"/>
              </w:rPr>
            </w:pPr>
            <w:r w:rsidRPr="007C06E3">
              <w:rPr>
                <w:rFonts w:ascii="Arial" w:hAnsi="Arial" w:cs="Arial"/>
                <w:b/>
                <w:sz w:val="14"/>
                <w:szCs w:val="14"/>
                <w:lang w:val="en-CA"/>
              </w:rPr>
              <w:t>(NTCC Phase II)</w:t>
            </w:r>
          </w:p>
          <w:p w14:paraId="3489693A" w14:textId="77777777" w:rsidR="003F701F" w:rsidRPr="007C06E3" w:rsidRDefault="003F701F" w:rsidP="0083113F">
            <w:pPr>
              <w:jc w:val="center"/>
              <w:rPr>
                <w:rFonts w:ascii="Arial" w:hAnsi="Arial" w:cs="Arial"/>
                <w:b/>
                <w:sz w:val="14"/>
                <w:szCs w:val="14"/>
                <w:lang w:val="en-CA"/>
              </w:rPr>
            </w:pPr>
          </w:p>
        </w:tc>
        <w:tc>
          <w:tcPr>
            <w:tcW w:w="95.25pt" w:type="dxa"/>
            <w:gridSpan w:val="3"/>
            <w:tcBorders>
              <w:top w:val="single" w:sz="4" w:space="0" w:color="auto"/>
              <w:start w:val="single" w:sz="18" w:space="0" w:color="auto"/>
              <w:bottom w:val="single" w:sz="4" w:space="0" w:color="auto"/>
              <w:end w:val="single" w:sz="18" w:space="0" w:color="auto"/>
            </w:tcBorders>
            <w:shd w:val="clear" w:color="auto" w:fill="B4C6E7"/>
          </w:tcPr>
          <w:p w14:paraId="1696984F" w14:textId="77777777" w:rsidR="003F701F" w:rsidRPr="007C06E3" w:rsidRDefault="003F701F" w:rsidP="0083113F">
            <w:pPr>
              <w:jc w:val="center"/>
              <w:rPr>
                <w:rFonts w:ascii="Arial" w:hAnsi="Arial" w:cs="Arial"/>
                <w:b/>
                <w:sz w:val="14"/>
                <w:szCs w:val="14"/>
                <w:lang w:val="en-CA"/>
              </w:rPr>
            </w:pPr>
            <w:r w:rsidRPr="007C06E3">
              <w:rPr>
                <w:rFonts w:ascii="Arial" w:hAnsi="Arial" w:cs="Arial"/>
                <w:b/>
                <w:sz w:val="14"/>
                <w:szCs w:val="14"/>
                <w:lang w:val="en-CA"/>
              </w:rPr>
              <w:t xml:space="preserve">hrHPV + cytology triage </w:t>
            </w:r>
          </w:p>
          <w:p w14:paraId="2A5DD80E" w14:textId="77777777" w:rsidR="003F701F" w:rsidRPr="007C06E3" w:rsidRDefault="003F701F" w:rsidP="0083113F">
            <w:pPr>
              <w:jc w:val="center"/>
              <w:rPr>
                <w:rFonts w:ascii="Arial" w:hAnsi="Arial" w:cs="Arial"/>
                <w:b/>
                <w:sz w:val="14"/>
                <w:szCs w:val="14"/>
                <w:lang w:val="en-CA"/>
              </w:rPr>
            </w:pPr>
            <w:r w:rsidRPr="007C06E3">
              <w:rPr>
                <w:rFonts w:ascii="Arial" w:hAnsi="Arial" w:cs="Arial"/>
                <w:b/>
                <w:sz w:val="14"/>
                <w:szCs w:val="14"/>
                <w:lang w:val="en-CA"/>
              </w:rPr>
              <w:t>vs.</w:t>
            </w:r>
          </w:p>
          <w:p w14:paraId="6D366441" w14:textId="77777777" w:rsidR="003F701F" w:rsidRPr="007C06E3" w:rsidRDefault="003F701F" w:rsidP="0083113F">
            <w:pPr>
              <w:jc w:val="center"/>
              <w:rPr>
                <w:rFonts w:ascii="Arial" w:hAnsi="Arial" w:cs="Arial"/>
                <w:b/>
                <w:sz w:val="14"/>
                <w:szCs w:val="14"/>
                <w:lang w:val="en-CA"/>
              </w:rPr>
            </w:pPr>
            <w:r w:rsidRPr="007C06E3">
              <w:rPr>
                <w:rFonts w:ascii="Arial" w:hAnsi="Arial" w:cs="Arial"/>
                <w:b/>
                <w:sz w:val="14"/>
                <w:szCs w:val="14"/>
                <w:lang w:val="en-CA"/>
              </w:rPr>
              <w:t>cytology alone</w:t>
            </w:r>
          </w:p>
          <w:p w14:paraId="5AB10347" w14:textId="77777777" w:rsidR="003F701F" w:rsidRPr="007C06E3" w:rsidRDefault="003F701F" w:rsidP="0083113F">
            <w:pPr>
              <w:jc w:val="center"/>
              <w:rPr>
                <w:rFonts w:ascii="Arial" w:hAnsi="Arial" w:cs="Arial"/>
                <w:b/>
                <w:sz w:val="14"/>
                <w:szCs w:val="14"/>
                <w:lang w:val="en-CA"/>
              </w:rPr>
            </w:pPr>
          </w:p>
          <w:p w14:paraId="53D7A9C3" w14:textId="77777777" w:rsidR="003F701F" w:rsidRPr="007C06E3" w:rsidRDefault="003F701F" w:rsidP="0083113F">
            <w:pPr>
              <w:jc w:val="center"/>
              <w:rPr>
                <w:rFonts w:ascii="Arial" w:hAnsi="Arial" w:cs="Arial"/>
                <w:b/>
                <w:sz w:val="14"/>
                <w:szCs w:val="14"/>
                <w:lang w:val="en-CA"/>
              </w:rPr>
            </w:pPr>
            <w:r w:rsidRPr="007C06E3">
              <w:rPr>
                <w:rFonts w:ascii="Arial" w:hAnsi="Arial" w:cs="Times New Roman"/>
                <w:b/>
                <w:sz w:val="14"/>
                <w:szCs w:val="14"/>
              </w:rPr>
              <w:t xml:space="preserve">Baseline (initial triage, without early recalls/intensive screening) </w:t>
            </w:r>
            <w:r w:rsidRPr="007C06E3">
              <w:rPr>
                <w:rFonts w:ascii="Arial" w:hAnsi="Arial" w:cs="Arial"/>
                <w:b/>
                <w:sz w:val="14"/>
                <w:szCs w:val="14"/>
                <w:lang w:val="en-CA"/>
              </w:rPr>
              <w:t>(Finnish; Norwegian)</w:t>
            </w:r>
          </w:p>
          <w:p w14:paraId="1398780E" w14:textId="77777777" w:rsidR="003F701F" w:rsidRPr="007C06E3" w:rsidRDefault="003F701F" w:rsidP="0083113F">
            <w:pPr>
              <w:jc w:val="center"/>
              <w:rPr>
                <w:rFonts w:ascii="Arial" w:hAnsi="Arial" w:cs="Arial"/>
                <w:b/>
                <w:sz w:val="14"/>
                <w:szCs w:val="14"/>
                <w:lang w:val="en-CA"/>
              </w:rPr>
            </w:pPr>
          </w:p>
        </w:tc>
        <w:tc>
          <w:tcPr>
            <w:tcW w:w="91.70pt" w:type="dxa"/>
            <w:gridSpan w:val="3"/>
            <w:tcBorders>
              <w:top w:val="single" w:sz="4" w:space="0" w:color="auto"/>
              <w:start w:val="single" w:sz="18" w:space="0" w:color="auto"/>
              <w:bottom w:val="single" w:sz="4" w:space="0" w:color="auto"/>
              <w:end w:val="single" w:sz="18" w:space="0" w:color="auto"/>
            </w:tcBorders>
            <w:shd w:val="clear" w:color="auto" w:fill="B4C6E7"/>
          </w:tcPr>
          <w:p w14:paraId="5B427F3C" w14:textId="77777777" w:rsidR="003F701F" w:rsidRPr="007C06E3" w:rsidRDefault="003F701F" w:rsidP="0083113F">
            <w:pPr>
              <w:jc w:val="center"/>
              <w:rPr>
                <w:rFonts w:ascii="Arial" w:hAnsi="Arial" w:cs="Arial"/>
                <w:b/>
                <w:sz w:val="14"/>
                <w:szCs w:val="14"/>
                <w:lang w:val="en-CA"/>
              </w:rPr>
            </w:pPr>
            <w:r w:rsidRPr="007C06E3">
              <w:rPr>
                <w:rFonts w:ascii="Arial" w:hAnsi="Arial" w:cs="Arial"/>
                <w:b/>
                <w:sz w:val="14"/>
                <w:szCs w:val="14"/>
                <w:lang w:val="en-CA"/>
              </w:rPr>
              <w:t xml:space="preserve">hrHPV + cytology triage </w:t>
            </w:r>
          </w:p>
          <w:p w14:paraId="21180BF2" w14:textId="77777777" w:rsidR="003F701F" w:rsidRPr="007C06E3" w:rsidRDefault="003F701F" w:rsidP="0083113F">
            <w:pPr>
              <w:jc w:val="center"/>
              <w:rPr>
                <w:rFonts w:ascii="Arial" w:hAnsi="Arial" w:cs="Arial"/>
                <w:b/>
                <w:sz w:val="14"/>
                <w:szCs w:val="14"/>
                <w:lang w:val="en-CA"/>
              </w:rPr>
            </w:pPr>
            <w:r w:rsidRPr="007C06E3">
              <w:rPr>
                <w:rFonts w:ascii="Arial" w:hAnsi="Arial" w:cs="Arial"/>
                <w:b/>
                <w:sz w:val="14"/>
                <w:szCs w:val="14"/>
                <w:lang w:val="en-CA"/>
              </w:rPr>
              <w:t>vs.</w:t>
            </w:r>
          </w:p>
          <w:p w14:paraId="328F1303" w14:textId="77777777" w:rsidR="003F701F" w:rsidRPr="007C06E3" w:rsidRDefault="003F701F" w:rsidP="0083113F">
            <w:pPr>
              <w:jc w:val="center"/>
              <w:rPr>
                <w:rFonts w:ascii="Arial" w:hAnsi="Arial" w:cs="Arial"/>
                <w:b/>
                <w:sz w:val="14"/>
                <w:szCs w:val="14"/>
                <w:lang w:val="en-CA"/>
              </w:rPr>
            </w:pPr>
            <w:r w:rsidRPr="007C06E3">
              <w:rPr>
                <w:rFonts w:ascii="Arial" w:hAnsi="Arial" w:cs="Arial"/>
                <w:b/>
                <w:sz w:val="14"/>
                <w:szCs w:val="14"/>
                <w:lang w:val="en-CA"/>
              </w:rPr>
              <w:t>cytology alone</w:t>
            </w:r>
          </w:p>
          <w:p w14:paraId="35D93A99" w14:textId="77777777" w:rsidR="003F701F" w:rsidRPr="007C06E3" w:rsidRDefault="003F701F" w:rsidP="0083113F">
            <w:pPr>
              <w:jc w:val="center"/>
              <w:rPr>
                <w:rFonts w:ascii="Arial" w:hAnsi="Arial" w:cs="Arial"/>
                <w:b/>
                <w:sz w:val="14"/>
                <w:szCs w:val="14"/>
                <w:lang w:val="en-CA"/>
              </w:rPr>
            </w:pPr>
          </w:p>
          <w:p w14:paraId="69A9D79F" w14:textId="77777777" w:rsidR="003F701F" w:rsidRPr="007C06E3" w:rsidRDefault="003F701F" w:rsidP="0083113F">
            <w:pPr>
              <w:jc w:val="center"/>
              <w:rPr>
                <w:rFonts w:ascii="Arial" w:hAnsi="Arial" w:cs="Arial"/>
                <w:b/>
                <w:sz w:val="14"/>
                <w:szCs w:val="14"/>
                <w:lang w:val="en-CA"/>
              </w:rPr>
            </w:pPr>
            <w:r w:rsidRPr="007C06E3">
              <w:rPr>
                <w:rFonts w:ascii="Arial" w:hAnsi="Arial" w:cs="Arial"/>
                <w:b/>
                <w:sz w:val="14"/>
                <w:szCs w:val="14"/>
                <w:lang w:val="en-CA"/>
              </w:rPr>
              <w:t>Round 1 (including recalls/intensive screening) (Finnish)</w:t>
            </w:r>
          </w:p>
          <w:p w14:paraId="33C1D903" w14:textId="77777777" w:rsidR="003F701F" w:rsidRPr="007C06E3" w:rsidRDefault="003F701F" w:rsidP="0083113F">
            <w:pPr>
              <w:jc w:val="center"/>
              <w:rPr>
                <w:rFonts w:ascii="Arial" w:hAnsi="Arial" w:cs="Arial"/>
                <w:b/>
                <w:sz w:val="14"/>
                <w:szCs w:val="14"/>
                <w:lang w:val="en-CA"/>
              </w:rPr>
            </w:pPr>
          </w:p>
        </w:tc>
        <w:tc>
          <w:tcPr>
            <w:tcW w:w="98.75pt" w:type="dxa"/>
            <w:gridSpan w:val="4"/>
            <w:tcBorders>
              <w:top w:val="single" w:sz="4" w:space="0" w:color="auto"/>
              <w:start w:val="single" w:sz="18" w:space="0" w:color="auto"/>
              <w:bottom w:val="single" w:sz="4" w:space="0" w:color="auto"/>
              <w:end w:val="single" w:sz="18" w:space="0" w:color="auto"/>
            </w:tcBorders>
            <w:shd w:val="clear" w:color="auto" w:fill="8EAADB"/>
          </w:tcPr>
          <w:p w14:paraId="2EAF114C" w14:textId="77777777" w:rsidR="003F701F" w:rsidRPr="007C06E3" w:rsidRDefault="003F701F" w:rsidP="0083113F">
            <w:pPr>
              <w:jc w:val="center"/>
              <w:rPr>
                <w:rFonts w:ascii="Arial" w:hAnsi="Arial" w:cs="Arial"/>
                <w:b/>
                <w:sz w:val="14"/>
                <w:szCs w:val="14"/>
                <w:lang w:val="en-CA"/>
              </w:rPr>
            </w:pPr>
            <w:r w:rsidRPr="007C06E3">
              <w:rPr>
                <w:rFonts w:ascii="Arial" w:hAnsi="Arial" w:cs="Arial"/>
                <w:b/>
                <w:sz w:val="14"/>
                <w:szCs w:val="14"/>
                <w:lang w:val="en-CA"/>
              </w:rPr>
              <w:t>hrHPV + cytology triage</w:t>
            </w:r>
          </w:p>
          <w:p w14:paraId="0D3755D9" w14:textId="77777777" w:rsidR="003F701F" w:rsidRPr="007C06E3" w:rsidRDefault="003F701F" w:rsidP="0083113F">
            <w:pPr>
              <w:jc w:val="center"/>
              <w:rPr>
                <w:rFonts w:ascii="Arial" w:hAnsi="Arial" w:cs="Arial"/>
                <w:b/>
                <w:sz w:val="14"/>
                <w:szCs w:val="14"/>
                <w:lang w:val="en-CA"/>
              </w:rPr>
            </w:pPr>
            <w:r w:rsidRPr="007C06E3">
              <w:rPr>
                <w:rFonts w:ascii="Arial" w:hAnsi="Arial" w:cs="Arial"/>
                <w:b/>
                <w:sz w:val="14"/>
                <w:szCs w:val="14"/>
                <w:lang w:val="en-CA"/>
              </w:rPr>
              <w:t>vs. cytology + hrHPV triage</w:t>
            </w:r>
          </w:p>
          <w:p w14:paraId="1EE51304" w14:textId="77777777" w:rsidR="003F701F" w:rsidRPr="007C06E3" w:rsidRDefault="003F701F" w:rsidP="0083113F">
            <w:pPr>
              <w:jc w:val="center"/>
              <w:rPr>
                <w:rFonts w:ascii="Arial" w:hAnsi="Arial" w:cs="Arial"/>
                <w:b/>
                <w:sz w:val="14"/>
                <w:szCs w:val="14"/>
                <w:lang w:val="en-CA"/>
              </w:rPr>
            </w:pPr>
          </w:p>
          <w:p w14:paraId="5517483C" w14:textId="77777777" w:rsidR="003F701F" w:rsidRPr="007C06E3" w:rsidRDefault="003F701F" w:rsidP="0083113F">
            <w:pPr>
              <w:jc w:val="center"/>
              <w:rPr>
                <w:rFonts w:ascii="Arial" w:hAnsi="Arial" w:cs="Arial"/>
                <w:b/>
                <w:sz w:val="14"/>
                <w:szCs w:val="14"/>
                <w:lang w:val="en-CA"/>
              </w:rPr>
            </w:pPr>
            <w:r w:rsidRPr="007C06E3">
              <w:rPr>
                <w:rFonts w:ascii="Arial" w:hAnsi="Arial" w:cs="Arial"/>
                <w:b/>
                <w:sz w:val="14"/>
                <w:szCs w:val="14"/>
                <w:lang w:val="en-CA"/>
              </w:rPr>
              <w:t>Baseline (initial triage, without early recall) (Sweden; Stockholm/Gotlund; HPV FOCAL)</w:t>
            </w:r>
          </w:p>
        </w:tc>
        <w:tc>
          <w:tcPr>
            <w:tcW w:w="98.75pt" w:type="dxa"/>
            <w:gridSpan w:val="3"/>
            <w:tcBorders>
              <w:top w:val="single" w:sz="4" w:space="0" w:color="auto"/>
              <w:start w:val="single" w:sz="18" w:space="0" w:color="auto"/>
              <w:bottom w:val="single" w:sz="4" w:space="0" w:color="auto"/>
              <w:end w:val="single" w:sz="18" w:space="0" w:color="auto"/>
            </w:tcBorders>
            <w:shd w:val="clear" w:color="auto" w:fill="8EAADB"/>
          </w:tcPr>
          <w:p w14:paraId="793B0015" w14:textId="77777777" w:rsidR="003F701F" w:rsidRPr="007C06E3" w:rsidRDefault="003F701F" w:rsidP="0083113F">
            <w:pPr>
              <w:jc w:val="center"/>
              <w:rPr>
                <w:rFonts w:ascii="Arial" w:hAnsi="Arial" w:cs="Arial"/>
                <w:b/>
                <w:sz w:val="14"/>
                <w:szCs w:val="14"/>
                <w:lang w:val="en-CA"/>
              </w:rPr>
            </w:pPr>
            <w:r w:rsidRPr="007C06E3">
              <w:rPr>
                <w:rFonts w:ascii="Arial" w:hAnsi="Arial" w:cs="Arial"/>
                <w:b/>
                <w:sz w:val="14"/>
                <w:szCs w:val="14"/>
                <w:lang w:val="en-CA"/>
              </w:rPr>
              <w:t>hrHPV + cytology triage</w:t>
            </w:r>
          </w:p>
          <w:p w14:paraId="677F211C" w14:textId="77777777" w:rsidR="003F701F" w:rsidRPr="007C06E3" w:rsidRDefault="003F701F" w:rsidP="0083113F">
            <w:pPr>
              <w:jc w:val="center"/>
              <w:rPr>
                <w:rFonts w:ascii="Arial" w:hAnsi="Arial" w:cs="Arial"/>
                <w:b/>
                <w:sz w:val="14"/>
                <w:szCs w:val="14"/>
                <w:lang w:val="en-CA"/>
              </w:rPr>
            </w:pPr>
            <w:r w:rsidRPr="007C06E3">
              <w:rPr>
                <w:rFonts w:ascii="Arial" w:hAnsi="Arial" w:cs="Arial"/>
                <w:b/>
                <w:sz w:val="14"/>
                <w:szCs w:val="14"/>
                <w:lang w:val="en-CA"/>
              </w:rPr>
              <w:t>vs.</w:t>
            </w:r>
          </w:p>
          <w:p w14:paraId="13261634" w14:textId="77777777" w:rsidR="003F701F" w:rsidRPr="007C06E3" w:rsidRDefault="003F701F" w:rsidP="0083113F">
            <w:pPr>
              <w:jc w:val="center"/>
              <w:rPr>
                <w:rFonts w:ascii="Arial" w:hAnsi="Arial" w:cs="Arial"/>
                <w:b/>
                <w:sz w:val="14"/>
                <w:szCs w:val="14"/>
                <w:lang w:val="en-CA"/>
              </w:rPr>
            </w:pPr>
            <w:r w:rsidRPr="007C06E3">
              <w:rPr>
                <w:rFonts w:ascii="Arial" w:hAnsi="Arial" w:cs="Arial"/>
                <w:b/>
                <w:sz w:val="14"/>
                <w:szCs w:val="14"/>
                <w:lang w:val="en-CA"/>
              </w:rPr>
              <w:t xml:space="preserve">cytology + hrHPV triage </w:t>
            </w:r>
          </w:p>
          <w:p w14:paraId="372E7300" w14:textId="77777777" w:rsidR="003F701F" w:rsidRPr="007C06E3" w:rsidRDefault="003F701F" w:rsidP="0083113F">
            <w:pPr>
              <w:jc w:val="center"/>
              <w:rPr>
                <w:rFonts w:ascii="Arial" w:hAnsi="Arial" w:cs="Arial"/>
                <w:b/>
                <w:sz w:val="14"/>
                <w:szCs w:val="14"/>
                <w:lang w:val="en-CA"/>
              </w:rPr>
            </w:pPr>
          </w:p>
          <w:p w14:paraId="0BFEA3FD" w14:textId="77777777" w:rsidR="003F701F" w:rsidRPr="007C06E3" w:rsidRDefault="003F701F" w:rsidP="0083113F">
            <w:pPr>
              <w:jc w:val="center"/>
              <w:rPr>
                <w:rFonts w:ascii="Arial" w:hAnsi="Arial" w:cs="Arial"/>
                <w:b/>
                <w:sz w:val="14"/>
                <w:szCs w:val="14"/>
                <w:lang w:val="en-CA"/>
              </w:rPr>
            </w:pPr>
            <w:r w:rsidRPr="007C06E3">
              <w:rPr>
                <w:rFonts w:ascii="Arial" w:hAnsi="Arial" w:cs="Arial"/>
                <w:b/>
                <w:sz w:val="14"/>
                <w:szCs w:val="14"/>
                <w:lang w:val="en-CA"/>
              </w:rPr>
              <w:t>Round 1 (including recalls) (Norwegian; HPV FOCAL; UK observational [for ICC incidence])</w:t>
            </w:r>
          </w:p>
          <w:p w14:paraId="42E5E459" w14:textId="77777777" w:rsidR="003F701F" w:rsidRPr="007C06E3" w:rsidRDefault="003F701F" w:rsidP="0083113F">
            <w:pPr>
              <w:jc w:val="both"/>
              <w:rPr>
                <w:rFonts w:ascii="Arial" w:hAnsi="Arial" w:cs="Arial"/>
                <w:b/>
                <w:sz w:val="14"/>
                <w:szCs w:val="14"/>
                <w:lang w:val="en-CA"/>
              </w:rPr>
            </w:pPr>
          </w:p>
        </w:tc>
        <w:tc>
          <w:tcPr>
            <w:tcW w:w="95.25pt" w:type="dxa"/>
            <w:gridSpan w:val="3"/>
            <w:tcBorders>
              <w:top w:val="single" w:sz="4" w:space="0" w:color="auto"/>
              <w:start w:val="single" w:sz="18" w:space="0" w:color="auto"/>
              <w:bottom w:val="single" w:sz="4" w:space="0" w:color="auto"/>
              <w:end w:val="single" w:sz="18" w:space="0" w:color="auto"/>
            </w:tcBorders>
            <w:shd w:val="clear" w:color="auto" w:fill="8EAADB"/>
          </w:tcPr>
          <w:p w14:paraId="0875F018" w14:textId="77777777" w:rsidR="003F701F" w:rsidRPr="007C06E3" w:rsidRDefault="003F701F" w:rsidP="0083113F">
            <w:pPr>
              <w:jc w:val="center"/>
              <w:rPr>
                <w:rFonts w:ascii="Arial" w:hAnsi="Arial" w:cs="Arial"/>
                <w:b/>
                <w:sz w:val="14"/>
                <w:szCs w:val="14"/>
                <w:lang w:val="en-CA"/>
              </w:rPr>
            </w:pPr>
            <w:r w:rsidRPr="007C06E3">
              <w:rPr>
                <w:rFonts w:ascii="Arial" w:hAnsi="Arial" w:cs="Arial"/>
                <w:b/>
                <w:sz w:val="14"/>
                <w:szCs w:val="14"/>
                <w:lang w:val="en-CA"/>
              </w:rPr>
              <w:t>hrHPV + cytology triage (1 round)</w:t>
            </w:r>
          </w:p>
          <w:p w14:paraId="2F888051" w14:textId="77777777" w:rsidR="003F701F" w:rsidRPr="007C06E3" w:rsidRDefault="003F701F" w:rsidP="0083113F">
            <w:pPr>
              <w:jc w:val="center"/>
              <w:rPr>
                <w:rFonts w:ascii="Arial" w:hAnsi="Arial" w:cs="Arial"/>
                <w:b/>
                <w:sz w:val="14"/>
                <w:szCs w:val="14"/>
                <w:lang w:val="en-CA"/>
              </w:rPr>
            </w:pPr>
            <w:r w:rsidRPr="007C06E3">
              <w:rPr>
                <w:rFonts w:ascii="Arial" w:hAnsi="Arial" w:cs="Arial"/>
                <w:b/>
                <w:sz w:val="14"/>
                <w:szCs w:val="14"/>
                <w:lang w:val="en-CA"/>
              </w:rPr>
              <w:t>vs.</w:t>
            </w:r>
          </w:p>
          <w:p w14:paraId="22AF74BA" w14:textId="77777777" w:rsidR="003F701F" w:rsidRPr="007C06E3" w:rsidRDefault="003F701F" w:rsidP="0083113F">
            <w:pPr>
              <w:jc w:val="center"/>
              <w:rPr>
                <w:rFonts w:ascii="Arial" w:hAnsi="Arial" w:cs="Arial"/>
                <w:b/>
                <w:sz w:val="14"/>
                <w:szCs w:val="14"/>
                <w:lang w:val="en-CA"/>
              </w:rPr>
            </w:pPr>
            <w:r w:rsidRPr="007C06E3">
              <w:rPr>
                <w:rFonts w:ascii="Arial" w:hAnsi="Arial" w:cs="Arial"/>
                <w:b/>
                <w:sz w:val="14"/>
                <w:szCs w:val="14"/>
                <w:lang w:val="en-CA"/>
              </w:rPr>
              <w:t>cytology + hrHPV triage (2 rounds) (HPV FOCAL)</w:t>
            </w:r>
          </w:p>
          <w:p w14:paraId="401DBA1E" w14:textId="77777777" w:rsidR="003F701F" w:rsidRPr="007C06E3" w:rsidRDefault="003F701F" w:rsidP="0083113F">
            <w:pPr>
              <w:jc w:val="both"/>
              <w:rPr>
                <w:rFonts w:ascii="Arial" w:hAnsi="Arial" w:cs="Arial"/>
                <w:b/>
                <w:sz w:val="14"/>
                <w:szCs w:val="14"/>
                <w:lang w:val="en-CA"/>
              </w:rPr>
            </w:pPr>
          </w:p>
        </w:tc>
        <w:tc>
          <w:tcPr>
            <w:tcW w:w="95.25pt" w:type="dxa"/>
            <w:gridSpan w:val="3"/>
            <w:tcBorders>
              <w:top w:val="single" w:sz="4" w:space="0" w:color="auto"/>
              <w:start w:val="single" w:sz="18" w:space="0" w:color="auto"/>
              <w:bottom w:val="single" w:sz="4" w:space="0" w:color="auto"/>
            </w:tcBorders>
            <w:shd w:val="clear" w:color="auto" w:fill="2E74B5"/>
          </w:tcPr>
          <w:p w14:paraId="4F79F3BA" w14:textId="77777777" w:rsidR="003F701F" w:rsidRPr="007C06E3" w:rsidRDefault="003F701F" w:rsidP="0083113F">
            <w:pPr>
              <w:jc w:val="center"/>
              <w:rPr>
                <w:rFonts w:ascii="Arial" w:hAnsi="Arial" w:cs="Arial"/>
                <w:b/>
                <w:color w:val="FFFFFF"/>
                <w:sz w:val="12"/>
                <w:szCs w:val="12"/>
                <w:lang w:val="en-CA"/>
              </w:rPr>
            </w:pPr>
            <w:r w:rsidRPr="007C06E3">
              <w:rPr>
                <w:rFonts w:ascii="Arial" w:hAnsi="Arial" w:cs="Arial"/>
                <w:b/>
                <w:color w:val="FFFFFF"/>
                <w:sz w:val="12"/>
                <w:szCs w:val="12"/>
                <w:lang w:val="en-CA"/>
              </w:rPr>
              <w:t xml:space="preserve">hrHPV with partial genotyping 16/18 (16/18 direct to colposcopy) + cytology triage if genotype 45 </w:t>
            </w:r>
          </w:p>
          <w:p w14:paraId="148816D1" w14:textId="77777777" w:rsidR="003F701F" w:rsidRPr="007C06E3" w:rsidRDefault="003F701F" w:rsidP="0083113F">
            <w:pPr>
              <w:jc w:val="center"/>
              <w:rPr>
                <w:rFonts w:ascii="Arial" w:hAnsi="Arial" w:cs="Arial"/>
                <w:b/>
                <w:color w:val="FFFFFF"/>
                <w:sz w:val="12"/>
                <w:szCs w:val="12"/>
                <w:lang w:val="en-CA"/>
              </w:rPr>
            </w:pPr>
            <w:r w:rsidRPr="007C06E3">
              <w:rPr>
                <w:rFonts w:ascii="Arial" w:hAnsi="Arial" w:cs="Arial"/>
                <w:b/>
                <w:color w:val="FFFFFF"/>
                <w:sz w:val="12"/>
                <w:szCs w:val="12"/>
                <w:lang w:val="en-CA"/>
              </w:rPr>
              <w:t xml:space="preserve">vs. </w:t>
            </w:r>
          </w:p>
          <w:p w14:paraId="43E00726" w14:textId="77777777" w:rsidR="003F701F" w:rsidRPr="007C06E3" w:rsidRDefault="003F701F" w:rsidP="0083113F">
            <w:pPr>
              <w:jc w:val="center"/>
              <w:rPr>
                <w:rFonts w:ascii="Arial" w:hAnsi="Arial" w:cs="Arial"/>
                <w:b/>
                <w:sz w:val="14"/>
                <w:szCs w:val="14"/>
                <w:lang w:val="en-CA"/>
              </w:rPr>
            </w:pPr>
            <w:r w:rsidRPr="007C06E3">
              <w:rPr>
                <w:rFonts w:ascii="Arial" w:hAnsi="Arial" w:cs="Arial"/>
                <w:b/>
                <w:color w:val="FFFFFF"/>
                <w:sz w:val="12"/>
                <w:szCs w:val="12"/>
                <w:lang w:val="en-CA"/>
              </w:rPr>
              <w:t>cytology + hrHPV with partial genotyping triage; includes recall (COMPASS)</w:t>
            </w:r>
          </w:p>
        </w:tc>
      </w:tr>
      <w:tr w:rsidR="003F701F" w:rsidRPr="007C06E3" w14:paraId="54F6D41B" w14:textId="77777777" w:rsidTr="0083113F">
        <w:trPr>
          <w:trHeight w:val="369"/>
          <w:tblHeader/>
        </w:trPr>
        <w:tc>
          <w:tcPr>
            <w:tcW w:w="58.50pt" w:type="dxa"/>
            <w:vMerge/>
            <w:tcBorders>
              <w:bottom w:val="single" w:sz="4" w:space="0" w:color="auto"/>
              <w:end w:val="single" w:sz="18" w:space="0" w:color="auto"/>
            </w:tcBorders>
          </w:tcPr>
          <w:p w14:paraId="19D3F248" w14:textId="77777777" w:rsidR="003F701F" w:rsidRPr="007C06E3" w:rsidRDefault="003F701F" w:rsidP="0083113F">
            <w:pPr>
              <w:jc w:val="both"/>
              <w:rPr>
                <w:rFonts w:ascii="Arial" w:hAnsi="Arial" w:cs="Arial"/>
                <w:b/>
                <w:sz w:val="14"/>
                <w:szCs w:val="14"/>
                <w:lang w:val="en-CA"/>
              </w:rPr>
            </w:pPr>
          </w:p>
        </w:tc>
        <w:tc>
          <w:tcPr>
            <w:tcW w:w="31.50pt" w:type="dxa"/>
            <w:gridSpan w:val="2"/>
            <w:tcBorders>
              <w:top w:val="single" w:sz="4" w:space="0" w:color="auto"/>
              <w:start w:val="single" w:sz="18" w:space="0" w:color="auto"/>
              <w:bottom w:val="single" w:sz="4" w:space="0" w:color="auto"/>
            </w:tcBorders>
            <w:shd w:val="clear" w:color="auto" w:fill="B4C6E7"/>
          </w:tcPr>
          <w:p w14:paraId="73026EBF" w14:textId="77777777" w:rsidR="003F701F" w:rsidRPr="007C06E3" w:rsidRDefault="003F701F" w:rsidP="0083113F">
            <w:pPr>
              <w:jc w:val="both"/>
              <w:rPr>
                <w:rFonts w:ascii="Arial" w:hAnsi="Arial" w:cs="Arial"/>
                <w:b/>
                <w:sz w:val="14"/>
                <w:szCs w:val="14"/>
                <w:lang w:val="en-CA"/>
              </w:rPr>
            </w:pPr>
            <w:r w:rsidRPr="007C06E3">
              <w:rPr>
                <w:rFonts w:ascii="Arial" w:hAnsi="Arial" w:cs="Arial"/>
                <w:b/>
                <w:sz w:val="14"/>
                <w:szCs w:val="14"/>
                <w:lang w:val="en-CA"/>
              </w:rPr>
              <w:t>25-29 years</w:t>
            </w:r>
          </w:p>
        </w:tc>
        <w:tc>
          <w:tcPr>
            <w:tcW w:w="31.50pt" w:type="dxa"/>
            <w:gridSpan w:val="2"/>
            <w:tcBorders>
              <w:top w:val="single" w:sz="4" w:space="0" w:color="auto"/>
              <w:bottom w:val="single" w:sz="4" w:space="0" w:color="auto"/>
            </w:tcBorders>
            <w:shd w:val="clear" w:color="auto" w:fill="B4C6E7"/>
          </w:tcPr>
          <w:p w14:paraId="3F5F973D" w14:textId="77777777" w:rsidR="003F701F" w:rsidRPr="007C06E3" w:rsidRDefault="003F701F" w:rsidP="0083113F">
            <w:pPr>
              <w:jc w:val="both"/>
              <w:rPr>
                <w:rFonts w:ascii="Arial" w:hAnsi="Arial" w:cs="Arial"/>
                <w:b/>
                <w:sz w:val="14"/>
                <w:szCs w:val="14"/>
                <w:lang w:val="en-CA"/>
              </w:rPr>
            </w:pPr>
            <w:r w:rsidRPr="007C06E3">
              <w:rPr>
                <w:rFonts w:ascii="Arial" w:hAnsi="Arial" w:cs="Arial"/>
                <w:b/>
                <w:sz w:val="14"/>
                <w:szCs w:val="14"/>
                <w:lang w:val="en-CA"/>
              </w:rPr>
              <w:t>30-59 years</w:t>
            </w:r>
          </w:p>
        </w:tc>
        <w:tc>
          <w:tcPr>
            <w:tcW w:w="30.15pt" w:type="dxa"/>
            <w:tcBorders>
              <w:top w:val="single" w:sz="4" w:space="0" w:color="auto"/>
              <w:bottom w:val="single" w:sz="4" w:space="0" w:color="auto"/>
              <w:end w:val="single" w:sz="18" w:space="0" w:color="auto"/>
            </w:tcBorders>
            <w:shd w:val="clear" w:color="auto" w:fill="B4C6E7"/>
          </w:tcPr>
          <w:p w14:paraId="5139D0C2" w14:textId="77777777" w:rsidR="003F701F" w:rsidRPr="007C06E3" w:rsidRDefault="003F701F" w:rsidP="0083113F">
            <w:pPr>
              <w:jc w:val="both"/>
              <w:rPr>
                <w:rFonts w:ascii="Arial" w:hAnsi="Arial" w:cs="Arial"/>
                <w:b/>
                <w:sz w:val="14"/>
                <w:szCs w:val="14"/>
                <w:lang w:val="en-CA"/>
              </w:rPr>
            </w:pPr>
            <w:r w:rsidRPr="007C06E3">
              <w:rPr>
                <w:rFonts w:ascii="Arial" w:hAnsi="Arial" w:cs="Arial"/>
                <w:b/>
                <w:sz w:val="14"/>
                <w:szCs w:val="14"/>
                <w:lang w:val="en-CA"/>
              </w:rPr>
              <w:t>60-69 years</w:t>
            </w:r>
          </w:p>
        </w:tc>
        <w:tc>
          <w:tcPr>
            <w:tcW w:w="31.75pt" w:type="dxa"/>
            <w:tcBorders>
              <w:top w:val="single" w:sz="4" w:space="0" w:color="auto"/>
              <w:start w:val="single" w:sz="18" w:space="0" w:color="auto"/>
              <w:bottom w:val="single" w:sz="4" w:space="0" w:color="auto"/>
            </w:tcBorders>
            <w:shd w:val="clear" w:color="auto" w:fill="B4C6E7"/>
          </w:tcPr>
          <w:p w14:paraId="320A74E6" w14:textId="77777777" w:rsidR="003F701F" w:rsidRPr="007C06E3" w:rsidRDefault="003F701F" w:rsidP="0083113F">
            <w:pPr>
              <w:jc w:val="both"/>
              <w:rPr>
                <w:rFonts w:ascii="Arial" w:hAnsi="Arial" w:cs="Arial"/>
                <w:b/>
                <w:sz w:val="14"/>
                <w:szCs w:val="14"/>
                <w:lang w:val="en-CA"/>
              </w:rPr>
            </w:pPr>
            <w:r w:rsidRPr="007C06E3">
              <w:rPr>
                <w:rFonts w:ascii="Arial" w:hAnsi="Arial" w:cs="Arial"/>
                <w:b/>
                <w:sz w:val="14"/>
                <w:szCs w:val="14"/>
                <w:lang w:val="en-CA"/>
              </w:rPr>
              <w:t>25-29 years</w:t>
            </w:r>
          </w:p>
        </w:tc>
        <w:tc>
          <w:tcPr>
            <w:tcW w:w="31.75pt" w:type="dxa"/>
            <w:tcBorders>
              <w:top w:val="single" w:sz="4" w:space="0" w:color="auto"/>
              <w:bottom w:val="single" w:sz="4" w:space="0" w:color="auto"/>
            </w:tcBorders>
            <w:shd w:val="clear" w:color="auto" w:fill="B4C6E7"/>
          </w:tcPr>
          <w:p w14:paraId="56336DE6" w14:textId="77777777" w:rsidR="003F701F" w:rsidRPr="007C06E3" w:rsidRDefault="003F701F" w:rsidP="0083113F">
            <w:pPr>
              <w:jc w:val="both"/>
              <w:rPr>
                <w:rFonts w:ascii="Arial" w:hAnsi="Arial" w:cs="Arial"/>
                <w:b/>
                <w:sz w:val="14"/>
                <w:szCs w:val="14"/>
                <w:lang w:val="en-CA"/>
              </w:rPr>
            </w:pPr>
            <w:r w:rsidRPr="007C06E3">
              <w:rPr>
                <w:rFonts w:ascii="Arial" w:hAnsi="Arial" w:cs="Arial"/>
                <w:b/>
                <w:sz w:val="14"/>
                <w:szCs w:val="14"/>
                <w:lang w:val="en-CA"/>
              </w:rPr>
              <w:t>30-59 years</w:t>
            </w:r>
          </w:p>
        </w:tc>
        <w:tc>
          <w:tcPr>
            <w:tcW w:w="31.75pt" w:type="dxa"/>
            <w:tcBorders>
              <w:top w:val="single" w:sz="4" w:space="0" w:color="auto"/>
              <w:bottom w:val="single" w:sz="4" w:space="0" w:color="auto"/>
              <w:end w:val="single" w:sz="18" w:space="0" w:color="auto"/>
            </w:tcBorders>
            <w:shd w:val="clear" w:color="auto" w:fill="B4C6E7"/>
          </w:tcPr>
          <w:p w14:paraId="0E0C024D" w14:textId="77777777" w:rsidR="003F701F" w:rsidRPr="007C06E3" w:rsidRDefault="003F701F" w:rsidP="0083113F">
            <w:pPr>
              <w:jc w:val="both"/>
              <w:rPr>
                <w:rFonts w:ascii="Arial" w:hAnsi="Arial" w:cs="Arial"/>
                <w:b/>
                <w:sz w:val="14"/>
                <w:szCs w:val="14"/>
                <w:lang w:val="en-CA"/>
              </w:rPr>
            </w:pPr>
            <w:r w:rsidRPr="007C06E3">
              <w:rPr>
                <w:rFonts w:ascii="Arial" w:hAnsi="Arial" w:cs="Arial"/>
                <w:b/>
                <w:sz w:val="14"/>
                <w:szCs w:val="14"/>
                <w:lang w:val="en-CA"/>
              </w:rPr>
              <w:t>60-69 years</w:t>
            </w:r>
          </w:p>
        </w:tc>
        <w:tc>
          <w:tcPr>
            <w:tcW w:w="30.55pt" w:type="dxa"/>
            <w:tcBorders>
              <w:top w:val="single" w:sz="4" w:space="0" w:color="auto"/>
              <w:start w:val="single" w:sz="18" w:space="0" w:color="auto"/>
              <w:bottom w:val="single" w:sz="4" w:space="0" w:color="auto"/>
            </w:tcBorders>
            <w:shd w:val="clear" w:color="auto" w:fill="B4C6E7"/>
          </w:tcPr>
          <w:p w14:paraId="7DC0ED1B" w14:textId="77777777" w:rsidR="003F701F" w:rsidRPr="007C06E3" w:rsidRDefault="003F701F" w:rsidP="0083113F">
            <w:pPr>
              <w:jc w:val="both"/>
              <w:rPr>
                <w:rFonts w:ascii="Arial" w:hAnsi="Arial" w:cs="Arial"/>
                <w:b/>
                <w:sz w:val="14"/>
                <w:szCs w:val="14"/>
                <w:lang w:val="en-CA"/>
              </w:rPr>
            </w:pPr>
            <w:r w:rsidRPr="007C06E3">
              <w:rPr>
                <w:rFonts w:ascii="Arial" w:hAnsi="Arial" w:cs="Arial"/>
                <w:b/>
                <w:sz w:val="14"/>
                <w:szCs w:val="14"/>
                <w:lang w:val="en-CA"/>
              </w:rPr>
              <w:t>25-29 years</w:t>
            </w:r>
          </w:p>
        </w:tc>
        <w:tc>
          <w:tcPr>
            <w:tcW w:w="30.55pt" w:type="dxa"/>
            <w:tcBorders>
              <w:top w:val="single" w:sz="4" w:space="0" w:color="auto"/>
              <w:bottom w:val="single" w:sz="4" w:space="0" w:color="auto"/>
            </w:tcBorders>
            <w:shd w:val="clear" w:color="auto" w:fill="B4C6E7"/>
          </w:tcPr>
          <w:p w14:paraId="6D551A4B" w14:textId="77777777" w:rsidR="003F701F" w:rsidRPr="007C06E3" w:rsidRDefault="003F701F" w:rsidP="0083113F">
            <w:pPr>
              <w:jc w:val="both"/>
              <w:rPr>
                <w:rFonts w:ascii="Arial" w:hAnsi="Arial" w:cs="Arial"/>
                <w:b/>
                <w:sz w:val="14"/>
                <w:szCs w:val="14"/>
                <w:lang w:val="en-CA"/>
              </w:rPr>
            </w:pPr>
            <w:r w:rsidRPr="007C06E3">
              <w:rPr>
                <w:rFonts w:ascii="Arial" w:hAnsi="Arial" w:cs="Arial"/>
                <w:b/>
                <w:sz w:val="14"/>
                <w:szCs w:val="14"/>
                <w:lang w:val="en-CA"/>
              </w:rPr>
              <w:t>30-59 years</w:t>
            </w:r>
          </w:p>
        </w:tc>
        <w:tc>
          <w:tcPr>
            <w:tcW w:w="30.60pt" w:type="dxa"/>
            <w:tcBorders>
              <w:top w:val="single" w:sz="4" w:space="0" w:color="auto"/>
              <w:bottom w:val="single" w:sz="4" w:space="0" w:color="auto"/>
              <w:end w:val="single" w:sz="18" w:space="0" w:color="auto"/>
            </w:tcBorders>
            <w:shd w:val="clear" w:color="auto" w:fill="B4C6E7"/>
          </w:tcPr>
          <w:p w14:paraId="74DEA841" w14:textId="77777777" w:rsidR="003F701F" w:rsidRPr="007C06E3" w:rsidRDefault="003F701F" w:rsidP="0083113F">
            <w:pPr>
              <w:jc w:val="both"/>
              <w:rPr>
                <w:rFonts w:ascii="Arial" w:hAnsi="Arial" w:cs="Arial"/>
                <w:b/>
                <w:sz w:val="14"/>
                <w:szCs w:val="14"/>
                <w:lang w:val="en-CA"/>
              </w:rPr>
            </w:pPr>
            <w:r w:rsidRPr="007C06E3">
              <w:rPr>
                <w:rFonts w:ascii="Arial" w:hAnsi="Arial" w:cs="Arial"/>
                <w:b/>
                <w:sz w:val="14"/>
                <w:szCs w:val="14"/>
                <w:lang w:val="en-CA"/>
              </w:rPr>
              <w:t>60-69 years</w:t>
            </w:r>
          </w:p>
        </w:tc>
        <w:tc>
          <w:tcPr>
            <w:tcW w:w="35.25pt" w:type="dxa"/>
            <w:gridSpan w:val="2"/>
            <w:tcBorders>
              <w:top w:val="single" w:sz="4" w:space="0" w:color="auto"/>
              <w:start w:val="single" w:sz="18" w:space="0" w:color="auto"/>
              <w:bottom w:val="single" w:sz="4" w:space="0" w:color="auto"/>
            </w:tcBorders>
            <w:shd w:val="clear" w:color="auto" w:fill="B4C6E7"/>
          </w:tcPr>
          <w:p w14:paraId="1CE9ACF1" w14:textId="77777777" w:rsidR="003F701F" w:rsidRPr="007C06E3" w:rsidRDefault="003F701F" w:rsidP="0083113F">
            <w:pPr>
              <w:jc w:val="both"/>
              <w:rPr>
                <w:rFonts w:ascii="Arial" w:hAnsi="Arial" w:cs="Arial"/>
                <w:b/>
                <w:sz w:val="14"/>
                <w:szCs w:val="14"/>
                <w:lang w:val="en-CA"/>
              </w:rPr>
            </w:pPr>
            <w:r w:rsidRPr="007C06E3">
              <w:rPr>
                <w:rFonts w:ascii="Arial" w:hAnsi="Arial" w:cs="Arial"/>
                <w:b/>
                <w:sz w:val="14"/>
                <w:szCs w:val="14"/>
                <w:lang w:val="en-CA"/>
              </w:rPr>
              <w:t>25-29 years</w:t>
            </w:r>
          </w:p>
        </w:tc>
        <w:tc>
          <w:tcPr>
            <w:tcW w:w="31.15pt" w:type="dxa"/>
            <w:tcBorders>
              <w:top w:val="single" w:sz="4" w:space="0" w:color="auto"/>
              <w:bottom w:val="single" w:sz="4" w:space="0" w:color="auto"/>
            </w:tcBorders>
            <w:shd w:val="clear" w:color="auto" w:fill="B4C6E7"/>
          </w:tcPr>
          <w:p w14:paraId="4B9C5F9C" w14:textId="77777777" w:rsidR="003F701F" w:rsidRPr="007C06E3" w:rsidRDefault="003F701F" w:rsidP="0083113F">
            <w:pPr>
              <w:jc w:val="both"/>
              <w:rPr>
                <w:rFonts w:ascii="Arial" w:hAnsi="Arial" w:cs="Arial"/>
                <w:b/>
                <w:sz w:val="14"/>
                <w:szCs w:val="14"/>
                <w:lang w:val="en-CA"/>
              </w:rPr>
            </w:pPr>
            <w:r w:rsidRPr="007C06E3">
              <w:rPr>
                <w:rFonts w:ascii="Arial" w:hAnsi="Arial" w:cs="Arial"/>
                <w:b/>
                <w:sz w:val="14"/>
                <w:szCs w:val="14"/>
                <w:lang w:val="en-CA"/>
              </w:rPr>
              <w:t>30-59 years</w:t>
            </w:r>
          </w:p>
        </w:tc>
        <w:tc>
          <w:tcPr>
            <w:tcW w:w="32.35pt" w:type="dxa"/>
            <w:tcBorders>
              <w:top w:val="single" w:sz="4" w:space="0" w:color="auto"/>
              <w:bottom w:val="single" w:sz="4" w:space="0" w:color="auto"/>
              <w:end w:val="single" w:sz="18" w:space="0" w:color="auto"/>
            </w:tcBorders>
            <w:shd w:val="clear" w:color="auto" w:fill="B4C6E7"/>
          </w:tcPr>
          <w:p w14:paraId="490CB724" w14:textId="77777777" w:rsidR="003F701F" w:rsidRPr="007C06E3" w:rsidRDefault="003F701F" w:rsidP="0083113F">
            <w:pPr>
              <w:jc w:val="both"/>
              <w:rPr>
                <w:rFonts w:ascii="Arial" w:hAnsi="Arial" w:cs="Arial"/>
                <w:b/>
                <w:sz w:val="14"/>
                <w:szCs w:val="14"/>
                <w:lang w:val="en-CA"/>
              </w:rPr>
            </w:pPr>
            <w:r w:rsidRPr="007C06E3">
              <w:rPr>
                <w:rFonts w:ascii="Arial" w:hAnsi="Arial" w:cs="Arial"/>
                <w:b/>
                <w:sz w:val="14"/>
                <w:szCs w:val="14"/>
                <w:lang w:val="en-CA"/>
              </w:rPr>
              <w:t>60-69 years</w:t>
            </w:r>
          </w:p>
        </w:tc>
        <w:tc>
          <w:tcPr>
            <w:tcW w:w="35.15pt" w:type="dxa"/>
            <w:tcBorders>
              <w:top w:val="single" w:sz="4" w:space="0" w:color="auto"/>
              <w:start w:val="single" w:sz="18" w:space="0" w:color="auto"/>
              <w:bottom w:val="single" w:sz="4" w:space="0" w:color="auto"/>
            </w:tcBorders>
            <w:shd w:val="clear" w:color="auto" w:fill="B4C6E7"/>
          </w:tcPr>
          <w:p w14:paraId="07DAC742" w14:textId="77777777" w:rsidR="003F701F" w:rsidRPr="007C06E3" w:rsidRDefault="003F701F" w:rsidP="0083113F">
            <w:pPr>
              <w:jc w:val="both"/>
              <w:rPr>
                <w:rFonts w:ascii="Arial" w:hAnsi="Arial" w:cs="Arial"/>
                <w:b/>
                <w:sz w:val="14"/>
                <w:szCs w:val="14"/>
                <w:lang w:val="en-CA"/>
              </w:rPr>
            </w:pPr>
            <w:r w:rsidRPr="007C06E3">
              <w:rPr>
                <w:rFonts w:ascii="Arial" w:hAnsi="Arial" w:cs="Arial"/>
                <w:b/>
                <w:sz w:val="14"/>
                <w:szCs w:val="14"/>
                <w:lang w:val="en-CA"/>
              </w:rPr>
              <w:t>25-29 years</w:t>
            </w:r>
          </w:p>
        </w:tc>
        <w:tc>
          <w:tcPr>
            <w:tcW w:w="31.50pt" w:type="dxa"/>
            <w:tcBorders>
              <w:top w:val="single" w:sz="4" w:space="0" w:color="auto"/>
              <w:bottom w:val="single" w:sz="4" w:space="0" w:color="auto"/>
            </w:tcBorders>
            <w:shd w:val="clear" w:color="auto" w:fill="B4C6E7"/>
          </w:tcPr>
          <w:p w14:paraId="6F1AE705" w14:textId="77777777" w:rsidR="003F701F" w:rsidRPr="007C06E3" w:rsidRDefault="003F701F" w:rsidP="0083113F">
            <w:pPr>
              <w:jc w:val="both"/>
              <w:rPr>
                <w:rFonts w:ascii="Arial" w:hAnsi="Arial" w:cs="Arial"/>
                <w:b/>
                <w:sz w:val="14"/>
                <w:szCs w:val="14"/>
                <w:lang w:val="en-CA"/>
              </w:rPr>
            </w:pPr>
            <w:r w:rsidRPr="007C06E3">
              <w:rPr>
                <w:rFonts w:ascii="Arial" w:hAnsi="Arial" w:cs="Arial"/>
                <w:b/>
                <w:sz w:val="14"/>
                <w:szCs w:val="14"/>
                <w:lang w:val="en-CA"/>
              </w:rPr>
              <w:t>30-59 years</w:t>
            </w:r>
          </w:p>
        </w:tc>
        <w:tc>
          <w:tcPr>
            <w:tcW w:w="32.10pt" w:type="dxa"/>
            <w:tcBorders>
              <w:top w:val="single" w:sz="4" w:space="0" w:color="auto"/>
              <w:bottom w:val="single" w:sz="4" w:space="0" w:color="auto"/>
              <w:end w:val="single" w:sz="18" w:space="0" w:color="auto"/>
            </w:tcBorders>
            <w:shd w:val="clear" w:color="auto" w:fill="B4C6E7"/>
          </w:tcPr>
          <w:p w14:paraId="761DA5EC" w14:textId="77777777" w:rsidR="003F701F" w:rsidRPr="007C06E3" w:rsidRDefault="003F701F" w:rsidP="0083113F">
            <w:pPr>
              <w:jc w:val="both"/>
              <w:rPr>
                <w:rFonts w:ascii="Arial" w:hAnsi="Arial" w:cs="Arial"/>
                <w:b/>
                <w:sz w:val="14"/>
                <w:szCs w:val="14"/>
                <w:lang w:val="en-CA"/>
              </w:rPr>
            </w:pPr>
            <w:r w:rsidRPr="007C06E3">
              <w:rPr>
                <w:rFonts w:ascii="Arial" w:hAnsi="Arial" w:cs="Arial"/>
                <w:b/>
                <w:sz w:val="14"/>
                <w:szCs w:val="14"/>
                <w:lang w:val="en-CA"/>
              </w:rPr>
              <w:t>60-69 years</w:t>
            </w:r>
          </w:p>
        </w:tc>
        <w:tc>
          <w:tcPr>
            <w:tcW w:w="31.75pt" w:type="dxa"/>
            <w:tcBorders>
              <w:top w:val="single" w:sz="4" w:space="0" w:color="auto"/>
              <w:start w:val="single" w:sz="18" w:space="0" w:color="auto"/>
              <w:bottom w:val="single" w:sz="4" w:space="0" w:color="auto"/>
            </w:tcBorders>
            <w:shd w:val="clear" w:color="auto" w:fill="B4C6E7"/>
          </w:tcPr>
          <w:p w14:paraId="6A73395B" w14:textId="77777777" w:rsidR="003F701F" w:rsidRPr="007C06E3" w:rsidRDefault="003F701F" w:rsidP="0083113F">
            <w:pPr>
              <w:jc w:val="both"/>
              <w:rPr>
                <w:rFonts w:ascii="Arial" w:hAnsi="Arial" w:cs="Arial"/>
                <w:b/>
                <w:sz w:val="14"/>
                <w:szCs w:val="14"/>
                <w:lang w:val="en-CA"/>
              </w:rPr>
            </w:pPr>
            <w:r w:rsidRPr="007C06E3">
              <w:rPr>
                <w:rFonts w:ascii="Arial" w:hAnsi="Arial" w:cs="Arial"/>
                <w:b/>
                <w:sz w:val="14"/>
                <w:szCs w:val="14"/>
                <w:lang w:val="en-CA"/>
              </w:rPr>
              <w:t>25-29 years</w:t>
            </w:r>
          </w:p>
        </w:tc>
        <w:tc>
          <w:tcPr>
            <w:tcW w:w="31.75pt" w:type="dxa"/>
            <w:tcBorders>
              <w:top w:val="single" w:sz="4" w:space="0" w:color="auto"/>
              <w:bottom w:val="single" w:sz="4" w:space="0" w:color="auto"/>
            </w:tcBorders>
            <w:shd w:val="clear" w:color="auto" w:fill="B4C6E7"/>
          </w:tcPr>
          <w:p w14:paraId="616C442E" w14:textId="77777777" w:rsidR="003F701F" w:rsidRPr="007C06E3" w:rsidRDefault="003F701F" w:rsidP="0083113F">
            <w:pPr>
              <w:jc w:val="both"/>
              <w:rPr>
                <w:rFonts w:ascii="Arial" w:hAnsi="Arial" w:cs="Arial"/>
                <w:b/>
                <w:sz w:val="14"/>
                <w:szCs w:val="14"/>
                <w:lang w:val="en-CA"/>
              </w:rPr>
            </w:pPr>
            <w:r w:rsidRPr="007C06E3">
              <w:rPr>
                <w:rFonts w:ascii="Arial" w:hAnsi="Arial" w:cs="Arial"/>
                <w:b/>
                <w:sz w:val="14"/>
                <w:szCs w:val="14"/>
                <w:lang w:val="en-CA"/>
              </w:rPr>
              <w:t>30-59 years</w:t>
            </w:r>
          </w:p>
        </w:tc>
        <w:tc>
          <w:tcPr>
            <w:tcW w:w="31.75pt" w:type="dxa"/>
            <w:tcBorders>
              <w:top w:val="single" w:sz="4" w:space="0" w:color="auto"/>
              <w:bottom w:val="single" w:sz="4" w:space="0" w:color="auto"/>
              <w:end w:val="single" w:sz="18" w:space="0" w:color="auto"/>
            </w:tcBorders>
            <w:shd w:val="clear" w:color="auto" w:fill="B4C6E7"/>
          </w:tcPr>
          <w:p w14:paraId="118076AD" w14:textId="77777777" w:rsidR="003F701F" w:rsidRPr="007C06E3" w:rsidRDefault="003F701F" w:rsidP="0083113F">
            <w:pPr>
              <w:jc w:val="both"/>
              <w:rPr>
                <w:rFonts w:ascii="Arial" w:hAnsi="Arial" w:cs="Arial"/>
                <w:b/>
                <w:sz w:val="14"/>
                <w:szCs w:val="14"/>
                <w:lang w:val="en-CA"/>
              </w:rPr>
            </w:pPr>
            <w:r w:rsidRPr="007C06E3">
              <w:rPr>
                <w:rFonts w:ascii="Arial" w:hAnsi="Arial" w:cs="Arial"/>
                <w:b/>
                <w:sz w:val="14"/>
                <w:szCs w:val="14"/>
                <w:lang w:val="en-CA"/>
              </w:rPr>
              <w:t>60-69 years</w:t>
            </w:r>
          </w:p>
        </w:tc>
        <w:tc>
          <w:tcPr>
            <w:tcW w:w="31.75pt" w:type="dxa"/>
            <w:tcBorders>
              <w:top w:val="single" w:sz="4" w:space="0" w:color="auto"/>
              <w:start w:val="single" w:sz="18" w:space="0" w:color="auto"/>
              <w:bottom w:val="single" w:sz="4" w:space="0" w:color="auto"/>
            </w:tcBorders>
            <w:shd w:val="clear" w:color="auto" w:fill="B4C6E7"/>
          </w:tcPr>
          <w:p w14:paraId="085575C9" w14:textId="77777777" w:rsidR="003F701F" w:rsidRPr="007C06E3" w:rsidRDefault="003F701F" w:rsidP="0083113F">
            <w:pPr>
              <w:jc w:val="both"/>
              <w:rPr>
                <w:rFonts w:ascii="Arial" w:hAnsi="Arial" w:cs="Arial"/>
                <w:b/>
                <w:sz w:val="14"/>
                <w:szCs w:val="14"/>
                <w:lang w:val="en-CA"/>
              </w:rPr>
            </w:pPr>
            <w:r w:rsidRPr="007C06E3">
              <w:rPr>
                <w:rFonts w:ascii="Arial" w:hAnsi="Arial" w:cs="Arial"/>
                <w:b/>
                <w:sz w:val="14"/>
                <w:szCs w:val="14"/>
                <w:lang w:val="en-CA"/>
              </w:rPr>
              <w:t>25-29 years</w:t>
            </w:r>
          </w:p>
        </w:tc>
        <w:tc>
          <w:tcPr>
            <w:tcW w:w="31.75pt" w:type="dxa"/>
            <w:tcBorders>
              <w:top w:val="single" w:sz="4" w:space="0" w:color="auto"/>
              <w:bottom w:val="single" w:sz="4" w:space="0" w:color="auto"/>
            </w:tcBorders>
            <w:shd w:val="clear" w:color="auto" w:fill="B4C6E7"/>
          </w:tcPr>
          <w:p w14:paraId="51945691" w14:textId="77777777" w:rsidR="003F701F" w:rsidRPr="007C06E3" w:rsidRDefault="003F701F" w:rsidP="0083113F">
            <w:pPr>
              <w:jc w:val="both"/>
              <w:rPr>
                <w:rFonts w:ascii="Arial" w:hAnsi="Arial" w:cs="Arial"/>
                <w:b/>
                <w:sz w:val="14"/>
                <w:szCs w:val="14"/>
                <w:lang w:val="en-CA"/>
              </w:rPr>
            </w:pPr>
            <w:r w:rsidRPr="007C06E3">
              <w:rPr>
                <w:rFonts w:ascii="Arial" w:hAnsi="Arial" w:cs="Arial"/>
                <w:b/>
                <w:sz w:val="14"/>
                <w:szCs w:val="14"/>
                <w:lang w:val="en-CA"/>
              </w:rPr>
              <w:t>30-59 years</w:t>
            </w:r>
          </w:p>
        </w:tc>
        <w:tc>
          <w:tcPr>
            <w:tcW w:w="31.75pt" w:type="dxa"/>
            <w:tcBorders>
              <w:top w:val="single" w:sz="4" w:space="0" w:color="auto"/>
              <w:bottom w:val="single" w:sz="4" w:space="0" w:color="auto"/>
            </w:tcBorders>
            <w:shd w:val="clear" w:color="auto" w:fill="B4C6E7"/>
          </w:tcPr>
          <w:p w14:paraId="42C9DB82" w14:textId="77777777" w:rsidR="003F701F" w:rsidRPr="007C06E3" w:rsidRDefault="003F701F" w:rsidP="0083113F">
            <w:pPr>
              <w:jc w:val="both"/>
              <w:rPr>
                <w:rFonts w:ascii="Arial" w:hAnsi="Arial" w:cs="Arial"/>
                <w:b/>
                <w:sz w:val="14"/>
                <w:szCs w:val="14"/>
                <w:lang w:val="en-CA"/>
              </w:rPr>
            </w:pPr>
            <w:r w:rsidRPr="007C06E3">
              <w:rPr>
                <w:rFonts w:ascii="Arial" w:hAnsi="Arial" w:cs="Arial"/>
                <w:b/>
                <w:sz w:val="14"/>
                <w:szCs w:val="14"/>
                <w:lang w:val="en-CA"/>
              </w:rPr>
              <w:t>60-69 years</w:t>
            </w:r>
          </w:p>
        </w:tc>
      </w:tr>
      <w:tr w:rsidR="003F701F" w:rsidRPr="007C06E3" w14:paraId="5E802556" w14:textId="77777777" w:rsidTr="0083113F">
        <w:trPr>
          <w:trHeight w:val="305"/>
        </w:trPr>
        <w:tc>
          <w:tcPr>
            <w:tcW w:w="58.50pt" w:type="dxa"/>
            <w:tcBorders>
              <w:top w:val="single" w:sz="4" w:space="0" w:color="auto"/>
              <w:bottom w:val="single" w:sz="4" w:space="0" w:color="auto"/>
              <w:end w:val="single" w:sz="18" w:space="0" w:color="auto"/>
            </w:tcBorders>
            <w:shd w:val="clear" w:color="auto" w:fill="FFFFFF"/>
          </w:tcPr>
          <w:p w14:paraId="1C33ED66" w14:textId="77777777" w:rsidR="003F701F" w:rsidRPr="007C06E3" w:rsidRDefault="003F701F" w:rsidP="0083113F">
            <w:pPr>
              <w:rPr>
                <w:rFonts w:ascii="Arial" w:hAnsi="Arial" w:cs="Arial"/>
                <w:sz w:val="14"/>
                <w:szCs w:val="14"/>
                <w:lang w:val="en-CA"/>
              </w:rPr>
            </w:pPr>
            <w:r w:rsidRPr="007C06E3">
              <w:rPr>
                <w:rFonts w:ascii="Arial" w:hAnsi="Arial" w:cs="Arial"/>
                <w:sz w:val="14"/>
                <w:szCs w:val="14"/>
                <w:lang w:val="en-CA"/>
              </w:rPr>
              <w:t>All-cause mortality</w:t>
            </w:r>
          </w:p>
        </w:tc>
        <w:tc>
          <w:tcPr>
            <w:tcW w:w="93.15pt" w:type="dxa"/>
            <w:gridSpan w:val="5"/>
            <w:tcBorders>
              <w:top w:val="single" w:sz="4" w:space="0" w:color="auto"/>
              <w:start w:val="single" w:sz="18" w:space="0" w:color="auto"/>
              <w:bottom w:val="single" w:sz="4" w:space="0" w:color="auto"/>
              <w:end w:val="single" w:sz="18" w:space="0" w:color="auto"/>
            </w:tcBorders>
            <w:shd w:val="clear" w:color="auto" w:fill="A6A6A6"/>
          </w:tcPr>
          <w:p w14:paraId="0F271083"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very low (NR)</w:t>
            </w:r>
          </w:p>
        </w:tc>
        <w:tc>
          <w:tcPr>
            <w:tcW w:w="95.25pt" w:type="dxa"/>
            <w:gridSpan w:val="3"/>
            <w:tcBorders>
              <w:top w:val="single" w:sz="4" w:space="0" w:color="auto"/>
              <w:start w:val="single" w:sz="18" w:space="0" w:color="auto"/>
              <w:bottom w:val="single" w:sz="4" w:space="0" w:color="auto"/>
              <w:end w:val="single" w:sz="18" w:space="0" w:color="auto"/>
            </w:tcBorders>
            <w:shd w:val="clear" w:color="auto" w:fill="A6A6A6"/>
          </w:tcPr>
          <w:p w14:paraId="68B13CBE"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very low (NR)</w:t>
            </w:r>
          </w:p>
        </w:tc>
        <w:tc>
          <w:tcPr>
            <w:tcW w:w="91.70pt" w:type="dxa"/>
            <w:gridSpan w:val="3"/>
            <w:tcBorders>
              <w:top w:val="single" w:sz="4" w:space="0" w:color="auto"/>
              <w:start w:val="single" w:sz="18" w:space="0" w:color="auto"/>
              <w:bottom w:val="single" w:sz="4" w:space="0" w:color="auto"/>
              <w:end w:val="single" w:sz="18" w:space="0" w:color="auto"/>
            </w:tcBorders>
            <w:shd w:val="clear" w:color="auto" w:fill="A6A6A6"/>
          </w:tcPr>
          <w:p w14:paraId="727425FA"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very low (NR)</w:t>
            </w:r>
          </w:p>
        </w:tc>
        <w:tc>
          <w:tcPr>
            <w:tcW w:w="98.75pt" w:type="dxa"/>
            <w:gridSpan w:val="4"/>
            <w:tcBorders>
              <w:top w:val="single" w:sz="4" w:space="0" w:color="auto"/>
              <w:start w:val="single" w:sz="18" w:space="0" w:color="auto"/>
              <w:bottom w:val="single" w:sz="4" w:space="0" w:color="auto"/>
              <w:end w:val="single" w:sz="18" w:space="0" w:color="auto"/>
            </w:tcBorders>
            <w:shd w:val="clear" w:color="auto" w:fill="A6A6A6"/>
          </w:tcPr>
          <w:p w14:paraId="6CE1E9AB"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very low (NR)</w:t>
            </w:r>
          </w:p>
        </w:tc>
        <w:tc>
          <w:tcPr>
            <w:tcW w:w="98.75pt" w:type="dxa"/>
            <w:gridSpan w:val="3"/>
            <w:tcBorders>
              <w:top w:val="single" w:sz="4" w:space="0" w:color="auto"/>
              <w:start w:val="single" w:sz="18" w:space="0" w:color="auto"/>
              <w:bottom w:val="single" w:sz="4" w:space="0" w:color="auto"/>
              <w:end w:val="single" w:sz="18" w:space="0" w:color="auto"/>
            </w:tcBorders>
            <w:shd w:val="clear" w:color="auto" w:fill="A6A6A6"/>
          </w:tcPr>
          <w:p w14:paraId="31CE3D15"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very low (NR)</w:t>
            </w:r>
          </w:p>
        </w:tc>
        <w:tc>
          <w:tcPr>
            <w:tcW w:w="95.25pt" w:type="dxa"/>
            <w:gridSpan w:val="3"/>
            <w:tcBorders>
              <w:top w:val="single" w:sz="4" w:space="0" w:color="auto"/>
              <w:start w:val="single" w:sz="18" w:space="0" w:color="auto"/>
              <w:bottom w:val="single" w:sz="4" w:space="0" w:color="auto"/>
              <w:end w:val="single" w:sz="18" w:space="0" w:color="auto"/>
            </w:tcBorders>
            <w:shd w:val="clear" w:color="auto" w:fill="A6A6A6"/>
          </w:tcPr>
          <w:p w14:paraId="500A2120"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very low (NR)</w:t>
            </w:r>
          </w:p>
        </w:tc>
        <w:tc>
          <w:tcPr>
            <w:tcW w:w="31.75pt" w:type="dxa"/>
            <w:tcBorders>
              <w:top w:val="single" w:sz="4" w:space="0" w:color="auto"/>
              <w:start w:val="single" w:sz="18" w:space="0" w:color="auto"/>
              <w:bottom w:val="single" w:sz="4" w:space="0" w:color="auto"/>
            </w:tcBorders>
            <w:shd w:val="clear" w:color="auto" w:fill="A6A6A6"/>
          </w:tcPr>
          <w:p w14:paraId="2FA5A1F1"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w:t>
            </w:r>
          </w:p>
          <w:p w14:paraId="004261D0"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w:t>
            </w:r>
            <w:r w:rsidRPr="007C06E3">
              <w:rPr>
                <w:rFonts w:ascii="Arial" w:hAnsi="Arial" w:cs="Arial"/>
                <w:b/>
                <w:color w:val="DEEAF6"/>
                <w:sz w:val="14"/>
                <w:szCs w:val="14"/>
                <w:lang w:val="en-CA"/>
              </w:rPr>
              <w:t>C,</w:t>
            </w:r>
            <w:r w:rsidRPr="007C06E3">
              <w:rPr>
                <w:rFonts w:ascii="Arial" w:hAnsi="Arial" w:cs="Arial"/>
                <w:sz w:val="14"/>
                <w:szCs w:val="14"/>
                <w:lang w:val="en-CA"/>
              </w:rPr>
              <w:t>D</w:t>
            </w:r>
          </w:p>
        </w:tc>
        <w:tc>
          <w:tcPr>
            <w:tcW w:w="31.75pt" w:type="dxa"/>
            <w:tcBorders>
              <w:top w:val="single" w:sz="4" w:space="0" w:color="auto"/>
              <w:bottom w:val="single" w:sz="4" w:space="0" w:color="auto"/>
            </w:tcBorders>
            <w:shd w:val="clear" w:color="auto" w:fill="A6A6A6"/>
          </w:tcPr>
          <w:p w14:paraId="0DAF1214"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w:t>
            </w:r>
          </w:p>
          <w:p w14:paraId="10552E82"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b,C,D</w:t>
            </w:r>
          </w:p>
        </w:tc>
        <w:tc>
          <w:tcPr>
            <w:tcW w:w="31.75pt" w:type="dxa"/>
            <w:tcBorders>
              <w:top w:val="single" w:sz="4" w:space="0" w:color="auto"/>
              <w:bottom w:val="single" w:sz="4" w:space="0" w:color="auto"/>
            </w:tcBorders>
            <w:shd w:val="clear" w:color="auto" w:fill="A6A6A6"/>
          </w:tcPr>
          <w:p w14:paraId="2EE5FDA3"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w:t>
            </w:r>
          </w:p>
          <w:p w14:paraId="48401C07"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w:t>
            </w:r>
            <w:r w:rsidRPr="007C06E3">
              <w:rPr>
                <w:rFonts w:ascii="Arial" w:hAnsi="Arial" w:cs="Arial"/>
                <w:b/>
                <w:color w:val="DEEAF6"/>
                <w:sz w:val="14"/>
                <w:szCs w:val="14"/>
                <w:lang w:val="en-CA"/>
              </w:rPr>
              <w:t>C,</w:t>
            </w:r>
            <w:r w:rsidRPr="007C06E3">
              <w:rPr>
                <w:rFonts w:ascii="Arial" w:hAnsi="Arial" w:cs="Arial"/>
                <w:sz w:val="14"/>
                <w:szCs w:val="14"/>
                <w:lang w:val="en-CA"/>
              </w:rPr>
              <w:t>D</w:t>
            </w:r>
          </w:p>
        </w:tc>
      </w:tr>
      <w:tr w:rsidR="003F701F" w:rsidRPr="007C06E3" w14:paraId="29AA131E" w14:textId="77777777" w:rsidTr="0083113F">
        <w:trPr>
          <w:trHeight w:val="305"/>
        </w:trPr>
        <w:tc>
          <w:tcPr>
            <w:tcW w:w="58.50pt" w:type="dxa"/>
            <w:tcBorders>
              <w:top w:val="single" w:sz="4" w:space="0" w:color="auto"/>
              <w:bottom w:val="single" w:sz="4" w:space="0" w:color="auto"/>
              <w:end w:val="single" w:sz="18" w:space="0" w:color="auto"/>
            </w:tcBorders>
            <w:shd w:val="clear" w:color="auto" w:fill="FFFFFF"/>
          </w:tcPr>
          <w:p w14:paraId="75254A8D" w14:textId="77777777" w:rsidR="003F701F" w:rsidRPr="007C06E3" w:rsidRDefault="003F701F" w:rsidP="0083113F">
            <w:pPr>
              <w:rPr>
                <w:rFonts w:ascii="Arial" w:hAnsi="Arial" w:cs="Arial"/>
                <w:sz w:val="14"/>
                <w:szCs w:val="14"/>
                <w:lang w:val="en-CA"/>
              </w:rPr>
            </w:pPr>
            <w:r w:rsidRPr="007C06E3">
              <w:rPr>
                <w:rFonts w:ascii="Arial" w:hAnsi="Arial" w:cs="Arial"/>
                <w:sz w:val="14"/>
                <w:szCs w:val="14"/>
                <w:lang w:val="en-CA"/>
              </w:rPr>
              <w:t>Cervical cancer mortality</w:t>
            </w:r>
          </w:p>
        </w:tc>
        <w:tc>
          <w:tcPr>
            <w:tcW w:w="93.15pt" w:type="dxa"/>
            <w:gridSpan w:val="5"/>
            <w:tcBorders>
              <w:top w:val="single" w:sz="4" w:space="0" w:color="auto"/>
              <w:start w:val="single" w:sz="18" w:space="0" w:color="auto"/>
              <w:bottom w:val="single" w:sz="4" w:space="0" w:color="auto"/>
              <w:end w:val="single" w:sz="18" w:space="0" w:color="auto"/>
            </w:tcBorders>
            <w:shd w:val="clear" w:color="auto" w:fill="A6A6A6"/>
          </w:tcPr>
          <w:p w14:paraId="32A9FC28"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very low (NR)</w:t>
            </w:r>
          </w:p>
        </w:tc>
        <w:tc>
          <w:tcPr>
            <w:tcW w:w="95.25pt" w:type="dxa"/>
            <w:gridSpan w:val="3"/>
            <w:tcBorders>
              <w:top w:val="single" w:sz="4" w:space="0" w:color="auto"/>
              <w:start w:val="single" w:sz="18" w:space="0" w:color="auto"/>
              <w:bottom w:val="single" w:sz="4" w:space="0" w:color="auto"/>
              <w:end w:val="single" w:sz="18" w:space="0" w:color="auto"/>
            </w:tcBorders>
            <w:shd w:val="clear" w:color="auto" w:fill="A6A6A6"/>
          </w:tcPr>
          <w:p w14:paraId="3E3B6AF7"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very low (NR)</w:t>
            </w:r>
          </w:p>
        </w:tc>
        <w:tc>
          <w:tcPr>
            <w:tcW w:w="91.70pt" w:type="dxa"/>
            <w:gridSpan w:val="3"/>
            <w:tcBorders>
              <w:top w:val="single" w:sz="4" w:space="0" w:color="auto"/>
              <w:start w:val="single" w:sz="18" w:space="0" w:color="auto"/>
              <w:bottom w:val="single" w:sz="4" w:space="0" w:color="auto"/>
              <w:end w:val="single" w:sz="18" w:space="0" w:color="auto"/>
            </w:tcBorders>
            <w:shd w:val="clear" w:color="auto" w:fill="A6A6A6"/>
          </w:tcPr>
          <w:p w14:paraId="088356CE"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very low (NR)</w:t>
            </w:r>
          </w:p>
        </w:tc>
        <w:tc>
          <w:tcPr>
            <w:tcW w:w="98.75pt" w:type="dxa"/>
            <w:gridSpan w:val="4"/>
            <w:tcBorders>
              <w:top w:val="single" w:sz="4" w:space="0" w:color="auto"/>
              <w:start w:val="single" w:sz="18" w:space="0" w:color="auto"/>
              <w:bottom w:val="single" w:sz="4" w:space="0" w:color="auto"/>
              <w:end w:val="single" w:sz="18" w:space="0" w:color="auto"/>
            </w:tcBorders>
            <w:shd w:val="clear" w:color="auto" w:fill="A6A6A6"/>
          </w:tcPr>
          <w:p w14:paraId="31A5E4D8"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very low (NR)</w:t>
            </w:r>
          </w:p>
        </w:tc>
        <w:tc>
          <w:tcPr>
            <w:tcW w:w="98.75pt" w:type="dxa"/>
            <w:gridSpan w:val="3"/>
            <w:tcBorders>
              <w:top w:val="single" w:sz="4" w:space="0" w:color="auto"/>
              <w:start w:val="single" w:sz="18" w:space="0" w:color="auto"/>
              <w:bottom w:val="single" w:sz="4" w:space="0" w:color="auto"/>
              <w:end w:val="single" w:sz="18" w:space="0" w:color="auto"/>
            </w:tcBorders>
            <w:shd w:val="clear" w:color="auto" w:fill="A6A6A6"/>
          </w:tcPr>
          <w:p w14:paraId="4448FB4D"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very low (NR)</w:t>
            </w:r>
          </w:p>
        </w:tc>
        <w:tc>
          <w:tcPr>
            <w:tcW w:w="95.25pt" w:type="dxa"/>
            <w:gridSpan w:val="3"/>
            <w:tcBorders>
              <w:top w:val="single" w:sz="4" w:space="0" w:color="auto"/>
              <w:start w:val="single" w:sz="18" w:space="0" w:color="auto"/>
              <w:bottom w:val="single" w:sz="4" w:space="0" w:color="auto"/>
              <w:end w:val="single" w:sz="18" w:space="0" w:color="auto"/>
            </w:tcBorders>
            <w:shd w:val="clear" w:color="auto" w:fill="A6A6A6"/>
          </w:tcPr>
          <w:p w14:paraId="3EDD81BA"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very low (NR)</w:t>
            </w:r>
          </w:p>
        </w:tc>
        <w:tc>
          <w:tcPr>
            <w:tcW w:w="95.25pt" w:type="dxa"/>
            <w:gridSpan w:val="3"/>
            <w:tcBorders>
              <w:top w:val="single" w:sz="4" w:space="0" w:color="auto"/>
              <w:start w:val="single" w:sz="18" w:space="0" w:color="auto"/>
              <w:bottom w:val="single" w:sz="4" w:space="0" w:color="auto"/>
            </w:tcBorders>
            <w:shd w:val="clear" w:color="auto" w:fill="A6A6A6"/>
          </w:tcPr>
          <w:p w14:paraId="52C6A4B8"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 (NR)</w:t>
            </w:r>
          </w:p>
        </w:tc>
      </w:tr>
      <w:tr w:rsidR="003F701F" w:rsidRPr="007C06E3" w14:paraId="7480A421" w14:textId="77777777" w:rsidTr="0083113F">
        <w:trPr>
          <w:trHeight w:val="305"/>
        </w:trPr>
        <w:tc>
          <w:tcPr>
            <w:tcW w:w="58.50pt" w:type="dxa"/>
            <w:tcBorders>
              <w:top w:val="single" w:sz="4" w:space="0" w:color="auto"/>
              <w:bottom w:val="single" w:sz="4" w:space="0" w:color="auto"/>
              <w:end w:val="single" w:sz="18" w:space="0" w:color="auto"/>
            </w:tcBorders>
            <w:shd w:val="clear" w:color="auto" w:fill="FFFFFF"/>
          </w:tcPr>
          <w:p w14:paraId="7CAC2B6E" w14:textId="77777777" w:rsidR="003F701F" w:rsidRPr="007C06E3" w:rsidRDefault="003F701F" w:rsidP="0083113F">
            <w:pPr>
              <w:rPr>
                <w:rFonts w:ascii="Arial" w:hAnsi="Arial" w:cs="Arial"/>
                <w:sz w:val="14"/>
                <w:szCs w:val="14"/>
                <w:lang w:val="en-CA"/>
              </w:rPr>
            </w:pPr>
            <w:r w:rsidRPr="007C06E3">
              <w:rPr>
                <w:rFonts w:ascii="Arial" w:hAnsi="Arial" w:cs="Arial"/>
                <w:sz w:val="14"/>
                <w:szCs w:val="14"/>
                <w:lang w:val="en-CA"/>
              </w:rPr>
              <w:t>ICC incidence</w:t>
            </w:r>
          </w:p>
        </w:tc>
        <w:tc>
          <w:tcPr>
            <w:tcW w:w="93.15pt" w:type="dxa"/>
            <w:gridSpan w:val="5"/>
            <w:tcBorders>
              <w:top w:val="single" w:sz="4" w:space="0" w:color="auto"/>
              <w:start w:val="single" w:sz="18" w:space="0" w:color="auto"/>
              <w:bottom w:val="single" w:sz="4" w:space="0" w:color="auto"/>
              <w:end w:val="single" w:sz="18" w:space="0" w:color="auto"/>
            </w:tcBorders>
            <w:shd w:val="clear" w:color="auto" w:fill="A6A6A6"/>
          </w:tcPr>
          <w:p w14:paraId="740B0A60" w14:textId="77777777" w:rsidR="003F701F" w:rsidRPr="007C06E3" w:rsidRDefault="003F701F" w:rsidP="0083113F">
            <w:pPr>
              <w:jc w:val="center"/>
              <w:rPr>
                <w:rFonts w:ascii="Arial" w:eastAsia="Times New Roman" w:hAnsi="Arial" w:cs="Arial"/>
                <w:sz w:val="14"/>
                <w:szCs w:val="14"/>
              </w:rPr>
            </w:pPr>
            <w:r w:rsidRPr="007C06E3">
              <w:rPr>
                <w:rFonts w:ascii="Arial" w:hAnsi="Arial" w:cs="Arial"/>
                <w:sz w:val="14"/>
                <w:szCs w:val="14"/>
                <w:lang w:val="en-CA"/>
              </w:rPr>
              <w:t>very low (NR)</w:t>
            </w:r>
          </w:p>
          <w:p w14:paraId="669A08F9" w14:textId="77777777" w:rsidR="003F701F" w:rsidRPr="007C06E3" w:rsidRDefault="003F701F" w:rsidP="0083113F">
            <w:pPr>
              <w:jc w:val="center"/>
              <w:rPr>
                <w:rFonts w:ascii="Arial" w:eastAsia="Times New Roman" w:hAnsi="Arial" w:cs="Arial"/>
                <w:kern w:val="24"/>
                <w:sz w:val="14"/>
                <w:szCs w:val="14"/>
                <w:lang w:eastAsia="en-CA"/>
              </w:rPr>
            </w:pPr>
          </w:p>
        </w:tc>
        <w:tc>
          <w:tcPr>
            <w:tcW w:w="31.75pt" w:type="dxa"/>
            <w:tcBorders>
              <w:top w:val="single" w:sz="4" w:space="0" w:color="auto"/>
              <w:start w:val="single" w:sz="18" w:space="0" w:color="auto"/>
              <w:bottom w:val="single" w:sz="4" w:space="0" w:color="auto"/>
            </w:tcBorders>
            <w:shd w:val="clear" w:color="auto" w:fill="A6A6A6"/>
          </w:tcPr>
          <w:p w14:paraId="3E571B4A"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very low</w:t>
            </w:r>
          </w:p>
          <w:p w14:paraId="2EBEAFC3"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A,b,</w:t>
            </w:r>
            <w:r w:rsidRPr="007C06E3">
              <w:rPr>
                <w:rFonts w:ascii="Arial" w:eastAsia="Times New Roman" w:hAnsi="Arial" w:cs="Arial"/>
                <w:b/>
                <w:color w:val="DEEAF6"/>
                <w:kern w:val="24"/>
                <w:sz w:val="14"/>
                <w:szCs w:val="14"/>
                <w:lang w:eastAsia="en-CA"/>
              </w:rPr>
              <w:t>C</w:t>
            </w:r>
          </w:p>
        </w:tc>
        <w:tc>
          <w:tcPr>
            <w:tcW w:w="31.75pt" w:type="dxa"/>
            <w:tcBorders>
              <w:top w:val="single" w:sz="4" w:space="0" w:color="auto"/>
              <w:bottom w:val="single" w:sz="4" w:space="0" w:color="auto"/>
            </w:tcBorders>
            <w:shd w:val="clear" w:color="auto" w:fill="A6A6A6"/>
          </w:tcPr>
          <w:p w14:paraId="6469A96C"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very low</w:t>
            </w:r>
          </w:p>
          <w:p w14:paraId="44958F6B"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A,b,</w:t>
            </w:r>
            <w:r w:rsidRPr="007C06E3">
              <w:rPr>
                <w:rFonts w:ascii="Arial" w:eastAsia="Times New Roman" w:hAnsi="Arial" w:cs="Arial"/>
                <w:b/>
                <w:color w:val="DEEAF6"/>
                <w:kern w:val="24"/>
                <w:sz w:val="14"/>
                <w:szCs w:val="14"/>
                <w:lang w:eastAsia="en-CA"/>
              </w:rPr>
              <w:t>C</w:t>
            </w:r>
          </w:p>
        </w:tc>
        <w:tc>
          <w:tcPr>
            <w:tcW w:w="31.75pt" w:type="dxa"/>
            <w:tcBorders>
              <w:top w:val="single" w:sz="4" w:space="0" w:color="auto"/>
              <w:bottom w:val="single" w:sz="4" w:space="0" w:color="auto"/>
              <w:end w:val="single" w:sz="18" w:space="0" w:color="auto"/>
            </w:tcBorders>
            <w:shd w:val="clear" w:color="auto" w:fill="A6A6A6"/>
          </w:tcPr>
          <w:p w14:paraId="38ABC706"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very low</w:t>
            </w:r>
          </w:p>
          <w:p w14:paraId="30FF1223"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A,b,</w:t>
            </w:r>
            <w:r w:rsidRPr="007C06E3">
              <w:rPr>
                <w:rFonts w:ascii="Arial" w:eastAsia="Times New Roman" w:hAnsi="Arial" w:cs="Arial"/>
                <w:b/>
                <w:color w:val="DEEAF6"/>
                <w:kern w:val="24"/>
                <w:sz w:val="14"/>
                <w:szCs w:val="14"/>
                <w:lang w:eastAsia="en-CA"/>
              </w:rPr>
              <w:t>C</w:t>
            </w:r>
          </w:p>
        </w:tc>
        <w:tc>
          <w:tcPr>
            <w:tcW w:w="30.55pt" w:type="dxa"/>
            <w:tcBorders>
              <w:top w:val="single" w:sz="4" w:space="0" w:color="auto"/>
              <w:start w:val="single" w:sz="18" w:space="0" w:color="auto"/>
              <w:bottom w:val="single" w:sz="4" w:space="0" w:color="auto"/>
            </w:tcBorders>
            <w:shd w:val="clear" w:color="auto" w:fill="A6A6A6"/>
          </w:tcPr>
          <w:p w14:paraId="4467A434"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very low</w:t>
            </w:r>
          </w:p>
          <w:p w14:paraId="57133069"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A,b,</w:t>
            </w:r>
            <w:r w:rsidRPr="007C06E3">
              <w:rPr>
                <w:rFonts w:ascii="Arial" w:eastAsia="Times New Roman" w:hAnsi="Arial" w:cs="Arial"/>
                <w:b/>
                <w:color w:val="DEEAF6"/>
                <w:kern w:val="24"/>
                <w:sz w:val="14"/>
                <w:szCs w:val="14"/>
                <w:lang w:eastAsia="en-CA"/>
              </w:rPr>
              <w:t>C</w:t>
            </w:r>
          </w:p>
        </w:tc>
        <w:tc>
          <w:tcPr>
            <w:tcW w:w="30.55pt" w:type="dxa"/>
            <w:tcBorders>
              <w:top w:val="single" w:sz="4" w:space="0" w:color="auto"/>
              <w:bottom w:val="single" w:sz="4" w:space="0" w:color="auto"/>
            </w:tcBorders>
            <w:shd w:val="clear" w:color="auto" w:fill="A6A6A6"/>
          </w:tcPr>
          <w:p w14:paraId="16351DF7"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very low</w:t>
            </w:r>
          </w:p>
          <w:p w14:paraId="0ECB3CD6"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A,b,</w:t>
            </w:r>
            <w:r w:rsidRPr="007C06E3">
              <w:rPr>
                <w:rFonts w:ascii="Arial" w:eastAsia="Times New Roman" w:hAnsi="Arial" w:cs="Arial"/>
                <w:b/>
                <w:color w:val="DEEAF6"/>
                <w:kern w:val="24"/>
                <w:sz w:val="14"/>
                <w:szCs w:val="14"/>
                <w:lang w:eastAsia="en-CA"/>
              </w:rPr>
              <w:t>C</w:t>
            </w:r>
          </w:p>
        </w:tc>
        <w:tc>
          <w:tcPr>
            <w:tcW w:w="30.60pt" w:type="dxa"/>
            <w:tcBorders>
              <w:top w:val="single" w:sz="4" w:space="0" w:color="auto"/>
              <w:bottom w:val="single" w:sz="4" w:space="0" w:color="auto"/>
              <w:end w:val="single" w:sz="18" w:space="0" w:color="auto"/>
            </w:tcBorders>
            <w:shd w:val="clear" w:color="auto" w:fill="A6A6A6"/>
          </w:tcPr>
          <w:p w14:paraId="25E9A8BF"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very low</w:t>
            </w:r>
          </w:p>
          <w:p w14:paraId="0FFB7A69"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A,b,</w:t>
            </w:r>
            <w:r w:rsidRPr="007C06E3">
              <w:rPr>
                <w:rFonts w:ascii="Arial" w:eastAsia="Times New Roman" w:hAnsi="Arial" w:cs="Arial"/>
                <w:b/>
                <w:color w:val="DEEAF6"/>
                <w:kern w:val="24"/>
                <w:sz w:val="14"/>
                <w:szCs w:val="14"/>
                <w:lang w:eastAsia="en-CA"/>
              </w:rPr>
              <w:t>C</w:t>
            </w:r>
          </w:p>
        </w:tc>
        <w:tc>
          <w:tcPr>
            <w:tcW w:w="98.75pt" w:type="dxa"/>
            <w:gridSpan w:val="4"/>
            <w:tcBorders>
              <w:top w:val="single" w:sz="4" w:space="0" w:color="auto"/>
              <w:start w:val="single" w:sz="18" w:space="0" w:color="auto"/>
              <w:bottom w:val="single" w:sz="4" w:space="0" w:color="auto"/>
              <w:end w:val="single" w:sz="18" w:space="0" w:color="auto"/>
            </w:tcBorders>
            <w:shd w:val="clear" w:color="auto" w:fill="A6A6A6"/>
          </w:tcPr>
          <w:p w14:paraId="3D93CB83"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very low (NR)</w:t>
            </w:r>
          </w:p>
        </w:tc>
        <w:tc>
          <w:tcPr>
            <w:tcW w:w="35.15pt" w:type="dxa"/>
            <w:tcBorders>
              <w:top w:val="single" w:sz="4" w:space="0" w:color="auto"/>
              <w:start w:val="single" w:sz="18" w:space="0" w:color="auto"/>
              <w:bottom w:val="single" w:sz="4" w:space="0" w:color="auto"/>
            </w:tcBorders>
            <w:shd w:val="clear" w:color="auto" w:fill="A6A6A6"/>
          </w:tcPr>
          <w:p w14:paraId="69F3315C"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w:t>
            </w:r>
          </w:p>
          <w:p w14:paraId="31B98F48"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A,b,D,</w:t>
            </w:r>
            <w:r w:rsidRPr="007C06E3">
              <w:rPr>
                <w:rFonts w:ascii="Arial" w:hAnsi="Arial" w:cs="Arial"/>
                <w:sz w:val="14"/>
                <w:szCs w:val="14"/>
                <w:vertAlign w:val="superscript"/>
                <w:lang w:val="en-CA"/>
              </w:rPr>
              <w:t>1</w:t>
            </w:r>
          </w:p>
        </w:tc>
        <w:tc>
          <w:tcPr>
            <w:tcW w:w="31.50pt" w:type="dxa"/>
            <w:tcBorders>
              <w:top w:val="single" w:sz="4" w:space="0" w:color="auto"/>
              <w:bottom w:val="single" w:sz="4" w:space="0" w:color="auto"/>
            </w:tcBorders>
            <w:shd w:val="clear" w:color="auto" w:fill="A6A6A6"/>
          </w:tcPr>
          <w:p w14:paraId="36BA9679"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w:t>
            </w:r>
          </w:p>
          <w:p w14:paraId="2F2B6737"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A,b,</w:t>
            </w:r>
            <w:r w:rsidRPr="007C06E3">
              <w:rPr>
                <w:rFonts w:ascii="Arial" w:hAnsi="Arial" w:cs="Arial"/>
                <w:sz w:val="14"/>
                <w:szCs w:val="14"/>
                <w:vertAlign w:val="superscript"/>
                <w:lang w:val="en-CA"/>
              </w:rPr>
              <w:t>1</w:t>
            </w:r>
          </w:p>
        </w:tc>
        <w:tc>
          <w:tcPr>
            <w:tcW w:w="32.10pt" w:type="dxa"/>
            <w:tcBorders>
              <w:top w:val="single" w:sz="4" w:space="0" w:color="auto"/>
              <w:bottom w:val="single" w:sz="4" w:space="0" w:color="auto"/>
              <w:end w:val="single" w:sz="18" w:space="0" w:color="auto"/>
            </w:tcBorders>
            <w:shd w:val="clear" w:color="auto" w:fill="A6A6A6"/>
          </w:tcPr>
          <w:p w14:paraId="2F2378DB"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w:t>
            </w:r>
          </w:p>
          <w:p w14:paraId="7EE03528"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(NR)</w:t>
            </w:r>
          </w:p>
        </w:tc>
        <w:tc>
          <w:tcPr>
            <w:tcW w:w="95.25pt" w:type="dxa"/>
            <w:gridSpan w:val="3"/>
            <w:tcBorders>
              <w:top w:val="single" w:sz="4" w:space="0" w:color="auto"/>
              <w:start w:val="single" w:sz="18" w:space="0" w:color="auto"/>
              <w:bottom w:val="single" w:sz="4" w:space="0" w:color="auto"/>
              <w:end w:val="single" w:sz="18" w:space="0" w:color="auto"/>
            </w:tcBorders>
            <w:shd w:val="clear" w:color="auto" w:fill="A6A6A6"/>
          </w:tcPr>
          <w:p w14:paraId="7A644A4C"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 (NR)</w:t>
            </w:r>
          </w:p>
        </w:tc>
        <w:tc>
          <w:tcPr>
            <w:tcW w:w="31.75pt" w:type="dxa"/>
            <w:tcBorders>
              <w:top w:val="single" w:sz="4" w:space="0" w:color="auto"/>
              <w:start w:val="single" w:sz="18" w:space="0" w:color="auto"/>
              <w:bottom w:val="single" w:sz="4" w:space="0" w:color="auto"/>
            </w:tcBorders>
            <w:shd w:val="clear" w:color="auto" w:fill="A6A6A6"/>
          </w:tcPr>
          <w:p w14:paraId="74832EBB"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w:t>
            </w:r>
          </w:p>
          <w:p w14:paraId="67A4B624"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A,b,</w:t>
            </w:r>
            <w:r w:rsidRPr="007C06E3">
              <w:rPr>
                <w:rFonts w:ascii="Arial" w:hAnsi="Arial" w:cs="Arial"/>
                <w:b/>
                <w:color w:val="DEEAF6"/>
                <w:sz w:val="14"/>
                <w:szCs w:val="14"/>
                <w:lang w:val="en-CA"/>
              </w:rPr>
              <w:t>C</w:t>
            </w:r>
          </w:p>
        </w:tc>
        <w:tc>
          <w:tcPr>
            <w:tcW w:w="31.75pt" w:type="dxa"/>
            <w:tcBorders>
              <w:top w:val="single" w:sz="4" w:space="0" w:color="auto"/>
              <w:bottom w:val="single" w:sz="4" w:space="0" w:color="auto"/>
            </w:tcBorders>
            <w:shd w:val="clear" w:color="auto" w:fill="A6A6A6"/>
          </w:tcPr>
          <w:p w14:paraId="34EC66CF"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w:t>
            </w:r>
          </w:p>
          <w:p w14:paraId="6C30E3F8"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A,b,</w:t>
            </w:r>
            <w:r w:rsidRPr="007C06E3">
              <w:rPr>
                <w:rFonts w:ascii="Arial" w:hAnsi="Arial" w:cs="Arial"/>
                <w:b/>
                <w:color w:val="DEEAF6"/>
                <w:sz w:val="14"/>
                <w:szCs w:val="14"/>
                <w:lang w:val="en-CA"/>
              </w:rPr>
              <w:t>C</w:t>
            </w:r>
            <w:r w:rsidRPr="007C06E3">
              <w:rPr>
                <w:rFonts w:ascii="Arial" w:hAnsi="Arial" w:cs="Arial"/>
                <w:sz w:val="14"/>
                <w:szCs w:val="14"/>
                <w:lang w:val="en-CA"/>
              </w:rPr>
              <w:t>,D</w:t>
            </w:r>
          </w:p>
        </w:tc>
        <w:tc>
          <w:tcPr>
            <w:tcW w:w="31.75pt" w:type="dxa"/>
            <w:tcBorders>
              <w:top w:val="single" w:sz="4" w:space="0" w:color="auto"/>
              <w:bottom w:val="single" w:sz="4" w:space="0" w:color="auto"/>
            </w:tcBorders>
            <w:shd w:val="clear" w:color="auto" w:fill="A6A6A6"/>
          </w:tcPr>
          <w:p w14:paraId="2AA699F4"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w:t>
            </w:r>
          </w:p>
          <w:p w14:paraId="546CFF07"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A,b,</w:t>
            </w:r>
            <w:r w:rsidRPr="007C06E3">
              <w:rPr>
                <w:rFonts w:ascii="Arial" w:hAnsi="Arial" w:cs="Arial"/>
                <w:b/>
                <w:color w:val="DEEAF6"/>
                <w:sz w:val="14"/>
                <w:szCs w:val="14"/>
                <w:lang w:val="en-CA"/>
              </w:rPr>
              <w:t>C</w:t>
            </w:r>
          </w:p>
        </w:tc>
      </w:tr>
      <w:tr w:rsidR="003F701F" w:rsidRPr="007C06E3" w14:paraId="036872D3" w14:textId="77777777" w:rsidTr="0083113F">
        <w:trPr>
          <w:trHeight w:val="125"/>
        </w:trPr>
        <w:tc>
          <w:tcPr>
            <w:tcW w:w="58.50pt" w:type="dxa"/>
            <w:vMerge w:val="restart"/>
            <w:tcBorders>
              <w:top w:val="single" w:sz="4" w:space="0" w:color="auto"/>
              <w:bottom w:val="single" w:sz="4" w:space="0" w:color="auto"/>
              <w:end w:val="single" w:sz="18" w:space="0" w:color="auto"/>
            </w:tcBorders>
            <w:shd w:val="clear" w:color="auto" w:fill="FFFFFF"/>
          </w:tcPr>
          <w:p w14:paraId="0625781C" w14:textId="77777777" w:rsidR="003F701F" w:rsidRPr="007C06E3" w:rsidRDefault="003F701F" w:rsidP="0083113F">
            <w:pPr>
              <w:rPr>
                <w:rFonts w:ascii="Arial" w:hAnsi="Arial" w:cs="Arial"/>
                <w:sz w:val="14"/>
                <w:szCs w:val="14"/>
                <w:lang w:val="en-CA"/>
              </w:rPr>
            </w:pPr>
            <w:r w:rsidRPr="007C06E3">
              <w:rPr>
                <w:rFonts w:ascii="Arial" w:hAnsi="Arial" w:cs="Arial"/>
                <w:sz w:val="14"/>
                <w:szCs w:val="14"/>
                <w:lang w:val="en-CA"/>
              </w:rPr>
              <w:t>ICC detection</w:t>
            </w:r>
          </w:p>
        </w:tc>
        <w:tc>
          <w:tcPr>
            <w:tcW w:w="93.15pt" w:type="dxa"/>
            <w:gridSpan w:val="5"/>
            <w:vMerge w:val="restart"/>
            <w:tcBorders>
              <w:top w:val="single" w:sz="4" w:space="0" w:color="auto"/>
              <w:start w:val="single" w:sz="18" w:space="0" w:color="auto"/>
              <w:bottom w:val="single" w:sz="4" w:space="0" w:color="auto"/>
              <w:end w:val="single" w:sz="18" w:space="0" w:color="auto"/>
            </w:tcBorders>
            <w:shd w:val="clear" w:color="auto" w:fill="A6A6A6"/>
          </w:tcPr>
          <w:p w14:paraId="667D6FDC" w14:textId="77777777" w:rsidR="003F701F" w:rsidRPr="007C06E3" w:rsidRDefault="003F701F" w:rsidP="0083113F">
            <w:pPr>
              <w:jc w:val="center"/>
              <w:rPr>
                <w:rFonts w:ascii="Arial" w:eastAsia="Times New Roman" w:hAnsi="Arial" w:cs="Arial"/>
                <w:sz w:val="14"/>
                <w:szCs w:val="14"/>
              </w:rPr>
            </w:pPr>
            <w:r w:rsidRPr="007C06E3">
              <w:rPr>
                <w:rFonts w:ascii="Arial" w:hAnsi="Arial" w:cs="Arial"/>
                <w:sz w:val="14"/>
                <w:szCs w:val="14"/>
                <w:lang w:val="en-CA"/>
              </w:rPr>
              <w:t>very low (NR)</w:t>
            </w:r>
          </w:p>
          <w:p w14:paraId="753932C5" w14:textId="77777777" w:rsidR="003F701F" w:rsidRPr="007C06E3" w:rsidRDefault="003F701F" w:rsidP="0083113F">
            <w:pPr>
              <w:jc w:val="center"/>
              <w:rPr>
                <w:rFonts w:ascii="Arial" w:eastAsia="Times New Roman" w:hAnsi="Arial" w:cs="Arial"/>
                <w:kern w:val="24"/>
                <w:sz w:val="14"/>
                <w:szCs w:val="14"/>
                <w:lang w:eastAsia="en-CA"/>
              </w:rPr>
            </w:pPr>
          </w:p>
        </w:tc>
        <w:tc>
          <w:tcPr>
            <w:tcW w:w="95.25pt" w:type="dxa"/>
            <w:gridSpan w:val="3"/>
            <w:tcBorders>
              <w:top w:val="single" w:sz="4" w:space="0" w:color="auto"/>
              <w:start w:val="single" w:sz="18" w:space="0" w:color="auto"/>
              <w:bottom w:val="single" w:sz="4" w:space="0" w:color="auto"/>
              <w:end w:val="single" w:sz="18" w:space="0" w:color="auto"/>
            </w:tcBorders>
            <w:shd w:val="clear" w:color="auto" w:fill="D9D9D9"/>
          </w:tcPr>
          <w:p w14:paraId="2E5DA654"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LTND (0.3 more)</w:t>
            </w:r>
          </w:p>
        </w:tc>
        <w:tc>
          <w:tcPr>
            <w:tcW w:w="91.70pt" w:type="dxa"/>
            <w:gridSpan w:val="3"/>
            <w:tcBorders>
              <w:top w:val="single" w:sz="4" w:space="0" w:color="auto"/>
              <w:start w:val="single" w:sz="18" w:space="0" w:color="auto"/>
              <w:bottom w:val="single" w:sz="4" w:space="0" w:color="auto"/>
              <w:end w:val="single" w:sz="18" w:space="0" w:color="auto"/>
            </w:tcBorders>
            <w:shd w:val="clear" w:color="auto" w:fill="D9D9D9"/>
          </w:tcPr>
          <w:p w14:paraId="59C2BA9B"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LTND (0.7 more)</w:t>
            </w:r>
          </w:p>
        </w:tc>
        <w:tc>
          <w:tcPr>
            <w:tcW w:w="34.90pt" w:type="dxa"/>
            <w:vMerge w:val="restart"/>
            <w:tcBorders>
              <w:top w:val="single" w:sz="4" w:space="0" w:color="auto"/>
              <w:start w:val="single" w:sz="18" w:space="0" w:color="auto"/>
              <w:bottom w:val="single" w:sz="4" w:space="0" w:color="auto"/>
            </w:tcBorders>
            <w:shd w:val="clear" w:color="auto" w:fill="A6A6A6"/>
          </w:tcPr>
          <w:p w14:paraId="1E7DC133"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very low (NR)</w:t>
            </w:r>
          </w:p>
        </w:tc>
        <w:tc>
          <w:tcPr>
            <w:tcW w:w="63.85pt" w:type="dxa"/>
            <w:gridSpan w:val="3"/>
            <w:tcBorders>
              <w:top w:val="single" w:sz="4" w:space="0" w:color="auto"/>
              <w:bottom w:val="single" w:sz="4" w:space="0" w:color="auto"/>
              <w:end w:val="single" w:sz="18" w:space="0" w:color="auto"/>
            </w:tcBorders>
            <w:shd w:val="clear" w:color="auto" w:fill="D9D9D9"/>
          </w:tcPr>
          <w:p w14:paraId="596982CA"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LTND (1.1 fewer)</w:t>
            </w:r>
          </w:p>
        </w:tc>
        <w:tc>
          <w:tcPr>
            <w:tcW w:w="35.15pt" w:type="dxa"/>
            <w:vMerge w:val="restart"/>
            <w:tcBorders>
              <w:top w:val="single" w:sz="4" w:space="0" w:color="auto"/>
              <w:start w:val="single" w:sz="18" w:space="0" w:color="auto"/>
              <w:bottom w:val="single" w:sz="4" w:space="0" w:color="auto"/>
            </w:tcBorders>
            <w:shd w:val="clear" w:color="auto" w:fill="A6A6A6"/>
          </w:tcPr>
          <w:p w14:paraId="3FCB613D"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w:t>
            </w:r>
          </w:p>
          <w:p w14:paraId="785E438A"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(NR)</w:t>
            </w:r>
          </w:p>
        </w:tc>
        <w:tc>
          <w:tcPr>
            <w:tcW w:w="31.50pt" w:type="dxa"/>
            <w:vMerge w:val="restart"/>
            <w:tcBorders>
              <w:top w:val="single" w:sz="4" w:space="0" w:color="auto"/>
              <w:bottom w:val="single" w:sz="4" w:space="0" w:color="auto"/>
            </w:tcBorders>
            <w:shd w:val="clear" w:color="auto" w:fill="A6A6A6"/>
          </w:tcPr>
          <w:p w14:paraId="5351F1EE"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w:t>
            </w:r>
          </w:p>
          <w:p w14:paraId="09BB076A"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a,b,C,D</w:t>
            </w:r>
          </w:p>
        </w:tc>
        <w:tc>
          <w:tcPr>
            <w:tcW w:w="32.10pt" w:type="dxa"/>
            <w:vMerge w:val="restart"/>
            <w:tcBorders>
              <w:top w:val="single" w:sz="4" w:space="0" w:color="auto"/>
              <w:bottom w:val="single" w:sz="4" w:space="0" w:color="auto"/>
              <w:end w:val="single" w:sz="18" w:space="0" w:color="auto"/>
            </w:tcBorders>
            <w:shd w:val="clear" w:color="auto" w:fill="A6A6A6"/>
          </w:tcPr>
          <w:p w14:paraId="671819B7"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w:t>
            </w:r>
          </w:p>
          <w:p w14:paraId="229F61C4"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a,b,C,D</w:t>
            </w:r>
          </w:p>
        </w:tc>
        <w:tc>
          <w:tcPr>
            <w:tcW w:w="95.25pt" w:type="dxa"/>
            <w:gridSpan w:val="3"/>
            <w:vMerge w:val="restart"/>
            <w:tcBorders>
              <w:top w:val="single" w:sz="4" w:space="0" w:color="auto"/>
              <w:start w:val="single" w:sz="18" w:space="0" w:color="auto"/>
              <w:bottom w:val="single" w:sz="4" w:space="0" w:color="auto"/>
              <w:end w:val="single" w:sz="18" w:space="0" w:color="auto"/>
            </w:tcBorders>
            <w:shd w:val="clear" w:color="auto" w:fill="A6A6A6"/>
          </w:tcPr>
          <w:p w14:paraId="57765F56" w14:textId="77777777" w:rsidR="003F701F" w:rsidRPr="007C06E3" w:rsidRDefault="003F701F" w:rsidP="0083113F">
            <w:pPr>
              <w:jc w:val="center"/>
              <w:rPr>
                <w:rFonts w:ascii="Cambria Math" w:eastAsia="Times New Roman" w:hAnsi="Cambria Math" w:cs="Cambria Math"/>
                <w:sz w:val="14"/>
                <w:szCs w:val="14"/>
              </w:rPr>
            </w:pPr>
            <w:r w:rsidRPr="007C06E3">
              <w:rPr>
                <w:rFonts w:ascii="Arial" w:hAnsi="Arial" w:cs="Arial"/>
                <w:sz w:val="14"/>
                <w:szCs w:val="14"/>
                <w:lang w:val="en-CA"/>
              </w:rPr>
              <w:t>very low (NR)</w:t>
            </w:r>
          </w:p>
          <w:p w14:paraId="73345CDA" w14:textId="77777777" w:rsidR="003F701F" w:rsidRPr="007C06E3" w:rsidRDefault="003F701F" w:rsidP="0083113F">
            <w:pPr>
              <w:jc w:val="center"/>
              <w:rPr>
                <w:rFonts w:ascii="Arial" w:hAnsi="Arial" w:cs="Arial"/>
                <w:sz w:val="14"/>
                <w:szCs w:val="14"/>
                <w:lang w:val="en-CA"/>
              </w:rPr>
            </w:pPr>
          </w:p>
        </w:tc>
        <w:tc>
          <w:tcPr>
            <w:tcW w:w="31.75pt" w:type="dxa"/>
            <w:vMerge w:val="restart"/>
            <w:tcBorders>
              <w:top w:val="single" w:sz="4" w:space="0" w:color="auto"/>
              <w:start w:val="single" w:sz="18" w:space="0" w:color="auto"/>
              <w:bottom w:val="single" w:sz="4" w:space="0" w:color="auto"/>
            </w:tcBorders>
            <w:shd w:val="clear" w:color="auto" w:fill="A6A6A6"/>
          </w:tcPr>
          <w:p w14:paraId="3ADB05A4"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w:t>
            </w:r>
          </w:p>
          <w:p w14:paraId="7F743486"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w:t>
            </w:r>
            <w:r w:rsidRPr="007C06E3">
              <w:rPr>
                <w:rFonts w:ascii="Arial" w:hAnsi="Arial" w:cs="Arial"/>
                <w:color w:val="DEEAF6"/>
                <w:sz w:val="14"/>
                <w:szCs w:val="14"/>
                <w:lang w:val="en-CA"/>
              </w:rPr>
              <w:t>C</w:t>
            </w:r>
          </w:p>
        </w:tc>
        <w:tc>
          <w:tcPr>
            <w:tcW w:w="31.75pt" w:type="dxa"/>
            <w:vMerge w:val="restart"/>
            <w:tcBorders>
              <w:top w:val="single" w:sz="4" w:space="0" w:color="auto"/>
              <w:bottom w:val="single" w:sz="4" w:space="0" w:color="auto"/>
            </w:tcBorders>
            <w:shd w:val="clear" w:color="auto" w:fill="A6A6A6"/>
          </w:tcPr>
          <w:p w14:paraId="280FF19E"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w:t>
            </w:r>
          </w:p>
          <w:p w14:paraId="06B4F479"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b,C,D</w:t>
            </w:r>
          </w:p>
        </w:tc>
        <w:tc>
          <w:tcPr>
            <w:tcW w:w="31.75pt" w:type="dxa"/>
            <w:vMerge w:val="restart"/>
            <w:tcBorders>
              <w:top w:val="single" w:sz="4" w:space="0" w:color="auto"/>
              <w:bottom w:val="single" w:sz="4" w:space="0" w:color="auto"/>
            </w:tcBorders>
            <w:shd w:val="clear" w:color="auto" w:fill="A6A6A6"/>
          </w:tcPr>
          <w:p w14:paraId="671370AA"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w:t>
            </w:r>
          </w:p>
          <w:p w14:paraId="6FD61820"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w:t>
            </w:r>
            <w:r w:rsidRPr="007C06E3">
              <w:rPr>
                <w:rFonts w:ascii="Arial" w:hAnsi="Arial" w:cs="Arial"/>
                <w:color w:val="DEEAF6"/>
                <w:sz w:val="14"/>
                <w:szCs w:val="14"/>
                <w:lang w:val="en-CA"/>
              </w:rPr>
              <w:t>C</w:t>
            </w:r>
          </w:p>
        </w:tc>
      </w:tr>
      <w:tr w:rsidR="003F701F" w:rsidRPr="007C06E3" w14:paraId="3F8928CD" w14:textId="77777777" w:rsidTr="0083113F">
        <w:trPr>
          <w:trHeight w:val="125"/>
        </w:trPr>
        <w:tc>
          <w:tcPr>
            <w:tcW w:w="58.50pt" w:type="dxa"/>
            <w:vMerge/>
            <w:tcBorders>
              <w:top w:val="single" w:sz="4" w:space="0" w:color="auto"/>
              <w:bottom w:val="single" w:sz="4" w:space="0" w:color="auto"/>
              <w:end w:val="single" w:sz="18" w:space="0" w:color="auto"/>
            </w:tcBorders>
            <w:shd w:val="clear" w:color="auto" w:fill="FFFFFF"/>
          </w:tcPr>
          <w:p w14:paraId="5909AB0B" w14:textId="77777777" w:rsidR="003F701F" w:rsidRPr="007C06E3" w:rsidRDefault="003F701F" w:rsidP="0083113F">
            <w:pPr>
              <w:rPr>
                <w:rFonts w:ascii="Arial" w:hAnsi="Arial" w:cs="Arial"/>
                <w:sz w:val="14"/>
                <w:szCs w:val="14"/>
                <w:lang w:val="en-CA"/>
              </w:rPr>
            </w:pPr>
          </w:p>
        </w:tc>
        <w:tc>
          <w:tcPr>
            <w:tcW w:w="93.15pt" w:type="dxa"/>
            <w:gridSpan w:val="5"/>
            <w:vMerge/>
            <w:tcBorders>
              <w:top w:val="single" w:sz="4" w:space="0" w:color="auto"/>
              <w:start w:val="single" w:sz="18" w:space="0" w:color="auto"/>
              <w:bottom w:val="single" w:sz="4" w:space="0" w:color="auto"/>
              <w:end w:val="single" w:sz="18" w:space="0" w:color="auto"/>
            </w:tcBorders>
            <w:shd w:val="clear" w:color="auto" w:fill="A6A6A6"/>
          </w:tcPr>
          <w:p w14:paraId="62F3AD25" w14:textId="77777777" w:rsidR="003F701F" w:rsidRPr="007C06E3" w:rsidRDefault="003F701F" w:rsidP="0083113F">
            <w:pPr>
              <w:jc w:val="center"/>
              <w:rPr>
                <w:rFonts w:ascii="Arial" w:eastAsia="Times New Roman" w:hAnsi="Arial" w:cs="Arial"/>
                <w:kern w:val="24"/>
                <w:sz w:val="14"/>
                <w:szCs w:val="14"/>
                <w:lang w:eastAsia="en-CA"/>
              </w:rPr>
            </w:pPr>
          </w:p>
        </w:tc>
        <w:tc>
          <w:tcPr>
            <w:tcW w:w="31.75pt" w:type="dxa"/>
            <w:tcBorders>
              <w:top w:val="single" w:sz="4" w:space="0" w:color="auto"/>
              <w:start w:val="single" w:sz="18" w:space="0" w:color="auto"/>
              <w:bottom w:val="single" w:sz="4" w:space="0" w:color="auto"/>
            </w:tcBorders>
            <w:shd w:val="clear" w:color="auto" w:fill="D9D9D9"/>
          </w:tcPr>
          <w:p w14:paraId="394650B7" w14:textId="77777777" w:rsidR="003F701F" w:rsidRPr="007C06E3" w:rsidRDefault="003F701F" w:rsidP="0083113F">
            <w:pPr>
              <w:jc w:val="center"/>
              <w:rPr>
                <w:rFonts w:ascii="Arial" w:hAnsi="Arial" w:cs="Arial"/>
                <w:sz w:val="14"/>
                <w:szCs w:val="14"/>
                <w:lang w:val="en-CA"/>
              </w:rPr>
            </w:pPr>
            <w:r w:rsidRPr="007C06E3">
              <w:rPr>
                <w:rFonts w:ascii="Cambria Math" w:hAnsi="Cambria Math" w:cs="Cambria Math"/>
                <w:sz w:val="14"/>
                <w:szCs w:val="14"/>
                <w:lang w:val="en-CA"/>
              </w:rPr>
              <w:t>⊕⊕⊝⊝</w:t>
            </w:r>
          </w:p>
          <w:p w14:paraId="59934203"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hAnsi="Arial" w:cs="Arial"/>
                <w:sz w:val="14"/>
                <w:szCs w:val="14"/>
                <w:lang w:val="en-CA"/>
              </w:rPr>
              <w:t>b,</w:t>
            </w:r>
            <w:r w:rsidRPr="007C06E3">
              <w:rPr>
                <w:rFonts w:ascii="Arial" w:hAnsi="Arial" w:cs="Arial"/>
                <w:b/>
                <w:sz w:val="14"/>
                <w:szCs w:val="14"/>
                <w:lang w:val="en-CA"/>
              </w:rPr>
              <w:t>C</w:t>
            </w:r>
          </w:p>
        </w:tc>
        <w:tc>
          <w:tcPr>
            <w:tcW w:w="31.75pt" w:type="dxa"/>
            <w:tcBorders>
              <w:top w:val="single" w:sz="4" w:space="0" w:color="auto"/>
              <w:bottom w:val="single" w:sz="4" w:space="0" w:color="auto"/>
            </w:tcBorders>
            <w:shd w:val="clear" w:color="auto" w:fill="D9D9D9"/>
          </w:tcPr>
          <w:p w14:paraId="01585C83" w14:textId="77777777" w:rsidR="003F701F" w:rsidRPr="007C06E3" w:rsidRDefault="003F701F" w:rsidP="0083113F">
            <w:pPr>
              <w:jc w:val="center"/>
              <w:rPr>
                <w:rFonts w:ascii="Arial" w:hAnsi="Arial" w:cs="Arial"/>
                <w:sz w:val="14"/>
                <w:szCs w:val="14"/>
                <w:lang w:val="en-CA"/>
              </w:rPr>
            </w:pPr>
            <w:r w:rsidRPr="007C06E3">
              <w:rPr>
                <w:rFonts w:ascii="Cambria Math" w:hAnsi="Cambria Math" w:cs="Cambria Math"/>
                <w:sz w:val="14"/>
                <w:szCs w:val="14"/>
                <w:lang w:val="en-CA"/>
              </w:rPr>
              <w:t>⊕⊕⊝⊝</w:t>
            </w:r>
          </w:p>
          <w:p w14:paraId="35E1C4E3"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hAnsi="Arial" w:cs="Arial"/>
                <w:sz w:val="14"/>
                <w:szCs w:val="14"/>
                <w:lang w:val="en-CA"/>
              </w:rPr>
              <w:t>b,C</w:t>
            </w:r>
          </w:p>
        </w:tc>
        <w:tc>
          <w:tcPr>
            <w:tcW w:w="31.75pt" w:type="dxa"/>
            <w:tcBorders>
              <w:top w:val="single" w:sz="4" w:space="0" w:color="auto"/>
              <w:bottom w:val="single" w:sz="4" w:space="0" w:color="auto"/>
              <w:end w:val="single" w:sz="18" w:space="0" w:color="auto"/>
            </w:tcBorders>
            <w:shd w:val="clear" w:color="auto" w:fill="D9D9D9"/>
          </w:tcPr>
          <w:p w14:paraId="314B1441" w14:textId="77777777" w:rsidR="003F701F" w:rsidRPr="007C06E3" w:rsidRDefault="003F701F" w:rsidP="0083113F">
            <w:pPr>
              <w:jc w:val="center"/>
              <w:rPr>
                <w:rFonts w:ascii="Arial" w:hAnsi="Arial" w:cs="Arial"/>
                <w:sz w:val="14"/>
                <w:szCs w:val="14"/>
                <w:lang w:val="en-CA"/>
              </w:rPr>
            </w:pPr>
            <w:r w:rsidRPr="007C06E3">
              <w:rPr>
                <w:rFonts w:ascii="Cambria Math" w:hAnsi="Cambria Math" w:cs="Cambria Math"/>
                <w:sz w:val="14"/>
                <w:szCs w:val="14"/>
                <w:lang w:val="en-CA"/>
              </w:rPr>
              <w:t>⊕⊕⊝⊝</w:t>
            </w:r>
          </w:p>
          <w:p w14:paraId="2854D41C"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hAnsi="Arial" w:cs="Arial"/>
                <w:sz w:val="14"/>
                <w:szCs w:val="14"/>
                <w:lang w:val="en-CA"/>
              </w:rPr>
              <w:t>b,C</w:t>
            </w:r>
          </w:p>
        </w:tc>
        <w:tc>
          <w:tcPr>
            <w:tcW w:w="30.55pt" w:type="dxa"/>
            <w:tcBorders>
              <w:top w:val="single" w:sz="4" w:space="0" w:color="auto"/>
              <w:start w:val="single" w:sz="18" w:space="0" w:color="auto"/>
              <w:bottom w:val="single" w:sz="4" w:space="0" w:color="auto"/>
            </w:tcBorders>
            <w:shd w:val="clear" w:color="auto" w:fill="D9D9D9"/>
          </w:tcPr>
          <w:p w14:paraId="595A0F7C" w14:textId="77777777" w:rsidR="003F701F" w:rsidRPr="007C06E3" w:rsidRDefault="003F701F" w:rsidP="0083113F">
            <w:pPr>
              <w:jc w:val="center"/>
              <w:rPr>
                <w:rFonts w:ascii="Arial" w:hAnsi="Arial" w:cs="Arial"/>
                <w:sz w:val="14"/>
                <w:szCs w:val="14"/>
                <w:lang w:val="en-CA"/>
              </w:rPr>
            </w:pPr>
            <w:r w:rsidRPr="007C06E3">
              <w:rPr>
                <w:rFonts w:ascii="Cambria Math" w:hAnsi="Cambria Math" w:cs="Cambria Math"/>
                <w:sz w:val="14"/>
                <w:szCs w:val="14"/>
                <w:lang w:val="en-CA"/>
              </w:rPr>
              <w:t>⊕⊕⊝⊝</w:t>
            </w:r>
          </w:p>
          <w:p w14:paraId="6F10F5AA"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hAnsi="Arial" w:cs="Arial"/>
                <w:sz w:val="14"/>
                <w:szCs w:val="14"/>
                <w:lang w:val="en-CA"/>
              </w:rPr>
              <w:t>b,C</w:t>
            </w:r>
          </w:p>
        </w:tc>
        <w:tc>
          <w:tcPr>
            <w:tcW w:w="30.55pt" w:type="dxa"/>
            <w:tcBorders>
              <w:top w:val="single" w:sz="4" w:space="0" w:color="auto"/>
              <w:bottom w:val="single" w:sz="4" w:space="0" w:color="auto"/>
            </w:tcBorders>
            <w:shd w:val="clear" w:color="auto" w:fill="D9D9D9"/>
          </w:tcPr>
          <w:p w14:paraId="78AD70FE" w14:textId="77777777" w:rsidR="003F701F" w:rsidRPr="007C06E3" w:rsidRDefault="003F701F" w:rsidP="0083113F">
            <w:pPr>
              <w:jc w:val="center"/>
              <w:rPr>
                <w:rFonts w:ascii="Arial" w:hAnsi="Arial" w:cs="Arial"/>
                <w:sz w:val="14"/>
                <w:szCs w:val="14"/>
                <w:lang w:val="en-CA"/>
              </w:rPr>
            </w:pPr>
            <w:r w:rsidRPr="007C06E3">
              <w:rPr>
                <w:rFonts w:ascii="Cambria Math" w:hAnsi="Cambria Math" w:cs="Cambria Math"/>
                <w:sz w:val="14"/>
                <w:szCs w:val="14"/>
                <w:lang w:val="en-CA"/>
              </w:rPr>
              <w:t>⊕⊕⊝⊝</w:t>
            </w:r>
          </w:p>
          <w:p w14:paraId="30D4B264"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hAnsi="Arial" w:cs="Arial"/>
                <w:sz w:val="14"/>
                <w:szCs w:val="14"/>
                <w:lang w:val="en-CA"/>
              </w:rPr>
              <w:t>b,C</w:t>
            </w:r>
          </w:p>
        </w:tc>
        <w:tc>
          <w:tcPr>
            <w:tcW w:w="30.60pt" w:type="dxa"/>
            <w:tcBorders>
              <w:top w:val="single" w:sz="4" w:space="0" w:color="auto"/>
              <w:bottom w:val="single" w:sz="4" w:space="0" w:color="auto"/>
              <w:end w:val="single" w:sz="18" w:space="0" w:color="auto"/>
            </w:tcBorders>
            <w:shd w:val="clear" w:color="auto" w:fill="D9D9D9"/>
          </w:tcPr>
          <w:p w14:paraId="6ACC7261" w14:textId="77777777" w:rsidR="003F701F" w:rsidRPr="007C06E3" w:rsidRDefault="003F701F" w:rsidP="0083113F">
            <w:pPr>
              <w:jc w:val="center"/>
              <w:rPr>
                <w:rFonts w:ascii="Arial" w:hAnsi="Arial" w:cs="Arial"/>
                <w:sz w:val="14"/>
                <w:szCs w:val="14"/>
                <w:lang w:val="en-CA"/>
              </w:rPr>
            </w:pPr>
            <w:r w:rsidRPr="007C06E3">
              <w:rPr>
                <w:rFonts w:ascii="Cambria Math" w:hAnsi="Cambria Math" w:cs="Cambria Math"/>
                <w:sz w:val="14"/>
                <w:szCs w:val="14"/>
                <w:lang w:val="en-CA"/>
              </w:rPr>
              <w:t>⊕⊕⊝⊝</w:t>
            </w:r>
          </w:p>
          <w:p w14:paraId="404CDB17"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hAnsi="Arial" w:cs="Arial"/>
                <w:sz w:val="14"/>
                <w:szCs w:val="14"/>
                <w:lang w:val="en-CA"/>
              </w:rPr>
              <w:t>b,C</w:t>
            </w:r>
          </w:p>
        </w:tc>
        <w:tc>
          <w:tcPr>
            <w:tcW w:w="34.90pt" w:type="dxa"/>
            <w:vMerge/>
            <w:tcBorders>
              <w:top w:val="single" w:sz="4" w:space="0" w:color="auto"/>
              <w:start w:val="single" w:sz="18" w:space="0" w:color="auto"/>
              <w:bottom w:val="single" w:sz="4" w:space="0" w:color="auto"/>
            </w:tcBorders>
            <w:shd w:val="clear" w:color="auto" w:fill="A6A6A6"/>
          </w:tcPr>
          <w:p w14:paraId="5F7DD1E7" w14:textId="77777777" w:rsidR="003F701F" w:rsidRPr="007C06E3" w:rsidRDefault="003F701F" w:rsidP="0083113F">
            <w:pPr>
              <w:jc w:val="center"/>
              <w:rPr>
                <w:rFonts w:ascii="Arial" w:eastAsia="Times New Roman" w:hAnsi="Arial" w:cs="Arial"/>
                <w:kern w:val="24"/>
                <w:sz w:val="14"/>
                <w:szCs w:val="14"/>
                <w:lang w:eastAsia="en-CA"/>
              </w:rPr>
            </w:pPr>
          </w:p>
        </w:tc>
        <w:tc>
          <w:tcPr>
            <w:tcW w:w="31.50pt" w:type="dxa"/>
            <w:gridSpan w:val="2"/>
            <w:tcBorders>
              <w:top w:val="single" w:sz="4" w:space="0" w:color="auto"/>
              <w:bottom w:val="single" w:sz="4" w:space="0" w:color="auto"/>
            </w:tcBorders>
            <w:shd w:val="clear" w:color="auto" w:fill="D9D9D9"/>
          </w:tcPr>
          <w:p w14:paraId="78EA6EDF"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Cambria Math" w:eastAsia="Times New Roman" w:hAnsi="Cambria Math" w:cs="Cambria Math"/>
                <w:kern w:val="24"/>
                <w:sz w:val="14"/>
                <w:szCs w:val="14"/>
                <w:lang w:eastAsia="en-CA"/>
              </w:rPr>
              <w:t>⊕⊕⊝⊝</w:t>
            </w:r>
          </w:p>
          <w:p w14:paraId="54AC46B0"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a,b,C</w:t>
            </w:r>
          </w:p>
          <w:p w14:paraId="7020BA82" w14:textId="77777777" w:rsidR="003F701F" w:rsidRPr="007C06E3" w:rsidRDefault="003F701F" w:rsidP="0083113F">
            <w:pPr>
              <w:jc w:val="center"/>
              <w:rPr>
                <w:rFonts w:ascii="Arial" w:eastAsia="Times New Roman" w:hAnsi="Arial" w:cs="Arial"/>
                <w:kern w:val="24"/>
                <w:sz w:val="14"/>
                <w:szCs w:val="14"/>
                <w:lang w:eastAsia="en-CA"/>
              </w:rPr>
            </w:pPr>
          </w:p>
        </w:tc>
        <w:tc>
          <w:tcPr>
            <w:tcW w:w="32.35pt" w:type="dxa"/>
            <w:tcBorders>
              <w:top w:val="single" w:sz="4" w:space="0" w:color="auto"/>
              <w:bottom w:val="single" w:sz="4" w:space="0" w:color="auto"/>
              <w:end w:val="single" w:sz="18" w:space="0" w:color="auto"/>
            </w:tcBorders>
            <w:shd w:val="clear" w:color="auto" w:fill="D9D9D9"/>
          </w:tcPr>
          <w:p w14:paraId="329FEEA2"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Cambria Math" w:eastAsia="Times New Roman" w:hAnsi="Cambria Math" w:cs="Cambria Math"/>
                <w:kern w:val="24"/>
                <w:sz w:val="14"/>
                <w:szCs w:val="14"/>
                <w:lang w:eastAsia="en-CA"/>
              </w:rPr>
              <w:t>⊕⊕⊝⊝</w:t>
            </w:r>
          </w:p>
          <w:p w14:paraId="3C929BC9"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a,b,C</w:t>
            </w:r>
          </w:p>
          <w:p w14:paraId="5F6F4D2D" w14:textId="77777777" w:rsidR="003F701F" w:rsidRPr="007C06E3" w:rsidRDefault="003F701F" w:rsidP="0083113F">
            <w:pPr>
              <w:jc w:val="center"/>
              <w:rPr>
                <w:rFonts w:ascii="Arial" w:eastAsia="Times New Roman" w:hAnsi="Arial" w:cs="Arial"/>
                <w:kern w:val="24"/>
                <w:sz w:val="14"/>
                <w:szCs w:val="14"/>
                <w:lang w:eastAsia="en-CA"/>
              </w:rPr>
            </w:pPr>
          </w:p>
        </w:tc>
        <w:tc>
          <w:tcPr>
            <w:tcW w:w="35.15pt" w:type="dxa"/>
            <w:vMerge/>
            <w:tcBorders>
              <w:top w:val="single" w:sz="4" w:space="0" w:color="auto"/>
              <w:start w:val="single" w:sz="18" w:space="0" w:color="auto"/>
              <w:bottom w:val="single" w:sz="4" w:space="0" w:color="auto"/>
            </w:tcBorders>
            <w:shd w:val="clear" w:color="auto" w:fill="A6A6A6"/>
          </w:tcPr>
          <w:p w14:paraId="4BF0AB69" w14:textId="77777777" w:rsidR="003F701F" w:rsidRPr="007C06E3" w:rsidRDefault="003F701F" w:rsidP="0083113F">
            <w:pPr>
              <w:jc w:val="center"/>
              <w:rPr>
                <w:rFonts w:ascii="Arial" w:hAnsi="Arial" w:cs="Arial"/>
                <w:sz w:val="14"/>
                <w:szCs w:val="14"/>
                <w:lang w:val="en-CA"/>
              </w:rPr>
            </w:pPr>
          </w:p>
        </w:tc>
        <w:tc>
          <w:tcPr>
            <w:tcW w:w="31.50pt" w:type="dxa"/>
            <w:vMerge/>
            <w:tcBorders>
              <w:top w:val="single" w:sz="4" w:space="0" w:color="auto"/>
              <w:bottom w:val="single" w:sz="4" w:space="0" w:color="auto"/>
            </w:tcBorders>
            <w:shd w:val="clear" w:color="auto" w:fill="A6A6A6"/>
          </w:tcPr>
          <w:p w14:paraId="6AECC2D8" w14:textId="77777777" w:rsidR="003F701F" w:rsidRPr="007C06E3" w:rsidRDefault="003F701F" w:rsidP="0083113F">
            <w:pPr>
              <w:jc w:val="center"/>
              <w:rPr>
                <w:rFonts w:ascii="Arial" w:hAnsi="Arial" w:cs="Arial"/>
                <w:sz w:val="14"/>
                <w:szCs w:val="14"/>
                <w:lang w:val="en-CA"/>
              </w:rPr>
            </w:pPr>
          </w:p>
        </w:tc>
        <w:tc>
          <w:tcPr>
            <w:tcW w:w="32.10pt" w:type="dxa"/>
            <w:vMerge/>
            <w:tcBorders>
              <w:top w:val="single" w:sz="4" w:space="0" w:color="auto"/>
              <w:bottom w:val="single" w:sz="4" w:space="0" w:color="auto"/>
              <w:end w:val="single" w:sz="18" w:space="0" w:color="auto"/>
            </w:tcBorders>
            <w:shd w:val="clear" w:color="auto" w:fill="A6A6A6"/>
          </w:tcPr>
          <w:p w14:paraId="17FBC14C" w14:textId="77777777" w:rsidR="003F701F" w:rsidRPr="007C06E3" w:rsidRDefault="003F701F" w:rsidP="0083113F">
            <w:pPr>
              <w:jc w:val="center"/>
              <w:rPr>
                <w:rFonts w:ascii="Arial" w:hAnsi="Arial" w:cs="Arial"/>
                <w:sz w:val="14"/>
                <w:szCs w:val="14"/>
                <w:lang w:val="en-CA"/>
              </w:rPr>
            </w:pPr>
          </w:p>
        </w:tc>
        <w:tc>
          <w:tcPr>
            <w:tcW w:w="95.25pt" w:type="dxa"/>
            <w:gridSpan w:val="3"/>
            <w:vMerge/>
            <w:tcBorders>
              <w:top w:val="single" w:sz="4" w:space="0" w:color="auto"/>
              <w:start w:val="single" w:sz="18" w:space="0" w:color="auto"/>
              <w:bottom w:val="single" w:sz="4" w:space="0" w:color="auto"/>
              <w:end w:val="single" w:sz="18" w:space="0" w:color="auto"/>
            </w:tcBorders>
            <w:shd w:val="clear" w:color="auto" w:fill="A6A6A6"/>
          </w:tcPr>
          <w:p w14:paraId="30333895" w14:textId="77777777" w:rsidR="003F701F" w:rsidRPr="007C06E3" w:rsidRDefault="003F701F" w:rsidP="0083113F">
            <w:pPr>
              <w:jc w:val="center"/>
              <w:rPr>
                <w:rFonts w:ascii="Arial" w:hAnsi="Arial" w:cs="Arial"/>
                <w:sz w:val="14"/>
                <w:szCs w:val="14"/>
                <w:lang w:val="en-CA"/>
              </w:rPr>
            </w:pPr>
          </w:p>
        </w:tc>
        <w:tc>
          <w:tcPr>
            <w:tcW w:w="31.75pt" w:type="dxa"/>
            <w:vMerge/>
            <w:tcBorders>
              <w:top w:val="single" w:sz="4" w:space="0" w:color="auto"/>
              <w:start w:val="single" w:sz="18" w:space="0" w:color="auto"/>
              <w:bottom w:val="single" w:sz="4" w:space="0" w:color="auto"/>
            </w:tcBorders>
            <w:shd w:val="clear" w:color="auto" w:fill="A6A6A6"/>
          </w:tcPr>
          <w:p w14:paraId="380E79E8" w14:textId="77777777" w:rsidR="003F701F" w:rsidRPr="007C06E3" w:rsidRDefault="003F701F" w:rsidP="0083113F">
            <w:pPr>
              <w:jc w:val="center"/>
              <w:rPr>
                <w:rFonts w:ascii="Arial" w:hAnsi="Arial" w:cs="Arial"/>
                <w:sz w:val="14"/>
                <w:szCs w:val="14"/>
                <w:lang w:val="en-CA"/>
              </w:rPr>
            </w:pPr>
          </w:p>
        </w:tc>
        <w:tc>
          <w:tcPr>
            <w:tcW w:w="31.75pt" w:type="dxa"/>
            <w:vMerge/>
            <w:tcBorders>
              <w:top w:val="single" w:sz="4" w:space="0" w:color="auto"/>
              <w:bottom w:val="single" w:sz="4" w:space="0" w:color="auto"/>
            </w:tcBorders>
            <w:shd w:val="clear" w:color="auto" w:fill="A6A6A6"/>
          </w:tcPr>
          <w:p w14:paraId="1E678197" w14:textId="77777777" w:rsidR="003F701F" w:rsidRPr="007C06E3" w:rsidRDefault="003F701F" w:rsidP="0083113F">
            <w:pPr>
              <w:jc w:val="center"/>
              <w:rPr>
                <w:rFonts w:ascii="Arial" w:hAnsi="Arial" w:cs="Arial"/>
                <w:sz w:val="14"/>
                <w:szCs w:val="14"/>
                <w:lang w:val="en-CA"/>
              </w:rPr>
            </w:pPr>
          </w:p>
        </w:tc>
        <w:tc>
          <w:tcPr>
            <w:tcW w:w="31.75pt" w:type="dxa"/>
            <w:vMerge/>
            <w:tcBorders>
              <w:top w:val="single" w:sz="4" w:space="0" w:color="auto"/>
              <w:bottom w:val="single" w:sz="4" w:space="0" w:color="auto"/>
            </w:tcBorders>
            <w:shd w:val="clear" w:color="auto" w:fill="A6A6A6"/>
          </w:tcPr>
          <w:p w14:paraId="03E33C33" w14:textId="77777777" w:rsidR="003F701F" w:rsidRPr="007C06E3" w:rsidRDefault="003F701F" w:rsidP="0083113F">
            <w:pPr>
              <w:jc w:val="center"/>
              <w:rPr>
                <w:rFonts w:ascii="Arial" w:hAnsi="Arial" w:cs="Arial"/>
                <w:sz w:val="14"/>
                <w:szCs w:val="14"/>
                <w:lang w:val="en-CA"/>
              </w:rPr>
            </w:pPr>
          </w:p>
        </w:tc>
      </w:tr>
      <w:tr w:rsidR="003F701F" w:rsidRPr="007C06E3" w14:paraId="52B8874E" w14:textId="77777777" w:rsidTr="0083113F">
        <w:trPr>
          <w:trHeight w:val="278"/>
        </w:trPr>
        <w:tc>
          <w:tcPr>
            <w:tcW w:w="58.50pt" w:type="dxa"/>
            <w:vMerge w:val="restart"/>
            <w:tcBorders>
              <w:top w:val="single" w:sz="4" w:space="0" w:color="auto"/>
              <w:bottom w:val="single" w:sz="4" w:space="0" w:color="auto"/>
              <w:end w:val="single" w:sz="18" w:space="0" w:color="auto"/>
            </w:tcBorders>
            <w:shd w:val="clear" w:color="auto" w:fill="FFFFFF"/>
          </w:tcPr>
          <w:p w14:paraId="0BEF03C3" w14:textId="77777777" w:rsidR="003F701F" w:rsidRPr="007C06E3" w:rsidRDefault="003F701F" w:rsidP="0083113F">
            <w:pPr>
              <w:rPr>
                <w:rFonts w:ascii="Arial" w:hAnsi="Arial" w:cs="Arial"/>
                <w:sz w:val="14"/>
                <w:szCs w:val="14"/>
                <w:lang w:val="en-CA"/>
              </w:rPr>
            </w:pPr>
            <w:r w:rsidRPr="007C06E3">
              <w:rPr>
                <w:rFonts w:ascii="Arial" w:hAnsi="Arial" w:cs="Arial"/>
                <w:sz w:val="14"/>
                <w:szCs w:val="14"/>
                <w:lang w:val="en-CA"/>
              </w:rPr>
              <w:t>CIN3+ detection (surrogate for incidence of ICC)</w:t>
            </w:r>
          </w:p>
        </w:tc>
        <w:tc>
          <w:tcPr>
            <w:tcW w:w="31.05pt" w:type="dxa"/>
            <w:vMerge w:val="restart"/>
            <w:tcBorders>
              <w:top w:val="single" w:sz="4" w:space="0" w:color="auto"/>
              <w:start w:val="single" w:sz="18" w:space="0" w:color="auto"/>
              <w:bottom w:val="single" w:sz="4" w:space="0" w:color="auto"/>
            </w:tcBorders>
            <w:shd w:val="clear" w:color="auto" w:fill="A6A6A6"/>
          </w:tcPr>
          <w:p w14:paraId="6B7007A9"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very low</w:t>
            </w:r>
          </w:p>
          <w:p w14:paraId="43E2C499"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b,C,D</w:t>
            </w:r>
          </w:p>
        </w:tc>
        <w:tc>
          <w:tcPr>
            <w:tcW w:w="31.05pt" w:type="dxa"/>
            <w:gridSpan w:val="2"/>
            <w:vMerge w:val="restart"/>
            <w:tcBorders>
              <w:top w:val="single" w:sz="4" w:space="0" w:color="auto"/>
              <w:bottom w:val="single" w:sz="4" w:space="0" w:color="auto"/>
            </w:tcBorders>
            <w:shd w:val="clear" w:color="auto" w:fill="A6A6A6"/>
          </w:tcPr>
          <w:p w14:paraId="6D9CF221"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very low</w:t>
            </w:r>
          </w:p>
          <w:p w14:paraId="3901BFF2"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b,C,D</w:t>
            </w:r>
          </w:p>
        </w:tc>
        <w:tc>
          <w:tcPr>
            <w:tcW w:w="31.05pt" w:type="dxa"/>
            <w:gridSpan w:val="2"/>
            <w:vMerge w:val="restart"/>
            <w:tcBorders>
              <w:top w:val="single" w:sz="4" w:space="0" w:color="auto"/>
              <w:bottom w:val="single" w:sz="4" w:space="0" w:color="auto"/>
              <w:end w:val="single" w:sz="18" w:space="0" w:color="auto"/>
            </w:tcBorders>
            <w:shd w:val="clear" w:color="auto" w:fill="A6A6A6"/>
          </w:tcPr>
          <w:p w14:paraId="132D6662"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very low (NR)</w:t>
            </w:r>
          </w:p>
        </w:tc>
        <w:tc>
          <w:tcPr>
            <w:tcW w:w="95.25pt" w:type="dxa"/>
            <w:gridSpan w:val="3"/>
            <w:tcBorders>
              <w:top w:val="single" w:sz="4" w:space="0" w:color="auto"/>
              <w:start w:val="single" w:sz="18" w:space="0" w:color="auto"/>
              <w:bottom w:val="single" w:sz="4" w:space="0" w:color="auto"/>
              <w:end w:val="single" w:sz="18" w:space="0" w:color="auto"/>
            </w:tcBorders>
            <w:shd w:val="clear" w:color="auto" w:fill="70AD47"/>
          </w:tcPr>
          <w:p w14:paraId="4FBD6B4F"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24.2 more</w:t>
            </w:r>
          </w:p>
        </w:tc>
        <w:tc>
          <w:tcPr>
            <w:tcW w:w="30.55pt" w:type="dxa"/>
            <w:vMerge w:val="restart"/>
            <w:tcBorders>
              <w:top w:val="single" w:sz="4" w:space="0" w:color="auto"/>
              <w:start w:val="single" w:sz="18" w:space="0" w:color="auto"/>
              <w:bottom w:val="single" w:sz="4" w:space="0" w:color="auto"/>
            </w:tcBorders>
            <w:shd w:val="clear" w:color="auto" w:fill="70AD47"/>
          </w:tcPr>
          <w:p w14:paraId="30CA87E6"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30.0 more</w:t>
            </w:r>
          </w:p>
          <w:p w14:paraId="64CC3FFE" w14:textId="77777777" w:rsidR="003F701F" w:rsidRPr="007C06E3" w:rsidRDefault="003F701F" w:rsidP="0083113F">
            <w:pPr>
              <w:jc w:val="center"/>
              <w:rPr>
                <w:rFonts w:ascii="Arial" w:hAnsi="Arial" w:cs="Arial"/>
                <w:sz w:val="14"/>
                <w:szCs w:val="14"/>
                <w:lang w:val="en-CA"/>
              </w:rPr>
            </w:pPr>
            <w:r w:rsidRPr="007C06E3">
              <w:rPr>
                <w:rFonts w:ascii="Cambria Math" w:hAnsi="Cambria Math" w:cs="Cambria Math"/>
                <w:sz w:val="14"/>
                <w:szCs w:val="14"/>
                <w:lang w:val="en-CA"/>
              </w:rPr>
              <w:t>⊕⊕⊝⊝</w:t>
            </w:r>
          </w:p>
          <w:p w14:paraId="0ABFF162"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hAnsi="Arial" w:cs="Arial"/>
                <w:sz w:val="14"/>
                <w:szCs w:val="14"/>
                <w:lang w:val="en-CA"/>
              </w:rPr>
              <w:t>b,C</w:t>
            </w:r>
          </w:p>
        </w:tc>
        <w:tc>
          <w:tcPr>
            <w:tcW w:w="30.55pt" w:type="dxa"/>
            <w:vMerge w:val="restart"/>
            <w:tcBorders>
              <w:top w:val="single" w:sz="4" w:space="0" w:color="auto"/>
              <w:bottom w:val="single" w:sz="4" w:space="0" w:color="auto"/>
            </w:tcBorders>
            <w:shd w:val="clear" w:color="auto" w:fill="A6A6A6"/>
          </w:tcPr>
          <w:p w14:paraId="009BE49E"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very low</w:t>
            </w:r>
          </w:p>
          <w:p w14:paraId="779E34B9"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b,C,D</w:t>
            </w:r>
          </w:p>
        </w:tc>
        <w:tc>
          <w:tcPr>
            <w:tcW w:w="30.60pt" w:type="dxa"/>
            <w:vMerge w:val="restart"/>
            <w:tcBorders>
              <w:top w:val="single" w:sz="4" w:space="0" w:color="auto"/>
              <w:bottom w:val="single" w:sz="4" w:space="0" w:color="auto"/>
              <w:end w:val="single" w:sz="18" w:space="0" w:color="auto"/>
            </w:tcBorders>
            <w:shd w:val="clear" w:color="auto" w:fill="A6A6A6"/>
          </w:tcPr>
          <w:p w14:paraId="0B59874F"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very low</w:t>
            </w:r>
          </w:p>
          <w:p w14:paraId="04A8A883"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b,C,D</w:t>
            </w:r>
          </w:p>
        </w:tc>
        <w:tc>
          <w:tcPr>
            <w:tcW w:w="35.25pt" w:type="dxa"/>
            <w:gridSpan w:val="2"/>
            <w:vMerge w:val="restart"/>
            <w:tcBorders>
              <w:top w:val="single" w:sz="4" w:space="0" w:color="auto"/>
              <w:start w:val="single" w:sz="18" w:space="0" w:color="auto"/>
              <w:bottom w:val="single" w:sz="4" w:space="0" w:color="auto"/>
            </w:tcBorders>
            <w:shd w:val="clear" w:color="auto" w:fill="A6A6A6"/>
          </w:tcPr>
          <w:p w14:paraId="55554FA7"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very low</w:t>
            </w:r>
          </w:p>
          <w:p w14:paraId="44DD9DFF"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b,C,D</w:t>
            </w:r>
          </w:p>
        </w:tc>
        <w:tc>
          <w:tcPr>
            <w:tcW w:w="31.15pt" w:type="dxa"/>
            <w:vMerge w:val="restart"/>
            <w:tcBorders>
              <w:top w:val="single" w:sz="4" w:space="0" w:color="auto"/>
              <w:bottom w:val="single" w:sz="4" w:space="0" w:color="auto"/>
            </w:tcBorders>
            <w:shd w:val="clear" w:color="auto" w:fill="70AD47"/>
          </w:tcPr>
          <w:p w14:paraId="050321CC"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31.5 more</w:t>
            </w:r>
          </w:p>
          <w:p w14:paraId="643440A3" w14:textId="77777777" w:rsidR="003F701F" w:rsidRPr="007C06E3" w:rsidRDefault="003F701F" w:rsidP="0083113F">
            <w:pPr>
              <w:jc w:val="center"/>
              <w:rPr>
                <w:rFonts w:ascii="Arial" w:hAnsi="Arial" w:cs="Arial"/>
                <w:sz w:val="14"/>
                <w:szCs w:val="14"/>
                <w:lang w:val="en-CA"/>
              </w:rPr>
            </w:pPr>
            <w:r w:rsidRPr="007C06E3">
              <w:rPr>
                <w:rFonts w:ascii="Cambria Math" w:eastAsia="Times New Roman" w:hAnsi="Cambria Math" w:cs="Cambria Math"/>
                <w:kern w:val="24"/>
                <w:sz w:val="14"/>
                <w:szCs w:val="14"/>
                <w:lang w:eastAsia="en-CA"/>
              </w:rPr>
              <w:t>⊕⊕⊕⊝</w:t>
            </w:r>
            <w:r w:rsidRPr="007C06E3">
              <w:rPr>
                <w:rFonts w:ascii="Arial" w:eastAsia="Times New Roman" w:hAnsi="Arial" w:cs="Arial"/>
                <w:kern w:val="24"/>
                <w:sz w:val="14"/>
                <w:szCs w:val="14"/>
                <w:lang w:eastAsia="en-CA"/>
              </w:rPr>
              <w:t>C</w:t>
            </w:r>
          </w:p>
        </w:tc>
        <w:tc>
          <w:tcPr>
            <w:tcW w:w="32.35pt" w:type="dxa"/>
            <w:vMerge w:val="restart"/>
            <w:tcBorders>
              <w:top w:val="single" w:sz="4" w:space="0" w:color="auto"/>
              <w:bottom w:val="single" w:sz="4" w:space="0" w:color="auto"/>
              <w:end w:val="single" w:sz="18" w:space="0" w:color="auto"/>
            </w:tcBorders>
            <w:shd w:val="clear" w:color="auto" w:fill="D9D9D9"/>
          </w:tcPr>
          <w:p w14:paraId="43A08987"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LTND (4.0 fewer)</w:t>
            </w:r>
          </w:p>
          <w:p w14:paraId="00C8D17F"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Cambria Math" w:eastAsia="Times New Roman" w:hAnsi="Cambria Math" w:cs="Cambria Math"/>
                <w:kern w:val="24"/>
                <w:sz w:val="14"/>
                <w:szCs w:val="14"/>
                <w:lang w:eastAsia="en-CA"/>
              </w:rPr>
              <w:t>⊕⊕⊝⊝</w:t>
            </w:r>
          </w:p>
          <w:p w14:paraId="33199342"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a,b,C,d</w:t>
            </w:r>
          </w:p>
          <w:p w14:paraId="77332590" w14:textId="77777777" w:rsidR="003F701F" w:rsidRPr="007C06E3" w:rsidRDefault="003F701F" w:rsidP="0083113F">
            <w:pPr>
              <w:jc w:val="center"/>
              <w:rPr>
                <w:rFonts w:ascii="Arial" w:hAnsi="Arial" w:cs="Arial"/>
                <w:sz w:val="14"/>
                <w:szCs w:val="14"/>
                <w:lang w:val="en-CA"/>
              </w:rPr>
            </w:pPr>
          </w:p>
        </w:tc>
        <w:tc>
          <w:tcPr>
            <w:tcW w:w="35.15pt" w:type="dxa"/>
            <w:vMerge w:val="restart"/>
            <w:tcBorders>
              <w:top w:val="single" w:sz="4" w:space="0" w:color="auto"/>
              <w:start w:val="single" w:sz="18" w:space="0" w:color="auto"/>
              <w:bottom w:val="single" w:sz="4" w:space="0" w:color="auto"/>
            </w:tcBorders>
            <w:shd w:val="clear" w:color="auto" w:fill="A6A6A6"/>
          </w:tcPr>
          <w:p w14:paraId="003501CF"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w:t>
            </w:r>
          </w:p>
          <w:p w14:paraId="0C932111"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b,C,D</w:t>
            </w:r>
          </w:p>
        </w:tc>
        <w:tc>
          <w:tcPr>
            <w:tcW w:w="31.50pt" w:type="dxa"/>
            <w:vMerge w:val="restart"/>
            <w:tcBorders>
              <w:top w:val="single" w:sz="4" w:space="0" w:color="auto"/>
              <w:bottom w:val="single" w:sz="4" w:space="0" w:color="auto"/>
            </w:tcBorders>
            <w:shd w:val="clear" w:color="auto" w:fill="70AD47"/>
          </w:tcPr>
          <w:p w14:paraId="03684BDE"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46.0 more</w:t>
            </w:r>
          </w:p>
          <w:p w14:paraId="53333876"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Cambria Math" w:eastAsia="Times New Roman" w:hAnsi="Cambria Math" w:cs="Cambria Math"/>
                <w:kern w:val="24"/>
                <w:sz w:val="14"/>
                <w:szCs w:val="14"/>
                <w:lang w:eastAsia="en-CA"/>
              </w:rPr>
              <w:t>⊕⊕⊕⊝</w:t>
            </w:r>
          </w:p>
          <w:p w14:paraId="6F09F9FC"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b,C</w:t>
            </w:r>
          </w:p>
        </w:tc>
        <w:tc>
          <w:tcPr>
            <w:tcW w:w="32.10pt" w:type="dxa"/>
            <w:vMerge w:val="restart"/>
            <w:tcBorders>
              <w:top w:val="single" w:sz="4" w:space="0" w:color="auto"/>
              <w:bottom w:val="single" w:sz="4" w:space="0" w:color="auto"/>
              <w:end w:val="single" w:sz="18" w:space="0" w:color="auto"/>
            </w:tcBorders>
            <w:shd w:val="clear" w:color="auto" w:fill="A6A6A6"/>
          </w:tcPr>
          <w:p w14:paraId="6CC819CD"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w:t>
            </w:r>
          </w:p>
          <w:p w14:paraId="5392C4FB"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a,b,C,D</w:t>
            </w:r>
          </w:p>
        </w:tc>
        <w:tc>
          <w:tcPr>
            <w:tcW w:w="31.75pt" w:type="dxa"/>
            <w:vMerge w:val="restart"/>
            <w:tcBorders>
              <w:top w:val="single" w:sz="4" w:space="0" w:color="auto"/>
              <w:start w:val="single" w:sz="18" w:space="0" w:color="auto"/>
              <w:bottom w:val="single" w:sz="4" w:space="0" w:color="auto"/>
            </w:tcBorders>
            <w:shd w:val="clear" w:color="auto" w:fill="A6A6A6"/>
          </w:tcPr>
          <w:p w14:paraId="409BC699"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w:t>
            </w:r>
          </w:p>
          <w:p w14:paraId="331EA743"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w:t>
            </w:r>
            <w:r w:rsidRPr="007C06E3">
              <w:rPr>
                <w:rFonts w:ascii="Arial" w:hAnsi="Arial" w:cs="Arial"/>
                <w:b/>
                <w:color w:val="DEEAF6"/>
                <w:sz w:val="14"/>
                <w:szCs w:val="14"/>
                <w:lang w:val="en-CA"/>
              </w:rPr>
              <w:t>C</w:t>
            </w:r>
            <w:r w:rsidRPr="007C06E3">
              <w:rPr>
                <w:rFonts w:ascii="Arial" w:hAnsi="Arial" w:cs="Arial"/>
                <w:sz w:val="14"/>
                <w:szCs w:val="14"/>
                <w:lang w:val="en-CA"/>
              </w:rPr>
              <w:t>,D</w:t>
            </w:r>
          </w:p>
        </w:tc>
        <w:tc>
          <w:tcPr>
            <w:tcW w:w="31.75pt" w:type="dxa"/>
            <w:vMerge w:val="restart"/>
            <w:tcBorders>
              <w:top w:val="single" w:sz="4" w:space="0" w:color="auto"/>
              <w:bottom w:val="single" w:sz="4" w:space="0" w:color="auto"/>
            </w:tcBorders>
            <w:shd w:val="clear" w:color="auto" w:fill="A6A6A6"/>
          </w:tcPr>
          <w:p w14:paraId="3A037A59"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w:t>
            </w:r>
          </w:p>
          <w:p w14:paraId="32798D56"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b,C,D</w:t>
            </w:r>
          </w:p>
        </w:tc>
        <w:tc>
          <w:tcPr>
            <w:tcW w:w="31.75pt" w:type="dxa"/>
            <w:vMerge w:val="restart"/>
            <w:tcBorders>
              <w:top w:val="single" w:sz="4" w:space="0" w:color="auto"/>
              <w:bottom w:val="single" w:sz="4" w:space="0" w:color="auto"/>
              <w:end w:val="single" w:sz="18" w:space="0" w:color="auto"/>
            </w:tcBorders>
            <w:shd w:val="clear" w:color="auto" w:fill="A6A6A6"/>
          </w:tcPr>
          <w:p w14:paraId="7C2FF062"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w:t>
            </w:r>
          </w:p>
          <w:p w14:paraId="5625DF21"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b,C,D</w:t>
            </w:r>
          </w:p>
        </w:tc>
        <w:tc>
          <w:tcPr>
            <w:tcW w:w="31.75pt" w:type="dxa"/>
            <w:vMerge w:val="restart"/>
            <w:tcBorders>
              <w:top w:val="single" w:sz="4" w:space="0" w:color="auto"/>
              <w:start w:val="single" w:sz="18" w:space="0" w:color="auto"/>
              <w:bottom w:val="single" w:sz="4" w:space="0" w:color="auto"/>
            </w:tcBorders>
            <w:shd w:val="clear" w:color="auto" w:fill="A6A6A6"/>
          </w:tcPr>
          <w:p w14:paraId="05EDD4D3"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w:t>
            </w:r>
          </w:p>
          <w:p w14:paraId="100A6258"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b,C,D</w:t>
            </w:r>
          </w:p>
        </w:tc>
        <w:tc>
          <w:tcPr>
            <w:tcW w:w="31.75pt" w:type="dxa"/>
            <w:vMerge w:val="restart"/>
            <w:tcBorders>
              <w:top w:val="single" w:sz="4" w:space="0" w:color="auto"/>
              <w:bottom w:val="single" w:sz="4" w:space="0" w:color="auto"/>
            </w:tcBorders>
            <w:shd w:val="clear" w:color="auto" w:fill="A6A6A6"/>
          </w:tcPr>
          <w:p w14:paraId="796B8C94"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w:t>
            </w:r>
          </w:p>
          <w:p w14:paraId="2DFCF5F7"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b,C,D</w:t>
            </w:r>
          </w:p>
        </w:tc>
        <w:tc>
          <w:tcPr>
            <w:tcW w:w="31.75pt" w:type="dxa"/>
            <w:vMerge w:val="restart"/>
            <w:tcBorders>
              <w:top w:val="single" w:sz="4" w:space="0" w:color="auto"/>
              <w:bottom w:val="single" w:sz="4" w:space="0" w:color="auto"/>
            </w:tcBorders>
            <w:shd w:val="clear" w:color="auto" w:fill="A6A6A6"/>
          </w:tcPr>
          <w:p w14:paraId="5C74C34B"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w:t>
            </w:r>
          </w:p>
          <w:p w14:paraId="067507CA"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w:t>
            </w:r>
            <w:r w:rsidRPr="007C06E3">
              <w:rPr>
                <w:rFonts w:ascii="Arial" w:hAnsi="Arial" w:cs="Arial"/>
                <w:color w:val="DEEAF6"/>
                <w:sz w:val="14"/>
                <w:szCs w:val="14"/>
                <w:lang w:val="en-CA"/>
              </w:rPr>
              <w:t>C</w:t>
            </w:r>
          </w:p>
        </w:tc>
      </w:tr>
      <w:tr w:rsidR="003F701F" w:rsidRPr="007C06E3" w14:paraId="2308FE35" w14:textId="77777777" w:rsidTr="0083113F">
        <w:trPr>
          <w:trHeight w:val="538"/>
        </w:trPr>
        <w:tc>
          <w:tcPr>
            <w:tcW w:w="58.50pt" w:type="dxa"/>
            <w:vMerge/>
            <w:tcBorders>
              <w:top w:val="single" w:sz="4" w:space="0" w:color="auto"/>
              <w:bottom w:val="single" w:sz="4" w:space="0" w:color="auto"/>
              <w:end w:val="single" w:sz="18" w:space="0" w:color="auto"/>
            </w:tcBorders>
            <w:shd w:val="clear" w:color="auto" w:fill="FFFFFF"/>
          </w:tcPr>
          <w:p w14:paraId="0C2B9AA6" w14:textId="77777777" w:rsidR="003F701F" w:rsidRPr="007C06E3" w:rsidRDefault="003F701F" w:rsidP="0083113F">
            <w:pPr>
              <w:rPr>
                <w:rFonts w:ascii="Arial" w:hAnsi="Arial" w:cs="Arial"/>
                <w:sz w:val="14"/>
                <w:szCs w:val="14"/>
                <w:lang w:val="en-CA"/>
              </w:rPr>
            </w:pPr>
          </w:p>
        </w:tc>
        <w:tc>
          <w:tcPr>
            <w:tcW w:w="31.05pt" w:type="dxa"/>
            <w:vMerge/>
            <w:tcBorders>
              <w:top w:val="single" w:sz="4" w:space="0" w:color="auto"/>
              <w:start w:val="single" w:sz="18" w:space="0" w:color="auto"/>
              <w:bottom w:val="single" w:sz="4" w:space="0" w:color="auto"/>
            </w:tcBorders>
            <w:shd w:val="clear" w:color="auto" w:fill="A6A6A6"/>
          </w:tcPr>
          <w:p w14:paraId="7FD88793" w14:textId="77777777" w:rsidR="003F701F" w:rsidRPr="007C06E3" w:rsidRDefault="003F701F" w:rsidP="0083113F">
            <w:pPr>
              <w:jc w:val="center"/>
              <w:rPr>
                <w:rFonts w:ascii="Arial" w:eastAsia="Times New Roman" w:hAnsi="Arial" w:cs="Arial"/>
                <w:kern w:val="24"/>
                <w:sz w:val="14"/>
                <w:szCs w:val="14"/>
                <w:lang w:eastAsia="en-CA"/>
              </w:rPr>
            </w:pPr>
          </w:p>
        </w:tc>
        <w:tc>
          <w:tcPr>
            <w:tcW w:w="31.05pt" w:type="dxa"/>
            <w:gridSpan w:val="2"/>
            <w:vMerge/>
            <w:tcBorders>
              <w:top w:val="single" w:sz="4" w:space="0" w:color="auto"/>
              <w:bottom w:val="single" w:sz="4" w:space="0" w:color="auto"/>
            </w:tcBorders>
            <w:shd w:val="clear" w:color="auto" w:fill="A6A6A6"/>
          </w:tcPr>
          <w:p w14:paraId="30D6183A" w14:textId="77777777" w:rsidR="003F701F" w:rsidRPr="007C06E3" w:rsidRDefault="003F701F" w:rsidP="0083113F">
            <w:pPr>
              <w:jc w:val="center"/>
              <w:rPr>
                <w:rFonts w:ascii="Arial" w:eastAsia="Times New Roman" w:hAnsi="Arial" w:cs="Arial"/>
                <w:kern w:val="24"/>
                <w:sz w:val="14"/>
                <w:szCs w:val="14"/>
                <w:lang w:eastAsia="en-CA"/>
              </w:rPr>
            </w:pPr>
          </w:p>
        </w:tc>
        <w:tc>
          <w:tcPr>
            <w:tcW w:w="31.05pt" w:type="dxa"/>
            <w:gridSpan w:val="2"/>
            <w:vMerge/>
            <w:tcBorders>
              <w:top w:val="single" w:sz="4" w:space="0" w:color="auto"/>
              <w:bottom w:val="single" w:sz="4" w:space="0" w:color="auto"/>
              <w:end w:val="single" w:sz="18" w:space="0" w:color="auto"/>
            </w:tcBorders>
            <w:shd w:val="clear" w:color="auto" w:fill="A6A6A6"/>
          </w:tcPr>
          <w:p w14:paraId="206C2C6F" w14:textId="77777777" w:rsidR="003F701F" w:rsidRPr="007C06E3" w:rsidRDefault="003F701F" w:rsidP="0083113F">
            <w:pPr>
              <w:jc w:val="center"/>
              <w:rPr>
                <w:rFonts w:ascii="Arial" w:eastAsia="Times New Roman" w:hAnsi="Arial" w:cs="Arial"/>
                <w:kern w:val="24"/>
                <w:sz w:val="14"/>
                <w:szCs w:val="14"/>
                <w:lang w:eastAsia="en-CA"/>
              </w:rPr>
            </w:pPr>
          </w:p>
        </w:tc>
        <w:tc>
          <w:tcPr>
            <w:tcW w:w="31.75pt" w:type="dxa"/>
            <w:tcBorders>
              <w:top w:val="single" w:sz="4" w:space="0" w:color="auto"/>
              <w:start w:val="single" w:sz="18" w:space="0" w:color="auto"/>
              <w:bottom w:val="single" w:sz="4" w:space="0" w:color="auto"/>
            </w:tcBorders>
            <w:shd w:val="clear" w:color="auto" w:fill="70AD47"/>
          </w:tcPr>
          <w:p w14:paraId="70F15D1D" w14:textId="77777777" w:rsidR="003F701F" w:rsidRPr="007C06E3" w:rsidRDefault="003F701F" w:rsidP="0083113F">
            <w:pPr>
              <w:jc w:val="center"/>
              <w:rPr>
                <w:rFonts w:ascii="Arial" w:hAnsi="Arial" w:cs="Arial"/>
                <w:sz w:val="14"/>
                <w:szCs w:val="14"/>
                <w:lang w:val="en-CA"/>
              </w:rPr>
            </w:pPr>
            <w:r w:rsidRPr="007C06E3">
              <w:rPr>
                <w:rFonts w:ascii="Cambria Math" w:hAnsi="Cambria Math" w:cs="Cambria Math"/>
                <w:sz w:val="14"/>
                <w:szCs w:val="14"/>
                <w:lang w:val="en-CA"/>
              </w:rPr>
              <w:t>⊕⊕⊝⊝</w:t>
            </w:r>
          </w:p>
          <w:p w14:paraId="768E039D"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hAnsi="Arial" w:cs="Arial"/>
                <w:sz w:val="14"/>
                <w:szCs w:val="14"/>
                <w:lang w:val="en-CA"/>
              </w:rPr>
              <w:t>a,b,C</w:t>
            </w:r>
          </w:p>
        </w:tc>
        <w:tc>
          <w:tcPr>
            <w:tcW w:w="31.75pt" w:type="dxa"/>
            <w:tcBorders>
              <w:top w:val="single" w:sz="4" w:space="0" w:color="auto"/>
              <w:bottom w:val="single" w:sz="4" w:space="0" w:color="auto"/>
            </w:tcBorders>
            <w:shd w:val="clear" w:color="auto" w:fill="70AD47"/>
          </w:tcPr>
          <w:p w14:paraId="412D9565" w14:textId="77777777" w:rsidR="003F701F" w:rsidRPr="007C06E3" w:rsidRDefault="003F701F" w:rsidP="0083113F">
            <w:pPr>
              <w:jc w:val="center"/>
              <w:rPr>
                <w:rFonts w:ascii="Arial" w:hAnsi="Arial" w:cs="Arial"/>
                <w:sz w:val="14"/>
                <w:szCs w:val="14"/>
                <w:lang w:val="en-CA"/>
              </w:rPr>
            </w:pPr>
            <w:r w:rsidRPr="007C06E3">
              <w:rPr>
                <w:rFonts w:ascii="Cambria Math" w:hAnsi="Cambria Math" w:cs="Cambria Math"/>
                <w:sz w:val="14"/>
                <w:szCs w:val="14"/>
                <w:lang w:val="en-CA"/>
              </w:rPr>
              <w:t>⊕⊕⊝⊝</w:t>
            </w:r>
          </w:p>
          <w:p w14:paraId="0CC92B2C"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hAnsi="Arial" w:cs="Arial"/>
                <w:sz w:val="14"/>
                <w:szCs w:val="14"/>
                <w:lang w:val="en-CA"/>
              </w:rPr>
              <w:t>a,b,C</w:t>
            </w:r>
          </w:p>
        </w:tc>
        <w:tc>
          <w:tcPr>
            <w:tcW w:w="31.75pt" w:type="dxa"/>
            <w:tcBorders>
              <w:top w:val="single" w:sz="4" w:space="0" w:color="auto"/>
              <w:bottom w:val="single" w:sz="4" w:space="0" w:color="auto"/>
              <w:end w:val="single" w:sz="18" w:space="0" w:color="auto"/>
            </w:tcBorders>
            <w:shd w:val="clear" w:color="auto" w:fill="70AD47"/>
          </w:tcPr>
          <w:p w14:paraId="1C89E48B" w14:textId="77777777" w:rsidR="003F701F" w:rsidRPr="007C06E3" w:rsidRDefault="003F701F" w:rsidP="0083113F">
            <w:pPr>
              <w:jc w:val="center"/>
              <w:rPr>
                <w:rFonts w:ascii="Arial" w:hAnsi="Arial" w:cs="Arial"/>
                <w:sz w:val="14"/>
                <w:szCs w:val="14"/>
                <w:lang w:val="en-CA"/>
              </w:rPr>
            </w:pPr>
            <w:r w:rsidRPr="007C06E3">
              <w:rPr>
                <w:rFonts w:ascii="Cambria Math" w:hAnsi="Cambria Math" w:cs="Cambria Math"/>
                <w:sz w:val="14"/>
                <w:szCs w:val="14"/>
                <w:lang w:val="en-CA"/>
              </w:rPr>
              <w:t>⊕⊕⊝⊝</w:t>
            </w:r>
          </w:p>
          <w:p w14:paraId="71116CC1"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hAnsi="Arial" w:cs="Arial"/>
                <w:sz w:val="14"/>
                <w:szCs w:val="14"/>
                <w:lang w:val="en-CA"/>
              </w:rPr>
              <w:t>a,b,C</w:t>
            </w:r>
          </w:p>
        </w:tc>
        <w:tc>
          <w:tcPr>
            <w:tcW w:w="30.55pt" w:type="dxa"/>
            <w:vMerge/>
            <w:tcBorders>
              <w:top w:val="single" w:sz="4" w:space="0" w:color="auto"/>
              <w:start w:val="single" w:sz="18" w:space="0" w:color="auto"/>
              <w:bottom w:val="single" w:sz="4" w:space="0" w:color="auto"/>
            </w:tcBorders>
            <w:shd w:val="clear" w:color="auto" w:fill="70AD47"/>
          </w:tcPr>
          <w:p w14:paraId="44861429" w14:textId="77777777" w:rsidR="003F701F" w:rsidRPr="007C06E3" w:rsidRDefault="003F701F" w:rsidP="0083113F">
            <w:pPr>
              <w:jc w:val="center"/>
              <w:rPr>
                <w:rFonts w:ascii="Arial" w:eastAsia="Times New Roman" w:hAnsi="Arial" w:cs="Arial"/>
                <w:kern w:val="24"/>
                <w:sz w:val="14"/>
                <w:szCs w:val="14"/>
                <w:lang w:eastAsia="en-CA"/>
              </w:rPr>
            </w:pPr>
          </w:p>
        </w:tc>
        <w:tc>
          <w:tcPr>
            <w:tcW w:w="30.55pt" w:type="dxa"/>
            <w:vMerge/>
            <w:tcBorders>
              <w:top w:val="single" w:sz="4" w:space="0" w:color="auto"/>
              <w:bottom w:val="single" w:sz="4" w:space="0" w:color="auto"/>
            </w:tcBorders>
            <w:shd w:val="clear" w:color="auto" w:fill="A6A6A6"/>
          </w:tcPr>
          <w:p w14:paraId="66C04009" w14:textId="77777777" w:rsidR="003F701F" w:rsidRPr="007C06E3" w:rsidRDefault="003F701F" w:rsidP="0083113F">
            <w:pPr>
              <w:jc w:val="center"/>
              <w:rPr>
                <w:rFonts w:ascii="Arial" w:eastAsia="Times New Roman" w:hAnsi="Arial" w:cs="Arial"/>
                <w:kern w:val="24"/>
                <w:sz w:val="14"/>
                <w:szCs w:val="14"/>
                <w:lang w:eastAsia="en-CA"/>
              </w:rPr>
            </w:pPr>
          </w:p>
        </w:tc>
        <w:tc>
          <w:tcPr>
            <w:tcW w:w="30.60pt" w:type="dxa"/>
            <w:vMerge/>
            <w:tcBorders>
              <w:top w:val="single" w:sz="4" w:space="0" w:color="auto"/>
              <w:bottom w:val="single" w:sz="4" w:space="0" w:color="auto"/>
              <w:end w:val="single" w:sz="18" w:space="0" w:color="auto"/>
            </w:tcBorders>
            <w:shd w:val="clear" w:color="auto" w:fill="A6A6A6"/>
          </w:tcPr>
          <w:p w14:paraId="78657C9F" w14:textId="77777777" w:rsidR="003F701F" w:rsidRPr="007C06E3" w:rsidRDefault="003F701F" w:rsidP="0083113F">
            <w:pPr>
              <w:jc w:val="center"/>
              <w:rPr>
                <w:rFonts w:ascii="Arial" w:eastAsia="Times New Roman" w:hAnsi="Arial" w:cs="Arial"/>
                <w:kern w:val="24"/>
                <w:sz w:val="14"/>
                <w:szCs w:val="14"/>
                <w:lang w:eastAsia="en-CA"/>
              </w:rPr>
            </w:pPr>
          </w:p>
        </w:tc>
        <w:tc>
          <w:tcPr>
            <w:tcW w:w="35.25pt" w:type="dxa"/>
            <w:gridSpan w:val="2"/>
            <w:vMerge/>
            <w:tcBorders>
              <w:top w:val="single" w:sz="4" w:space="0" w:color="auto"/>
              <w:start w:val="single" w:sz="18" w:space="0" w:color="auto"/>
              <w:bottom w:val="single" w:sz="4" w:space="0" w:color="auto"/>
            </w:tcBorders>
            <w:shd w:val="clear" w:color="auto" w:fill="A6A6A6"/>
          </w:tcPr>
          <w:p w14:paraId="686ADA6B" w14:textId="77777777" w:rsidR="003F701F" w:rsidRPr="007C06E3" w:rsidRDefault="003F701F" w:rsidP="0083113F">
            <w:pPr>
              <w:jc w:val="center"/>
              <w:rPr>
                <w:rFonts w:ascii="Arial" w:eastAsia="Times New Roman" w:hAnsi="Arial" w:cs="Arial"/>
                <w:kern w:val="24"/>
                <w:sz w:val="14"/>
                <w:szCs w:val="14"/>
                <w:lang w:eastAsia="en-CA"/>
              </w:rPr>
            </w:pPr>
          </w:p>
        </w:tc>
        <w:tc>
          <w:tcPr>
            <w:tcW w:w="31.15pt" w:type="dxa"/>
            <w:vMerge/>
            <w:tcBorders>
              <w:top w:val="single" w:sz="4" w:space="0" w:color="auto"/>
              <w:bottom w:val="single" w:sz="4" w:space="0" w:color="auto"/>
            </w:tcBorders>
            <w:shd w:val="clear" w:color="auto" w:fill="70AD47"/>
          </w:tcPr>
          <w:p w14:paraId="664A220C" w14:textId="77777777" w:rsidR="003F701F" w:rsidRPr="007C06E3" w:rsidRDefault="003F701F" w:rsidP="0083113F">
            <w:pPr>
              <w:jc w:val="center"/>
              <w:rPr>
                <w:rFonts w:ascii="Arial" w:hAnsi="Arial" w:cs="Arial"/>
                <w:sz w:val="14"/>
                <w:szCs w:val="14"/>
                <w:lang w:val="en-CA"/>
              </w:rPr>
            </w:pPr>
          </w:p>
        </w:tc>
        <w:tc>
          <w:tcPr>
            <w:tcW w:w="32.35pt" w:type="dxa"/>
            <w:vMerge/>
            <w:tcBorders>
              <w:top w:val="single" w:sz="4" w:space="0" w:color="auto"/>
              <w:bottom w:val="single" w:sz="4" w:space="0" w:color="auto"/>
              <w:end w:val="single" w:sz="18" w:space="0" w:color="auto"/>
            </w:tcBorders>
            <w:shd w:val="clear" w:color="auto" w:fill="D9D9D9"/>
          </w:tcPr>
          <w:p w14:paraId="450904C5" w14:textId="77777777" w:rsidR="003F701F" w:rsidRPr="007C06E3" w:rsidRDefault="003F701F" w:rsidP="0083113F">
            <w:pPr>
              <w:jc w:val="center"/>
              <w:rPr>
                <w:rFonts w:ascii="Arial" w:hAnsi="Arial" w:cs="Arial"/>
                <w:sz w:val="14"/>
                <w:szCs w:val="14"/>
                <w:lang w:val="en-CA"/>
              </w:rPr>
            </w:pPr>
          </w:p>
        </w:tc>
        <w:tc>
          <w:tcPr>
            <w:tcW w:w="35.15pt" w:type="dxa"/>
            <w:vMerge/>
            <w:tcBorders>
              <w:top w:val="single" w:sz="4" w:space="0" w:color="auto"/>
              <w:start w:val="single" w:sz="18" w:space="0" w:color="auto"/>
              <w:bottom w:val="single" w:sz="4" w:space="0" w:color="auto"/>
            </w:tcBorders>
            <w:shd w:val="clear" w:color="auto" w:fill="A6A6A6"/>
          </w:tcPr>
          <w:p w14:paraId="0608CE50" w14:textId="77777777" w:rsidR="003F701F" w:rsidRPr="007C06E3" w:rsidRDefault="003F701F" w:rsidP="0083113F">
            <w:pPr>
              <w:jc w:val="center"/>
              <w:rPr>
                <w:rFonts w:ascii="Arial" w:hAnsi="Arial" w:cs="Arial"/>
                <w:sz w:val="14"/>
                <w:szCs w:val="14"/>
                <w:lang w:val="en-CA"/>
              </w:rPr>
            </w:pPr>
          </w:p>
        </w:tc>
        <w:tc>
          <w:tcPr>
            <w:tcW w:w="31.50pt" w:type="dxa"/>
            <w:vMerge/>
            <w:tcBorders>
              <w:top w:val="single" w:sz="4" w:space="0" w:color="auto"/>
              <w:bottom w:val="single" w:sz="4" w:space="0" w:color="auto"/>
            </w:tcBorders>
            <w:shd w:val="clear" w:color="auto" w:fill="70AD47"/>
          </w:tcPr>
          <w:p w14:paraId="1ADF9740" w14:textId="77777777" w:rsidR="003F701F" w:rsidRPr="007C06E3" w:rsidRDefault="003F701F" w:rsidP="0083113F">
            <w:pPr>
              <w:jc w:val="center"/>
              <w:rPr>
                <w:rFonts w:ascii="Arial" w:hAnsi="Arial" w:cs="Arial"/>
                <w:sz w:val="14"/>
                <w:szCs w:val="14"/>
                <w:lang w:val="en-CA"/>
              </w:rPr>
            </w:pPr>
          </w:p>
        </w:tc>
        <w:tc>
          <w:tcPr>
            <w:tcW w:w="32.10pt" w:type="dxa"/>
            <w:vMerge/>
            <w:tcBorders>
              <w:top w:val="single" w:sz="4" w:space="0" w:color="auto"/>
              <w:bottom w:val="single" w:sz="4" w:space="0" w:color="auto"/>
              <w:end w:val="single" w:sz="18" w:space="0" w:color="auto"/>
            </w:tcBorders>
            <w:shd w:val="clear" w:color="auto" w:fill="A6A6A6"/>
          </w:tcPr>
          <w:p w14:paraId="0EBA30F8" w14:textId="77777777" w:rsidR="003F701F" w:rsidRPr="007C06E3" w:rsidRDefault="003F701F" w:rsidP="0083113F">
            <w:pPr>
              <w:jc w:val="center"/>
              <w:rPr>
                <w:rFonts w:ascii="Arial" w:hAnsi="Arial" w:cs="Arial"/>
                <w:sz w:val="14"/>
                <w:szCs w:val="14"/>
                <w:lang w:val="en-CA"/>
              </w:rPr>
            </w:pPr>
          </w:p>
        </w:tc>
        <w:tc>
          <w:tcPr>
            <w:tcW w:w="31.75pt" w:type="dxa"/>
            <w:vMerge/>
            <w:tcBorders>
              <w:top w:val="single" w:sz="4" w:space="0" w:color="auto"/>
              <w:start w:val="single" w:sz="18" w:space="0" w:color="auto"/>
              <w:bottom w:val="single" w:sz="4" w:space="0" w:color="auto"/>
            </w:tcBorders>
            <w:shd w:val="clear" w:color="auto" w:fill="A6A6A6"/>
          </w:tcPr>
          <w:p w14:paraId="17F54ED9" w14:textId="77777777" w:rsidR="003F701F" w:rsidRPr="007C06E3" w:rsidRDefault="003F701F" w:rsidP="0083113F">
            <w:pPr>
              <w:jc w:val="center"/>
              <w:rPr>
                <w:rFonts w:ascii="Arial" w:hAnsi="Arial" w:cs="Arial"/>
                <w:sz w:val="14"/>
                <w:szCs w:val="14"/>
                <w:lang w:val="en-CA"/>
              </w:rPr>
            </w:pPr>
          </w:p>
        </w:tc>
        <w:tc>
          <w:tcPr>
            <w:tcW w:w="31.75pt" w:type="dxa"/>
            <w:vMerge/>
            <w:tcBorders>
              <w:top w:val="single" w:sz="4" w:space="0" w:color="auto"/>
              <w:bottom w:val="single" w:sz="4" w:space="0" w:color="auto"/>
            </w:tcBorders>
            <w:shd w:val="clear" w:color="auto" w:fill="A6A6A6"/>
          </w:tcPr>
          <w:p w14:paraId="38DE8983" w14:textId="77777777" w:rsidR="003F701F" w:rsidRPr="007C06E3" w:rsidRDefault="003F701F" w:rsidP="0083113F">
            <w:pPr>
              <w:jc w:val="center"/>
              <w:rPr>
                <w:rFonts w:ascii="Arial" w:hAnsi="Arial" w:cs="Arial"/>
                <w:sz w:val="14"/>
                <w:szCs w:val="14"/>
                <w:lang w:val="en-CA"/>
              </w:rPr>
            </w:pPr>
          </w:p>
        </w:tc>
        <w:tc>
          <w:tcPr>
            <w:tcW w:w="31.75pt" w:type="dxa"/>
            <w:vMerge/>
            <w:tcBorders>
              <w:top w:val="single" w:sz="4" w:space="0" w:color="auto"/>
              <w:bottom w:val="single" w:sz="4" w:space="0" w:color="auto"/>
              <w:end w:val="single" w:sz="18" w:space="0" w:color="auto"/>
            </w:tcBorders>
            <w:shd w:val="clear" w:color="auto" w:fill="A6A6A6"/>
          </w:tcPr>
          <w:p w14:paraId="4C4E46A6" w14:textId="77777777" w:rsidR="003F701F" w:rsidRPr="007C06E3" w:rsidRDefault="003F701F" w:rsidP="0083113F">
            <w:pPr>
              <w:jc w:val="center"/>
              <w:rPr>
                <w:rFonts w:ascii="Arial" w:hAnsi="Arial" w:cs="Arial"/>
                <w:sz w:val="14"/>
                <w:szCs w:val="14"/>
                <w:lang w:val="en-CA"/>
              </w:rPr>
            </w:pPr>
          </w:p>
        </w:tc>
        <w:tc>
          <w:tcPr>
            <w:tcW w:w="31.75pt" w:type="dxa"/>
            <w:vMerge/>
            <w:tcBorders>
              <w:top w:val="single" w:sz="4" w:space="0" w:color="auto"/>
              <w:start w:val="single" w:sz="18" w:space="0" w:color="auto"/>
              <w:bottom w:val="single" w:sz="4" w:space="0" w:color="auto"/>
            </w:tcBorders>
            <w:shd w:val="clear" w:color="auto" w:fill="A6A6A6"/>
          </w:tcPr>
          <w:p w14:paraId="71F922E5" w14:textId="77777777" w:rsidR="003F701F" w:rsidRPr="007C06E3" w:rsidRDefault="003F701F" w:rsidP="0083113F">
            <w:pPr>
              <w:jc w:val="center"/>
              <w:rPr>
                <w:rFonts w:ascii="Arial" w:hAnsi="Arial" w:cs="Arial"/>
                <w:sz w:val="14"/>
                <w:szCs w:val="14"/>
                <w:lang w:val="en-CA"/>
              </w:rPr>
            </w:pPr>
          </w:p>
        </w:tc>
        <w:tc>
          <w:tcPr>
            <w:tcW w:w="31.75pt" w:type="dxa"/>
            <w:vMerge/>
            <w:tcBorders>
              <w:top w:val="single" w:sz="4" w:space="0" w:color="auto"/>
              <w:bottom w:val="single" w:sz="4" w:space="0" w:color="auto"/>
            </w:tcBorders>
            <w:shd w:val="clear" w:color="auto" w:fill="A6A6A6"/>
          </w:tcPr>
          <w:p w14:paraId="7DBCAE2A" w14:textId="77777777" w:rsidR="003F701F" w:rsidRPr="007C06E3" w:rsidRDefault="003F701F" w:rsidP="0083113F">
            <w:pPr>
              <w:jc w:val="center"/>
              <w:rPr>
                <w:rFonts w:ascii="Arial" w:hAnsi="Arial" w:cs="Arial"/>
                <w:sz w:val="14"/>
                <w:szCs w:val="14"/>
                <w:lang w:val="en-CA"/>
              </w:rPr>
            </w:pPr>
          </w:p>
        </w:tc>
        <w:tc>
          <w:tcPr>
            <w:tcW w:w="31.75pt" w:type="dxa"/>
            <w:vMerge/>
            <w:tcBorders>
              <w:top w:val="single" w:sz="4" w:space="0" w:color="auto"/>
              <w:bottom w:val="single" w:sz="4" w:space="0" w:color="auto"/>
            </w:tcBorders>
            <w:shd w:val="clear" w:color="auto" w:fill="A6A6A6"/>
          </w:tcPr>
          <w:p w14:paraId="4A726E94" w14:textId="77777777" w:rsidR="003F701F" w:rsidRPr="007C06E3" w:rsidRDefault="003F701F" w:rsidP="0083113F">
            <w:pPr>
              <w:jc w:val="center"/>
              <w:rPr>
                <w:rFonts w:ascii="Arial" w:hAnsi="Arial" w:cs="Arial"/>
                <w:sz w:val="14"/>
                <w:szCs w:val="14"/>
                <w:lang w:val="en-CA"/>
              </w:rPr>
            </w:pPr>
          </w:p>
        </w:tc>
      </w:tr>
      <w:tr w:rsidR="003F701F" w:rsidRPr="007C06E3" w14:paraId="51BC8908" w14:textId="77777777" w:rsidTr="0083113F">
        <w:trPr>
          <w:trHeight w:val="284"/>
        </w:trPr>
        <w:tc>
          <w:tcPr>
            <w:tcW w:w="58.50pt" w:type="dxa"/>
            <w:tcBorders>
              <w:top w:val="single" w:sz="4" w:space="0" w:color="auto"/>
              <w:bottom w:val="single" w:sz="4" w:space="0" w:color="auto"/>
              <w:end w:val="single" w:sz="18" w:space="0" w:color="auto"/>
            </w:tcBorders>
            <w:shd w:val="clear" w:color="auto" w:fill="FFFFFF"/>
          </w:tcPr>
          <w:p w14:paraId="2B0CF3F3" w14:textId="77777777" w:rsidR="003F701F" w:rsidRPr="007C06E3" w:rsidRDefault="003F701F" w:rsidP="0083113F">
            <w:pPr>
              <w:rPr>
                <w:rFonts w:ascii="Arial" w:hAnsi="Arial" w:cs="Arial"/>
                <w:sz w:val="14"/>
                <w:szCs w:val="14"/>
                <w:lang w:val="en-CA"/>
              </w:rPr>
            </w:pPr>
            <w:r w:rsidRPr="007C06E3">
              <w:rPr>
                <w:rFonts w:ascii="Arial" w:hAnsi="Arial" w:cs="Arial"/>
                <w:sz w:val="14"/>
                <w:szCs w:val="14"/>
                <w:lang w:val="en-CA"/>
              </w:rPr>
              <w:t>CIN3+ incidence</w:t>
            </w:r>
          </w:p>
        </w:tc>
        <w:tc>
          <w:tcPr>
            <w:tcW w:w="93.15pt" w:type="dxa"/>
            <w:gridSpan w:val="5"/>
            <w:tcBorders>
              <w:top w:val="single" w:sz="4" w:space="0" w:color="auto"/>
              <w:start w:val="single" w:sz="18" w:space="0" w:color="auto"/>
              <w:bottom w:val="single" w:sz="4" w:space="0" w:color="auto"/>
              <w:end w:val="single" w:sz="18" w:space="0" w:color="auto"/>
            </w:tcBorders>
            <w:shd w:val="clear" w:color="auto" w:fill="A6A6A6"/>
          </w:tcPr>
          <w:p w14:paraId="2AF769B3"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very low (NR)</w:t>
            </w:r>
          </w:p>
        </w:tc>
        <w:tc>
          <w:tcPr>
            <w:tcW w:w="31.75pt" w:type="dxa"/>
            <w:tcBorders>
              <w:top w:val="single" w:sz="4" w:space="0" w:color="auto"/>
              <w:start w:val="single" w:sz="18" w:space="0" w:color="auto"/>
              <w:bottom w:val="single" w:sz="4" w:space="0" w:color="auto"/>
            </w:tcBorders>
            <w:shd w:val="clear" w:color="auto" w:fill="A6A6A6"/>
          </w:tcPr>
          <w:p w14:paraId="709EC93F"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very low</w:t>
            </w:r>
          </w:p>
          <w:p w14:paraId="169B7232"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A,b,</w:t>
            </w:r>
            <w:r w:rsidRPr="007C06E3">
              <w:rPr>
                <w:rFonts w:ascii="Arial" w:eastAsia="Times New Roman" w:hAnsi="Arial" w:cs="Arial"/>
                <w:b/>
                <w:color w:val="DEEAF6"/>
                <w:kern w:val="24"/>
                <w:sz w:val="14"/>
                <w:szCs w:val="14"/>
                <w:lang w:eastAsia="en-CA"/>
              </w:rPr>
              <w:t>C</w:t>
            </w:r>
            <w:r w:rsidRPr="007C06E3">
              <w:rPr>
                <w:rFonts w:ascii="Arial" w:eastAsia="Times New Roman" w:hAnsi="Arial" w:cs="Arial"/>
                <w:kern w:val="24"/>
                <w:sz w:val="14"/>
                <w:szCs w:val="14"/>
                <w:lang w:eastAsia="en-CA"/>
              </w:rPr>
              <w:t>,D</w:t>
            </w:r>
          </w:p>
        </w:tc>
        <w:tc>
          <w:tcPr>
            <w:tcW w:w="31.75pt" w:type="dxa"/>
            <w:tcBorders>
              <w:top w:val="single" w:sz="4" w:space="0" w:color="auto"/>
              <w:bottom w:val="single" w:sz="4" w:space="0" w:color="auto"/>
            </w:tcBorders>
            <w:shd w:val="clear" w:color="auto" w:fill="A6A6A6"/>
          </w:tcPr>
          <w:p w14:paraId="6478A8D3"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very low</w:t>
            </w:r>
          </w:p>
          <w:p w14:paraId="03F19D7E"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A,b,</w:t>
            </w:r>
            <w:r w:rsidRPr="007C06E3">
              <w:rPr>
                <w:rFonts w:ascii="Arial" w:eastAsia="Times New Roman" w:hAnsi="Arial" w:cs="Arial"/>
                <w:b/>
                <w:color w:val="DEEAF6"/>
                <w:kern w:val="24"/>
                <w:sz w:val="14"/>
                <w:szCs w:val="14"/>
                <w:lang w:eastAsia="en-CA"/>
              </w:rPr>
              <w:t>C</w:t>
            </w:r>
          </w:p>
        </w:tc>
        <w:tc>
          <w:tcPr>
            <w:tcW w:w="31.75pt" w:type="dxa"/>
            <w:tcBorders>
              <w:top w:val="single" w:sz="4" w:space="0" w:color="auto"/>
              <w:bottom w:val="single" w:sz="4" w:space="0" w:color="auto"/>
              <w:end w:val="single" w:sz="18" w:space="0" w:color="auto"/>
            </w:tcBorders>
            <w:shd w:val="clear" w:color="auto" w:fill="A6A6A6"/>
          </w:tcPr>
          <w:p w14:paraId="6733A165"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very low</w:t>
            </w:r>
          </w:p>
          <w:p w14:paraId="42C3897E"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A,b,</w:t>
            </w:r>
            <w:r w:rsidRPr="007C06E3">
              <w:rPr>
                <w:rFonts w:ascii="Arial" w:eastAsia="Times New Roman" w:hAnsi="Arial" w:cs="Arial"/>
                <w:b/>
                <w:color w:val="DEEAF6"/>
                <w:kern w:val="24"/>
                <w:sz w:val="14"/>
                <w:szCs w:val="14"/>
                <w:lang w:eastAsia="en-CA"/>
              </w:rPr>
              <w:t>C</w:t>
            </w:r>
          </w:p>
        </w:tc>
        <w:tc>
          <w:tcPr>
            <w:tcW w:w="30.55pt" w:type="dxa"/>
            <w:tcBorders>
              <w:top w:val="single" w:sz="4" w:space="0" w:color="auto"/>
              <w:start w:val="single" w:sz="18" w:space="0" w:color="auto"/>
              <w:bottom w:val="single" w:sz="4" w:space="0" w:color="auto"/>
            </w:tcBorders>
            <w:shd w:val="clear" w:color="auto" w:fill="A6A6A6"/>
          </w:tcPr>
          <w:p w14:paraId="627E6C88"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very low</w:t>
            </w:r>
          </w:p>
          <w:p w14:paraId="27167B5E"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A,b,</w:t>
            </w:r>
            <w:r w:rsidRPr="007C06E3">
              <w:rPr>
                <w:rFonts w:ascii="Arial" w:eastAsia="Times New Roman" w:hAnsi="Arial" w:cs="Arial"/>
                <w:b/>
                <w:color w:val="DEEAF6"/>
                <w:kern w:val="24"/>
                <w:sz w:val="14"/>
                <w:szCs w:val="14"/>
                <w:lang w:eastAsia="en-CA"/>
              </w:rPr>
              <w:t>C</w:t>
            </w:r>
          </w:p>
        </w:tc>
        <w:tc>
          <w:tcPr>
            <w:tcW w:w="30.55pt" w:type="dxa"/>
            <w:tcBorders>
              <w:top w:val="single" w:sz="4" w:space="0" w:color="auto"/>
              <w:bottom w:val="single" w:sz="4" w:space="0" w:color="auto"/>
            </w:tcBorders>
            <w:shd w:val="clear" w:color="auto" w:fill="A6A6A6"/>
          </w:tcPr>
          <w:p w14:paraId="24879673"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very low</w:t>
            </w:r>
          </w:p>
          <w:p w14:paraId="00A37054"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A,b,</w:t>
            </w:r>
            <w:r w:rsidRPr="007C06E3">
              <w:rPr>
                <w:rFonts w:ascii="Arial" w:eastAsia="Times New Roman" w:hAnsi="Arial" w:cs="Arial"/>
                <w:b/>
                <w:color w:val="DEEAF6"/>
                <w:kern w:val="24"/>
                <w:sz w:val="14"/>
                <w:szCs w:val="14"/>
                <w:lang w:eastAsia="en-CA"/>
              </w:rPr>
              <w:t>C</w:t>
            </w:r>
          </w:p>
        </w:tc>
        <w:tc>
          <w:tcPr>
            <w:tcW w:w="30.60pt" w:type="dxa"/>
            <w:tcBorders>
              <w:top w:val="single" w:sz="4" w:space="0" w:color="auto"/>
              <w:bottom w:val="single" w:sz="4" w:space="0" w:color="auto"/>
              <w:end w:val="single" w:sz="18" w:space="0" w:color="auto"/>
            </w:tcBorders>
            <w:shd w:val="clear" w:color="auto" w:fill="A6A6A6"/>
          </w:tcPr>
          <w:p w14:paraId="191902FC"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very low</w:t>
            </w:r>
          </w:p>
          <w:p w14:paraId="6F94476D"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A,b,</w:t>
            </w:r>
            <w:r w:rsidRPr="007C06E3">
              <w:rPr>
                <w:rFonts w:ascii="Arial" w:eastAsia="Times New Roman" w:hAnsi="Arial" w:cs="Arial"/>
                <w:b/>
                <w:color w:val="DEEAF6"/>
                <w:kern w:val="24"/>
                <w:sz w:val="14"/>
                <w:szCs w:val="14"/>
                <w:lang w:eastAsia="en-CA"/>
              </w:rPr>
              <w:t>C</w:t>
            </w:r>
          </w:p>
        </w:tc>
        <w:tc>
          <w:tcPr>
            <w:tcW w:w="98.75pt" w:type="dxa"/>
            <w:gridSpan w:val="4"/>
            <w:tcBorders>
              <w:top w:val="single" w:sz="4" w:space="0" w:color="auto"/>
              <w:start w:val="single" w:sz="18" w:space="0" w:color="auto"/>
              <w:bottom w:val="single" w:sz="4" w:space="0" w:color="auto"/>
              <w:end w:val="single" w:sz="18" w:space="0" w:color="auto"/>
            </w:tcBorders>
            <w:shd w:val="clear" w:color="auto" w:fill="A6A6A6"/>
          </w:tcPr>
          <w:p w14:paraId="268509B0"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 (NR)</w:t>
            </w:r>
          </w:p>
        </w:tc>
        <w:tc>
          <w:tcPr>
            <w:tcW w:w="35.15pt" w:type="dxa"/>
            <w:tcBorders>
              <w:top w:val="single" w:sz="4" w:space="0" w:color="auto"/>
              <w:start w:val="single" w:sz="18" w:space="0" w:color="auto"/>
              <w:bottom w:val="single" w:sz="4" w:space="0" w:color="auto"/>
            </w:tcBorders>
            <w:shd w:val="clear" w:color="auto" w:fill="A6A6A6"/>
          </w:tcPr>
          <w:p w14:paraId="58D16227"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w:t>
            </w:r>
          </w:p>
          <w:p w14:paraId="73AF5B5D"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w:t>
            </w:r>
            <w:r w:rsidRPr="007C06E3">
              <w:rPr>
                <w:rFonts w:ascii="Arial" w:hAnsi="Arial" w:cs="Arial"/>
                <w:b/>
                <w:color w:val="DEEAF6"/>
                <w:sz w:val="14"/>
                <w:szCs w:val="14"/>
                <w:lang w:val="en-CA"/>
              </w:rPr>
              <w:t>C</w:t>
            </w:r>
            <w:r w:rsidRPr="007C06E3">
              <w:rPr>
                <w:rFonts w:ascii="Arial" w:hAnsi="Arial" w:cs="Arial"/>
                <w:sz w:val="14"/>
                <w:szCs w:val="14"/>
                <w:lang w:val="en-CA"/>
              </w:rPr>
              <w:t>,D</w:t>
            </w:r>
          </w:p>
        </w:tc>
        <w:tc>
          <w:tcPr>
            <w:tcW w:w="31.50pt" w:type="dxa"/>
            <w:tcBorders>
              <w:top w:val="single" w:sz="4" w:space="0" w:color="auto"/>
              <w:bottom w:val="single" w:sz="4" w:space="0" w:color="auto"/>
            </w:tcBorders>
            <w:shd w:val="clear" w:color="auto" w:fill="A6A6A6"/>
          </w:tcPr>
          <w:p w14:paraId="2950FFE3"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w:t>
            </w:r>
          </w:p>
          <w:p w14:paraId="2375801B"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w:t>
            </w:r>
            <w:r w:rsidRPr="007C06E3">
              <w:rPr>
                <w:rFonts w:ascii="Arial" w:hAnsi="Arial" w:cs="Arial"/>
                <w:b/>
                <w:color w:val="DEEAF6"/>
                <w:sz w:val="14"/>
                <w:szCs w:val="14"/>
                <w:lang w:val="en-CA"/>
              </w:rPr>
              <w:t>C</w:t>
            </w:r>
          </w:p>
        </w:tc>
        <w:tc>
          <w:tcPr>
            <w:tcW w:w="32.10pt" w:type="dxa"/>
            <w:tcBorders>
              <w:top w:val="single" w:sz="4" w:space="0" w:color="auto"/>
              <w:bottom w:val="single" w:sz="4" w:space="0" w:color="auto"/>
              <w:end w:val="single" w:sz="18" w:space="0" w:color="auto"/>
            </w:tcBorders>
            <w:shd w:val="clear" w:color="auto" w:fill="A6A6A6"/>
          </w:tcPr>
          <w:p w14:paraId="6DC06113"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w:t>
            </w:r>
          </w:p>
          <w:p w14:paraId="08590ADE"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w:t>
            </w:r>
            <w:r w:rsidRPr="007C06E3">
              <w:rPr>
                <w:rFonts w:ascii="Arial" w:hAnsi="Arial" w:cs="Arial"/>
                <w:b/>
                <w:color w:val="DEEAF6"/>
                <w:sz w:val="14"/>
                <w:szCs w:val="14"/>
                <w:lang w:val="en-CA"/>
              </w:rPr>
              <w:t>C</w:t>
            </w:r>
          </w:p>
        </w:tc>
        <w:tc>
          <w:tcPr>
            <w:tcW w:w="31.75pt" w:type="dxa"/>
            <w:tcBorders>
              <w:top w:val="single" w:sz="4" w:space="0" w:color="auto"/>
              <w:start w:val="single" w:sz="18" w:space="0" w:color="auto"/>
              <w:bottom w:val="single" w:sz="4" w:space="0" w:color="auto"/>
            </w:tcBorders>
            <w:shd w:val="clear" w:color="auto" w:fill="A6A6A6"/>
          </w:tcPr>
          <w:p w14:paraId="5B02AEF4"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w:t>
            </w:r>
          </w:p>
          <w:p w14:paraId="10FEAB59"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w:t>
            </w:r>
            <w:r w:rsidRPr="007C06E3">
              <w:rPr>
                <w:rFonts w:ascii="Arial" w:hAnsi="Arial" w:cs="Arial"/>
                <w:b/>
                <w:color w:val="DEEAF6"/>
                <w:sz w:val="14"/>
                <w:szCs w:val="14"/>
                <w:lang w:val="en-CA"/>
              </w:rPr>
              <w:t>C</w:t>
            </w:r>
            <w:r w:rsidRPr="007C06E3">
              <w:rPr>
                <w:rFonts w:ascii="Arial" w:hAnsi="Arial" w:cs="Arial"/>
                <w:sz w:val="14"/>
                <w:szCs w:val="14"/>
                <w:lang w:val="en-CA"/>
              </w:rPr>
              <w:t>,D</w:t>
            </w:r>
          </w:p>
        </w:tc>
        <w:tc>
          <w:tcPr>
            <w:tcW w:w="31.75pt" w:type="dxa"/>
            <w:tcBorders>
              <w:top w:val="single" w:sz="4" w:space="0" w:color="auto"/>
              <w:bottom w:val="single" w:sz="4" w:space="0" w:color="auto"/>
            </w:tcBorders>
            <w:shd w:val="clear" w:color="auto" w:fill="A6A6A6"/>
          </w:tcPr>
          <w:p w14:paraId="15002D9B"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w:t>
            </w:r>
          </w:p>
          <w:p w14:paraId="42E25698"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w:t>
            </w:r>
            <w:r w:rsidRPr="007C06E3">
              <w:rPr>
                <w:rFonts w:ascii="Arial" w:hAnsi="Arial" w:cs="Arial"/>
                <w:b/>
                <w:sz w:val="14"/>
                <w:szCs w:val="14"/>
                <w:lang w:val="en-CA"/>
              </w:rPr>
              <w:t>,</w:t>
            </w:r>
            <w:r w:rsidRPr="007C06E3">
              <w:rPr>
                <w:rFonts w:ascii="Arial" w:hAnsi="Arial" w:cs="Arial"/>
                <w:b/>
                <w:color w:val="DEEAF6"/>
                <w:sz w:val="14"/>
                <w:szCs w:val="14"/>
                <w:lang w:val="en-CA"/>
              </w:rPr>
              <w:t>C</w:t>
            </w:r>
            <w:r w:rsidRPr="007C06E3">
              <w:rPr>
                <w:rFonts w:ascii="Arial" w:hAnsi="Arial" w:cs="Arial"/>
                <w:b/>
                <w:sz w:val="14"/>
                <w:szCs w:val="14"/>
                <w:lang w:val="en-CA"/>
              </w:rPr>
              <w:t>,</w:t>
            </w:r>
            <w:r w:rsidRPr="007C06E3">
              <w:rPr>
                <w:rFonts w:ascii="Arial" w:hAnsi="Arial" w:cs="Arial"/>
                <w:sz w:val="14"/>
                <w:szCs w:val="14"/>
                <w:lang w:val="en-CA"/>
              </w:rPr>
              <w:t>D</w:t>
            </w:r>
          </w:p>
        </w:tc>
        <w:tc>
          <w:tcPr>
            <w:tcW w:w="31.75pt" w:type="dxa"/>
            <w:tcBorders>
              <w:top w:val="single" w:sz="4" w:space="0" w:color="auto"/>
              <w:bottom w:val="single" w:sz="4" w:space="0" w:color="auto"/>
              <w:end w:val="single" w:sz="18" w:space="0" w:color="auto"/>
            </w:tcBorders>
            <w:shd w:val="clear" w:color="auto" w:fill="A6A6A6"/>
          </w:tcPr>
          <w:p w14:paraId="0020E368"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w:t>
            </w:r>
          </w:p>
          <w:p w14:paraId="08C0CCA0"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w:t>
            </w:r>
            <w:r w:rsidRPr="007C06E3">
              <w:rPr>
                <w:rFonts w:ascii="Arial" w:hAnsi="Arial" w:cs="Arial"/>
                <w:b/>
                <w:sz w:val="14"/>
                <w:szCs w:val="14"/>
                <w:lang w:val="en-CA"/>
              </w:rPr>
              <w:t>,</w:t>
            </w:r>
            <w:r w:rsidRPr="007C06E3">
              <w:rPr>
                <w:rFonts w:ascii="Arial" w:hAnsi="Arial" w:cs="Arial"/>
                <w:b/>
                <w:color w:val="DEEAF6"/>
                <w:sz w:val="14"/>
                <w:szCs w:val="14"/>
                <w:lang w:val="en-CA"/>
              </w:rPr>
              <w:t>C</w:t>
            </w:r>
            <w:r w:rsidRPr="007C06E3">
              <w:rPr>
                <w:rFonts w:ascii="Arial" w:hAnsi="Arial" w:cs="Arial"/>
                <w:b/>
                <w:sz w:val="14"/>
                <w:szCs w:val="14"/>
                <w:lang w:val="en-CA"/>
              </w:rPr>
              <w:t>,</w:t>
            </w:r>
            <w:r w:rsidRPr="007C06E3">
              <w:rPr>
                <w:rFonts w:ascii="Arial" w:hAnsi="Arial" w:cs="Arial"/>
                <w:sz w:val="14"/>
                <w:szCs w:val="14"/>
                <w:lang w:val="en-CA"/>
              </w:rPr>
              <w:t>D</w:t>
            </w:r>
          </w:p>
        </w:tc>
        <w:tc>
          <w:tcPr>
            <w:tcW w:w="95.25pt" w:type="dxa"/>
            <w:gridSpan w:val="3"/>
            <w:tcBorders>
              <w:top w:val="single" w:sz="4" w:space="0" w:color="auto"/>
              <w:start w:val="single" w:sz="18" w:space="0" w:color="auto"/>
              <w:bottom w:val="single" w:sz="4" w:space="0" w:color="auto"/>
            </w:tcBorders>
            <w:shd w:val="clear" w:color="auto" w:fill="A6A6A6"/>
          </w:tcPr>
          <w:p w14:paraId="6776C04F"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 (NR)</w:t>
            </w:r>
          </w:p>
        </w:tc>
      </w:tr>
      <w:tr w:rsidR="003F701F" w:rsidRPr="007C06E3" w14:paraId="31943A60" w14:textId="77777777" w:rsidTr="0083113F">
        <w:trPr>
          <w:trHeight w:val="284"/>
        </w:trPr>
        <w:tc>
          <w:tcPr>
            <w:tcW w:w="58.50pt" w:type="dxa"/>
            <w:tcBorders>
              <w:top w:val="single" w:sz="4" w:space="0" w:color="auto"/>
              <w:bottom w:val="single" w:sz="4" w:space="0" w:color="auto"/>
              <w:end w:val="single" w:sz="18" w:space="0" w:color="auto"/>
            </w:tcBorders>
            <w:shd w:val="clear" w:color="auto" w:fill="FFFFFF"/>
          </w:tcPr>
          <w:p w14:paraId="48E1C981" w14:textId="77777777" w:rsidR="003F701F" w:rsidRPr="007C06E3" w:rsidRDefault="003F701F" w:rsidP="0083113F">
            <w:pPr>
              <w:rPr>
                <w:rFonts w:ascii="Arial" w:hAnsi="Arial" w:cs="Arial"/>
                <w:sz w:val="14"/>
                <w:szCs w:val="14"/>
                <w:lang w:val="en-CA"/>
              </w:rPr>
            </w:pPr>
            <w:r w:rsidRPr="007C06E3">
              <w:rPr>
                <w:rFonts w:ascii="Arial" w:hAnsi="Arial" w:cs="Arial"/>
                <w:sz w:val="14"/>
                <w:szCs w:val="14"/>
                <w:lang w:val="en-CA"/>
              </w:rPr>
              <w:t>CIN3 or AIS incidence</w:t>
            </w:r>
          </w:p>
        </w:tc>
        <w:tc>
          <w:tcPr>
            <w:tcW w:w="31.05pt" w:type="dxa"/>
            <w:tcBorders>
              <w:top w:val="single" w:sz="4" w:space="0" w:color="auto"/>
              <w:start w:val="single" w:sz="18" w:space="0" w:color="auto"/>
              <w:bottom w:val="single" w:sz="4" w:space="0" w:color="auto"/>
            </w:tcBorders>
            <w:shd w:val="clear" w:color="auto" w:fill="A6A6A6"/>
          </w:tcPr>
          <w:p w14:paraId="18FC2C4A"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very low</w:t>
            </w:r>
          </w:p>
          <w:p w14:paraId="1D3BBEDE"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A,b,C,D</w:t>
            </w:r>
          </w:p>
        </w:tc>
        <w:tc>
          <w:tcPr>
            <w:tcW w:w="31.05pt" w:type="dxa"/>
            <w:gridSpan w:val="2"/>
            <w:tcBorders>
              <w:top w:val="single" w:sz="4" w:space="0" w:color="auto"/>
              <w:bottom w:val="single" w:sz="4" w:space="0" w:color="auto"/>
            </w:tcBorders>
            <w:shd w:val="clear" w:color="auto" w:fill="A6A6A6"/>
          </w:tcPr>
          <w:p w14:paraId="18161607"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very low</w:t>
            </w:r>
          </w:p>
          <w:p w14:paraId="2257DA0B"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A,b,C</w:t>
            </w:r>
          </w:p>
        </w:tc>
        <w:tc>
          <w:tcPr>
            <w:tcW w:w="31.05pt" w:type="dxa"/>
            <w:gridSpan w:val="2"/>
            <w:tcBorders>
              <w:top w:val="single" w:sz="4" w:space="0" w:color="auto"/>
              <w:bottom w:val="single" w:sz="4" w:space="0" w:color="auto"/>
              <w:end w:val="single" w:sz="18" w:space="0" w:color="auto"/>
            </w:tcBorders>
            <w:shd w:val="clear" w:color="auto" w:fill="A6A6A6"/>
          </w:tcPr>
          <w:p w14:paraId="1F54A71F"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very low (NR)</w:t>
            </w:r>
          </w:p>
        </w:tc>
        <w:tc>
          <w:tcPr>
            <w:tcW w:w="31.75pt" w:type="dxa"/>
            <w:tcBorders>
              <w:top w:val="single" w:sz="4" w:space="0" w:color="auto"/>
              <w:start w:val="single" w:sz="18" w:space="0" w:color="auto"/>
              <w:bottom w:val="single" w:sz="4" w:space="0" w:color="auto"/>
            </w:tcBorders>
            <w:shd w:val="clear" w:color="auto" w:fill="A6A6A6"/>
          </w:tcPr>
          <w:p w14:paraId="0D9C22E9"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very low</w:t>
            </w:r>
          </w:p>
          <w:p w14:paraId="39F40588"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A,b,</w:t>
            </w:r>
            <w:r w:rsidRPr="007C06E3">
              <w:rPr>
                <w:rFonts w:ascii="Arial" w:eastAsia="Times New Roman" w:hAnsi="Arial" w:cs="Arial"/>
                <w:b/>
                <w:color w:val="DEEAF6"/>
                <w:kern w:val="24"/>
                <w:sz w:val="14"/>
                <w:szCs w:val="14"/>
                <w:lang w:eastAsia="en-CA"/>
              </w:rPr>
              <w:t>C</w:t>
            </w:r>
            <w:r w:rsidRPr="007C06E3">
              <w:rPr>
                <w:rFonts w:ascii="Arial" w:eastAsia="Times New Roman" w:hAnsi="Arial" w:cs="Arial"/>
                <w:kern w:val="24"/>
                <w:sz w:val="14"/>
                <w:szCs w:val="14"/>
                <w:lang w:eastAsia="en-CA"/>
              </w:rPr>
              <w:t>,D</w:t>
            </w:r>
          </w:p>
        </w:tc>
        <w:tc>
          <w:tcPr>
            <w:tcW w:w="31.75pt" w:type="dxa"/>
            <w:tcBorders>
              <w:top w:val="single" w:sz="4" w:space="0" w:color="auto"/>
              <w:bottom w:val="single" w:sz="4" w:space="0" w:color="auto"/>
            </w:tcBorders>
            <w:shd w:val="clear" w:color="auto" w:fill="A6A6A6"/>
          </w:tcPr>
          <w:p w14:paraId="618517C8"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very low</w:t>
            </w:r>
          </w:p>
          <w:p w14:paraId="49EE4AA4"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A,b,</w:t>
            </w:r>
            <w:r w:rsidRPr="007C06E3">
              <w:rPr>
                <w:rFonts w:ascii="Arial" w:eastAsia="Times New Roman" w:hAnsi="Arial" w:cs="Arial"/>
                <w:b/>
                <w:color w:val="DEEAF6"/>
                <w:kern w:val="24"/>
                <w:sz w:val="14"/>
                <w:szCs w:val="14"/>
                <w:lang w:eastAsia="en-CA"/>
              </w:rPr>
              <w:t>C</w:t>
            </w:r>
          </w:p>
        </w:tc>
        <w:tc>
          <w:tcPr>
            <w:tcW w:w="31.75pt" w:type="dxa"/>
            <w:tcBorders>
              <w:top w:val="single" w:sz="4" w:space="0" w:color="auto"/>
              <w:bottom w:val="single" w:sz="4" w:space="0" w:color="auto"/>
              <w:end w:val="single" w:sz="18" w:space="0" w:color="auto"/>
            </w:tcBorders>
            <w:shd w:val="clear" w:color="auto" w:fill="A6A6A6"/>
          </w:tcPr>
          <w:p w14:paraId="55B26080"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very low</w:t>
            </w:r>
          </w:p>
          <w:p w14:paraId="372CF00F"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A,b,</w:t>
            </w:r>
            <w:r w:rsidRPr="007C06E3">
              <w:rPr>
                <w:rFonts w:ascii="Arial" w:eastAsia="Times New Roman" w:hAnsi="Arial" w:cs="Arial"/>
                <w:b/>
                <w:color w:val="DEEAF6"/>
                <w:kern w:val="24"/>
                <w:sz w:val="14"/>
                <w:szCs w:val="14"/>
                <w:lang w:eastAsia="en-CA"/>
              </w:rPr>
              <w:t>C</w:t>
            </w:r>
          </w:p>
        </w:tc>
        <w:tc>
          <w:tcPr>
            <w:tcW w:w="30.55pt" w:type="dxa"/>
            <w:tcBorders>
              <w:top w:val="single" w:sz="4" w:space="0" w:color="auto"/>
              <w:start w:val="single" w:sz="18" w:space="0" w:color="auto"/>
              <w:bottom w:val="single" w:sz="4" w:space="0" w:color="auto"/>
            </w:tcBorders>
            <w:shd w:val="clear" w:color="auto" w:fill="A6A6A6"/>
          </w:tcPr>
          <w:p w14:paraId="520235F5"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very low</w:t>
            </w:r>
          </w:p>
          <w:p w14:paraId="39DCCEEC"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A,b,</w:t>
            </w:r>
            <w:r w:rsidRPr="007C06E3">
              <w:rPr>
                <w:rFonts w:ascii="Arial" w:eastAsia="Times New Roman" w:hAnsi="Arial" w:cs="Arial"/>
                <w:b/>
                <w:color w:val="DEEAF6"/>
                <w:kern w:val="24"/>
                <w:sz w:val="14"/>
                <w:szCs w:val="14"/>
                <w:lang w:eastAsia="en-CA"/>
              </w:rPr>
              <w:t>C</w:t>
            </w:r>
          </w:p>
        </w:tc>
        <w:tc>
          <w:tcPr>
            <w:tcW w:w="30.55pt" w:type="dxa"/>
            <w:tcBorders>
              <w:top w:val="single" w:sz="4" w:space="0" w:color="auto"/>
              <w:bottom w:val="single" w:sz="4" w:space="0" w:color="auto"/>
            </w:tcBorders>
            <w:shd w:val="clear" w:color="auto" w:fill="A6A6A6"/>
          </w:tcPr>
          <w:p w14:paraId="66FB022F"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very low</w:t>
            </w:r>
          </w:p>
          <w:p w14:paraId="468FA5BB"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A,b,</w:t>
            </w:r>
            <w:r w:rsidRPr="007C06E3">
              <w:rPr>
                <w:rFonts w:ascii="Arial" w:eastAsia="Times New Roman" w:hAnsi="Arial" w:cs="Arial"/>
                <w:b/>
                <w:color w:val="DEEAF6"/>
                <w:kern w:val="24"/>
                <w:sz w:val="14"/>
                <w:szCs w:val="14"/>
                <w:lang w:eastAsia="en-CA"/>
              </w:rPr>
              <w:t>C</w:t>
            </w:r>
          </w:p>
        </w:tc>
        <w:tc>
          <w:tcPr>
            <w:tcW w:w="30.60pt" w:type="dxa"/>
            <w:tcBorders>
              <w:top w:val="single" w:sz="4" w:space="0" w:color="auto"/>
              <w:bottom w:val="single" w:sz="4" w:space="0" w:color="auto"/>
              <w:end w:val="single" w:sz="18" w:space="0" w:color="auto"/>
            </w:tcBorders>
            <w:shd w:val="clear" w:color="auto" w:fill="A6A6A6"/>
          </w:tcPr>
          <w:p w14:paraId="0FD5DCEA"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very low</w:t>
            </w:r>
          </w:p>
          <w:p w14:paraId="1A88B8A7"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A,b,</w:t>
            </w:r>
            <w:r w:rsidRPr="007C06E3">
              <w:rPr>
                <w:rFonts w:ascii="Arial" w:eastAsia="Times New Roman" w:hAnsi="Arial" w:cs="Arial"/>
                <w:b/>
                <w:color w:val="DEEAF6"/>
                <w:kern w:val="24"/>
                <w:sz w:val="14"/>
                <w:szCs w:val="14"/>
                <w:lang w:eastAsia="en-CA"/>
              </w:rPr>
              <w:t>C</w:t>
            </w:r>
          </w:p>
        </w:tc>
        <w:tc>
          <w:tcPr>
            <w:tcW w:w="98.75pt" w:type="dxa"/>
            <w:gridSpan w:val="4"/>
            <w:tcBorders>
              <w:top w:val="single" w:sz="4" w:space="0" w:color="auto"/>
              <w:start w:val="single" w:sz="18" w:space="0" w:color="auto"/>
              <w:bottom w:val="single" w:sz="4" w:space="0" w:color="auto"/>
              <w:end w:val="single" w:sz="18" w:space="0" w:color="auto"/>
            </w:tcBorders>
            <w:shd w:val="clear" w:color="auto" w:fill="A6A6A6"/>
          </w:tcPr>
          <w:p w14:paraId="0A20A8A0" w14:textId="77777777" w:rsidR="003F701F" w:rsidRPr="007C06E3" w:rsidRDefault="003F701F" w:rsidP="0083113F">
            <w:pPr>
              <w:jc w:val="center"/>
              <w:rPr>
                <w:rFonts w:ascii="Cambria Math" w:eastAsia="Times New Roman" w:hAnsi="Cambria Math" w:cs="Cambria Math"/>
                <w:sz w:val="14"/>
                <w:szCs w:val="14"/>
              </w:rPr>
            </w:pPr>
            <w:r w:rsidRPr="007C06E3">
              <w:rPr>
                <w:rFonts w:ascii="Arial" w:hAnsi="Arial" w:cs="Arial"/>
                <w:sz w:val="14"/>
                <w:szCs w:val="14"/>
                <w:lang w:val="en-CA"/>
              </w:rPr>
              <w:t>very low (NR)</w:t>
            </w:r>
          </w:p>
          <w:p w14:paraId="21F1C051" w14:textId="77777777" w:rsidR="003F701F" w:rsidRPr="007C06E3" w:rsidRDefault="003F701F" w:rsidP="0083113F">
            <w:pPr>
              <w:jc w:val="center"/>
              <w:rPr>
                <w:rFonts w:ascii="Arial" w:hAnsi="Arial" w:cs="Arial"/>
                <w:sz w:val="14"/>
                <w:szCs w:val="14"/>
                <w:lang w:val="en-CA"/>
              </w:rPr>
            </w:pPr>
          </w:p>
        </w:tc>
        <w:tc>
          <w:tcPr>
            <w:tcW w:w="98.75pt" w:type="dxa"/>
            <w:gridSpan w:val="3"/>
            <w:tcBorders>
              <w:top w:val="single" w:sz="4" w:space="0" w:color="auto"/>
              <w:start w:val="single" w:sz="18" w:space="0" w:color="auto"/>
              <w:bottom w:val="single" w:sz="4" w:space="0" w:color="auto"/>
              <w:end w:val="single" w:sz="18" w:space="0" w:color="auto"/>
            </w:tcBorders>
            <w:shd w:val="clear" w:color="auto" w:fill="A6A6A6"/>
          </w:tcPr>
          <w:p w14:paraId="526BB41F" w14:textId="77777777" w:rsidR="003F701F" w:rsidRPr="007C06E3" w:rsidRDefault="003F701F" w:rsidP="0083113F">
            <w:pPr>
              <w:jc w:val="center"/>
              <w:rPr>
                <w:rFonts w:ascii="Cambria Math" w:eastAsia="Times New Roman" w:hAnsi="Cambria Math" w:cs="Cambria Math"/>
                <w:sz w:val="14"/>
                <w:szCs w:val="14"/>
              </w:rPr>
            </w:pPr>
            <w:r w:rsidRPr="007C06E3">
              <w:rPr>
                <w:rFonts w:ascii="Arial" w:hAnsi="Arial" w:cs="Arial"/>
                <w:sz w:val="14"/>
                <w:szCs w:val="14"/>
                <w:lang w:val="en-CA"/>
              </w:rPr>
              <w:t>very low (NR)</w:t>
            </w:r>
          </w:p>
          <w:p w14:paraId="08E9FB28" w14:textId="77777777" w:rsidR="003F701F" w:rsidRPr="007C06E3" w:rsidRDefault="003F701F" w:rsidP="0083113F">
            <w:pPr>
              <w:jc w:val="center"/>
              <w:rPr>
                <w:rFonts w:ascii="Arial" w:hAnsi="Arial" w:cs="Arial"/>
                <w:sz w:val="14"/>
                <w:szCs w:val="14"/>
                <w:lang w:val="en-CA"/>
              </w:rPr>
            </w:pPr>
          </w:p>
        </w:tc>
        <w:tc>
          <w:tcPr>
            <w:tcW w:w="95.25pt" w:type="dxa"/>
            <w:gridSpan w:val="3"/>
            <w:tcBorders>
              <w:top w:val="single" w:sz="4" w:space="0" w:color="auto"/>
              <w:start w:val="single" w:sz="18" w:space="0" w:color="auto"/>
              <w:bottom w:val="single" w:sz="4" w:space="0" w:color="auto"/>
              <w:end w:val="single" w:sz="18" w:space="0" w:color="auto"/>
            </w:tcBorders>
            <w:shd w:val="clear" w:color="auto" w:fill="A6A6A6"/>
          </w:tcPr>
          <w:p w14:paraId="1354E49B" w14:textId="77777777" w:rsidR="003F701F" w:rsidRPr="007C06E3" w:rsidRDefault="003F701F" w:rsidP="0083113F">
            <w:pPr>
              <w:jc w:val="center"/>
              <w:rPr>
                <w:rFonts w:ascii="Cambria Math" w:eastAsia="Times New Roman" w:hAnsi="Cambria Math" w:cs="Cambria Math"/>
                <w:sz w:val="14"/>
                <w:szCs w:val="14"/>
              </w:rPr>
            </w:pPr>
            <w:r w:rsidRPr="007C06E3">
              <w:rPr>
                <w:rFonts w:ascii="Arial" w:hAnsi="Arial" w:cs="Arial"/>
                <w:sz w:val="14"/>
                <w:szCs w:val="14"/>
                <w:lang w:val="en-CA"/>
              </w:rPr>
              <w:t>very low (NR)</w:t>
            </w:r>
          </w:p>
          <w:p w14:paraId="3AD2D531" w14:textId="77777777" w:rsidR="003F701F" w:rsidRPr="007C06E3" w:rsidRDefault="003F701F" w:rsidP="0083113F">
            <w:pPr>
              <w:jc w:val="center"/>
              <w:rPr>
                <w:rFonts w:ascii="Arial" w:hAnsi="Arial" w:cs="Arial"/>
                <w:sz w:val="14"/>
                <w:szCs w:val="14"/>
                <w:lang w:val="en-CA"/>
              </w:rPr>
            </w:pPr>
          </w:p>
        </w:tc>
        <w:tc>
          <w:tcPr>
            <w:tcW w:w="95.25pt" w:type="dxa"/>
            <w:gridSpan w:val="3"/>
            <w:tcBorders>
              <w:top w:val="single" w:sz="4" w:space="0" w:color="auto"/>
              <w:start w:val="single" w:sz="18" w:space="0" w:color="auto"/>
              <w:bottom w:val="single" w:sz="4" w:space="0" w:color="auto"/>
            </w:tcBorders>
            <w:shd w:val="clear" w:color="auto" w:fill="A6A6A6"/>
          </w:tcPr>
          <w:p w14:paraId="45498C32"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 (NR)</w:t>
            </w:r>
          </w:p>
        </w:tc>
      </w:tr>
      <w:tr w:rsidR="003F701F" w:rsidRPr="007C06E3" w14:paraId="27B4CCAE" w14:textId="77777777" w:rsidTr="0083113F">
        <w:trPr>
          <w:trHeight w:val="70"/>
        </w:trPr>
        <w:tc>
          <w:tcPr>
            <w:tcW w:w="58.50pt" w:type="dxa"/>
            <w:vMerge w:val="restart"/>
            <w:tcBorders>
              <w:top w:val="single" w:sz="4" w:space="0" w:color="auto"/>
              <w:bottom w:val="single" w:sz="4" w:space="0" w:color="auto"/>
              <w:end w:val="single" w:sz="18" w:space="0" w:color="auto"/>
            </w:tcBorders>
            <w:shd w:val="clear" w:color="auto" w:fill="FFFFFF"/>
          </w:tcPr>
          <w:p w14:paraId="1E90310B" w14:textId="77777777" w:rsidR="003F701F" w:rsidRPr="007C06E3" w:rsidRDefault="003F701F" w:rsidP="0083113F">
            <w:pPr>
              <w:rPr>
                <w:rFonts w:ascii="Arial" w:hAnsi="Arial" w:cs="Arial"/>
                <w:sz w:val="14"/>
                <w:szCs w:val="14"/>
                <w:lang w:val="en-CA"/>
              </w:rPr>
            </w:pPr>
            <w:r w:rsidRPr="007C06E3">
              <w:rPr>
                <w:rFonts w:ascii="Arial" w:hAnsi="Arial" w:cs="Arial"/>
                <w:sz w:val="14"/>
                <w:szCs w:val="14"/>
                <w:lang w:val="en-CA"/>
              </w:rPr>
              <w:t>CIN2+ detection (surrogate for incidence of CIN3+)</w:t>
            </w:r>
          </w:p>
          <w:p w14:paraId="1CB6475E" w14:textId="77777777" w:rsidR="003F701F" w:rsidRPr="007C06E3" w:rsidRDefault="003F701F" w:rsidP="0083113F">
            <w:pPr>
              <w:rPr>
                <w:rFonts w:ascii="Arial" w:hAnsi="Arial" w:cs="Arial"/>
                <w:sz w:val="14"/>
                <w:szCs w:val="14"/>
                <w:lang w:val="en-CA"/>
              </w:rPr>
            </w:pPr>
          </w:p>
        </w:tc>
        <w:tc>
          <w:tcPr>
            <w:tcW w:w="62.10pt" w:type="dxa"/>
            <w:gridSpan w:val="3"/>
            <w:tcBorders>
              <w:top w:val="single" w:sz="4" w:space="0" w:color="auto"/>
              <w:start w:val="single" w:sz="18" w:space="0" w:color="auto"/>
              <w:bottom w:val="single" w:sz="4" w:space="0" w:color="auto"/>
            </w:tcBorders>
            <w:shd w:val="clear" w:color="auto" w:fill="D9D9D9"/>
          </w:tcPr>
          <w:p w14:paraId="17DCA8DC"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LTND (30.2 more)</w:t>
            </w:r>
          </w:p>
        </w:tc>
        <w:tc>
          <w:tcPr>
            <w:tcW w:w="31.05pt" w:type="dxa"/>
            <w:gridSpan w:val="2"/>
            <w:vMerge w:val="restart"/>
            <w:tcBorders>
              <w:top w:val="single" w:sz="4" w:space="0" w:color="auto"/>
              <w:bottom w:val="single" w:sz="4" w:space="0" w:color="auto"/>
              <w:end w:val="single" w:sz="18" w:space="0" w:color="auto"/>
            </w:tcBorders>
            <w:shd w:val="clear" w:color="auto" w:fill="A6A6A6"/>
          </w:tcPr>
          <w:p w14:paraId="0746ACE2"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very low (NR)</w:t>
            </w:r>
          </w:p>
        </w:tc>
        <w:tc>
          <w:tcPr>
            <w:tcW w:w="95.25pt" w:type="dxa"/>
            <w:gridSpan w:val="3"/>
            <w:tcBorders>
              <w:top w:val="single" w:sz="4" w:space="0" w:color="auto"/>
              <w:start w:val="single" w:sz="18" w:space="0" w:color="auto"/>
              <w:bottom w:val="single" w:sz="4" w:space="0" w:color="auto"/>
              <w:end w:val="single" w:sz="18" w:space="0" w:color="auto"/>
            </w:tcBorders>
            <w:shd w:val="clear" w:color="auto" w:fill="D9D9D9"/>
          </w:tcPr>
          <w:p w14:paraId="3D630CFA"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LTND (36.5 more)</w:t>
            </w:r>
          </w:p>
        </w:tc>
        <w:tc>
          <w:tcPr>
            <w:tcW w:w="91.70pt" w:type="dxa"/>
            <w:gridSpan w:val="3"/>
            <w:tcBorders>
              <w:top w:val="single" w:sz="4" w:space="0" w:color="auto"/>
              <w:start w:val="single" w:sz="18" w:space="0" w:color="auto"/>
              <w:bottom w:val="single" w:sz="4" w:space="0" w:color="auto"/>
              <w:end w:val="single" w:sz="18" w:space="0" w:color="auto"/>
            </w:tcBorders>
            <w:shd w:val="clear" w:color="auto" w:fill="D9D9D9"/>
          </w:tcPr>
          <w:p w14:paraId="1BF5B979"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LTND (34.2 more)</w:t>
            </w:r>
          </w:p>
        </w:tc>
        <w:tc>
          <w:tcPr>
            <w:tcW w:w="35.25pt" w:type="dxa"/>
            <w:gridSpan w:val="2"/>
            <w:vMerge w:val="restart"/>
            <w:tcBorders>
              <w:top w:val="single" w:sz="4" w:space="0" w:color="auto"/>
              <w:start w:val="single" w:sz="18" w:space="0" w:color="auto"/>
              <w:bottom w:val="single" w:sz="4" w:space="0" w:color="auto"/>
            </w:tcBorders>
            <w:shd w:val="clear" w:color="auto" w:fill="A6A6A6"/>
          </w:tcPr>
          <w:p w14:paraId="3CD92AF4"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very low</w:t>
            </w:r>
          </w:p>
          <w:p w14:paraId="72519DDE"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a,b,</w:t>
            </w:r>
            <w:r w:rsidRPr="007C06E3">
              <w:rPr>
                <w:rFonts w:ascii="Arial" w:hAnsi="Arial" w:cs="Arial"/>
                <w:b/>
                <w:color w:val="DEEAF6"/>
                <w:sz w:val="14"/>
                <w:szCs w:val="14"/>
                <w:lang w:val="en-CA"/>
              </w:rPr>
              <w:t>C</w:t>
            </w:r>
          </w:p>
        </w:tc>
        <w:tc>
          <w:tcPr>
            <w:tcW w:w="63.50pt" w:type="dxa"/>
            <w:gridSpan w:val="2"/>
            <w:tcBorders>
              <w:top w:val="single" w:sz="4" w:space="0" w:color="auto"/>
              <w:bottom w:val="single" w:sz="4" w:space="0" w:color="auto"/>
              <w:end w:val="single" w:sz="18" w:space="0" w:color="auto"/>
            </w:tcBorders>
            <w:shd w:val="clear" w:color="auto" w:fill="D9D9D9"/>
          </w:tcPr>
          <w:p w14:paraId="40223593"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LTND (9.3 more)</w:t>
            </w:r>
          </w:p>
        </w:tc>
        <w:tc>
          <w:tcPr>
            <w:tcW w:w="35.15pt" w:type="dxa"/>
            <w:vMerge w:val="restart"/>
            <w:tcBorders>
              <w:top w:val="single" w:sz="4" w:space="0" w:color="auto"/>
              <w:start w:val="single" w:sz="18" w:space="0" w:color="auto"/>
              <w:bottom w:val="single" w:sz="4" w:space="0" w:color="auto"/>
            </w:tcBorders>
            <w:shd w:val="clear" w:color="auto" w:fill="70AD47"/>
          </w:tcPr>
          <w:p w14:paraId="7B6E1FD7"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 xml:space="preserve">271.0 more </w:t>
            </w:r>
          </w:p>
          <w:p w14:paraId="4AC87A55" w14:textId="77777777" w:rsidR="003F701F" w:rsidRPr="007C06E3" w:rsidRDefault="003F701F" w:rsidP="0083113F">
            <w:pPr>
              <w:jc w:val="center"/>
              <w:rPr>
                <w:rFonts w:ascii="Cambria Math" w:hAnsi="Cambria Math" w:cs="Cambria Math"/>
                <w:sz w:val="14"/>
                <w:szCs w:val="14"/>
                <w:lang w:val="en-CA"/>
              </w:rPr>
            </w:pPr>
            <w:r w:rsidRPr="007C06E3">
              <w:rPr>
                <w:rFonts w:ascii="Cambria Math" w:hAnsi="Cambria Math" w:cs="Cambria Math"/>
                <w:sz w:val="14"/>
                <w:szCs w:val="14"/>
                <w:lang w:val="en-CA"/>
              </w:rPr>
              <w:t>⊕⊕⊝⊝</w:t>
            </w:r>
          </w:p>
          <w:p w14:paraId="0809F935"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b,C,d</w:t>
            </w:r>
          </w:p>
        </w:tc>
        <w:tc>
          <w:tcPr>
            <w:tcW w:w="31.50pt" w:type="dxa"/>
            <w:vMerge w:val="restart"/>
            <w:tcBorders>
              <w:top w:val="single" w:sz="4" w:space="0" w:color="auto"/>
              <w:bottom w:val="single" w:sz="4" w:space="0" w:color="auto"/>
            </w:tcBorders>
            <w:shd w:val="clear" w:color="auto" w:fill="D9D9D9"/>
          </w:tcPr>
          <w:p w14:paraId="01AA1011"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LTND (68.3 more)</w:t>
            </w:r>
          </w:p>
          <w:p w14:paraId="74371D49"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Cambria Math" w:eastAsia="Times New Roman" w:hAnsi="Cambria Math" w:cs="Cambria Math"/>
                <w:kern w:val="24"/>
                <w:sz w:val="14"/>
                <w:szCs w:val="14"/>
                <w:lang w:eastAsia="en-CA"/>
              </w:rPr>
              <w:t>⊕⊕⊝⊝</w:t>
            </w:r>
          </w:p>
          <w:p w14:paraId="016B73CF"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a,b,C</w:t>
            </w:r>
          </w:p>
        </w:tc>
        <w:tc>
          <w:tcPr>
            <w:tcW w:w="32.10pt" w:type="dxa"/>
            <w:vMerge w:val="restart"/>
            <w:tcBorders>
              <w:top w:val="single" w:sz="4" w:space="0" w:color="auto"/>
              <w:bottom w:val="single" w:sz="4" w:space="0" w:color="auto"/>
              <w:end w:val="single" w:sz="18" w:space="0" w:color="auto"/>
            </w:tcBorders>
            <w:shd w:val="clear" w:color="auto" w:fill="D9D9D9"/>
          </w:tcPr>
          <w:p w14:paraId="124675A3"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LTND (26.9 more)</w:t>
            </w:r>
          </w:p>
          <w:p w14:paraId="341BB2DA"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Cambria Math" w:eastAsia="Times New Roman" w:hAnsi="Cambria Math" w:cs="Cambria Math"/>
                <w:kern w:val="24"/>
                <w:sz w:val="14"/>
                <w:szCs w:val="14"/>
                <w:lang w:eastAsia="en-CA"/>
              </w:rPr>
              <w:t>⊕⊕⊝⊝</w:t>
            </w:r>
          </w:p>
          <w:p w14:paraId="25A922DC"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a,b,C</w:t>
            </w:r>
          </w:p>
        </w:tc>
        <w:tc>
          <w:tcPr>
            <w:tcW w:w="31.75pt" w:type="dxa"/>
            <w:vMerge w:val="restart"/>
            <w:tcBorders>
              <w:top w:val="single" w:sz="4" w:space="0" w:color="auto"/>
              <w:start w:val="single" w:sz="18" w:space="0" w:color="auto"/>
              <w:bottom w:val="single" w:sz="4" w:space="0" w:color="auto"/>
            </w:tcBorders>
            <w:shd w:val="clear" w:color="auto" w:fill="A6A6A6"/>
          </w:tcPr>
          <w:p w14:paraId="64AB22F4"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w:t>
            </w:r>
          </w:p>
          <w:p w14:paraId="1468E8B6"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w:t>
            </w:r>
            <w:r w:rsidRPr="007C06E3">
              <w:rPr>
                <w:rFonts w:ascii="Arial" w:hAnsi="Arial" w:cs="Arial"/>
                <w:b/>
                <w:color w:val="DEEAF6"/>
                <w:sz w:val="14"/>
                <w:szCs w:val="14"/>
                <w:lang w:val="en-CA"/>
              </w:rPr>
              <w:t>C</w:t>
            </w:r>
          </w:p>
        </w:tc>
        <w:tc>
          <w:tcPr>
            <w:tcW w:w="63.50pt" w:type="dxa"/>
            <w:gridSpan w:val="2"/>
            <w:tcBorders>
              <w:top w:val="single" w:sz="4" w:space="0" w:color="auto"/>
              <w:bottom w:val="single" w:sz="4" w:space="0" w:color="auto"/>
              <w:end w:val="single" w:sz="18" w:space="0" w:color="auto"/>
            </w:tcBorders>
            <w:shd w:val="clear" w:color="auto" w:fill="D9D9D9"/>
          </w:tcPr>
          <w:p w14:paraId="17B445DE"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 xml:space="preserve">LTND (32.2 more) </w:t>
            </w:r>
          </w:p>
        </w:tc>
        <w:tc>
          <w:tcPr>
            <w:tcW w:w="31.75pt" w:type="dxa"/>
            <w:vMerge w:val="restart"/>
            <w:tcBorders>
              <w:top w:val="single" w:sz="4" w:space="0" w:color="auto"/>
              <w:start w:val="single" w:sz="18" w:space="0" w:color="auto"/>
              <w:bottom w:val="single" w:sz="4" w:space="0" w:color="auto"/>
            </w:tcBorders>
            <w:shd w:val="clear" w:color="auto" w:fill="A6A6A6"/>
          </w:tcPr>
          <w:p w14:paraId="79E90E84"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w:t>
            </w:r>
          </w:p>
          <w:p w14:paraId="7CDED8FB"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b,C,D</w:t>
            </w:r>
          </w:p>
        </w:tc>
        <w:tc>
          <w:tcPr>
            <w:tcW w:w="31.75pt" w:type="dxa"/>
            <w:vMerge w:val="restart"/>
            <w:tcBorders>
              <w:top w:val="single" w:sz="4" w:space="0" w:color="auto"/>
              <w:bottom w:val="single" w:sz="4" w:space="0" w:color="auto"/>
            </w:tcBorders>
            <w:shd w:val="clear" w:color="auto" w:fill="D9D9D9"/>
          </w:tcPr>
          <w:p w14:paraId="0C371F48"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LTND (0.0 more)</w:t>
            </w:r>
          </w:p>
          <w:p w14:paraId="39B7B7A4" w14:textId="77777777" w:rsidR="003F701F" w:rsidRPr="007C06E3" w:rsidRDefault="003F701F" w:rsidP="0083113F">
            <w:pPr>
              <w:jc w:val="center"/>
              <w:rPr>
                <w:rFonts w:ascii="Arial" w:hAnsi="Arial" w:cs="Arial"/>
                <w:sz w:val="14"/>
                <w:szCs w:val="14"/>
                <w:lang w:val="en-CA"/>
              </w:rPr>
            </w:pPr>
            <w:r w:rsidRPr="007C06E3">
              <w:rPr>
                <w:rFonts w:ascii="Cambria Math" w:hAnsi="Cambria Math" w:cs="Cambria Math"/>
                <w:sz w:val="14"/>
                <w:szCs w:val="14"/>
                <w:lang w:val="en-CA"/>
              </w:rPr>
              <w:t>⊕⊕⊝⊝</w:t>
            </w:r>
          </w:p>
          <w:p w14:paraId="580CE80B"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b,C</w:t>
            </w:r>
          </w:p>
        </w:tc>
        <w:tc>
          <w:tcPr>
            <w:tcW w:w="31.75pt" w:type="dxa"/>
            <w:vMerge w:val="restart"/>
            <w:tcBorders>
              <w:top w:val="single" w:sz="4" w:space="0" w:color="auto"/>
              <w:bottom w:val="single" w:sz="4" w:space="0" w:color="auto"/>
            </w:tcBorders>
            <w:shd w:val="clear" w:color="auto" w:fill="A6A6A6"/>
          </w:tcPr>
          <w:p w14:paraId="022EC332"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w:t>
            </w:r>
          </w:p>
          <w:p w14:paraId="5702F66E"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w:t>
            </w:r>
            <w:r w:rsidRPr="007C06E3">
              <w:rPr>
                <w:rFonts w:ascii="Arial" w:hAnsi="Arial" w:cs="Arial"/>
                <w:color w:val="DEEAF6"/>
                <w:sz w:val="14"/>
                <w:szCs w:val="14"/>
                <w:lang w:val="en-CA"/>
              </w:rPr>
              <w:t>C</w:t>
            </w:r>
          </w:p>
        </w:tc>
      </w:tr>
      <w:tr w:rsidR="003F701F" w:rsidRPr="007C06E3" w14:paraId="5C8086E8" w14:textId="77777777" w:rsidTr="0083113F">
        <w:trPr>
          <w:trHeight w:val="427"/>
        </w:trPr>
        <w:tc>
          <w:tcPr>
            <w:tcW w:w="58.50pt" w:type="dxa"/>
            <w:vMerge/>
            <w:tcBorders>
              <w:top w:val="single" w:sz="4" w:space="0" w:color="auto"/>
              <w:bottom w:val="single" w:sz="4" w:space="0" w:color="auto"/>
              <w:end w:val="single" w:sz="18" w:space="0" w:color="auto"/>
            </w:tcBorders>
            <w:shd w:val="clear" w:color="auto" w:fill="FFFFFF"/>
          </w:tcPr>
          <w:p w14:paraId="5E1CFD36" w14:textId="77777777" w:rsidR="003F701F" w:rsidRPr="007C06E3" w:rsidRDefault="003F701F" w:rsidP="0083113F">
            <w:pPr>
              <w:rPr>
                <w:rFonts w:ascii="Arial" w:hAnsi="Arial" w:cs="Arial"/>
                <w:sz w:val="14"/>
                <w:szCs w:val="14"/>
                <w:lang w:val="en-CA"/>
              </w:rPr>
            </w:pPr>
          </w:p>
        </w:tc>
        <w:tc>
          <w:tcPr>
            <w:tcW w:w="31.05pt" w:type="dxa"/>
            <w:tcBorders>
              <w:top w:val="single" w:sz="4" w:space="0" w:color="auto"/>
              <w:start w:val="single" w:sz="18" w:space="0" w:color="auto"/>
              <w:bottom w:val="single" w:sz="4" w:space="0" w:color="auto"/>
            </w:tcBorders>
            <w:shd w:val="clear" w:color="auto" w:fill="D9D9D9"/>
          </w:tcPr>
          <w:p w14:paraId="192ADDD5" w14:textId="77777777" w:rsidR="003F701F" w:rsidRPr="007C06E3" w:rsidRDefault="003F701F" w:rsidP="0083113F">
            <w:pPr>
              <w:jc w:val="center"/>
              <w:rPr>
                <w:rFonts w:ascii="Arial" w:hAnsi="Arial" w:cs="Arial"/>
                <w:sz w:val="14"/>
                <w:szCs w:val="14"/>
                <w:lang w:val="en-CA"/>
              </w:rPr>
            </w:pPr>
            <w:r w:rsidRPr="007C06E3">
              <w:rPr>
                <w:rFonts w:ascii="Cambria Math" w:hAnsi="Cambria Math" w:cs="Cambria Math"/>
                <w:sz w:val="14"/>
                <w:szCs w:val="14"/>
                <w:lang w:val="en-CA"/>
              </w:rPr>
              <w:t>⊕⊕⊝⊝</w:t>
            </w:r>
          </w:p>
          <w:p w14:paraId="1C8CE65C"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b,C</w:t>
            </w:r>
          </w:p>
        </w:tc>
        <w:tc>
          <w:tcPr>
            <w:tcW w:w="31.05pt" w:type="dxa"/>
            <w:gridSpan w:val="2"/>
            <w:tcBorders>
              <w:top w:val="single" w:sz="4" w:space="0" w:color="auto"/>
              <w:bottom w:val="single" w:sz="4" w:space="0" w:color="auto"/>
            </w:tcBorders>
            <w:shd w:val="clear" w:color="auto" w:fill="D9D9D9"/>
          </w:tcPr>
          <w:p w14:paraId="646E10D1" w14:textId="77777777" w:rsidR="003F701F" w:rsidRPr="007C06E3" w:rsidRDefault="003F701F" w:rsidP="0083113F">
            <w:pPr>
              <w:jc w:val="center"/>
              <w:rPr>
                <w:rFonts w:ascii="Arial" w:hAnsi="Arial" w:cs="Arial"/>
                <w:sz w:val="14"/>
                <w:szCs w:val="14"/>
                <w:lang w:val="en-CA"/>
              </w:rPr>
            </w:pPr>
            <w:r w:rsidRPr="007C06E3">
              <w:rPr>
                <w:rFonts w:ascii="Cambria Math" w:hAnsi="Cambria Math" w:cs="Cambria Math"/>
                <w:sz w:val="14"/>
                <w:szCs w:val="14"/>
                <w:lang w:val="en-CA"/>
              </w:rPr>
              <w:t>⊕⊕⊝⊝</w:t>
            </w:r>
          </w:p>
          <w:p w14:paraId="6D880102"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b,C</w:t>
            </w:r>
          </w:p>
        </w:tc>
        <w:tc>
          <w:tcPr>
            <w:tcW w:w="31.05pt" w:type="dxa"/>
            <w:gridSpan w:val="2"/>
            <w:vMerge/>
            <w:tcBorders>
              <w:top w:val="single" w:sz="4" w:space="0" w:color="auto"/>
              <w:bottom w:val="single" w:sz="4" w:space="0" w:color="auto"/>
              <w:end w:val="single" w:sz="18" w:space="0" w:color="auto"/>
            </w:tcBorders>
            <w:shd w:val="clear" w:color="auto" w:fill="A6A6A6"/>
          </w:tcPr>
          <w:p w14:paraId="159B96D3" w14:textId="77777777" w:rsidR="003F701F" w:rsidRPr="007C06E3" w:rsidRDefault="003F701F" w:rsidP="0083113F">
            <w:pPr>
              <w:jc w:val="center"/>
              <w:rPr>
                <w:rFonts w:ascii="Arial" w:hAnsi="Arial" w:cs="Arial"/>
                <w:sz w:val="14"/>
                <w:szCs w:val="14"/>
                <w:lang w:val="en-CA"/>
              </w:rPr>
            </w:pPr>
          </w:p>
        </w:tc>
        <w:tc>
          <w:tcPr>
            <w:tcW w:w="31.75pt" w:type="dxa"/>
            <w:tcBorders>
              <w:top w:val="single" w:sz="4" w:space="0" w:color="auto"/>
              <w:start w:val="single" w:sz="18" w:space="0" w:color="auto"/>
              <w:bottom w:val="single" w:sz="4" w:space="0" w:color="auto"/>
            </w:tcBorders>
            <w:shd w:val="clear" w:color="auto" w:fill="D9D9D9"/>
          </w:tcPr>
          <w:p w14:paraId="0CF5E21D" w14:textId="77777777" w:rsidR="003F701F" w:rsidRPr="007C06E3" w:rsidRDefault="003F701F" w:rsidP="0083113F">
            <w:pPr>
              <w:jc w:val="center"/>
              <w:rPr>
                <w:rFonts w:ascii="Arial" w:hAnsi="Arial" w:cs="Arial"/>
                <w:sz w:val="14"/>
                <w:szCs w:val="14"/>
                <w:lang w:val="en-CA"/>
              </w:rPr>
            </w:pPr>
            <w:r w:rsidRPr="007C06E3">
              <w:rPr>
                <w:rFonts w:ascii="Cambria Math" w:hAnsi="Cambria Math" w:cs="Cambria Math"/>
                <w:sz w:val="14"/>
                <w:szCs w:val="14"/>
                <w:lang w:val="en-CA"/>
              </w:rPr>
              <w:t>⊕⊕⊝⊝</w:t>
            </w:r>
          </w:p>
          <w:p w14:paraId="4FF0349F"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a,C</w:t>
            </w:r>
          </w:p>
        </w:tc>
        <w:tc>
          <w:tcPr>
            <w:tcW w:w="31.75pt" w:type="dxa"/>
            <w:tcBorders>
              <w:top w:val="single" w:sz="4" w:space="0" w:color="auto"/>
              <w:bottom w:val="single" w:sz="4" w:space="0" w:color="auto"/>
            </w:tcBorders>
            <w:shd w:val="clear" w:color="auto" w:fill="D9D9D9"/>
          </w:tcPr>
          <w:p w14:paraId="4D1F998B" w14:textId="77777777" w:rsidR="003F701F" w:rsidRPr="007C06E3" w:rsidRDefault="003F701F" w:rsidP="0083113F">
            <w:pPr>
              <w:jc w:val="center"/>
              <w:rPr>
                <w:rFonts w:ascii="Arial" w:hAnsi="Arial" w:cs="Arial"/>
                <w:sz w:val="14"/>
                <w:szCs w:val="14"/>
                <w:lang w:val="en-CA"/>
              </w:rPr>
            </w:pPr>
            <w:r w:rsidRPr="007C06E3">
              <w:rPr>
                <w:rFonts w:ascii="Cambria Math" w:hAnsi="Cambria Math" w:cs="Cambria Math"/>
                <w:sz w:val="14"/>
                <w:szCs w:val="14"/>
                <w:lang w:val="en-CA"/>
              </w:rPr>
              <w:t>⊕⊕⊝⊝</w:t>
            </w:r>
          </w:p>
          <w:p w14:paraId="505244E8"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a,C</w:t>
            </w:r>
          </w:p>
        </w:tc>
        <w:tc>
          <w:tcPr>
            <w:tcW w:w="31.75pt" w:type="dxa"/>
            <w:tcBorders>
              <w:top w:val="single" w:sz="4" w:space="0" w:color="auto"/>
              <w:bottom w:val="single" w:sz="4" w:space="0" w:color="auto"/>
              <w:end w:val="single" w:sz="18" w:space="0" w:color="auto"/>
            </w:tcBorders>
            <w:shd w:val="clear" w:color="auto" w:fill="D9D9D9"/>
          </w:tcPr>
          <w:p w14:paraId="7F2A6932" w14:textId="77777777" w:rsidR="003F701F" w:rsidRPr="007C06E3" w:rsidRDefault="003F701F" w:rsidP="0083113F">
            <w:pPr>
              <w:jc w:val="center"/>
              <w:rPr>
                <w:rFonts w:ascii="Arial" w:hAnsi="Arial" w:cs="Arial"/>
                <w:sz w:val="14"/>
                <w:szCs w:val="14"/>
                <w:lang w:val="en-CA"/>
              </w:rPr>
            </w:pPr>
            <w:r w:rsidRPr="007C06E3">
              <w:rPr>
                <w:rFonts w:ascii="Cambria Math" w:hAnsi="Cambria Math" w:cs="Cambria Math"/>
                <w:sz w:val="14"/>
                <w:szCs w:val="14"/>
                <w:lang w:val="en-CA"/>
              </w:rPr>
              <w:t>⊕⊕⊝⊝</w:t>
            </w:r>
          </w:p>
          <w:p w14:paraId="1912991B"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a,C</w:t>
            </w:r>
          </w:p>
        </w:tc>
        <w:tc>
          <w:tcPr>
            <w:tcW w:w="30.55pt" w:type="dxa"/>
            <w:tcBorders>
              <w:top w:val="single" w:sz="4" w:space="0" w:color="auto"/>
              <w:start w:val="single" w:sz="18" w:space="0" w:color="auto"/>
              <w:bottom w:val="single" w:sz="4" w:space="0" w:color="auto"/>
            </w:tcBorders>
            <w:shd w:val="clear" w:color="auto" w:fill="D9D9D9"/>
          </w:tcPr>
          <w:p w14:paraId="798850AF" w14:textId="77777777" w:rsidR="003F701F" w:rsidRPr="007C06E3" w:rsidRDefault="003F701F" w:rsidP="0083113F">
            <w:pPr>
              <w:jc w:val="center"/>
              <w:rPr>
                <w:rFonts w:ascii="Arial" w:hAnsi="Arial" w:cs="Arial"/>
                <w:sz w:val="14"/>
                <w:szCs w:val="14"/>
                <w:lang w:val="en-CA"/>
              </w:rPr>
            </w:pPr>
            <w:r w:rsidRPr="007C06E3">
              <w:rPr>
                <w:rFonts w:ascii="Cambria Math" w:hAnsi="Cambria Math" w:cs="Cambria Math"/>
                <w:sz w:val="14"/>
                <w:szCs w:val="14"/>
                <w:lang w:val="en-CA"/>
              </w:rPr>
              <w:t>⊕⊕⊝⊝</w:t>
            </w:r>
          </w:p>
          <w:p w14:paraId="7D8C4C65"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b,C</w:t>
            </w:r>
          </w:p>
        </w:tc>
        <w:tc>
          <w:tcPr>
            <w:tcW w:w="30.55pt" w:type="dxa"/>
            <w:tcBorders>
              <w:top w:val="single" w:sz="4" w:space="0" w:color="auto"/>
              <w:bottom w:val="single" w:sz="4" w:space="0" w:color="auto"/>
            </w:tcBorders>
            <w:shd w:val="clear" w:color="auto" w:fill="D9D9D9"/>
          </w:tcPr>
          <w:p w14:paraId="0A5BC498" w14:textId="77777777" w:rsidR="003F701F" w:rsidRPr="007C06E3" w:rsidRDefault="003F701F" w:rsidP="0083113F">
            <w:pPr>
              <w:jc w:val="center"/>
              <w:rPr>
                <w:rFonts w:ascii="Arial" w:hAnsi="Arial" w:cs="Arial"/>
                <w:sz w:val="14"/>
                <w:szCs w:val="14"/>
                <w:lang w:val="en-CA"/>
              </w:rPr>
            </w:pPr>
            <w:r w:rsidRPr="007C06E3">
              <w:rPr>
                <w:rFonts w:ascii="Cambria Math" w:hAnsi="Cambria Math" w:cs="Cambria Math"/>
                <w:sz w:val="14"/>
                <w:szCs w:val="14"/>
                <w:lang w:val="en-CA"/>
              </w:rPr>
              <w:t>⊕⊕⊝⊝</w:t>
            </w:r>
          </w:p>
          <w:p w14:paraId="7D919F1B"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b,C</w:t>
            </w:r>
          </w:p>
        </w:tc>
        <w:tc>
          <w:tcPr>
            <w:tcW w:w="30.60pt" w:type="dxa"/>
            <w:tcBorders>
              <w:top w:val="single" w:sz="4" w:space="0" w:color="auto"/>
              <w:bottom w:val="single" w:sz="4" w:space="0" w:color="auto"/>
              <w:end w:val="single" w:sz="18" w:space="0" w:color="auto"/>
            </w:tcBorders>
            <w:shd w:val="clear" w:color="auto" w:fill="D9D9D9"/>
          </w:tcPr>
          <w:p w14:paraId="5691CF3C" w14:textId="77777777" w:rsidR="003F701F" w:rsidRPr="007C06E3" w:rsidRDefault="003F701F" w:rsidP="0083113F">
            <w:pPr>
              <w:jc w:val="center"/>
              <w:rPr>
                <w:rFonts w:ascii="Arial" w:hAnsi="Arial" w:cs="Arial"/>
                <w:sz w:val="14"/>
                <w:szCs w:val="14"/>
                <w:lang w:val="en-CA"/>
              </w:rPr>
            </w:pPr>
            <w:r w:rsidRPr="007C06E3">
              <w:rPr>
                <w:rFonts w:ascii="Cambria Math" w:hAnsi="Cambria Math" w:cs="Cambria Math"/>
                <w:sz w:val="14"/>
                <w:szCs w:val="14"/>
                <w:lang w:val="en-CA"/>
              </w:rPr>
              <w:t>⊕⊕⊝⊝</w:t>
            </w:r>
          </w:p>
          <w:p w14:paraId="32C81786"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b,C</w:t>
            </w:r>
          </w:p>
        </w:tc>
        <w:tc>
          <w:tcPr>
            <w:tcW w:w="35.25pt" w:type="dxa"/>
            <w:gridSpan w:val="2"/>
            <w:vMerge/>
            <w:tcBorders>
              <w:top w:val="single" w:sz="4" w:space="0" w:color="auto"/>
              <w:start w:val="single" w:sz="18" w:space="0" w:color="auto"/>
              <w:bottom w:val="single" w:sz="4" w:space="0" w:color="auto"/>
            </w:tcBorders>
            <w:shd w:val="clear" w:color="auto" w:fill="A6A6A6"/>
          </w:tcPr>
          <w:p w14:paraId="413B4AA5" w14:textId="77777777" w:rsidR="003F701F" w:rsidRPr="007C06E3" w:rsidRDefault="003F701F" w:rsidP="0083113F">
            <w:pPr>
              <w:jc w:val="center"/>
              <w:rPr>
                <w:rFonts w:ascii="Arial" w:hAnsi="Arial" w:cs="Arial"/>
                <w:sz w:val="14"/>
                <w:szCs w:val="14"/>
                <w:lang w:val="en-CA"/>
              </w:rPr>
            </w:pPr>
          </w:p>
        </w:tc>
        <w:tc>
          <w:tcPr>
            <w:tcW w:w="31.15pt" w:type="dxa"/>
            <w:tcBorders>
              <w:top w:val="single" w:sz="4" w:space="0" w:color="auto"/>
              <w:bottom w:val="single" w:sz="4" w:space="0" w:color="auto"/>
            </w:tcBorders>
            <w:shd w:val="clear" w:color="auto" w:fill="D9D9D9"/>
          </w:tcPr>
          <w:p w14:paraId="1AAB630D"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Cambria Math" w:eastAsia="Times New Roman" w:hAnsi="Cambria Math" w:cs="Cambria Math"/>
                <w:kern w:val="24"/>
                <w:sz w:val="14"/>
                <w:szCs w:val="14"/>
                <w:lang w:eastAsia="en-CA"/>
              </w:rPr>
              <w:t>⊕⊕⊝⊝</w:t>
            </w:r>
          </w:p>
          <w:p w14:paraId="3C03ABA9"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a,b,C</w:t>
            </w:r>
          </w:p>
          <w:p w14:paraId="73DD463D" w14:textId="77777777" w:rsidR="003F701F" w:rsidRPr="007C06E3" w:rsidRDefault="003F701F" w:rsidP="0083113F">
            <w:pPr>
              <w:rPr>
                <w:rFonts w:ascii="Arial" w:hAnsi="Arial" w:cs="Arial"/>
                <w:sz w:val="14"/>
                <w:szCs w:val="14"/>
                <w:lang w:val="en-CA"/>
              </w:rPr>
            </w:pPr>
          </w:p>
        </w:tc>
        <w:tc>
          <w:tcPr>
            <w:tcW w:w="32.35pt" w:type="dxa"/>
            <w:tcBorders>
              <w:top w:val="single" w:sz="4" w:space="0" w:color="auto"/>
              <w:bottom w:val="single" w:sz="4" w:space="0" w:color="auto"/>
              <w:end w:val="single" w:sz="18" w:space="0" w:color="auto"/>
            </w:tcBorders>
            <w:shd w:val="clear" w:color="auto" w:fill="D9D9D9"/>
          </w:tcPr>
          <w:p w14:paraId="0ADC75D2"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Cambria Math" w:eastAsia="Times New Roman" w:hAnsi="Cambria Math" w:cs="Cambria Math"/>
                <w:kern w:val="24"/>
                <w:sz w:val="14"/>
                <w:szCs w:val="14"/>
                <w:lang w:eastAsia="en-CA"/>
              </w:rPr>
              <w:t>⊕⊕⊝⊝</w:t>
            </w:r>
          </w:p>
          <w:p w14:paraId="46A09CE1"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a,b,C</w:t>
            </w:r>
          </w:p>
          <w:p w14:paraId="1AAF484B" w14:textId="77777777" w:rsidR="003F701F" w:rsidRPr="007C06E3" w:rsidRDefault="003F701F" w:rsidP="0083113F">
            <w:pPr>
              <w:jc w:val="center"/>
              <w:rPr>
                <w:rFonts w:ascii="Arial" w:hAnsi="Arial" w:cs="Arial"/>
                <w:sz w:val="14"/>
                <w:szCs w:val="14"/>
                <w:lang w:val="en-CA"/>
              </w:rPr>
            </w:pPr>
          </w:p>
        </w:tc>
        <w:tc>
          <w:tcPr>
            <w:tcW w:w="35.15pt" w:type="dxa"/>
            <w:vMerge/>
            <w:tcBorders>
              <w:top w:val="single" w:sz="4" w:space="0" w:color="auto"/>
              <w:start w:val="single" w:sz="18" w:space="0" w:color="auto"/>
              <w:bottom w:val="single" w:sz="4" w:space="0" w:color="auto"/>
            </w:tcBorders>
            <w:shd w:val="clear" w:color="auto" w:fill="70AD47"/>
          </w:tcPr>
          <w:p w14:paraId="517535F1" w14:textId="77777777" w:rsidR="003F701F" w:rsidRPr="007C06E3" w:rsidRDefault="003F701F" w:rsidP="0083113F">
            <w:pPr>
              <w:rPr>
                <w:rFonts w:ascii="Arial" w:hAnsi="Arial" w:cs="Arial"/>
                <w:sz w:val="14"/>
                <w:szCs w:val="14"/>
                <w:lang w:val="en-CA"/>
              </w:rPr>
            </w:pPr>
          </w:p>
        </w:tc>
        <w:tc>
          <w:tcPr>
            <w:tcW w:w="31.50pt" w:type="dxa"/>
            <w:vMerge/>
            <w:tcBorders>
              <w:top w:val="single" w:sz="4" w:space="0" w:color="auto"/>
              <w:bottom w:val="single" w:sz="4" w:space="0" w:color="auto"/>
            </w:tcBorders>
            <w:shd w:val="clear" w:color="auto" w:fill="D9D9D9"/>
          </w:tcPr>
          <w:p w14:paraId="18A35072" w14:textId="77777777" w:rsidR="003F701F" w:rsidRPr="007C06E3" w:rsidRDefault="003F701F" w:rsidP="0083113F">
            <w:pPr>
              <w:rPr>
                <w:rFonts w:ascii="Arial" w:hAnsi="Arial" w:cs="Arial"/>
                <w:sz w:val="14"/>
                <w:szCs w:val="14"/>
                <w:lang w:val="en-CA"/>
              </w:rPr>
            </w:pPr>
          </w:p>
        </w:tc>
        <w:tc>
          <w:tcPr>
            <w:tcW w:w="32.10pt" w:type="dxa"/>
            <w:vMerge/>
            <w:tcBorders>
              <w:top w:val="single" w:sz="4" w:space="0" w:color="auto"/>
              <w:bottom w:val="single" w:sz="4" w:space="0" w:color="auto"/>
              <w:end w:val="single" w:sz="18" w:space="0" w:color="auto"/>
            </w:tcBorders>
            <w:shd w:val="clear" w:color="auto" w:fill="D9D9D9"/>
          </w:tcPr>
          <w:p w14:paraId="4C51DC7C" w14:textId="77777777" w:rsidR="003F701F" w:rsidRPr="007C06E3" w:rsidRDefault="003F701F" w:rsidP="0083113F">
            <w:pPr>
              <w:rPr>
                <w:rFonts w:ascii="Arial" w:hAnsi="Arial" w:cs="Arial"/>
                <w:sz w:val="14"/>
                <w:szCs w:val="14"/>
                <w:lang w:val="en-CA"/>
              </w:rPr>
            </w:pPr>
          </w:p>
        </w:tc>
        <w:tc>
          <w:tcPr>
            <w:tcW w:w="31.75pt" w:type="dxa"/>
            <w:vMerge/>
            <w:tcBorders>
              <w:top w:val="single" w:sz="4" w:space="0" w:color="auto"/>
              <w:start w:val="single" w:sz="18" w:space="0" w:color="auto"/>
              <w:bottom w:val="single" w:sz="4" w:space="0" w:color="auto"/>
            </w:tcBorders>
            <w:shd w:val="clear" w:color="auto" w:fill="A6A6A6"/>
          </w:tcPr>
          <w:p w14:paraId="7B846E4A" w14:textId="77777777" w:rsidR="003F701F" w:rsidRPr="007C06E3" w:rsidRDefault="003F701F" w:rsidP="0083113F">
            <w:pPr>
              <w:jc w:val="center"/>
              <w:rPr>
                <w:rFonts w:ascii="Arial" w:hAnsi="Arial" w:cs="Arial"/>
                <w:sz w:val="14"/>
                <w:szCs w:val="14"/>
                <w:lang w:val="en-CA"/>
              </w:rPr>
            </w:pPr>
          </w:p>
        </w:tc>
        <w:tc>
          <w:tcPr>
            <w:tcW w:w="31.75pt" w:type="dxa"/>
            <w:tcBorders>
              <w:top w:val="single" w:sz="4" w:space="0" w:color="auto"/>
              <w:bottom w:val="single" w:sz="4" w:space="0" w:color="auto"/>
            </w:tcBorders>
            <w:shd w:val="clear" w:color="auto" w:fill="D9D9D9"/>
          </w:tcPr>
          <w:p w14:paraId="228806A5" w14:textId="77777777" w:rsidR="003F701F" w:rsidRPr="007C06E3" w:rsidRDefault="003F701F" w:rsidP="0083113F">
            <w:pPr>
              <w:jc w:val="center"/>
              <w:rPr>
                <w:rFonts w:ascii="Arial" w:hAnsi="Arial" w:cs="Arial"/>
                <w:sz w:val="14"/>
                <w:szCs w:val="14"/>
                <w:lang w:val="en-CA"/>
              </w:rPr>
            </w:pPr>
            <w:r w:rsidRPr="007C06E3">
              <w:rPr>
                <w:rFonts w:ascii="Cambria Math" w:hAnsi="Cambria Math" w:cs="Cambria Math"/>
                <w:sz w:val="14"/>
                <w:szCs w:val="14"/>
                <w:lang w:val="en-CA"/>
              </w:rPr>
              <w:t>⊕⊕⊝⊝</w:t>
            </w:r>
          </w:p>
          <w:p w14:paraId="5773A1DC"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b,C</w:t>
            </w:r>
          </w:p>
        </w:tc>
        <w:tc>
          <w:tcPr>
            <w:tcW w:w="31.75pt" w:type="dxa"/>
            <w:tcBorders>
              <w:top w:val="single" w:sz="4" w:space="0" w:color="auto"/>
              <w:bottom w:val="single" w:sz="4" w:space="0" w:color="auto"/>
              <w:end w:val="single" w:sz="18" w:space="0" w:color="auto"/>
            </w:tcBorders>
            <w:shd w:val="clear" w:color="auto" w:fill="D9D9D9"/>
          </w:tcPr>
          <w:p w14:paraId="0A155E6D" w14:textId="77777777" w:rsidR="003F701F" w:rsidRPr="007C06E3" w:rsidRDefault="003F701F" w:rsidP="0083113F">
            <w:pPr>
              <w:rPr>
                <w:rFonts w:ascii="Arial" w:hAnsi="Arial" w:cs="Arial"/>
                <w:sz w:val="14"/>
                <w:szCs w:val="14"/>
                <w:lang w:val="en-CA"/>
              </w:rPr>
            </w:pPr>
            <w:r w:rsidRPr="007C06E3">
              <w:rPr>
                <w:rFonts w:ascii="Cambria Math" w:hAnsi="Cambria Math" w:cs="Cambria Math"/>
                <w:sz w:val="14"/>
                <w:szCs w:val="14"/>
                <w:lang w:val="en-CA"/>
              </w:rPr>
              <w:t>⊕⊕⊝⊝</w:t>
            </w:r>
          </w:p>
          <w:p w14:paraId="70D4257B"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b,C</w:t>
            </w:r>
          </w:p>
        </w:tc>
        <w:tc>
          <w:tcPr>
            <w:tcW w:w="31.75pt" w:type="dxa"/>
            <w:vMerge/>
            <w:tcBorders>
              <w:top w:val="single" w:sz="4" w:space="0" w:color="auto"/>
              <w:start w:val="single" w:sz="18" w:space="0" w:color="auto"/>
              <w:bottom w:val="single" w:sz="4" w:space="0" w:color="auto"/>
            </w:tcBorders>
            <w:shd w:val="clear" w:color="auto" w:fill="A6A6A6"/>
          </w:tcPr>
          <w:p w14:paraId="15AECE21" w14:textId="77777777" w:rsidR="003F701F" w:rsidRPr="007C06E3" w:rsidRDefault="003F701F" w:rsidP="0083113F">
            <w:pPr>
              <w:rPr>
                <w:rFonts w:ascii="Cambria Math" w:hAnsi="Cambria Math" w:cs="Cambria Math"/>
                <w:sz w:val="14"/>
                <w:szCs w:val="14"/>
                <w:lang w:val="en-CA"/>
              </w:rPr>
            </w:pPr>
          </w:p>
        </w:tc>
        <w:tc>
          <w:tcPr>
            <w:tcW w:w="31.75pt" w:type="dxa"/>
            <w:vMerge/>
            <w:tcBorders>
              <w:top w:val="single" w:sz="4" w:space="0" w:color="auto"/>
              <w:bottom w:val="single" w:sz="4" w:space="0" w:color="auto"/>
            </w:tcBorders>
            <w:shd w:val="clear" w:color="auto" w:fill="D9D9D9"/>
          </w:tcPr>
          <w:p w14:paraId="6E2697EF" w14:textId="77777777" w:rsidR="003F701F" w:rsidRPr="007C06E3" w:rsidRDefault="003F701F" w:rsidP="0083113F">
            <w:pPr>
              <w:rPr>
                <w:rFonts w:ascii="Cambria Math" w:hAnsi="Cambria Math" w:cs="Cambria Math"/>
                <w:sz w:val="14"/>
                <w:szCs w:val="14"/>
                <w:lang w:val="en-CA"/>
              </w:rPr>
            </w:pPr>
          </w:p>
        </w:tc>
        <w:tc>
          <w:tcPr>
            <w:tcW w:w="31.75pt" w:type="dxa"/>
            <w:vMerge/>
            <w:tcBorders>
              <w:top w:val="single" w:sz="4" w:space="0" w:color="auto"/>
              <w:bottom w:val="single" w:sz="4" w:space="0" w:color="auto"/>
            </w:tcBorders>
            <w:shd w:val="clear" w:color="auto" w:fill="A6A6A6"/>
          </w:tcPr>
          <w:p w14:paraId="599FA4C2" w14:textId="77777777" w:rsidR="003F701F" w:rsidRPr="007C06E3" w:rsidRDefault="003F701F" w:rsidP="0083113F">
            <w:pPr>
              <w:rPr>
                <w:rFonts w:ascii="Cambria Math" w:hAnsi="Cambria Math" w:cs="Cambria Math"/>
                <w:sz w:val="14"/>
                <w:szCs w:val="14"/>
                <w:lang w:val="en-CA"/>
              </w:rPr>
            </w:pPr>
          </w:p>
        </w:tc>
      </w:tr>
      <w:tr w:rsidR="003F701F" w:rsidRPr="007C06E3" w14:paraId="18BF346B" w14:textId="77777777" w:rsidTr="0083113F">
        <w:trPr>
          <w:trHeight w:val="341"/>
        </w:trPr>
        <w:tc>
          <w:tcPr>
            <w:tcW w:w="58.50pt" w:type="dxa"/>
            <w:vMerge w:val="restart"/>
            <w:tcBorders>
              <w:top w:val="single" w:sz="4" w:space="0" w:color="auto"/>
              <w:bottom w:val="single" w:sz="4" w:space="0" w:color="auto"/>
              <w:end w:val="single" w:sz="18" w:space="0" w:color="auto"/>
            </w:tcBorders>
            <w:shd w:val="clear" w:color="auto" w:fill="FFFFFF"/>
          </w:tcPr>
          <w:p w14:paraId="49C469B7" w14:textId="77777777" w:rsidR="003F701F" w:rsidRPr="007C06E3" w:rsidRDefault="003F701F" w:rsidP="0083113F">
            <w:pPr>
              <w:rPr>
                <w:rFonts w:ascii="Arial" w:hAnsi="Arial" w:cs="Arial"/>
                <w:sz w:val="14"/>
                <w:szCs w:val="14"/>
                <w:lang w:val="en-CA"/>
              </w:rPr>
            </w:pPr>
            <w:r w:rsidRPr="007C06E3">
              <w:rPr>
                <w:rFonts w:ascii="Arial" w:hAnsi="Arial" w:cs="Arial"/>
                <w:sz w:val="14"/>
                <w:szCs w:val="14"/>
                <w:lang w:val="en-CA"/>
              </w:rPr>
              <w:lastRenderedPageBreak/>
              <w:t>CIN2+ incidence</w:t>
            </w:r>
          </w:p>
        </w:tc>
        <w:tc>
          <w:tcPr>
            <w:tcW w:w="93.15pt" w:type="dxa"/>
            <w:gridSpan w:val="5"/>
            <w:vMerge w:val="restart"/>
            <w:tcBorders>
              <w:top w:val="single" w:sz="4" w:space="0" w:color="auto"/>
              <w:start w:val="single" w:sz="18" w:space="0" w:color="auto"/>
              <w:bottom w:val="single" w:sz="4" w:space="0" w:color="auto"/>
              <w:end w:val="single" w:sz="18" w:space="0" w:color="auto"/>
            </w:tcBorders>
            <w:shd w:val="clear" w:color="auto" w:fill="A6A6A6"/>
          </w:tcPr>
          <w:p w14:paraId="0F187FDA"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very low (NR)</w:t>
            </w:r>
          </w:p>
        </w:tc>
        <w:tc>
          <w:tcPr>
            <w:tcW w:w="31.75pt" w:type="dxa"/>
            <w:vMerge w:val="restart"/>
            <w:tcBorders>
              <w:top w:val="single" w:sz="4" w:space="0" w:color="auto"/>
              <w:start w:val="single" w:sz="18" w:space="0" w:color="auto"/>
              <w:bottom w:val="single" w:sz="4" w:space="0" w:color="auto"/>
            </w:tcBorders>
            <w:shd w:val="clear" w:color="auto" w:fill="A6A6A6"/>
          </w:tcPr>
          <w:p w14:paraId="39ED9707"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very low</w:t>
            </w:r>
          </w:p>
          <w:p w14:paraId="6AC7B04C"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A,b,C</w:t>
            </w:r>
          </w:p>
        </w:tc>
        <w:tc>
          <w:tcPr>
            <w:tcW w:w="31.75pt" w:type="dxa"/>
            <w:vMerge w:val="restart"/>
            <w:tcBorders>
              <w:top w:val="single" w:sz="4" w:space="0" w:color="auto"/>
              <w:bottom w:val="single" w:sz="4" w:space="0" w:color="auto"/>
            </w:tcBorders>
            <w:shd w:val="clear" w:color="auto" w:fill="A6A6A6"/>
          </w:tcPr>
          <w:p w14:paraId="09C33BC3"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very low</w:t>
            </w:r>
          </w:p>
          <w:p w14:paraId="21D86DE6"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A,b,C</w:t>
            </w:r>
          </w:p>
        </w:tc>
        <w:tc>
          <w:tcPr>
            <w:tcW w:w="31.75pt" w:type="dxa"/>
            <w:vMerge w:val="restart"/>
            <w:tcBorders>
              <w:top w:val="single" w:sz="4" w:space="0" w:color="auto"/>
              <w:bottom w:val="single" w:sz="4" w:space="0" w:color="auto"/>
              <w:end w:val="single" w:sz="18" w:space="0" w:color="auto"/>
            </w:tcBorders>
            <w:shd w:val="clear" w:color="auto" w:fill="A6A6A6"/>
          </w:tcPr>
          <w:p w14:paraId="06FCE407"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very low</w:t>
            </w:r>
          </w:p>
          <w:p w14:paraId="2EC4A15B"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A,b,C</w:t>
            </w:r>
          </w:p>
        </w:tc>
        <w:tc>
          <w:tcPr>
            <w:tcW w:w="30.55pt" w:type="dxa"/>
            <w:vMerge w:val="restart"/>
            <w:tcBorders>
              <w:top w:val="single" w:sz="4" w:space="0" w:color="auto"/>
              <w:start w:val="single" w:sz="18" w:space="0" w:color="auto"/>
              <w:bottom w:val="single" w:sz="4" w:space="0" w:color="auto"/>
            </w:tcBorders>
            <w:shd w:val="clear" w:color="auto" w:fill="A6A6A6"/>
          </w:tcPr>
          <w:p w14:paraId="486EFE78"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very low</w:t>
            </w:r>
          </w:p>
          <w:p w14:paraId="65251656"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A,b,C</w:t>
            </w:r>
          </w:p>
        </w:tc>
        <w:tc>
          <w:tcPr>
            <w:tcW w:w="30.55pt" w:type="dxa"/>
            <w:vMerge w:val="restart"/>
            <w:tcBorders>
              <w:top w:val="single" w:sz="4" w:space="0" w:color="auto"/>
              <w:bottom w:val="single" w:sz="4" w:space="0" w:color="auto"/>
            </w:tcBorders>
            <w:shd w:val="clear" w:color="auto" w:fill="A6A6A6"/>
          </w:tcPr>
          <w:p w14:paraId="5AD6CBCA"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very low</w:t>
            </w:r>
          </w:p>
          <w:p w14:paraId="7D54E975"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A,b,C</w:t>
            </w:r>
          </w:p>
        </w:tc>
        <w:tc>
          <w:tcPr>
            <w:tcW w:w="30.60pt" w:type="dxa"/>
            <w:vMerge w:val="restart"/>
            <w:tcBorders>
              <w:top w:val="single" w:sz="4" w:space="0" w:color="auto"/>
              <w:bottom w:val="single" w:sz="4" w:space="0" w:color="auto"/>
              <w:end w:val="single" w:sz="18" w:space="0" w:color="auto"/>
            </w:tcBorders>
            <w:shd w:val="clear" w:color="auto" w:fill="A6A6A6"/>
          </w:tcPr>
          <w:p w14:paraId="3D8D2EFB"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very low</w:t>
            </w:r>
          </w:p>
          <w:p w14:paraId="6C50283A"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A,b,C</w:t>
            </w:r>
          </w:p>
        </w:tc>
        <w:tc>
          <w:tcPr>
            <w:tcW w:w="98.75pt" w:type="dxa"/>
            <w:gridSpan w:val="4"/>
            <w:vMerge w:val="restart"/>
            <w:tcBorders>
              <w:top w:val="single" w:sz="4" w:space="0" w:color="auto"/>
              <w:start w:val="single" w:sz="18" w:space="0" w:color="auto"/>
              <w:bottom w:val="single" w:sz="4" w:space="0" w:color="auto"/>
              <w:end w:val="single" w:sz="18" w:space="0" w:color="auto"/>
            </w:tcBorders>
            <w:shd w:val="clear" w:color="auto" w:fill="A6A6A6"/>
          </w:tcPr>
          <w:p w14:paraId="5A241921"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 (NR)</w:t>
            </w:r>
          </w:p>
        </w:tc>
        <w:tc>
          <w:tcPr>
            <w:tcW w:w="35.15pt" w:type="dxa"/>
            <w:vMerge w:val="restart"/>
            <w:tcBorders>
              <w:top w:val="single" w:sz="4" w:space="0" w:color="auto"/>
              <w:start w:val="single" w:sz="18" w:space="0" w:color="auto"/>
              <w:bottom w:val="single" w:sz="4" w:space="0" w:color="auto"/>
            </w:tcBorders>
            <w:shd w:val="clear" w:color="auto" w:fill="A6A6A6"/>
          </w:tcPr>
          <w:p w14:paraId="35E4DBBC"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w:t>
            </w:r>
          </w:p>
          <w:p w14:paraId="27CE7F7C"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b,C,D</w:t>
            </w:r>
          </w:p>
        </w:tc>
        <w:tc>
          <w:tcPr>
            <w:tcW w:w="31.50pt" w:type="dxa"/>
            <w:vMerge w:val="restart"/>
            <w:tcBorders>
              <w:top w:val="single" w:sz="4" w:space="0" w:color="auto"/>
              <w:bottom w:val="single" w:sz="4" w:space="0" w:color="auto"/>
            </w:tcBorders>
            <w:shd w:val="clear" w:color="auto" w:fill="D9D9D9"/>
          </w:tcPr>
          <w:p w14:paraId="37FD76C3"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LTND (44.9 fewer)</w:t>
            </w:r>
          </w:p>
          <w:p w14:paraId="11C1F1F5" w14:textId="77777777" w:rsidR="003F701F" w:rsidRPr="007C06E3" w:rsidRDefault="003F701F" w:rsidP="0083113F">
            <w:pPr>
              <w:jc w:val="center"/>
              <w:rPr>
                <w:rFonts w:ascii="Arial" w:hAnsi="Arial" w:cs="Arial"/>
                <w:sz w:val="14"/>
                <w:szCs w:val="14"/>
                <w:lang w:val="en-CA"/>
              </w:rPr>
            </w:pPr>
            <w:r w:rsidRPr="007C06E3">
              <w:rPr>
                <w:rFonts w:ascii="Cambria Math" w:hAnsi="Cambria Math" w:cs="Cambria Math"/>
                <w:sz w:val="14"/>
                <w:szCs w:val="14"/>
                <w:lang w:val="en-CA"/>
              </w:rPr>
              <w:t>⊕⊕⊝⊝</w:t>
            </w:r>
          </w:p>
          <w:p w14:paraId="586BF2AF"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b,C</w:t>
            </w:r>
          </w:p>
        </w:tc>
        <w:tc>
          <w:tcPr>
            <w:tcW w:w="32.10pt" w:type="dxa"/>
            <w:vMerge w:val="restart"/>
            <w:tcBorders>
              <w:top w:val="single" w:sz="4" w:space="0" w:color="auto"/>
              <w:bottom w:val="single" w:sz="4" w:space="0" w:color="auto"/>
              <w:end w:val="single" w:sz="18" w:space="0" w:color="auto"/>
            </w:tcBorders>
            <w:shd w:val="clear" w:color="auto" w:fill="A6A6A6"/>
          </w:tcPr>
          <w:p w14:paraId="404A03A2"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w:t>
            </w:r>
          </w:p>
          <w:p w14:paraId="727A3271"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w:t>
            </w:r>
            <w:r w:rsidRPr="007C06E3">
              <w:rPr>
                <w:rFonts w:ascii="Arial" w:hAnsi="Arial" w:cs="Arial"/>
                <w:b/>
                <w:color w:val="DEEAF6"/>
                <w:sz w:val="14"/>
                <w:szCs w:val="14"/>
                <w:lang w:val="en-CA"/>
              </w:rPr>
              <w:t>C</w:t>
            </w:r>
          </w:p>
        </w:tc>
        <w:tc>
          <w:tcPr>
            <w:tcW w:w="31.75pt" w:type="dxa"/>
            <w:vMerge w:val="restart"/>
            <w:tcBorders>
              <w:top w:val="single" w:sz="4" w:space="0" w:color="auto"/>
              <w:start w:val="single" w:sz="18" w:space="0" w:color="auto"/>
              <w:bottom w:val="single" w:sz="4" w:space="0" w:color="auto"/>
            </w:tcBorders>
            <w:shd w:val="clear" w:color="auto" w:fill="A6A6A6"/>
          </w:tcPr>
          <w:p w14:paraId="54EE1C06"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w:t>
            </w:r>
          </w:p>
          <w:p w14:paraId="4DB5FF80"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w:t>
            </w:r>
            <w:r w:rsidRPr="007C06E3">
              <w:rPr>
                <w:rFonts w:ascii="Arial" w:hAnsi="Arial" w:cs="Arial"/>
                <w:b/>
                <w:color w:val="DEEAF6"/>
                <w:sz w:val="14"/>
                <w:szCs w:val="14"/>
                <w:lang w:val="en-CA"/>
              </w:rPr>
              <w:t>C</w:t>
            </w:r>
          </w:p>
        </w:tc>
        <w:tc>
          <w:tcPr>
            <w:tcW w:w="63.50pt" w:type="dxa"/>
            <w:gridSpan w:val="2"/>
            <w:tcBorders>
              <w:top w:val="single" w:sz="4" w:space="0" w:color="auto"/>
              <w:bottom w:val="single" w:sz="4" w:space="0" w:color="auto"/>
              <w:end w:val="single" w:sz="18" w:space="0" w:color="auto"/>
            </w:tcBorders>
            <w:shd w:val="clear" w:color="auto" w:fill="D9D9D9"/>
          </w:tcPr>
          <w:p w14:paraId="5A17ABDD"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LTND (16.0 fewer)</w:t>
            </w:r>
          </w:p>
        </w:tc>
        <w:tc>
          <w:tcPr>
            <w:tcW w:w="95.25pt" w:type="dxa"/>
            <w:gridSpan w:val="3"/>
            <w:vMerge w:val="restart"/>
            <w:tcBorders>
              <w:top w:val="single" w:sz="4" w:space="0" w:color="auto"/>
              <w:start w:val="single" w:sz="18" w:space="0" w:color="auto"/>
              <w:bottom w:val="single" w:sz="4" w:space="0" w:color="auto"/>
            </w:tcBorders>
            <w:shd w:val="clear" w:color="auto" w:fill="A6A6A6"/>
          </w:tcPr>
          <w:p w14:paraId="5929195F"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 (NR)</w:t>
            </w:r>
          </w:p>
        </w:tc>
      </w:tr>
      <w:tr w:rsidR="003F701F" w:rsidRPr="007C06E3" w14:paraId="5E471D9D" w14:textId="77777777" w:rsidTr="0083113F">
        <w:trPr>
          <w:trHeight w:val="453"/>
        </w:trPr>
        <w:tc>
          <w:tcPr>
            <w:tcW w:w="58.50pt" w:type="dxa"/>
            <w:vMerge/>
            <w:tcBorders>
              <w:top w:val="single" w:sz="4" w:space="0" w:color="auto"/>
              <w:bottom w:val="single" w:sz="4" w:space="0" w:color="auto"/>
              <w:end w:val="single" w:sz="18" w:space="0" w:color="auto"/>
            </w:tcBorders>
            <w:shd w:val="clear" w:color="auto" w:fill="FFFFFF"/>
          </w:tcPr>
          <w:p w14:paraId="7A4ABDB7" w14:textId="77777777" w:rsidR="003F701F" w:rsidRPr="007C06E3" w:rsidRDefault="003F701F" w:rsidP="0083113F">
            <w:pPr>
              <w:rPr>
                <w:rFonts w:ascii="Arial" w:hAnsi="Arial" w:cs="Arial"/>
                <w:sz w:val="14"/>
                <w:szCs w:val="14"/>
                <w:lang w:val="en-CA"/>
              </w:rPr>
            </w:pPr>
          </w:p>
        </w:tc>
        <w:tc>
          <w:tcPr>
            <w:tcW w:w="93.15pt" w:type="dxa"/>
            <w:gridSpan w:val="5"/>
            <w:vMerge/>
            <w:tcBorders>
              <w:top w:val="single" w:sz="4" w:space="0" w:color="auto"/>
              <w:start w:val="single" w:sz="18" w:space="0" w:color="auto"/>
              <w:bottom w:val="single" w:sz="4" w:space="0" w:color="auto"/>
              <w:end w:val="single" w:sz="18" w:space="0" w:color="auto"/>
            </w:tcBorders>
            <w:shd w:val="clear" w:color="auto" w:fill="A6A6A6"/>
          </w:tcPr>
          <w:p w14:paraId="205D154F" w14:textId="77777777" w:rsidR="003F701F" w:rsidRPr="007C06E3" w:rsidRDefault="003F701F" w:rsidP="0083113F">
            <w:pPr>
              <w:jc w:val="center"/>
              <w:rPr>
                <w:rFonts w:ascii="Arial" w:hAnsi="Arial" w:cs="Arial"/>
                <w:sz w:val="14"/>
                <w:szCs w:val="14"/>
                <w:lang w:val="en-CA"/>
              </w:rPr>
            </w:pPr>
          </w:p>
        </w:tc>
        <w:tc>
          <w:tcPr>
            <w:tcW w:w="31.75pt" w:type="dxa"/>
            <w:vMerge/>
            <w:tcBorders>
              <w:top w:val="single" w:sz="4" w:space="0" w:color="auto"/>
              <w:start w:val="single" w:sz="18" w:space="0" w:color="auto"/>
              <w:bottom w:val="single" w:sz="4" w:space="0" w:color="auto"/>
            </w:tcBorders>
            <w:shd w:val="clear" w:color="auto" w:fill="A6A6A6"/>
          </w:tcPr>
          <w:p w14:paraId="2E074D0B" w14:textId="77777777" w:rsidR="003F701F" w:rsidRPr="007C06E3" w:rsidRDefault="003F701F" w:rsidP="0083113F">
            <w:pPr>
              <w:jc w:val="center"/>
              <w:rPr>
                <w:rFonts w:ascii="Arial" w:hAnsi="Arial" w:cs="Arial"/>
                <w:sz w:val="14"/>
                <w:szCs w:val="14"/>
                <w:lang w:val="en-CA"/>
              </w:rPr>
            </w:pPr>
          </w:p>
        </w:tc>
        <w:tc>
          <w:tcPr>
            <w:tcW w:w="31.75pt" w:type="dxa"/>
            <w:vMerge/>
            <w:tcBorders>
              <w:top w:val="single" w:sz="4" w:space="0" w:color="auto"/>
              <w:bottom w:val="single" w:sz="4" w:space="0" w:color="auto"/>
            </w:tcBorders>
            <w:shd w:val="clear" w:color="auto" w:fill="A6A6A6"/>
          </w:tcPr>
          <w:p w14:paraId="69237490" w14:textId="77777777" w:rsidR="003F701F" w:rsidRPr="007C06E3" w:rsidRDefault="003F701F" w:rsidP="0083113F">
            <w:pPr>
              <w:jc w:val="center"/>
              <w:rPr>
                <w:rFonts w:ascii="Arial" w:hAnsi="Arial" w:cs="Arial"/>
                <w:sz w:val="14"/>
                <w:szCs w:val="14"/>
                <w:lang w:val="en-CA"/>
              </w:rPr>
            </w:pPr>
          </w:p>
        </w:tc>
        <w:tc>
          <w:tcPr>
            <w:tcW w:w="31.75pt" w:type="dxa"/>
            <w:vMerge/>
            <w:tcBorders>
              <w:top w:val="single" w:sz="4" w:space="0" w:color="auto"/>
              <w:bottom w:val="single" w:sz="4" w:space="0" w:color="auto"/>
              <w:end w:val="single" w:sz="18" w:space="0" w:color="auto"/>
            </w:tcBorders>
            <w:shd w:val="clear" w:color="auto" w:fill="A6A6A6"/>
          </w:tcPr>
          <w:p w14:paraId="103BA2CA" w14:textId="77777777" w:rsidR="003F701F" w:rsidRPr="007C06E3" w:rsidRDefault="003F701F" w:rsidP="0083113F">
            <w:pPr>
              <w:jc w:val="center"/>
              <w:rPr>
                <w:rFonts w:ascii="Arial" w:hAnsi="Arial" w:cs="Arial"/>
                <w:sz w:val="14"/>
                <w:szCs w:val="14"/>
                <w:lang w:val="en-CA"/>
              </w:rPr>
            </w:pPr>
          </w:p>
        </w:tc>
        <w:tc>
          <w:tcPr>
            <w:tcW w:w="30.55pt" w:type="dxa"/>
            <w:vMerge/>
            <w:tcBorders>
              <w:top w:val="single" w:sz="4" w:space="0" w:color="auto"/>
              <w:start w:val="single" w:sz="18" w:space="0" w:color="auto"/>
              <w:bottom w:val="single" w:sz="4" w:space="0" w:color="auto"/>
            </w:tcBorders>
            <w:shd w:val="clear" w:color="auto" w:fill="A6A6A6"/>
          </w:tcPr>
          <w:p w14:paraId="5AE0D721" w14:textId="77777777" w:rsidR="003F701F" w:rsidRPr="007C06E3" w:rsidRDefault="003F701F" w:rsidP="0083113F">
            <w:pPr>
              <w:jc w:val="center"/>
              <w:rPr>
                <w:rFonts w:ascii="Arial" w:hAnsi="Arial" w:cs="Arial"/>
                <w:sz w:val="14"/>
                <w:szCs w:val="14"/>
                <w:lang w:val="en-CA"/>
              </w:rPr>
            </w:pPr>
          </w:p>
        </w:tc>
        <w:tc>
          <w:tcPr>
            <w:tcW w:w="30.55pt" w:type="dxa"/>
            <w:vMerge/>
            <w:tcBorders>
              <w:top w:val="single" w:sz="4" w:space="0" w:color="auto"/>
              <w:bottom w:val="single" w:sz="4" w:space="0" w:color="auto"/>
            </w:tcBorders>
            <w:shd w:val="clear" w:color="auto" w:fill="A6A6A6"/>
          </w:tcPr>
          <w:p w14:paraId="7EA9EC38" w14:textId="77777777" w:rsidR="003F701F" w:rsidRPr="007C06E3" w:rsidRDefault="003F701F" w:rsidP="0083113F">
            <w:pPr>
              <w:jc w:val="center"/>
              <w:rPr>
                <w:rFonts w:ascii="Arial" w:hAnsi="Arial" w:cs="Arial"/>
                <w:sz w:val="14"/>
                <w:szCs w:val="14"/>
                <w:lang w:val="en-CA"/>
              </w:rPr>
            </w:pPr>
          </w:p>
        </w:tc>
        <w:tc>
          <w:tcPr>
            <w:tcW w:w="30.60pt" w:type="dxa"/>
            <w:vMerge/>
            <w:tcBorders>
              <w:top w:val="single" w:sz="4" w:space="0" w:color="auto"/>
              <w:bottom w:val="single" w:sz="4" w:space="0" w:color="auto"/>
              <w:end w:val="single" w:sz="18" w:space="0" w:color="auto"/>
            </w:tcBorders>
            <w:shd w:val="clear" w:color="auto" w:fill="A6A6A6"/>
          </w:tcPr>
          <w:p w14:paraId="57D81B60" w14:textId="77777777" w:rsidR="003F701F" w:rsidRPr="007C06E3" w:rsidRDefault="003F701F" w:rsidP="0083113F">
            <w:pPr>
              <w:jc w:val="center"/>
              <w:rPr>
                <w:rFonts w:ascii="Arial" w:hAnsi="Arial" w:cs="Arial"/>
                <w:sz w:val="14"/>
                <w:szCs w:val="14"/>
                <w:lang w:val="en-CA"/>
              </w:rPr>
            </w:pPr>
          </w:p>
        </w:tc>
        <w:tc>
          <w:tcPr>
            <w:tcW w:w="98.75pt" w:type="dxa"/>
            <w:gridSpan w:val="4"/>
            <w:vMerge/>
            <w:tcBorders>
              <w:top w:val="single" w:sz="4" w:space="0" w:color="auto"/>
              <w:start w:val="single" w:sz="18" w:space="0" w:color="auto"/>
              <w:bottom w:val="single" w:sz="4" w:space="0" w:color="auto"/>
              <w:end w:val="single" w:sz="18" w:space="0" w:color="auto"/>
            </w:tcBorders>
            <w:shd w:val="clear" w:color="auto" w:fill="A6A6A6"/>
          </w:tcPr>
          <w:p w14:paraId="189F159B" w14:textId="77777777" w:rsidR="003F701F" w:rsidRPr="007C06E3" w:rsidRDefault="003F701F" w:rsidP="0083113F">
            <w:pPr>
              <w:jc w:val="center"/>
              <w:rPr>
                <w:rFonts w:ascii="Arial" w:hAnsi="Arial" w:cs="Arial"/>
                <w:sz w:val="14"/>
                <w:szCs w:val="14"/>
                <w:lang w:val="en-CA"/>
              </w:rPr>
            </w:pPr>
          </w:p>
        </w:tc>
        <w:tc>
          <w:tcPr>
            <w:tcW w:w="35.15pt" w:type="dxa"/>
            <w:vMerge/>
            <w:tcBorders>
              <w:top w:val="single" w:sz="4" w:space="0" w:color="auto"/>
              <w:start w:val="single" w:sz="18" w:space="0" w:color="auto"/>
              <w:bottom w:val="single" w:sz="4" w:space="0" w:color="auto"/>
            </w:tcBorders>
            <w:shd w:val="clear" w:color="auto" w:fill="A6A6A6"/>
          </w:tcPr>
          <w:p w14:paraId="2A0CAC15" w14:textId="77777777" w:rsidR="003F701F" w:rsidRPr="007C06E3" w:rsidRDefault="003F701F" w:rsidP="0083113F">
            <w:pPr>
              <w:jc w:val="center"/>
              <w:rPr>
                <w:rFonts w:ascii="Arial" w:hAnsi="Arial" w:cs="Arial"/>
                <w:sz w:val="14"/>
                <w:szCs w:val="14"/>
                <w:lang w:val="en-CA"/>
              </w:rPr>
            </w:pPr>
          </w:p>
        </w:tc>
        <w:tc>
          <w:tcPr>
            <w:tcW w:w="31.50pt" w:type="dxa"/>
            <w:vMerge/>
            <w:tcBorders>
              <w:top w:val="single" w:sz="4" w:space="0" w:color="auto"/>
              <w:bottom w:val="single" w:sz="4" w:space="0" w:color="auto"/>
            </w:tcBorders>
            <w:shd w:val="clear" w:color="auto" w:fill="D9D9D9"/>
          </w:tcPr>
          <w:p w14:paraId="43327420" w14:textId="77777777" w:rsidR="003F701F" w:rsidRPr="007C06E3" w:rsidRDefault="003F701F" w:rsidP="0083113F">
            <w:pPr>
              <w:jc w:val="center"/>
              <w:rPr>
                <w:rFonts w:ascii="Arial" w:hAnsi="Arial" w:cs="Arial"/>
                <w:sz w:val="14"/>
                <w:szCs w:val="14"/>
                <w:lang w:val="en-CA"/>
              </w:rPr>
            </w:pPr>
          </w:p>
        </w:tc>
        <w:tc>
          <w:tcPr>
            <w:tcW w:w="32.10pt" w:type="dxa"/>
            <w:vMerge/>
            <w:tcBorders>
              <w:top w:val="single" w:sz="4" w:space="0" w:color="auto"/>
              <w:bottom w:val="single" w:sz="4" w:space="0" w:color="auto"/>
              <w:end w:val="single" w:sz="18" w:space="0" w:color="auto"/>
            </w:tcBorders>
            <w:shd w:val="clear" w:color="auto" w:fill="A6A6A6"/>
          </w:tcPr>
          <w:p w14:paraId="019DC8F2" w14:textId="77777777" w:rsidR="003F701F" w:rsidRPr="007C06E3" w:rsidRDefault="003F701F" w:rsidP="0083113F">
            <w:pPr>
              <w:jc w:val="center"/>
              <w:rPr>
                <w:rFonts w:ascii="Arial" w:hAnsi="Arial" w:cs="Arial"/>
                <w:sz w:val="14"/>
                <w:szCs w:val="14"/>
                <w:lang w:val="en-CA"/>
              </w:rPr>
            </w:pPr>
          </w:p>
        </w:tc>
        <w:tc>
          <w:tcPr>
            <w:tcW w:w="31.75pt" w:type="dxa"/>
            <w:vMerge/>
            <w:tcBorders>
              <w:top w:val="single" w:sz="4" w:space="0" w:color="auto"/>
              <w:start w:val="single" w:sz="18" w:space="0" w:color="auto"/>
              <w:bottom w:val="single" w:sz="4" w:space="0" w:color="auto"/>
            </w:tcBorders>
            <w:shd w:val="clear" w:color="auto" w:fill="A6A6A6"/>
          </w:tcPr>
          <w:p w14:paraId="1D328CCF" w14:textId="77777777" w:rsidR="003F701F" w:rsidRPr="007C06E3" w:rsidRDefault="003F701F" w:rsidP="0083113F">
            <w:pPr>
              <w:jc w:val="center"/>
              <w:rPr>
                <w:rFonts w:ascii="Arial" w:hAnsi="Arial" w:cs="Arial"/>
                <w:sz w:val="14"/>
                <w:szCs w:val="14"/>
                <w:lang w:val="en-CA"/>
              </w:rPr>
            </w:pPr>
          </w:p>
        </w:tc>
        <w:tc>
          <w:tcPr>
            <w:tcW w:w="31.75pt" w:type="dxa"/>
            <w:tcBorders>
              <w:top w:val="single" w:sz="4" w:space="0" w:color="auto"/>
              <w:bottom w:val="single" w:sz="4" w:space="0" w:color="auto"/>
            </w:tcBorders>
            <w:shd w:val="clear" w:color="auto" w:fill="D9D9D9"/>
          </w:tcPr>
          <w:p w14:paraId="3750B113"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Cambria Math" w:eastAsia="Times New Roman" w:hAnsi="Cambria Math" w:cs="Cambria Math"/>
                <w:kern w:val="24"/>
                <w:sz w:val="14"/>
                <w:szCs w:val="14"/>
                <w:lang w:eastAsia="en-CA"/>
              </w:rPr>
              <w:t>⊕⊕⊝⊝</w:t>
            </w:r>
          </w:p>
          <w:p w14:paraId="2DA5FD02"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b,C</w:t>
            </w:r>
          </w:p>
          <w:p w14:paraId="53E80274" w14:textId="77777777" w:rsidR="003F701F" w:rsidRPr="007C06E3" w:rsidRDefault="003F701F" w:rsidP="0083113F">
            <w:pPr>
              <w:jc w:val="center"/>
              <w:rPr>
                <w:rFonts w:ascii="Arial" w:hAnsi="Arial" w:cs="Arial"/>
                <w:sz w:val="14"/>
                <w:szCs w:val="14"/>
                <w:lang w:val="en-CA"/>
              </w:rPr>
            </w:pPr>
          </w:p>
        </w:tc>
        <w:tc>
          <w:tcPr>
            <w:tcW w:w="31.75pt" w:type="dxa"/>
            <w:tcBorders>
              <w:top w:val="single" w:sz="4" w:space="0" w:color="auto"/>
              <w:bottom w:val="single" w:sz="4" w:space="0" w:color="auto"/>
              <w:end w:val="single" w:sz="18" w:space="0" w:color="auto"/>
            </w:tcBorders>
            <w:shd w:val="clear" w:color="auto" w:fill="D9D9D9"/>
          </w:tcPr>
          <w:p w14:paraId="06B2F5FC"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Cambria Math" w:eastAsia="Times New Roman" w:hAnsi="Cambria Math" w:cs="Cambria Math"/>
                <w:kern w:val="24"/>
                <w:sz w:val="14"/>
                <w:szCs w:val="14"/>
                <w:lang w:eastAsia="en-CA"/>
              </w:rPr>
              <w:t>⊕⊕⊝⊝</w:t>
            </w:r>
          </w:p>
          <w:p w14:paraId="1A936FDC"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b,C</w:t>
            </w:r>
          </w:p>
          <w:p w14:paraId="2536FDF3" w14:textId="77777777" w:rsidR="003F701F" w:rsidRPr="007C06E3" w:rsidRDefault="003F701F" w:rsidP="0083113F">
            <w:pPr>
              <w:jc w:val="center"/>
              <w:rPr>
                <w:rFonts w:ascii="Arial" w:hAnsi="Arial" w:cs="Arial"/>
                <w:sz w:val="14"/>
                <w:szCs w:val="14"/>
                <w:lang w:val="en-CA"/>
              </w:rPr>
            </w:pPr>
          </w:p>
        </w:tc>
        <w:tc>
          <w:tcPr>
            <w:tcW w:w="95.25pt" w:type="dxa"/>
            <w:gridSpan w:val="3"/>
            <w:vMerge/>
            <w:tcBorders>
              <w:top w:val="single" w:sz="4" w:space="0" w:color="auto"/>
              <w:start w:val="single" w:sz="18" w:space="0" w:color="auto"/>
              <w:bottom w:val="single" w:sz="4" w:space="0" w:color="auto"/>
            </w:tcBorders>
            <w:shd w:val="clear" w:color="auto" w:fill="A6A6A6"/>
          </w:tcPr>
          <w:p w14:paraId="49B92181" w14:textId="77777777" w:rsidR="003F701F" w:rsidRPr="007C06E3" w:rsidRDefault="003F701F" w:rsidP="0083113F">
            <w:pPr>
              <w:jc w:val="center"/>
              <w:rPr>
                <w:rFonts w:ascii="Arial" w:hAnsi="Arial" w:cs="Arial"/>
                <w:sz w:val="14"/>
                <w:szCs w:val="14"/>
                <w:lang w:val="en-CA"/>
              </w:rPr>
            </w:pPr>
          </w:p>
        </w:tc>
      </w:tr>
      <w:tr w:rsidR="003F701F" w:rsidRPr="007C06E3" w14:paraId="5DB888B8" w14:textId="77777777" w:rsidTr="0083113F">
        <w:trPr>
          <w:trHeight w:val="82"/>
        </w:trPr>
        <w:tc>
          <w:tcPr>
            <w:tcW w:w="58.50pt" w:type="dxa"/>
            <w:vMerge w:val="restart"/>
            <w:tcBorders>
              <w:top w:val="single" w:sz="4" w:space="0" w:color="auto"/>
              <w:bottom w:val="single" w:sz="4" w:space="0" w:color="auto"/>
              <w:end w:val="single" w:sz="18" w:space="0" w:color="auto"/>
            </w:tcBorders>
          </w:tcPr>
          <w:p w14:paraId="69480260" w14:textId="77777777" w:rsidR="003F701F" w:rsidRPr="007C06E3" w:rsidRDefault="003F701F" w:rsidP="0083113F">
            <w:pPr>
              <w:rPr>
                <w:rFonts w:ascii="Arial" w:hAnsi="Arial" w:cs="Arial"/>
                <w:sz w:val="14"/>
                <w:szCs w:val="14"/>
                <w:lang w:val="en-CA"/>
              </w:rPr>
            </w:pPr>
            <w:r w:rsidRPr="007C06E3">
              <w:rPr>
                <w:rFonts w:ascii="Arial" w:hAnsi="Arial" w:cs="Arial"/>
                <w:sz w:val="14"/>
                <w:szCs w:val="14"/>
                <w:lang w:val="en-CA"/>
              </w:rPr>
              <w:t>CIN2 incidence</w:t>
            </w:r>
          </w:p>
        </w:tc>
        <w:tc>
          <w:tcPr>
            <w:tcW w:w="62.10pt" w:type="dxa"/>
            <w:gridSpan w:val="3"/>
            <w:tcBorders>
              <w:top w:val="single" w:sz="4" w:space="0" w:color="auto"/>
              <w:start w:val="single" w:sz="18" w:space="0" w:color="auto"/>
              <w:bottom w:val="single" w:sz="4" w:space="0" w:color="auto"/>
            </w:tcBorders>
            <w:shd w:val="clear" w:color="auto" w:fill="D9D9D9"/>
          </w:tcPr>
          <w:p w14:paraId="0A8FFDC3"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LTND (3.1 fewer)</w:t>
            </w:r>
          </w:p>
        </w:tc>
        <w:tc>
          <w:tcPr>
            <w:tcW w:w="31.05pt" w:type="dxa"/>
            <w:gridSpan w:val="2"/>
            <w:vMerge w:val="restart"/>
            <w:tcBorders>
              <w:top w:val="single" w:sz="4" w:space="0" w:color="auto"/>
              <w:bottom w:val="single" w:sz="4" w:space="0" w:color="auto"/>
              <w:end w:val="single" w:sz="18" w:space="0" w:color="auto"/>
            </w:tcBorders>
            <w:shd w:val="clear" w:color="auto" w:fill="A6A6A6"/>
          </w:tcPr>
          <w:p w14:paraId="5106CFFF"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 (NR)</w:t>
            </w:r>
          </w:p>
          <w:p w14:paraId="0D663F48" w14:textId="77777777" w:rsidR="003F701F" w:rsidRPr="007C06E3" w:rsidRDefault="003F701F" w:rsidP="0083113F">
            <w:pPr>
              <w:jc w:val="center"/>
              <w:rPr>
                <w:rFonts w:ascii="Arial" w:hAnsi="Arial" w:cs="Arial"/>
                <w:sz w:val="14"/>
                <w:szCs w:val="14"/>
                <w:lang w:val="en-CA"/>
              </w:rPr>
            </w:pPr>
          </w:p>
        </w:tc>
        <w:tc>
          <w:tcPr>
            <w:tcW w:w="95.25pt" w:type="dxa"/>
            <w:gridSpan w:val="3"/>
            <w:tcBorders>
              <w:top w:val="single" w:sz="4" w:space="0" w:color="auto"/>
              <w:start w:val="single" w:sz="18" w:space="0" w:color="auto"/>
              <w:bottom w:val="single" w:sz="4" w:space="0" w:color="auto"/>
              <w:end w:val="single" w:sz="18" w:space="0" w:color="auto"/>
            </w:tcBorders>
            <w:shd w:val="clear" w:color="auto" w:fill="D9D9D9"/>
          </w:tcPr>
          <w:p w14:paraId="2696783C"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LTND (12.9 more)</w:t>
            </w:r>
          </w:p>
        </w:tc>
        <w:tc>
          <w:tcPr>
            <w:tcW w:w="91.70pt" w:type="dxa"/>
            <w:gridSpan w:val="3"/>
            <w:tcBorders>
              <w:top w:val="single" w:sz="4" w:space="0" w:color="auto"/>
              <w:start w:val="single" w:sz="18" w:space="0" w:color="auto"/>
              <w:bottom w:val="single" w:sz="4" w:space="0" w:color="auto"/>
              <w:end w:val="single" w:sz="18" w:space="0" w:color="auto"/>
            </w:tcBorders>
            <w:shd w:val="clear" w:color="auto" w:fill="D9D9D9"/>
          </w:tcPr>
          <w:p w14:paraId="758F6FC8"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LTND (1.7 fewer)</w:t>
            </w:r>
          </w:p>
        </w:tc>
        <w:tc>
          <w:tcPr>
            <w:tcW w:w="98.75pt" w:type="dxa"/>
            <w:gridSpan w:val="4"/>
            <w:vMerge w:val="restart"/>
            <w:tcBorders>
              <w:top w:val="single" w:sz="4" w:space="0" w:color="auto"/>
              <w:start w:val="single" w:sz="18" w:space="0" w:color="auto"/>
              <w:bottom w:val="single" w:sz="4" w:space="0" w:color="auto"/>
              <w:end w:val="single" w:sz="18" w:space="0" w:color="auto"/>
            </w:tcBorders>
            <w:shd w:val="clear" w:color="auto" w:fill="A6A6A6"/>
          </w:tcPr>
          <w:p w14:paraId="1AC051A1" w14:textId="77777777" w:rsidR="003F701F" w:rsidRPr="007C06E3" w:rsidRDefault="003F701F" w:rsidP="0083113F">
            <w:pPr>
              <w:jc w:val="center"/>
              <w:rPr>
                <w:rFonts w:ascii="Cambria Math" w:eastAsia="Times New Roman" w:hAnsi="Cambria Math" w:cs="Cambria Math"/>
                <w:sz w:val="14"/>
                <w:szCs w:val="14"/>
              </w:rPr>
            </w:pPr>
            <w:r w:rsidRPr="007C06E3">
              <w:rPr>
                <w:rFonts w:ascii="Arial" w:hAnsi="Arial" w:cs="Arial"/>
                <w:sz w:val="14"/>
                <w:szCs w:val="14"/>
                <w:lang w:val="en-CA"/>
              </w:rPr>
              <w:t>very low (NR)</w:t>
            </w:r>
          </w:p>
        </w:tc>
        <w:tc>
          <w:tcPr>
            <w:tcW w:w="98.75pt" w:type="dxa"/>
            <w:gridSpan w:val="3"/>
            <w:tcBorders>
              <w:top w:val="single" w:sz="4" w:space="0" w:color="auto"/>
              <w:start w:val="single" w:sz="18" w:space="0" w:color="auto"/>
              <w:bottom w:val="single" w:sz="4" w:space="0" w:color="auto"/>
              <w:end w:val="single" w:sz="18" w:space="0" w:color="auto"/>
            </w:tcBorders>
            <w:shd w:val="clear" w:color="auto" w:fill="D9D9D9"/>
          </w:tcPr>
          <w:p w14:paraId="5F085EA2"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LTND (23.1 fewer)</w:t>
            </w:r>
          </w:p>
        </w:tc>
        <w:tc>
          <w:tcPr>
            <w:tcW w:w="95.25pt" w:type="dxa"/>
            <w:gridSpan w:val="3"/>
            <w:tcBorders>
              <w:top w:val="single" w:sz="4" w:space="0" w:color="auto"/>
              <w:start w:val="single" w:sz="18" w:space="0" w:color="auto"/>
              <w:bottom w:val="single" w:sz="4" w:space="0" w:color="auto"/>
              <w:end w:val="single" w:sz="18" w:space="0" w:color="auto"/>
            </w:tcBorders>
            <w:shd w:val="clear" w:color="auto" w:fill="D9D9D9"/>
          </w:tcPr>
          <w:p w14:paraId="5F236230"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LTND (7.8 fewer)</w:t>
            </w:r>
          </w:p>
        </w:tc>
        <w:tc>
          <w:tcPr>
            <w:tcW w:w="95.25pt" w:type="dxa"/>
            <w:gridSpan w:val="3"/>
            <w:vMerge w:val="restart"/>
            <w:tcBorders>
              <w:top w:val="single" w:sz="4" w:space="0" w:color="auto"/>
              <w:start w:val="single" w:sz="18" w:space="0" w:color="auto"/>
              <w:bottom w:val="single" w:sz="4" w:space="0" w:color="auto"/>
            </w:tcBorders>
            <w:shd w:val="clear" w:color="auto" w:fill="A6A6A6"/>
          </w:tcPr>
          <w:p w14:paraId="6B7AB682"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 (NR)</w:t>
            </w:r>
          </w:p>
        </w:tc>
      </w:tr>
      <w:tr w:rsidR="003F701F" w:rsidRPr="007C06E3" w14:paraId="7CB4D846" w14:textId="77777777" w:rsidTr="0083113F">
        <w:trPr>
          <w:trHeight w:val="81"/>
        </w:trPr>
        <w:tc>
          <w:tcPr>
            <w:tcW w:w="58.50pt" w:type="dxa"/>
            <w:vMerge/>
            <w:tcBorders>
              <w:top w:val="single" w:sz="4" w:space="0" w:color="auto"/>
              <w:bottom w:val="single" w:sz="4" w:space="0" w:color="auto"/>
              <w:end w:val="single" w:sz="18" w:space="0" w:color="auto"/>
            </w:tcBorders>
          </w:tcPr>
          <w:p w14:paraId="0B61DF7A" w14:textId="77777777" w:rsidR="003F701F" w:rsidRPr="007C06E3" w:rsidRDefault="003F701F" w:rsidP="0083113F">
            <w:pPr>
              <w:rPr>
                <w:rFonts w:ascii="Arial" w:hAnsi="Arial" w:cs="Arial"/>
                <w:sz w:val="14"/>
                <w:szCs w:val="14"/>
                <w:lang w:val="en-CA"/>
              </w:rPr>
            </w:pPr>
          </w:p>
        </w:tc>
        <w:tc>
          <w:tcPr>
            <w:tcW w:w="31.05pt" w:type="dxa"/>
            <w:tcBorders>
              <w:top w:val="single" w:sz="4" w:space="0" w:color="auto"/>
              <w:start w:val="single" w:sz="18" w:space="0" w:color="auto"/>
              <w:bottom w:val="single" w:sz="4" w:space="0" w:color="auto"/>
            </w:tcBorders>
            <w:shd w:val="clear" w:color="auto" w:fill="D9D9D9"/>
          </w:tcPr>
          <w:p w14:paraId="44C6FCA0" w14:textId="77777777" w:rsidR="003F701F" w:rsidRPr="007C06E3" w:rsidRDefault="003F701F" w:rsidP="0083113F">
            <w:pPr>
              <w:jc w:val="center"/>
              <w:rPr>
                <w:rFonts w:ascii="Cambria Math" w:hAnsi="Cambria Math" w:cs="Cambria Math"/>
                <w:sz w:val="14"/>
                <w:szCs w:val="14"/>
                <w:lang w:val="en-CA"/>
              </w:rPr>
            </w:pPr>
            <w:r w:rsidRPr="007C06E3">
              <w:rPr>
                <w:rFonts w:ascii="Cambria Math" w:hAnsi="Cambria Math" w:cs="Cambria Math"/>
                <w:sz w:val="14"/>
                <w:szCs w:val="14"/>
                <w:lang w:val="en-CA"/>
              </w:rPr>
              <w:t>⊕⊕⊝⊝</w:t>
            </w:r>
          </w:p>
          <w:p w14:paraId="20D64D89"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A,b</w:t>
            </w:r>
          </w:p>
        </w:tc>
        <w:tc>
          <w:tcPr>
            <w:tcW w:w="31.05pt" w:type="dxa"/>
            <w:gridSpan w:val="2"/>
            <w:tcBorders>
              <w:top w:val="single" w:sz="4" w:space="0" w:color="auto"/>
              <w:bottom w:val="single" w:sz="4" w:space="0" w:color="auto"/>
            </w:tcBorders>
            <w:shd w:val="clear" w:color="auto" w:fill="D9D9D9"/>
          </w:tcPr>
          <w:p w14:paraId="58693837" w14:textId="77777777" w:rsidR="003F701F" w:rsidRPr="007C06E3" w:rsidRDefault="003F701F" w:rsidP="0083113F">
            <w:pPr>
              <w:jc w:val="center"/>
              <w:rPr>
                <w:rFonts w:ascii="Cambria Math" w:hAnsi="Cambria Math" w:cs="Cambria Math"/>
                <w:sz w:val="14"/>
                <w:szCs w:val="14"/>
                <w:lang w:val="en-CA"/>
              </w:rPr>
            </w:pPr>
            <w:r w:rsidRPr="007C06E3">
              <w:rPr>
                <w:rFonts w:ascii="Cambria Math" w:hAnsi="Cambria Math" w:cs="Cambria Math"/>
                <w:sz w:val="14"/>
                <w:szCs w:val="14"/>
                <w:lang w:val="en-CA"/>
              </w:rPr>
              <w:t>⊕⊕⊝⊝</w:t>
            </w:r>
          </w:p>
          <w:p w14:paraId="579E7FB4"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A,b</w:t>
            </w:r>
          </w:p>
        </w:tc>
        <w:tc>
          <w:tcPr>
            <w:tcW w:w="31.05pt" w:type="dxa"/>
            <w:gridSpan w:val="2"/>
            <w:vMerge/>
            <w:tcBorders>
              <w:top w:val="single" w:sz="4" w:space="0" w:color="auto"/>
              <w:bottom w:val="single" w:sz="4" w:space="0" w:color="auto"/>
              <w:end w:val="single" w:sz="18" w:space="0" w:color="auto"/>
            </w:tcBorders>
            <w:shd w:val="clear" w:color="auto" w:fill="A6A6A6"/>
          </w:tcPr>
          <w:p w14:paraId="7696018A" w14:textId="77777777" w:rsidR="003F701F" w:rsidRPr="007C06E3" w:rsidRDefault="003F701F" w:rsidP="0083113F">
            <w:pPr>
              <w:jc w:val="center"/>
              <w:rPr>
                <w:rFonts w:ascii="Arial" w:hAnsi="Arial" w:cs="Arial"/>
                <w:sz w:val="14"/>
                <w:szCs w:val="14"/>
                <w:lang w:val="en-CA"/>
              </w:rPr>
            </w:pPr>
          </w:p>
        </w:tc>
        <w:tc>
          <w:tcPr>
            <w:tcW w:w="31.75pt" w:type="dxa"/>
            <w:tcBorders>
              <w:top w:val="single" w:sz="4" w:space="0" w:color="auto"/>
              <w:start w:val="single" w:sz="18" w:space="0" w:color="auto"/>
              <w:bottom w:val="single" w:sz="4" w:space="0" w:color="auto"/>
            </w:tcBorders>
            <w:shd w:val="clear" w:color="auto" w:fill="D9D9D9"/>
          </w:tcPr>
          <w:p w14:paraId="73C61393" w14:textId="77777777" w:rsidR="003F701F" w:rsidRPr="007C06E3" w:rsidRDefault="003F701F" w:rsidP="0083113F">
            <w:pPr>
              <w:jc w:val="center"/>
              <w:rPr>
                <w:rFonts w:ascii="Cambria Math" w:hAnsi="Cambria Math" w:cs="Cambria Math"/>
                <w:sz w:val="14"/>
                <w:szCs w:val="14"/>
                <w:lang w:val="en-CA"/>
              </w:rPr>
            </w:pPr>
            <w:r w:rsidRPr="007C06E3">
              <w:rPr>
                <w:rFonts w:ascii="Cambria Math" w:hAnsi="Cambria Math" w:cs="Cambria Math"/>
                <w:sz w:val="14"/>
                <w:szCs w:val="14"/>
                <w:lang w:val="en-CA"/>
              </w:rPr>
              <w:t>⊕⊕⊝⊝</w:t>
            </w:r>
          </w:p>
          <w:p w14:paraId="10E9E5C4"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A,b</w:t>
            </w:r>
          </w:p>
        </w:tc>
        <w:tc>
          <w:tcPr>
            <w:tcW w:w="31.75pt" w:type="dxa"/>
            <w:tcBorders>
              <w:top w:val="single" w:sz="4" w:space="0" w:color="auto"/>
              <w:bottom w:val="single" w:sz="4" w:space="0" w:color="auto"/>
            </w:tcBorders>
            <w:shd w:val="clear" w:color="auto" w:fill="D9D9D9"/>
          </w:tcPr>
          <w:p w14:paraId="78205150" w14:textId="77777777" w:rsidR="003F701F" w:rsidRPr="007C06E3" w:rsidRDefault="003F701F" w:rsidP="0083113F">
            <w:pPr>
              <w:jc w:val="center"/>
              <w:rPr>
                <w:rFonts w:ascii="Cambria Math" w:hAnsi="Cambria Math" w:cs="Cambria Math"/>
                <w:sz w:val="14"/>
                <w:szCs w:val="14"/>
                <w:lang w:val="en-CA"/>
              </w:rPr>
            </w:pPr>
            <w:r w:rsidRPr="007C06E3">
              <w:rPr>
                <w:rFonts w:ascii="Cambria Math" w:hAnsi="Cambria Math" w:cs="Cambria Math"/>
                <w:sz w:val="14"/>
                <w:szCs w:val="14"/>
                <w:lang w:val="en-CA"/>
              </w:rPr>
              <w:t>⊕⊕⊝⊝</w:t>
            </w:r>
          </w:p>
          <w:p w14:paraId="0ADC6459"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A,b</w:t>
            </w:r>
          </w:p>
        </w:tc>
        <w:tc>
          <w:tcPr>
            <w:tcW w:w="31.75pt" w:type="dxa"/>
            <w:tcBorders>
              <w:top w:val="single" w:sz="4" w:space="0" w:color="auto"/>
              <w:bottom w:val="single" w:sz="4" w:space="0" w:color="auto"/>
              <w:end w:val="single" w:sz="18" w:space="0" w:color="auto"/>
            </w:tcBorders>
            <w:shd w:val="clear" w:color="auto" w:fill="D9D9D9"/>
          </w:tcPr>
          <w:p w14:paraId="44026E97" w14:textId="77777777" w:rsidR="003F701F" w:rsidRPr="007C06E3" w:rsidRDefault="003F701F" w:rsidP="0083113F">
            <w:pPr>
              <w:jc w:val="center"/>
              <w:rPr>
                <w:rFonts w:ascii="Cambria Math" w:hAnsi="Cambria Math" w:cs="Cambria Math"/>
                <w:sz w:val="14"/>
                <w:szCs w:val="14"/>
                <w:lang w:val="en-CA"/>
              </w:rPr>
            </w:pPr>
            <w:r w:rsidRPr="007C06E3">
              <w:rPr>
                <w:rFonts w:ascii="Cambria Math" w:hAnsi="Cambria Math" w:cs="Cambria Math"/>
                <w:sz w:val="14"/>
                <w:szCs w:val="14"/>
                <w:lang w:val="en-CA"/>
              </w:rPr>
              <w:t>⊕⊕⊝⊝</w:t>
            </w:r>
          </w:p>
          <w:p w14:paraId="2C5982E7"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A,b,c</w:t>
            </w:r>
          </w:p>
        </w:tc>
        <w:tc>
          <w:tcPr>
            <w:tcW w:w="30.55pt" w:type="dxa"/>
            <w:tcBorders>
              <w:top w:val="single" w:sz="4" w:space="0" w:color="auto"/>
              <w:start w:val="single" w:sz="18" w:space="0" w:color="auto"/>
              <w:bottom w:val="single" w:sz="4" w:space="0" w:color="auto"/>
            </w:tcBorders>
            <w:shd w:val="clear" w:color="auto" w:fill="D9D9D9"/>
          </w:tcPr>
          <w:p w14:paraId="00FFAEEA" w14:textId="77777777" w:rsidR="003F701F" w:rsidRPr="007C06E3" w:rsidRDefault="003F701F" w:rsidP="0083113F">
            <w:pPr>
              <w:jc w:val="center"/>
              <w:rPr>
                <w:rFonts w:ascii="Cambria Math" w:hAnsi="Cambria Math" w:cs="Cambria Math"/>
                <w:sz w:val="14"/>
                <w:szCs w:val="14"/>
                <w:lang w:val="en-CA"/>
              </w:rPr>
            </w:pPr>
            <w:r w:rsidRPr="007C06E3">
              <w:rPr>
                <w:rFonts w:ascii="Cambria Math" w:hAnsi="Cambria Math" w:cs="Cambria Math"/>
                <w:sz w:val="14"/>
                <w:szCs w:val="14"/>
                <w:lang w:val="en-CA"/>
              </w:rPr>
              <w:t>⊕⊕⊝⊝</w:t>
            </w:r>
          </w:p>
          <w:p w14:paraId="6BE5F60F"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A,b</w:t>
            </w:r>
          </w:p>
        </w:tc>
        <w:tc>
          <w:tcPr>
            <w:tcW w:w="30.55pt" w:type="dxa"/>
            <w:tcBorders>
              <w:top w:val="single" w:sz="4" w:space="0" w:color="auto"/>
              <w:bottom w:val="single" w:sz="4" w:space="0" w:color="auto"/>
            </w:tcBorders>
            <w:shd w:val="clear" w:color="auto" w:fill="D9D9D9"/>
          </w:tcPr>
          <w:p w14:paraId="701DA059" w14:textId="77777777" w:rsidR="003F701F" w:rsidRPr="007C06E3" w:rsidRDefault="003F701F" w:rsidP="0083113F">
            <w:pPr>
              <w:jc w:val="center"/>
              <w:rPr>
                <w:rFonts w:ascii="Cambria Math" w:hAnsi="Cambria Math" w:cs="Cambria Math"/>
                <w:sz w:val="14"/>
                <w:szCs w:val="14"/>
                <w:lang w:val="en-CA"/>
              </w:rPr>
            </w:pPr>
            <w:r w:rsidRPr="007C06E3">
              <w:rPr>
                <w:rFonts w:ascii="Cambria Math" w:hAnsi="Cambria Math" w:cs="Cambria Math"/>
                <w:sz w:val="14"/>
                <w:szCs w:val="14"/>
                <w:lang w:val="en-CA"/>
              </w:rPr>
              <w:t>⊕⊕⊝⊝</w:t>
            </w:r>
          </w:p>
          <w:p w14:paraId="3B9D684C"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A,b</w:t>
            </w:r>
          </w:p>
        </w:tc>
        <w:tc>
          <w:tcPr>
            <w:tcW w:w="30.60pt" w:type="dxa"/>
            <w:tcBorders>
              <w:top w:val="single" w:sz="4" w:space="0" w:color="auto"/>
              <w:bottom w:val="single" w:sz="4" w:space="0" w:color="auto"/>
              <w:end w:val="single" w:sz="18" w:space="0" w:color="auto"/>
            </w:tcBorders>
            <w:shd w:val="clear" w:color="auto" w:fill="D9D9D9"/>
          </w:tcPr>
          <w:p w14:paraId="20B71017" w14:textId="77777777" w:rsidR="003F701F" w:rsidRPr="007C06E3" w:rsidRDefault="003F701F" w:rsidP="0083113F">
            <w:pPr>
              <w:jc w:val="center"/>
              <w:rPr>
                <w:rFonts w:ascii="Cambria Math" w:hAnsi="Cambria Math" w:cs="Cambria Math"/>
                <w:sz w:val="14"/>
                <w:szCs w:val="14"/>
                <w:lang w:val="en-CA"/>
              </w:rPr>
            </w:pPr>
            <w:r w:rsidRPr="007C06E3">
              <w:rPr>
                <w:rFonts w:ascii="Cambria Math" w:hAnsi="Cambria Math" w:cs="Cambria Math"/>
                <w:sz w:val="14"/>
                <w:szCs w:val="14"/>
                <w:lang w:val="en-CA"/>
              </w:rPr>
              <w:t>⊕⊕⊝⊝</w:t>
            </w:r>
          </w:p>
          <w:p w14:paraId="29F10C16"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A,b,c</w:t>
            </w:r>
          </w:p>
        </w:tc>
        <w:tc>
          <w:tcPr>
            <w:tcW w:w="98.75pt" w:type="dxa"/>
            <w:gridSpan w:val="4"/>
            <w:vMerge/>
            <w:tcBorders>
              <w:top w:val="single" w:sz="4" w:space="0" w:color="auto"/>
              <w:start w:val="single" w:sz="18" w:space="0" w:color="auto"/>
              <w:bottom w:val="single" w:sz="4" w:space="0" w:color="auto"/>
              <w:end w:val="single" w:sz="18" w:space="0" w:color="auto"/>
            </w:tcBorders>
            <w:shd w:val="clear" w:color="auto" w:fill="A6A6A6"/>
          </w:tcPr>
          <w:p w14:paraId="1F6977A5" w14:textId="77777777" w:rsidR="003F701F" w:rsidRPr="007C06E3" w:rsidRDefault="003F701F" w:rsidP="0083113F">
            <w:pPr>
              <w:jc w:val="center"/>
              <w:rPr>
                <w:rFonts w:ascii="Arial" w:hAnsi="Arial" w:cs="Arial"/>
                <w:sz w:val="14"/>
                <w:szCs w:val="14"/>
                <w:lang w:val="en-CA"/>
              </w:rPr>
            </w:pPr>
          </w:p>
        </w:tc>
        <w:tc>
          <w:tcPr>
            <w:tcW w:w="35.15pt" w:type="dxa"/>
            <w:tcBorders>
              <w:top w:val="single" w:sz="4" w:space="0" w:color="auto"/>
              <w:start w:val="single" w:sz="18" w:space="0" w:color="auto"/>
              <w:bottom w:val="single" w:sz="4" w:space="0" w:color="auto"/>
            </w:tcBorders>
            <w:shd w:val="clear" w:color="auto" w:fill="D9D9D9"/>
          </w:tcPr>
          <w:p w14:paraId="2C1FABA4" w14:textId="77777777" w:rsidR="003F701F" w:rsidRPr="007C06E3" w:rsidRDefault="003F701F" w:rsidP="0083113F">
            <w:pPr>
              <w:jc w:val="center"/>
              <w:rPr>
                <w:rFonts w:ascii="Cambria Math" w:hAnsi="Cambria Math" w:cs="Cambria Math"/>
                <w:sz w:val="14"/>
                <w:szCs w:val="14"/>
                <w:lang w:val="en-CA"/>
              </w:rPr>
            </w:pPr>
            <w:r w:rsidRPr="007C06E3">
              <w:rPr>
                <w:rFonts w:ascii="Cambria Math" w:hAnsi="Cambria Math" w:cs="Cambria Math"/>
                <w:sz w:val="14"/>
                <w:szCs w:val="14"/>
                <w:lang w:val="en-CA"/>
              </w:rPr>
              <w:t>⊕⊕⊝⊝</w:t>
            </w:r>
          </w:p>
          <w:p w14:paraId="56087CFB"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b,C</w:t>
            </w:r>
          </w:p>
        </w:tc>
        <w:tc>
          <w:tcPr>
            <w:tcW w:w="31.50pt" w:type="dxa"/>
            <w:tcBorders>
              <w:top w:val="single" w:sz="4" w:space="0" w:color="auto"/>
              <w:bottom w:val="single" w:sz="4" w:space="0" w:color="auto"/>
            </w:tcBorders>
            <w:shd w:val="clear" w:color="auto" w:fill="D9D9D9"/>
          </w:tcPr>
          <w:p w14:paraId="1EAF9130" w14:textId="77777777" w:rsidR="003F701F" w:rsidRPr="007C06E3" w:rsidRDefault="003F701F" w:rsidP="0083113F">
            <w:pPr>
              <w:jc w:val="center"/>
              <w:rPr>
                <w:rFonts w:ascii="Cambria Math" w:eastAsia="Times New Roman" w:hAnsi="Cambria Math" w:cs="Cambria Math"/>
                <w:sz w:val="14"/>
                <w:szCs w:val="14"/>
              </w:rPr>
            </w:pPr>
            <w:r w:rsidRPr="007C06E3">
              <w:rPr>
                <w:rFonts w:ascii="Cambria Math" w:eastAsia="Times New Roman" w:hAnsi="Cambria Math" w:cs="Cambria Math"/>
                <w:sz w:val="14"/>
                <w:szCs w:val="14"/>
              </w:rPr>
              <w:t>⊕⊕⊕⊝</w:t>
            </w:r>
          </w:p>
          <w:p w14:paraId="50619669" w14:textId="77777777" w:rsidR="003F701F" w:rsidRPr="007C06E3" w:rsidRDefault="003F701F" w:rsidP="0083113F">
            <w:pPr>
              <w:jc w:val="center"/>
              <w:rPr>
                <w:rFonts w:ascii="Arial" w:eastAsia="Times New Roman" w:hAnsi="Arial" w:cs="Arial"/>
                <w:sz w:val="14"/>
                <w:szCs w:val="14"/>
              </w:rPr>
            </w:pPr>
            <w:r w:rsidRPr="007C06E3">
              <w:rPr>
                <w:rFonts w:ascii="Arial" w:eastAsia="Times New Roman" w:hAnsi="Arial" w:cs="Arial"/>
                <w:sz w:val="14"/>
                <w:szCs w:val="14"/>
              </w:rPr>
              <w:t>b</w:t>
            </w:r>
          </w:p>
        </w:tc>
        <w:tc>
          <w:tcPr>
            <w:tcW w:w="32.10pt" w:type="dxa"/>
            <w:tcBorders>
              <w:top w:val="single" w:sz="4" w:space="0" w:color="auto"/>
              <w:bottom w:val="single" w:sz="4" w:space="0" w:color="auto"/>
              <w:end w:val="single" w:sz="18" w:space="0" w:color="auto"/>
            </w:tcBorders>
            <w:shd w:val="clear" w:color="auto" w:fill="D9D9D9"/>
          </w:tcPr>
          <w:p w14:paraId="4AD407EB" w14:textId="77777777" w:rsidR="003F701F" w:rsidRPr="007C06E3" w:rsidRDefault="003F701F" w:rsidP="0083113F">
            <w:pPr>
              <w:jc w:val="center"/>
              <w:rPr>
                <w:rFonts w:ascii="Cambria Math" w:eastAsia="Times New Roman" w:hAnsi="Cambria Math" w:cs="Cambria Math"/>
                <w:sz w:val="14"/>
                <w:szCs w:val="14"/>
              </w:rPr>
            </w:pPr>
            <w:r w:rsidRPr="007C06E3">
              <w:rPr>
                <w:rFonts w:ascii="Cambria Math" w:eastAsia="Times New Roman" w:hAnsi="Cambria Math" w:cs="Cambria Math"/>
                <w:sz w:val="14"/>
                <w:szCs w:val="14"/>
              </w:rPr>
              <w:t>⊕⊕⊝⊝</w:t>
            </w:r>
          </w:p>
          <w:p w14:paraId="4340B10A" w14:textId="77777777" w:rsidR="003F701F" w:rsidRPr="007C06E3" w:rsidRDefault="003F701F" w:rsidP="0083113F">
            <w:pPr>
              <w:jc w:val="center"/>
              <w:rPr>
                <w:rFonts w:ascii="Arial" w:eastAsia="Times New Roman" w:hAnsi="Arial" w:cs="Arial"/>
                <w:sz w:val="14"/>
                <w:szCs w:val="14"/>
              </w:rPr>
            </w:pPr>
            <w:r w:rsidRPr="007C06E3">
              <w:rPr>
                <w:rFonts w:ascii="Arial" w:eastAsia="Times New Roman" w:hAnsi="Arial" w:cs="Arial"/>
                <w:sz w:val="14"/>
                <w:szCs w:val="14"/>
              </w:rPr>
              <w:t>b,C</w:t>
            </w:r>
          </w:p>
        </w:tc>
        <w:tc>
          <w:tcPr>
            <w:tcW w:w="31.75pt" w:type="dxa"/>
            <w:tcBorders>
              <w:top w:val="single" w:sz="4" w:space="0" w:color="auto"/>
              <w:start w:val="single" w:sz="18" w:space="0" w:color="auto"/>
              <w:bottom w:val="single" w:sz="4" w:space="0" w:color="auto"/>
            </w:tcBorders>
            <w:shd w:val="clear" w:color="auto" w:fill="D9D9D9"/>
          </w:tcPr>
          <w:p w14:paraId="23D4B157" w14:textId="77777777" w:rsidR="003F701F" w:rsidRPr="007C06E3" w:rsidRDefault="003F701F" w:rsidP="0083113F">
            <w:pPr>
              <w:jc w:val="center"/>
              <w:rPr>
                <w:rFonts w:ascii="Cambria Math" w:hAnsi="Cambria Math" w:cs="Cambria Math"/>
                <w:sz w:val="14"/>
                <w:szCs w:val="14"/>
                <w:lang w:val="en-CA"/>
              </w:rPr>
            </w:pPr>
            <w:r w:rsidRPr="007C06E3">
              <w:rPr>
                <w:rFonts w:ascii="Cambria Math" w:hAnsi="Cambria Math" w:cs="Cambria Math"/>
                <w:sz w:val="14"/>
                <w:szCs w:val="14"/>
                <w:lang w:val="en-CA"/>
              </w:rPr>
              <w:t>⊕⊕⊝⊝</w:t>
            </w:r>
          </w:p>
          <w:p w14:paraId="31A40EE1"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b,C</w:t>
            </w:r>
          </w:p>
        </w:tc>
        <w:tc>
          <w:tcPr>
            <w:tcW w:w="31.75pt" w:type="dxa"/>
            <w:tcBorders>
              <w:top w:val="single" w:sz="4" w:space="0" w:color="auto"/>
              <w:bottom w:val="single" w:sz="4" w:space="0" w:color="auto"/>
            </w:tcBorders>
            <w:shd w:val="clear" w:color="auto" w:fill="D9D9D9"/>
          </w:tcPr>
          <w:p w14:paraId="7DDB9105" w14:textId="77777777" w:rsidR="003F701F" w:rsidRPr="007C06E3" w:rsidRDefault="003F701F" w:rsidP="0083113F">
            <w:pPr>
              <w:jc w:val="center"/>
              <w:rPr>
                <w:rFonts w:ascii="Cambria Math" w:eastAsia="Times New Roman" w:hAnsi="Cambria Math" w:cs="Cambria Math"/>
                <w:sz w:val="14"/>
                <w:szCs w:val="14"/>
              </w:rPr>
            </w:pPr>
            <w:r w:rsidRPr="007C06E3">
              <w:rPr>
                <w:rFonts w:ascii="Cambria Math" w:eastAsia="Times New Roman" w:hAnsi="Cambria Math" w:cs="Cambria Math"/>
                <w:sz w:val="14"/>
                <w:szCs w:val="14"/>
              </w:rPr>
              <w:t>⊕⊕⊕⊝</w:t>
            </w:r>
          </w:p>
          <w:p w14:paraId="6B57715D"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sz w:val="14"/>
                <w:szCs w:val="14"/>
              </w:rPr>
              <w:t>b</w:t>
            </w:r>
          </w:p>
        </w:tc>
        <w:tc>
          <w:tcPr>
            <w:tcW w:w="31.75pt" w:type="dxa"/>
            <w:tcBorders>
              <w:top w:val="single" w:sz="4" w:space="0" w:color="auto"/>
              <w:bottom w:val="single" w:sz="4" w:space="0" w:color="auto"/>
              <w:end w:val="single" w:sz="18" w:space="0" w:color="auto"/>
            </w:tcBorders>
            <w:shd w:val="clear" w:color="auto" w:fill="D9D9D9"/>
          </w:tcPr>
          <w:p w14:paraId="14A4E311" w14:textId="77777777" w:rsidR="003F701F" w:rsidRPr="007C06E3" w:rsidRDefault="003F701F" w:rsidP="0083113F">
            <w:pPr>
              <w:jc w:val="center"/>
              <w:rPr>
                <w:rFonts w:ascii="Cambria Math" w:eastAsia="Times New Roman" w:hAnsi="Cambria Math" w:cs="Cambria Math"/>
                <w:sz w:val="14"/>
                <w:szCs w:val="14"/>
              </w:rPr>
            </w:pPr>
            <w:r w:rsidRPr="007C06E3">
              <w:rPr>
                <w:rFonts w:ascii="Cambria Math" w:eastAsia="Times New Roman" w:hAnsi="Cambria Math" w:cs="Cambria Math"/>
                <w:sz w:val="14"/>
                <w:szCs w:val="14"/>
              </w:rPr>
              <w:t>⊕⊕⊕⊝</w:t>
            </w:r>
          </w:p>
          <w:p w14:paraId="14A7B468"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sz w:val="14"/>
                <w:szCs w:val="14"/>
              </w:rPr>
              <w:t>b,c</w:t>
            </w:r>
          </w:p>
        </w:tc>
        <w:tc>
          <w:tcPr>
            <w:tcW w:w="95.25pt" w:type="dxa"/>
            <w:gridSpan w:val="3"/>
            <w:vMerge/>
            <w:tcBorders>
              <w:top w:val="single" w:sz="4" w:space="0" w:color="auto"/>
              <w:start w:val="single" w:sz="18" w:space="0" w:color="auto"/>
              <w:bottom w:val="single" w:sz="4" w:space="0" w:color="auto"/>
            </w:tcBorders>
            <w:shd w:val="clear" w:color="auto" w:fill="A6A6A6"/>
          </w:tcPr>
          <w:p w14:paraId="00C0BA39" w14:textId="77777777" w:rsidR="003F701F" w:rsidRPr="007C06E3" w:rsidRDefault="003F701F" w:rsidP="0083113F">
            <w:pPr>
              <w:jc w:val="center"/>
              <w:rPr>
                <w:rFonts w:ascii="Arial" w:hAnsi="Arial" w:cs="Arial"/>
                <w:sz w:val="14"/>
                <w:szCs w:val="14"/>
                <w:lang w:val="en-CA"/>
              </w:rPr>
            </w:pPr>
          </w:p>
        </w:tc>
      </w:tr>
      <w:tr w:rsidR="003F701F" w:rsidRPr="007C06E3" w14:paraId="5AB2DCBC" w14:textId="77777777" w:rsidTr="0083113F">
        <w:trPr>
          <w:trHeight w:val="143"/>
        </w:trPr>
        <w:tc>
          <w:tcPr>
            <w:tcW w:w="58.50pt" w:type="dxa"/>
            <w:vMerge w:val="restart"/>
            <w:tcBorders>
              <w:top w:val="single" w:sz="4" w:space="0" w:color="auto"/>
              <w:bottom w:val="single" w:sz="4" w:space="0" w:color="auto"/>
              <w:end w:val="single" w:sz="18" w:space="0" w:color="auto"/>
            </w:tcBorders>
          </w:tcPr>
          <w:p w14:paraId="40D9DEC8" w14:textId="77777777" w:rsidR="003F701F" w:rsidRPr="007C06E3" w:rsidRDefault="003F701F" w:rsidP="0083113F">
            <w:pPr>
              <w:rPr>
                <w:rFonts w:ascii="Arial" w:hAnsi="Arial" w:cs="Arial"/>
                <w:sz w:val="14"/>
                <w:szCs w:val="14"/>
                <w:lang w:val="en-CA"/>
              </w:rPr>
            </w:pPr>
            <w:r w:rsidRPr="007C06E3">
              <w:rPr>
                <w:rFonts w:ascii="Arial" w:hAnsi="Arial" w:cs="Arial"/>
                <w:sz w:val="14"/>
                <w:szCs w:val="14"/>
                <w:lang w:val="en-CA"/>
              </w:rPr>
              <w:t>Referrals to colposcopy</w:t>
            </w:r>
          </w:p>
        </w:tc>
        <w:tc>
          <w:tcPr>
            <w:tcW w:w="31.05pt" w:type="dxa"/>
            <w:vMerge w:val="restart"/>
            <w:tcBorders>
              <w:top w:val="single" w:sz="4" w:space="0" w:color="auto"/>
              <w:start w:val="single" w:sz="18" w:space="0" w:color="auto"/>
              <w:bottom w:val="single" w:sz="4" w:space="0" w:color="auto"/>
            </w:tcBorders>
            <w:shd w:val="clear" w:color="auto" w:fill="FF4747"/>
          </w:tcPr>
          <w:p w14:paraId="01446C83"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774.4 more</w:t>
            </w:r>
          </w:p>
          <w:p w14:paraId="39038680" w14:textId="77777777" w:rsidR="003F701F" w:rsidRPr="007C06E3" w:rsidRDefault="003F701F" w:rsidP="0083113F">
            <w:pPr>
              <w:jc w:val="center"/>
              <w:rPr>
                <w:rFonts w:ascii="Cambria Math" w:eastAsia="Times New Roman" w:hAnsi="Cambria Math" w:cs="Cambria Math"/>
                <w:kern w:val="24"/>
                <w:sz w:val="14"/>
                <w:szCs w:val="14"/>
                <w:lang w:eastAsia="en-CA"/>
              </w:rPr>
            </w:pPr>
            <w:r w:rsidRPr="007C06E3">
              <w:rPr>
                <w:rFonts w:ascii="Cambria Math" w:eastAsia="Times New Roman" w:hAnsi="Cambria Math" w:cs="Cambria Math"/>
                <w:kern w:val="24"/>
                <w:sz w:val="14"/>
                <w:szCs w:val="14"/>
                <w:lang w:eastAsia="en-CA"/>
              </w:rPr>
              <w:t>⊕⊕⊕⊝</w:t>
            </w:r>
          </w:p>
          <w:p w14:paraId="574BBD15"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b, d</w:t>
            </w:r>
          </w:p>
        </w:tc>
        <w:tc>
          <w:tcPr>
            <w:tcW w:w="31.05pt" w:type="dxa"/>
            <w:gridSpan w:val="2"/>
            <w:vMerge w:val="restart"/>
            <w:tcBorders>
              <w:top w:val="single" w:sz="4" w:space="0" w:color="auto"/>
              <w:bottom w:val="single" w:sz="4" w:space="0" w:color="auto"/>
            </w:tcBorders>
            <w:shd w:val="clear" w:color="auto" w:fill="FF4747"/>
          </w:tcPr>
          <w:p w14:paraId="0FA1B91B"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308.0 more</w:t>
            </w:r>
          </w:p>
          <w:p w14:paraId="4A46F88E" w14:textId="77777777" w:rsidR="003F701F" w:rsidRPr="007C06E3" w:rsidRDefault="003F701F" w:rsidP="0083113F">
            <w:pPr>
              <w:jc w:val="center"/>
              <w:rPr>
                <w:rFonts w:ascii="Cambria Math" w:hAnsi="Cambria Math" w:cs="Cambria Math"/>
                <w:sz w:val="14"/>
                <w:szCs w:val="14"/>
                <w:lang w:val="en-CA"/>
              </w:rPr>
            </w:pPr>
            <w:r w:rsidRPr="007C06E3">
              <w:rPr>
                <w:rFonts w:ascii="Cambria Math" w:hAnsi="Cambria Math" w:cs="Cambria Math"/>
                <w:sz w:val="14"/>
                <w:szCs w:val="14"/>
                <w:lang w:val="en-CA"/>
              </w:rPr>
              <w:t>⊕⊕⊝⊝</w:t>
            </w:r>
          </w:p>
          <w:p w14:paraId="1FBA3ED2"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b,D</w:t>
            </w:r>
          </w:p>
        </w:tc>
        <w:tc>
          <w:tcPr>
            <w:tcW w:w="31.05pt" w:type="dxa"/>
            <w:gridSpan w:val="2"/>
            <w:vMerge w:val="restart"/>
            <w:tcBorders>
              <w:top w:val="single" w:sz="4" w:space="0" w:color="auto"/>
              <w:bottom w:val="single" w:sz="4" w:space="0" w:color="auto"/>
              <w:end w:val="single" w:sz="18" w:space="0" w:color="auto"/>
            </w:tcBorders>
            <w:shd w:val="clear" w:color="auto" w:fill="A6A6A6"/>
          </w:tcPr>
          <w:p w14:paraId="4708D2F5"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 (NR)</w:t>
            </w:r>
          </w:p>
          <w:p w14:paraId="3891E496" w14:textId="77777777" w:rsidR="003F701F" w:rsidRPr="007C06E3" w:rsidRDefault="003F701F" w:rsidP="0083113F">
            <w:pPr>
              <w:jc w:val="center"/>
              <w:rPr>
                <w:rFonts w:ascii="Arial" w:hAnsi="Arial" w:cs="Arial"/>
                <w:sz w:val="14"/>
                <w:szCs w:val="14"/>
                <w:lang w:val="en-CA"/>
              </w:rPr>
            </w:pPr>
          </w:p>
        </w:tc>
        <w:tc>
          <w:tcPr>
            <w:tcW w:w="95.25pt" w:type="dxa"/>
            <w:gridSpan w:val="3"/>
            <w:tcBorders>
              <w:top w:val="single" w:sz="4" w:space="0" w:color="auto"/>
              <w:start w:val="single" w:sz="18" w:space="0" w:color="auto"/>
              <w:bottom w:val="single" w:sz="4" w:space="0" w:color="auto"/>
              <w:end w:val="single" w:sz="18" w:space="0" w:color="auto"/>
            </w:tcBorders>
            <w:shd w:val="clear" w:color="auto" w:fill="D9D9D9"/>
          </w:tcPr>
          <w:p w14:paraId="4FFB1154"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LTND (68.8 more)</w:t>
            </w:r>
          </w:p>
        </w:tc>
        <w:tc>
          <w:tcPr>
            <w:tcW w:w="91.70pt" w:type="dxa"/>
            <w:gridSpan w:val="3"/>
            <w:vMerge w:val="restart"/>
            <w:tcBorders>
              <w:top w:val="single" w:sz="4" w:space="0" w:color="auto"/>
              <w:start w:val="single" w:sz="18" w:space="0" w:color="auto"/>
              <w:bottom w:val="single" w:sz="4" w:space="0" w:color="auto"/>
              <w:end w:val="single" w:sz="18" w:space="0" w:color="auto"/>
            </w:tcBorders>
            <w:shd w:val="clear" w:color="auto" w:fill="A6A6A6"/>
          </w:tcPr>
          <w:p w14:paraId="6DD49E40" w14:textId="77777777" w:rsidR="003F701F" w:rsidRPr="007C06E3" w:rsidRDefault="003F701F" w:rsidP="0083113F">
            <w:pPr>
              <w:jc w:val="center"/>
              <w:rPr>
                <w:rFonts w:ascii="Arial" w:eastAsia="Times New Roman" w:hAnsi="Arial" w:cs="Arial"/>
                <w:sz w:val="14"/>
                <w:szCs w:val="14"/>
              </w:rPr>
            </w:pPr>
            <w:r w:rsidRPr="007C06E3">
              <w:rPr>
                <w:rFonts w:ascii="Arial" w:hAnsi="Arial" w:cs="Arial"/>
                <w:sz w:val="14"/>
                <w:szCs w:val="14"/>
                <w:lang w:val="en-CA"/>
              </w:rPr>
              <w:t>very low (NR)</w:t>
            </w:r>
          </w:p>
          <w:p w14:paraId="10C7FC2F" w14:textId="77777777" w:rsidR="003F701F" w:rsidRPr="007C06E3" w:rsidRDefault="003F701F" w:rsidP="0083113F">
            <w:pPr>
              <w:jc w:val="center"/>
              <w:rPr>
                <w:rFonts w:ascii="Arial" w:hAnsi="Arial" w:cs="Arial"/>
                <w:sz w:val="14"/>
                <w:szCs w:val="14"/>
                <w:lang w:val="en-CA"/>
              </w:rPr>
            </w:pPr>
          </w:p>
        </w:tc>
        <w:tc>
          <w:tcPr>
            <w:tcW w:w="98.75pt" w:type="dxa"/>
            <w:gridSpan w:val="4"/>
            <w:tcBorders>
              <w:top w:val="single" w:sz="4" w:space="0" w:color="auto"/>
              <w:start w:val="single" w:sz="18" w:space="0" w:color="auto"/>
              <w:bottom w:val="single" w:sz="4" w:space="0" w:color="auto"/>
              <w:end w:val="single" w:sz="18" w:space="0" w:color="auto"/>
            </w:tcBorders>
            <w:shd w:val="clear" w:color="auto" w:fill="D9D9D9"/>
          </w:tcPr>
          <w:p w14:paraId="63223F29"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LTND (37.9 more)</w:t>
            </w:r>
          </w:p>
        </w:tc>
        <w:tc>
          <w:tcPr>
            <w:tcW w:w="35.15pt" w:type="dxa"/>
            <w:vMerge w:val="restart"/>
            <w:tcBorders>
              <w:top w:val="single" w:sz="4" w:space="0" w:color="auto"/>
              <w:start w:val="single" w:sz="18" w:space="0" w:color="auto"/>
              <w:bottom w:val="single" w:sz="4" w:space="0" w:color="auto"/>
            </w:tcBorders>
            <w:shd w:val="clear" w:color="auto" w:fill="FF4747"/>
          </w:tcPr>
          <w:p w14:paraId="33DDE88E" w14:textId="77777777" w:rsidR="003F701F" w:rsidRPr="007C06E3" w:rsidRDefault="003F701F" w:rsidP="0083113F">
            <w:pPr>
              <w:jc w:val="center"/>
              <w:rPr>
                <w:rFonts w:ascii="Cambria Math" w:eastAsia="Times New Roman" w:hAnsi="Cambria Math" w:cs="Cambria Math"/>
                <w:kern w:val="24"/>
                <w:sz w:val="14"/>
                <w:szCs w:val="14"/>
                <w:lang w:eastAsia="en-CA"/>
              </w:rPr>
            </w:pPr>
            <w:r w:rsidRPr="007C06E3">
              <w:rPr>
                <w:rFonts w:ascii="Arial" w:hAnsi="Arial" w:cs="Arial"/>
                <w:sz w:val="14"/>
                <w:szCs w:val="14"/>
                <w:lang w:val="en-CA"/>
              </w:rPr>
              <w:t xml:space="preserve">977.0 more </w:t>
            </w:r>
            <w:r w:rsidRPr="007C06E3">
              <w:rPr>
                <w:rFonts w:ascii="Cambria Math" w:eastAsia="Times New Roman" w:hAnsi="Cambria Math" w:cs="Cambria Math"/>
                <w:kern w:val="24"/>
                <w:sz w:val="14"/>
                <w:szCs w:val="14"/>
                <w:lang w:eastAsia="en-CA"/>
              </w:rPr>
              <w:t>⊕⊕⊕⊝</w:t>
            </w:r>
          </w:p>
          <w:p w14:paraId="632F4F33"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b</w:t>
            </w:r>
          </w:p>
        </w:tc>
        <w:tc>
          <w:tcPr>
            <w:tcW w:w="31.50pt" w:type="dxa"/>
            <w:vMerge w:val="restart"/>
            <w:tcBorders>
              <w:top w:val="single" w:sz="4" w:space="0" w:color="auto"/>
              <w:bottom w:val="single" w:sz="4" w:space="0" w:color="auto"/>
            </w:tcBorders>
            <w:shd w:val="clear" w:color="auto" w:fill="D9D9D9"/>
          </w:tcPr>
          <w:p w14:paraId="28FE3989" w14:textId="77777777" w:rsidR="003F701F" w:rsidRPr="007C06E3" w:rsidRDefault="003F701F" w:rsidP="0083113F">
            <w:pPr>
              <w:jc w:val="center"/>
              <w:rPr>
                <w:rFonts w:ascii="Cambria Math" w:eastAsia="Times New Roman" w:hAnsi="Cambria Math" w:cs="Cambria Math"/>
                <w:kern w:val="24"/>
                <w:sz w:val="14"/>
                <w:szCs w:val="14"/>
                <w:lang w:eastAsia="en-CA"/>
              </w:rPr>
            </w:pPr>
            <w:r w:rsidRPr="007C06E3">
              <w:rPr>
                <w:rFonts w:ascii="Arial" w:hAnsi="Arial" w:cs="Arial"/>
                <w:sz w:val="14"/>
                <w:szCs w:val="14"/>
                <w:lang w:val="en-CA"/>
              </w:rPr>
              <w:t xml:space="preserve">LTND (213.5 more) </w:t>
            </w:r>
            <w:r w:rsidRPr="007C06E3">
              <w:rPr>
                <w:rFonts w:ascii="Cambria Math" w:eastAsia="Times New Roman" w:hAnsi="Cambria Math" w:cs="Cambria Math"/>
                <w:kern w:val="24"/>
                <w:sz w:val="14"/>
                <w:szCs w:val="14"/>
                <w:lang w:eastAsia="en-CA"/>
              </w:rPr>
              <w:t>⊕⊕⊕⊝</w:t>
            </w:r>
          </w:p>
          <w:p w14:paraId="3BF206B9"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a,b</w:t>
            </w:r>
          </w:p>
        </w:tc>
        <w:tc>
          <w:tcPr>
            <w:tcW w:w="32.10pt" w:type="dxa"/>
            <w:vMerge w:val="restart"/>
            <w:tcBorders>
              <w:top w:val="single" w:sz="4" w:space="0" w:color="auto"/>
              <w:bottom w:val="single" w:sz="4" w:space="0" w:color="auto"/>
              <w:end w:val="single" w:sz="18" w:space="0" w:color="auto"/>
            </w:tcBorders>
            <w:shd w:val="clear" w:color="auto" w:fill="D9D9D9"/>
          </w:tcPr>
          <w:p w14:paraId="4EF8CBC3"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LTND (138.0 more)</w:t>
            </w:r>
          </w:p>
          <w:p w14:paraId="39ADC88A" w14:textId="77777777" w:rsidR="003F701F" w:rsidRPr="007C06E3" w:rsidRDefault="003F701F" w:rsidP="0083113F">
            <w:pPr>
              <w:jc w:val="center"/>
              <w:rPr>
                <w:rFonts w:ascii="Cambria Math" w:eastAsia="Times New Roman" w:hAnsi="Cambria Math" w:cs="Cambria Math"/>
                <w:kern w:val="24"/>
                <w:sz w:val="14"/>
                <w:szCs w:val="14"/>
                <w:lang w:eastAsia="en-CA"/>
              </w:rPr>
            </w:pPr>
            <w:r w:rsidRPr="007C06E3">
              <w:rPr>
                <w:rFonts w:ascii="Cambria Math" w:eastAsia="Times New Roman" w:hAnsi="Cambria Math" w:cs="Cambria Math"/>
                <w:kern w:val="24"/>
                <w:sz w:val="14"/>
                <w:szCs w:val="14"/>
                <w:lang w:eastAsia="en-CA"/>
              </w:rPr>
              <w:t>⊕⊕⊕⊝</w:t>
            </w:r>
          </w:p>
          <w:p w14:paraId="5AF321A9"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a,b</w:t>
            </w:r>
          </w:p>
        </w:tc>
        <w:tc>
          <w:tcPr>
            <w:tcW w:w="95.25pt" w:type="dxa"/>
            <w:gridSpan w:val="3"/>
            <w:tcBorders>
              <w:top w:val="single" w:sz="4" w:space="0" w:color="auto"/>
              <w:start w:val="single" w:sz="18" w:space="0" w:color="auto"/>
              <w:bottom w:val="single" w:sz="4" w:space="0" w:color="auto"/>
              <w:end w:val="single" w:sz="18" w:space="0" w:color="auto"/>
            </w:tcBorders>
            <w:shd w:val="clear" w:color="auto" w:fill="D9D9D9"/>
          </w:tcPr>
          <w:p w14:paraId="3C5F2DD5"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LTND (105.1 more)</w:t>
            </w:r>
          </w:p>
        </w:tc>
        <w:tc>
          <w:tcPr>
            <w:tcW w:w="95.25pt" w:type="dxa"/>
            <w:gridSpan w:val="3"/>
            <w:tcBorders>
              <w:top w:val="single" w:sz="4" w:space="0" w:color="auto"/>
              <w:start w:val="single" w:sz="18" w:space="0" w:color="auto"/>
              <w:bottom w:val="single" w:sz="4" w:space="0" w:color="auto"/>
            </w:tcBorders>
            <w:shd w:val="clear" w:color="auto" w:fill="D9D9D9"/>
          </w:tcPr>
          <w:p w14:paraId="2A6E0B43"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LTND (99.3 more)</w:t>
            </w:r>
          </w:p>
        </w:tc>
      </w:tr>
      <w:tr w:rsidR="003F701F" w:rsidRPr="007C06E3" w14:paraId="1DF37F3B" w14:textId="77777777" w:rsidTr="0083113F">
        <w:trPr>
          <w:trHeight w:val="142"/>
        </w:trPr>
        <w:tc>
          <w:tcPr>
            <w:tcW w:w="58.50pt" w:type="dxa"/>
            <w:vMerge/>
            <w:tcBorders>
              <w:top w:val="single" w:sz="4" w:space="0" w:color="auto"/>
              <w:bottom w:val="single" w:sz="4" w:space="0" w:color="auto"/>
              <w:end w:val="single" w:sz="18" w:space="0" w:color="auto"/>
            </w:tcBorders>
          </w:tcPr>
          <w:p w14:paraId="1ACAF882" w14:textId="77777777" w:rsidR="003F701F" w:rsidRPr="007C06E3" w:rsidRDefault="003F701F" w:rsidP="0083113F">
            <w:pPr>
              <w:rPr>
                <w:rFonts w:ascii="Arial" w:hAnsi="Arial" w:cs="Arial"/>
                <w:sz w:val="14"/>
                <w:szCs w:val="14"/>
                <w:lang w:val="en-CA"/>
              </w:rPr>
            </w:pPr>
          </w:p>
        </w:tc>
        <w:tc>
          <w:tcPr>
            <w:tcW w:w="31.05pt" w:type="dxa"/>
            <w:vMerge/>
            <w:tcBorders>
              <w:top w:val="single" w:sz="4" w:space="0" w:color="auto"/>
              <w:start w:val="single" w:sz="18" w:space="0" w:color="auto"/>
              <w:bottom w:val="single" w:sz="4" w:space="0" w:color="auto"/>
            </w:tcBorders>
            <w:shd w:val="clear" w:color="auto" w:fill="FF4747"/>
          </w:tcPr>
          <w:p w14:paraId="77AC4F64" w14:textId="77777777" w:rsidR="003F701F" w:rsidRPr="007C06E3" w:rsidRDefault="003F701F" w:rsidP="0083113F">
            <w:pPr>
              <w:jc w:val="center"/>
              <w:rPr>
                <w:rFonts w:ascii="Arial" w:hAnsi="Arial" w:cs="Arial"/>
                <w:sz w:val="14"/>
                <w:szCs w:val="14"/>
                <w:lang w:val="en-CA"/>
              </w:rPr>
            </w:pPr>
          </w:p>
        </w:tc>
        <w:tc>
          <w:tcPr>
            <w:tcW w:w="31.05pt" w:type="dxa"/>
            <w:gridSpan w:val="2"/>
            <w:vMerge/>
            <w:tcBorders>
              <w:top w:val="single" w:sz="4" w:space="0" w:color="auto"/>
              <w:bottom w:val="single" w:sz="4" w:space="0" w:color="auto"/>
            </w:tcBorders>
            <w:shd w:val="clear" w:color="auto" w:fill="FF4747"/>
          </w:tcPr>
          <w:p w14:paraId="286EAA10" w14:textId="77777777" w:rsidR="003F701F" w:rsidRPr="007C06E3" w:rsidRDefault="003F701F" w:rsidP="0083113F">
            <w:pPr>
              <w:jc w:val="center"/>
              <w:rPr>
                <w:rFonts w:ascii="Arial" w:hAnsi="Arial" w:cs="Arial"/>
                <w:sz w:val="14"/>
                <w:szCs w:val="14"/>
                <w:lang w:val="en-CA"/>
              </w:rPr>
            </w:pPr>
          </w:p>
        </w:tc>
        <w:tc>
          <w:tcPr>
            <w:tcW w:w="31.05pt" w:type="dxa"/>
            <w:gridSpan w:val="2"/>
            <w:vMerge/>
            <w:tcBorders>
              <w:top w:val="single" w:sz="4" w:space="0" w:color="auto"/>
              <w:bottom w:val="single" w:sz="4" w:space="0" w:color="auto"/>
              <w:end w:val="single" w:sz="18" w:space="0" w:color="auto"/>
            </w:tcBorders>
            <w:shd w:val="clear" w:color="auto" w:fill="A6A6A6"/>
          </w:tcPr>
          <w:p w14:paraId="387EEFAB" w14:textId="77777777" w:rsidR="003F701F" w:rsidRPr="007C06E3" w:rsidRDefault="003F701F" w:rsidP="0083113F">
            <w:pPr>
              <w:jc w:val="center"/>
              <w:rPr>
                <w:rFonts w:ascii="Arial" w:hAnsi="Arial" w:cs="Arial"/>
                <w:sz w:val="14"/>
                <w:szCs w:val="14"/>
                <w:lang w:val="en-CA"/>
              </w:rPr>
            </w:pPr>
          </w:p>
        </w:tc>
        <w:tc>
          <w:tcPr>
            <w:tcW w:w="31.75pt" w:type="dxa"/>
            <w:tcBorders>
              <w:top w:val="single" w:sz="4" w:space="0" w:color="auto"/>
              <w:start w:val="single" w:sz="18" w:space="0" w:color="auto"/>
              <w:bottom w:val="single" w:sz="4" w:space="0" w:color="auto"/>
            </w:tcBorders>
            <w:shd w:val="clear" w:color="auto" w:fill="D9D9D9"/>
          </w:tcPr>
          <w:p w14:paraId="78BD5460" w14:textId="77777777" w:rsidR="003F701F" w:rsidRPr="007C06E3" w:rsidRDefault="003F701F" w:rsidP="0083113F">
            <w:pPr>
              <w:jc w:val="center"/>
              <w:rPr>
                <w:rFonts w:ascii="Cambria Math" w:eastAsia="Times New Roman" w:hAnsi="Cambria Math" w:cs="Cambria Math"/>
                <w:kern w:val="24"/>
                <w:sz w:val="14"/>
                <w:szCs w:val="14"/>
                <w:lang w:eastAsia="en-CA"/>
              </w:rPr>
            </w:pPr>
            <w:r w:rsidRPr="007C06E3">
              <w:rPr>
                <w:rFonts w:ascii="Cambria Math" w:eastAsia="Times New Roman" w:hAnsi="Cambria Math" w:cs="Cambria Math"/>
                <w:kern w:val="24"/>
                <w:sz w:val="14"/>
                <w:szCs w:val="14"/>
                <w:lang w:eastAsia="en-CA"/>
              </w:rPr>
              <w:t>⊕⊕⊕⊝</w:t>
            </w:r>
          </w:p>
          <w:p w14:paraId="125ADE3D"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a</w:t>
            </w:r>
          </w:p>
        </w:tc>
        <w:tc>
          <w:tcPr>
            <w:tcW w:w="31.75pt" w:type="dxa"/>
            <w:tcBorders>
              <w:top w:val="single" w:sz="4" w:space="0" w:color="auto"/>
              <w:bottom w:val="single" w:sz="4" w:space="0" w:color="auto"/>
            </w:tcBorders>
            <w:shd w:val="clear" w:color="auto" w:fill="D9D9D9"/>
          </w:tcPr>
          <w:p w14:paraId="430C8B46" w14:textId="77777777" w:rsidR="003F701F" w:rsidRPr="007C06E3" w:rsidRDefault="003F701F" w:rsidP="0083113F">
            <w:pPr>
              <w:jc w:val="center"/>
              <w:rPr>
                <w:rFonts w:ascii="Cambria Math" w:eastAsia="Times New Roman" w:hAnsi="Cambria Math" w:cs="Cambria Math"/>
                <w:kern w:val="24"/>
                <w:sz w:val="14"/>
                <w:szCs w:val="14"/>
                <w:lang w:eastAsia="en-CA"/>
              </w:rPr>
            </w:pPr>
            <w:r w:rsidRPr="007C06E3">
              <w:rPr>
                <w:rFonts w:ascii="Cambria Math" w:eastAsia="Times New Roman" w:hAnsi="Cambria Math" w:cs="Cambria Math"/>
                <w:kern w:val="24"/>
                <w:sz w:val="14"/>
                <w:szCs w:val="14"/>
                <w:lang w:eastAsia="en-CA"/>
              </w:rPr>
              <w:t>⊕⊕⊕⊝</w:t>
            </w:r>
          </w:p>
          <w:p w14:paraId="5347D059"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a</w:t>
            </w:r>
          </w:p>
        </w:tc>
        <w:tc>
          <w:tcPr>
            <w:tcW w:w="31.75pt" w:type="dxa"/>
            <w:tcBorders>
              <w:top w:val="single" w:sz="4" w:space="0" w:color="auto"/>
              <w:bottom w:val="single" w:sz="4" w:space="0" w:color="auto"/>
              <w:end w:val="single" w:sz="18" w:space="0" w:color="auto"/>
            </w:tcBorders>
            <w:shd w:val="clear" w:color="auto" w:fill="D9D9D9"/>
          </w:tcPr>
          <w:p w14:paraId="0510D0F5" w14:textId="77777777" w:rsidR="003F701F" w:rsidRPr="007C06E3" w:rsidRDefault="003F701F" w:rsidP="0083113F">
            <w:pPr>
              <w:jc w:val="center"/>
              <w:rPr>
                <w:rFonts w:ascii="Cambria Math" w:eastAsia="Times New Roman" w:hAnsi="Cambria Math" w:cs="Cambria Math"/>
                <w:kern w:val="24"/>
                <w:sz w:val="14"/>
                <w:szCs w:val="14"/>
                <w:lang w:eastAsia="en-CA"/>
              </w:rPr>
            </w:pPr>
            <w:r w:rsidRPr="007C06E3">
              <w:rPr>
                <w:rFonts w:ascii="Cambria Math" w:eastAsia="Times New Roman" w:hAnsi="Cambria Math" w:cs="Cambria Math"/>
                <w:kern w:val="24"/>
                <w:sz w:val="14"/>
                <w:szCs w:val="14"/>
                <w:lang w:eastAsia="en-CA"/>
              </w:rPr>
              <w:t>⊕⊕⊕⊝</w:t>
            </w:r>
          </w:p>
          <w:p w14:paraId="712D0CAF"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a</w:t>
            </w:r>
          </w:p>
        </w:tc>
        <w:tc>
          <w:tcPr>
            <w:tcW w:w="91.70pt" w:type="dxa"/>
            <w:gridSpan w:val="3"/>
            <w:vMerge/>
            <w:tcBorders>
              <w:top w:val="single" w:sz="4" w:space="0" w:color="auto"/>
              <w:start w:val="single" w:sz="18" w:space="0" w:color="auto"/>
              <w:bottom w:val="single" w:sz="4" w:space="0" w:color="auto"/>
              <w:end w:val="single" w:sz="18" w:space="0" w:color="auto"/>
            </w:tcBorders>
            <w:shd w:val="clear" w:color="auto" w:fill="A6A6A6"/>
          </w:tcPr>
          <w:p w14:paraId="684C92ED" w14:textId="77777777" w:rsidR="003F701F" w:rsidRPr="007C06E3" w:rsidRDefault="003F701F" w:rsidP="0083113F">
            <w:pPr>
              <w:jc w:val="center"/>
              <w:rPr>
                <w:rFonts w:ascii="Arial" w:hAnsi="Arial" w:cs="Arial"/>
                <w:sz w:val="14"/>
                <w:szCs w:val="14"/>
                <w:lang w:val="en-CA"/>
              </w:rPr>
            </w:pPr>
          </w:p>
        </w:tc>
        <w:tc>
          <w:tcPr>
            <w:tcW w:w="34.90pt" w:type="dxa"/>
            <w:tcBorders>
              <w:top w:val="single" w:sz="4" w:space="0" w:color="auto"/>
              <w:start w:val="single" w:sz="18" w:space="0" w:color="auto"/>
              <w:bottom w:val="single" w:sz="4" w:space="0" w:color="auto"/>
            </w:tcBorders>
            <w:shd w:val="clear" w:color="auto" w:fill="D9D9D9"/>
          </w:tcPr>
          <w:p w14:paraId="5CAD89F4" w14:textId="77777777" w:rsidR="003F701F" w:rsidRPr="007C06E3" w:rsidRDefault="003F701F" w:rsidP="0083113F">
            <w:pPr>
              <w:jc w:val="center"/>
              <w:rPr>
                <w:rFonts w:ascii="Cambria Math" w:hAnsi="Cambria Math" w:cs="Cambria Math"/>
                <w:sz w:val="14"/>
                <w:szCs w:val="14"/>
                <w:lang w:val="en-CA"/>
              </w:rPr>
            </w:pPr>
            <w:r w:rsidRPr="007C06E3">
              <w:rPr>
                <w:rFonts w:ascii="Cambria Math" w:hAnsi="Cambria Math" w:cs="Cambria Math"/>
                <w:sz w:val="14"/>
                <w:szCs w:val="14"/>
                <w:lang w:val="en-CA"/>
              </w:rPr>
              <w:t>⊕⊕⊝⊝</w:t>
            </w:r>
          </w:p>
          <w:p w14:paraId="08923926"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a,b,C</w:t>
            </w:r>
          </w:p>
        </w:tc>
        <w:tc>
          <w:tcPr>
            <w:tcW w:w="31.50pt" w:type="dxa"/>
            <w:gridSpan w:val="2"/>
            <w:tcBorders>
              <w:top w:val="single" w:sz="4" w:space="0" w:color="auto"/>
              <w:bottom w:val="single" w:sz="4" w:space="0" w:color="auto"/>
            </w:tcBorders>
            <w:shd w:val="clear" w:color="auto" w:fill="D9D9D9"/>
          </w:tcPr>
          <w:p w14:paraId="6CA722AC" w14:textId="77777777" w:rsidR="003F701F" w:rsidRPr="007C06E3" w:rsidRDefault="003F701F" w:rsidP="0083113F">
            <w:pPr>
              <w:jc w:val="center"/>
              <w:rPr>
                <w:rFonts w:ascii="Cambria Math" w:eastAsia="Times New Roman" w:hAnsi="Cambria Math" w:cs="Cambria Math"/>
                <w:sz w:val="14"/>
                <w:szCs w:val="14"/>
              </w:rPr>
            </w:pPr>
            <w:r w:rsidRPr="007C06E3">
              <w:rPr>
                <w:rFonts w:ascii="Cambria Math" w:eastAsia="Times New Roman" w:hAnsi="Cambria Math" w:cs="Cambria Math"/>
                <w:sz w:val="14"/>
                <w:szCs w:val="14"/>
              </w:rPr>
              <w:t>⊕⊕⊕⊝</w:t>
            </w:r>
          </w:p>
          <w:p w14:paraId="62E9FF58" w14:textId="77777777" w:rsidR="003F701F" w:rsidRPr="007C06E3" w:rsidRDefault="003F701F" w:rsidP="0083113F">
            <w:pPr>
              <w:jc w:val="center"/>
              <w:rPr>
                <w:rFonts w:ascii="Arial" w:eastAsia="Times New Roman" w:hAnsi="Arial" w:cs="Arial"/>
                <w:sz w:val="14"/>
                <w:szCs w:val="14"/>
              </w:rPr>
            </w:pPr>
            <w:r w:rsidRPr="007C06E3">
              <w:rPr>
                <w:rFonts w:ascii="Arial" w:eastAsia="Times New Roman" w:hAnsi="Arial" w:cs="Arial"/>
                <w:sz w:val="14"/>
                <w:szCs w:val="14"/>
              </w:rPr>
              <w:t>a,b</w:t>
            </w:r>
          </w:p>
          <w:p w14:paraId="45F5AB4F" w14:textId="77777777" w:rsidR="003F701F" w:rsidRPr="007C06E3" w:rsidRDefault="003F701F" w:rsidP="0083113F">
            <w:pPr>
              <w:jc w:val="center"/>
              <w:rPr>
                <w:rFonts w:ascii="Arial" w:hAnsi="Arial" w:cs="Arial"/>
                <w:sz w:val="14"/>
                <w:szCs w:val="14"/>
                <w:lang w:val="en-CA"/>
              </w:rPr>
            </w:pPr>
          </w:p>
        </w:tc>
        <w:tc>
          <w:tcPr>
            <w:tcW w:w="32.35pt" w:type="dxa"/>
            <w:tcBorders>
              <w:top w:val="single" w:sz="4" w:space="0" w:color="auto"/>
              <w:bottom w:val="single" w:sz="4" w:space="0" w:color="auto"/>
              <w:end w:val="single" w:sz="18" w:space="0" w:color="auto"/>
            </w:tcBorders>
            <w:shd w:val="clear" w:color="auto" w:fill="D9D9D9"/>
          </w:tcPr>
          <w:p w14:paraId="7CB9D574" w14:textId="77777777" w:rsidR="003F701F" w:rsidRPr="007C06E3" w:rsidRDefault="003F701F" w:rsidP="0083113F">
            <w:pPr>
              <w:jc w:val="center"/>
              <w:rPr>
                <w:rFonts w:ascii="Cambria Math" w:eastAsia="Times New Roman" w:hAnsi="Cambria Math" w:cs="Cambria Math"/>
                <w:sz w:val="14"/>
                <w:szCs w:val="14"/>
              </w:rPr>
            </w:pPr>
            <w:r w:rsidRPr="007C06E3">
              <w:rPr>
                <w:rFonts w:ascii="Cambria Math" w:eastAsia="Times New Roman" w:hAnsi="Cambria Math" w:cs="Cambria Math"/>
                <w:sz w:val="14"/>
                <w:szCs w:val="14"/>
              </w:rPr>
              <w:t>⊕⊕⊕⊝</w:t>
            </w:r>
          </w:p>
          <w:p w14:paraId="003EC898" w14:textId="77777777" w:rsidR="003F701F" w:rsidRPr="007C06E3" w:rsidRDefault="003F701F" w:rsidP="0083113F">
            <w:pPr>
              <w:jc w:val="center"/>
              <w:rPr>
                <w:rFonts w:ascii="Arial" w:eastAsia="Times New Roman" w:hAnsi="Arial" w:cs="Arial"/>
                <w:sz w:val="14"/>
                <w:szCs w:val="14"/>
              </w:rPr>
            </w:pPr>
            <w:r w:rsidRPr="007C06E3">
              <w:rPr>
                <w:rFonts w:ascii="Arial" w:eastAsia="Times New Roman" w:hAnsi="Arial" w:cs="Arial"/>
                <w:sz w:val="14"/>
                <w:szCs w:val="14"/>
              </w:rPr>
              <w:t>a,b</w:t>
            </w:r>
          </w:p>
          <w:p w14:paraId="03A20FAB" w14:textId="77777777" w:rsidR="003F701F" w:rsidRPr="007C06E3" w:rsidRDefault="003F701F" w:rsidP="0083113F">
            <w:pPr>
              <w:jc w:val="center"/>
              <w:rPr>
                <w:rFonts w:ascii="Arial" w:hAnsi="Arial" w:cs="Arial"/>
                <w:sz w:val="14"/>
                <w:szCs w:val="14"/>
                <w:lang w:val="en-CA"/>
              </w:rPr>
            </w:pPr>
          </w:p>
        </w:tc>
        <w:tc>
          <w:tcPr>
            <w:tcW w:w="35.15pt" w:type="dxa"/>
            <w:vMerge/>
            <w:tcBorders>
              <w:top w:val="single" w:sz="4" w:space="0" w:color="auto"/>
              <w:start w:val="single" w:sz="18" w:space="0" w:color="auto"/>
              <w:bottom w:val="single" w:sz="4" w:space="0" w:color="auto"/>
            </w:tcBorders>
            <w:shd w:val="clear" w:color="auto" w:fill="FF4747"/>
          </w:tcPr>
          <w:p w14:paraId="7B3FB92F" w14:textId="77777777" w:rsidR="003F701F" w:rsidRPr="007C06E3" w:rsidRDefault="003F701F" w:rsidP="0083113F">
            <w:pPr>
              <w:jc w:val="center"/>
              <w:rPr>
                <w:rFonts w:ascii="Arial" w:hAnsi="Arial" w:cs="Arial"/>
                <w:sz w:val="14"/>
                <w:szCs w:val="14"/>
                <w:lang w:val="en-CA"/>
              </w:rPr>
            </w:pPr>
          </w:p>
        </w:tc>
        <w:tc>
          <w:tcPr>
            <w:tcW w:w="31.50pt" w:type="dxa"/>
            <w:vMerge/>
            <w:tcBorders>
              <w:top w:val="single" w:sz="4" w:space="0" w:color="auto"/>
              <w:bottom w:val="single" w:sz="4" w:space="0" w:color="auto"/>
            </w:tcBorders>
            <w:shd w:val="clear" w:color="auto" w:fill="D9D9D9"/>
          </w:tcPr>
          <w:p w14:paraId="56B032C6" w14:textId="77777777" w:rsidR="003F701F" w:rsidRPr="007C06E3" w:rsidRDefault="003F701F" w:rsidP="0083113F">
            <w:pPr>
              <w:jc w:val="center"/>
              <w:rPr>
                <w:rFonts w:ascii="Arial" w:hAnsi="Arial" w:cs="Arial"/>
                <w:sz w:val="14"/>
                <w:szCs w:val="14"/>
                <w:lang w:val="en-CA"/>
              </w:rPr>
            </w:pPr>
          </w:p>
        </w:tc>
        <w:tc>
          <w:tcPr>
            <w:tcW w:w="32.10pt" w:type="dxa"/>
            <w:vMerge/>
            <w:tcBorders>
              <w:top w:val="single" w:sz="4" w:space="0" w:color="auto"/>
              <w:bottom w:val="single" w:sz="4" w:space="0" w:color="auto"/>
              <w:end w:val="single" w:sz="18" w:space="0" w:color="auto"/>
            </w:tcBorders>
            <w:shd w:val="clear" w:color="auto" w:fill="D9D9D9"/>
          </w:tcPr>
          <w:p w14:paraId="4098C2CD" w14:textId="77777777" w:rsidR="003F701F" w:rsidRPr="007C06E3" w:rsidRDefault="003F701F" w:rsidP="0083113F">
            <w:pPr>
              <w:jc w:val="center"/>
              <w:rPr>
                <w:rFonts w:ascii="Arial" w:hAnsi="Arial" w:cs="Arial"/>
                <w:sz w:val="14"/>
                <w:szCs w:val="14"/>
                <w:lang w:val="en-CA"/>
              </w:rPr>
            </w:pPr>
          </w:p>
        </w:tc>
        <w:tc>
          <w:tcPr>
            <w:tcW w:w="31.75pt" w:type="dxa"/>
            <w:tcBorders>
              <w:top w:val="single" w:sz="4" w:space="0" w:color="auto"/>
              <w:start w:val="single" w:sz="18" w:space="0" w:color="auto"/>
              <w:bottom w:val="single" w:sz="4" w:space="0" w:color="auto"/>
            </w:tcBorders>
            <w:shd w:val="clear" w:color="auto" w:fill="D9D9D9"/>
          </w:tcPr>
          <w:p w14:paraId="3F760964" w14:textId="77777777" w:rsidR="003F701F" w:rsidRPr="007C06E3" w:rsidRDefault="003F701F" w:rsidP="0083113F">
            <w:pPr>
              <w:jc w:val="center"/>
              <w:rPr>
                <w:rFonts w:ascii="Cambria Math" w:hAnsi="Cambria Math" w:cs="Cambria Math"/>
                <w:sz w:val="14"/>
                <w:szCs w:val="14"/>
                <w:lang w:val="en-CA"/>
              </w:rPr>
            </w:pPr>
            <w:r w:rsidRPr="007C06E3">
              <w:rPr>
                <w:rFonts w:ascii="Cambria Math" w:hAnsi="Cambria Math" w:cs="Cambria Math"/>
                <w:sz w:val="14"/>
                <w:szCs w:val="14"/>
                <w:lang w:val="en-CA"/>
              </w:rPr>
              <w:t>⊕⊕⊝⊝</w:t>
            </w:r>
          </w:p>
          <w:p w14:paraId="2E530FC8"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b,C</w:t>
            </w:r>
          </w:p>
        </w:tc>
        <w:tc>
          <w:tcPr>
            <w:tcW w:w="31.75pt" w:type="dxa"/>
            <w:tcBorders>
              <w:top w:val="single" w:sz="4" w:space="0" w:color="auto"/>
              <w:bottom w:val="single" w:sz="4" w:space="0" w:color="auto"/>
            </w:tcBorders>
            <w:shd w:val="clear" w:color="auto" w:fill="D9D9D9"/>
          </w:tcPr>
          <w:p w14:paraId="439125F3" w14:textId="77777777" w:rsidR="003F701F" w:rsidRPr="007C06E3" w:rsidRDefault="003F701F" w:rsidP="0083113F">
            <w:pPr>
              <w:jc w:val="center"/>
              <w:rPr>
                <w:rFonts w:ascii="Cambria Math" w:eastAsia="Times New Roman" w:hAnsi="Cambria Math" w:cs="Cambria Math"/>
                <w:sz w:val="14"/>
                <w:szCs w:val="14"/>
              </w:rPr>
            </w:pPr>
            <w:r w:rsidRPr="007C06E3">
              <w:rPr>
                <w:rFonts w:ascii="Cambria Math" w:eastAsia="Times New Roman" w:hAnsi="Cambria Math" w:cs="Cambria Math"/>
                <w:sz w:val="14"/>
                <w:szCs w:val="14"/>
              </w:rPr>
              <w:t>⊕⊕⊕⊝</w:t>
            </w:r>
          </w:p>
          <w:p w14:paraId="3269C142"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sz w:val="14"/>
                <w:szCs w:val="14"/>
              </w:rPr>
              <w:t>b</w:t>
            </w:r>
          </w:p>
        </w:tc>
        <w:tc>
          <w:tcPr>
            <w:tcW w:w="31.75pt" w:type="dxa"/>
            <w:tcBorders>
              <w:top w:val="single" w:sz="4" w:space="0" w:color="auto"/>
              <w:bottom w:val="single" w:sz="4" w:space="0" w:color="auto"/>
              <w:end w:val="single" w:sz="18" w:space="0" w:color="auto"/>
            </w:tcBorders>
            <w:shd w:val="clear" w:color="auto" w:fill="D9D9D9"/>
          </w:tcPr>
          <w:p w14:paraId="1E27BC9F" w14:textId="77777777" w:rsidR="003F701F" w:rsidRPr="007C06E3" w:rsidRDefault="003F701F" w:rsidP="0083113F">
            <w:pPr>
              <w:jc w:val="center"/>
              <w:rPr>
                <w:rFonts w:ascii="Cambria Math" w:eastAsia="Times New Roman" w:hAnsi="Cambria Math" w:cs="Cambria Math"/>
                <w:sz w:val="14"/>
                <w:szCs w:val="14"/>
              </w:rPr>
            </w:pPr>
            <w:r w:rsidRPr="007C06E3">
              <w:rPr>
                <w:rFonts w:ascii="Cambria Math" w:eastAsia="Times New Roman" w:hAnsi="Cambria Math" w:cs="Cambria Math"/>
                <w:sz w:val="14"/>
                <w:szCs w:val="14"/>
              </w:rPr>
              <w:t>⊕⊕⊕⊝</w:t>
            </w:r>
          </w:p>
          <w:p w14:paraId="757BE9B7"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sz w:val="14"/>
                <w:szCs w:val="14"/>
              </w:rPr>
              <w:t>b,c</w:t>
            </w:r>
          </w:p>
        </w:tc>
        <w:tc>
          <w:tcPr>
            <w:tcW w:w="31.75pt" w:type="dxa"/>
            <w:tcBorders>
              <w:top w:val="single" w:sz="4" w:space="0" w:color="auto"/>
              <w:start w:val="single" w:sz="18" w:space="0" w:color="auto"/>
              <w:bottom w:val="single" w:sz="4" w:space="0" w:color="auto"/>
            </w:tcBorders>
            <w:shd w:val="clear" w:color="auto" w:fill="D9D9D9"/>
          </w:tcPr>
          <w:p w14:paraId="2DC1F609" w14:textId="77777777" w:rsidR="003F701F" w:rsidRPr="007C06E3" w:rsidRDefault="003F701F" w:rsidP="0083113F">
            <w:pPr>
              <w:jc w:val="center"/>
              <w:rPr>
                <w:rFonts w:ascii="Cambria Math" w:hAnsi="Cambria Math" w:cs="Cambria Math"/>
                <w:sz w:val="14"/>
                <w:szCs w:val="14"/>
                <w:lang w:val="en-CA"/>
              </w:rPr>
            </w:pPr>
            <w:r w:rsidRPr="007C06E3">
              <w:rPr>
                <w:rFonts w:ascii="Cambria Math" w:hAnsi="Cambria Math" w:cs="Cambria Math"/>
                <w:sz w:val="14"/>
                <w:szCs w:val="14"/>
                <w:lang w:val="en-CA"/>
              </w:rPr>
              <w:t>⊕⊕⊝⊝</w:t>
            </w:r>
          </w:p>
          <w:p w14:paraId="0508881F"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b,C</w:t>
            </w:r>
          </w:p>
        </w:tc>
        <w:tc>
          <w:tcPr>
            <w:tcW w:w="31.75pt" w:type="dxa"/>
            <w:tcBorders>
              <w:top w:val="single" w:sz="4" w:space="0" w:color="auto"/>
              <w:bottom w:val="single" w:sz="4" w:space="0" w:color="auto"/>
            </w:tcBorders>
            <w:shd w:val="clear" w:color="auto" w:fill="D9D9D9"/>
          </w:tcPr>
          <w:p w14:paraId="335AC05D" w14:textId="77777777" w:rsidR="003F701F" w:rsidRPr="007C06E3" w:rsidRDefault="003F701F" w:rsidP="0083113F">
            <w:pPr>
              <w:jc w:val="center"/>
              <w:rPr>
                <w:rFonts w:ascii="Cambria Math" w:eastAsia="Times New Roman" w:hAnsi="Cambria Math" w:cs="Cambria Math"/>
                <w:sz w:val="14"/>
                <w:szCs w:val="14"/>
              </w:rPr>
            </w:pPr>
            <w:r w:rsidRPr="007C06E3">
              <w:rPr>
                <w:rFonts w:ascii="Cambria Math" w:eastAsia="Times New Roman" w:hAnsi="Cambria Math" w:cs="Cambria Math"/>
                <w:sz w:val="14"/>
                <w:szCs w:val="14"/>
              </w:rPr>
              <w:t>⊕⊕⊕⊝</w:t>
            </w:r>
          </w:p>
          <w:p w14:paraId="3B9284FB"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sz w:val="14"/>
                <w:szCs w:val="14"/>
              </w:rPr>
              <w:t>b</w:t>
            </w:r>
          </w:p>
        </w:tc>
        <w:tc>
          <w:tcPr>
            <w:tcW w:w="31.75pt" w:type="dxa"/>
            <w:tcBorders>
              <w:top w:val="single" w:sz="4" w:space="0" w:color="auto"/>
              <w:bottom w:val="single" w:sz="4" w:space="0" w:color="auto"/>
            </w:tcBorders>
            <w:shd w:val="clear" w:color="auto" w:fill="D9D9D9"/>
          </w:tcPr>
          <w:p w14:paraId="7F0458D0" w14:textId="77777777" w:rsidR="003F701F" w:rsidRPr="007C06E3" w:rsidRDefault="003F701F" w:rsidP="0083113F">
            <w:pPr>
              <w:jc w:val="center"/>
              <w:rPr>
                <w:rFonts w:ascii="Cambria Math" w:hAnsi="Cambria Math" w:cs="Cambria Math"/>
                <w:sz w:val="14"/>
                <w:szCs w:val="14"/>
                <w:lang w:val="en-CA"/>
              </w:rPr>
            </w:pPr>
            <w:r w:rsidRPr="007C06E3">
              <w:rPr>
                <w:rFonts w:ascii="Cambria Math" w:hAnsi="Cambria Math" w:cs="Cambria Math"/>
                <w:sz w:val="14"/>
                <w:szCs w:val="14"/>
                <w:lang w:val="en-CA"/>
              </w:rPr>
              <w:t>⊕⊕⊝⊝</w:t>
            </w:r>
          </w:p>
          <w:p w14:paraId="64D01647"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b,C</w:t>
            </w:r>
          </w:p>
        </w:tc>
      </w:tr>
      <w:tr w:rsidR="003F701F" w:rsidRPr="007C06E3" w14:paraId="0E4408EF" w14:textId="77777777" w:rsidTr="0083113F">
        <w:trPr>
          <w:trHeight w:val="143"/>
        </w:trPr>
        <w:tc>
          <w:tcPr>
            <w:tcW w:w="58.50pt" w:type="dxa"/>
            <w:vMerge w:val="restart"/>
            <w:tcBorders>
              <w:top w:val="single" w:sz="4" w:space="0" w:color="auto"/>
              <w:bottom w:val="single" w:sz="4" w:space="0" w:color="auto"/>
              <w:end w:val="single" w:sz="18" w:space="0" w:color="auto"/>
            </w:tcBorders>
          </w:tcPr>
          <w:p w14:paraId="2164C151" w14:textId="77777777" w:rsidR="003F701F" w:rsidRPr="007C06E3" w:rsidRDefault="003F701F" w:rsidP="0083113F">
            <w:pPr>
              <w:rPr>
                <w:rFonts w:ascii="Arial" w:hAnsi="Arial" w:cs="Arial"/>
                <w:sz w:val="14"/>
                <w:szCs w:val="14"/>
                <w:lang w:val="en-CA"/>
              </w:rPr>
            </w:pPr>
            <w:r w:rsidRPr="007C06E3">
              <w:rPr>
                <w:rFonts w:ascii="Arial" w:hAnsi="Arial" w:cs="Arial"/>
                <w:sz w:val="14"/>
                <w:szCs w:val="14"/>
                <w:lang w:val="en-CA"/>
              </w:rPr>
              <w:t>Number of colposcopies</w:t>
            </w:r>
          </w:p>
        </w:tc>
        <w:tc>
          <w:tcPr>
            <w:tcW w:w="31.05pt" w:type="dxa"/>
            <w:vMerge w:val="restart"/>
            <w:tcBorders>
              <w:top w:val="single" w:sz="4" w:space="0" w:color="auto"/>
              <w:start w:val="single" w:sz="18" w:space="0" w:color="auto"/>
              <w:bottom w:val="single" w:sz="4" w:space="0" w:color="auto"/>
            </w:tcBorders>
            <w:shd w:val="clear" w:color="auto" w:fill="FF4747"/>
          </w:tcPr>
          <w:p w14:paraId="315913D2"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725.4 more</w:t>
            </w:r>
          </w:p>
          <w:p w14:paraId="415A3F7F" w14:textId="77777777" w:rsidR="003F701F" w:rsidRPr="007C06E3" w:rsidRDefault="003F701F" w:rsidP="0083113F">
            <w:pPr>
              <w:jc w:val="center"/>
              <w:rPr>
                <w:rFonts w:ascii="Cambria Math" w:eastAsia="Times New Roman" w:hAnsi="Cambria Math" w:cs="Cambria Math"/>
                <w:kern w:val="24"/>
                <w:sz w:val="14"/>
                <w:szCs w:val="14"/>
                <w:lang w:eastAsia="en-CA"/>
              </w:rPr>
            </w:pPr>
            <w:r w:rsidRPr="007C06E3">
              <w:rPr>
                <w:rFonts w:ascii="Cambria Math" w:eastAsia="Times New Roman" w:hAnsi="Cambria Math" w:cs="Cambria Math"/>
                <w:kern w:val="24"/>
                <w:sz w:val="14"/>
                <w:szCs w:val="14"/>
                <w:lang w:eastAsia="en-CA"/>
              </w:rPr>
              <w:t>⊕⊕⊕⊝</w:t>
            </w:r>
          </w:p>
          <w:p w14:paraId="3E42CDAB"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b</w:t>
            </w:r>
          </w:p>
        </w:tc>
        <w:tc>
          <w:tcPr>
            <w:tcW w:w="31.05pt" w:type="dxa"/>
            <w:gridSpan w:val="2"/>
            <w:vMerge w:val="restart"/>
            <w:tcBorders>
              <w:top w:val="single" w:sz="4" w:space="0" w:color="auto"/>
              <w:bottom w:val="single" w:sz="4" w:space="0" w:color="auto"/>
            </w:tcBorders>
            <w:shd w:val="clear" w:color="auto" w:fill="D9D9D9"/>
          </w:tcPr>
          <w:p w14:paraId="23D8ED7E"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LTND (289.3 more)</w:t>
            </w:r>
          </w:p>
          <w:p w14:paraId="541BC27B" w14:textId="77777777" w:rsidR="003F701F" w:rsidRPr="007C06E3" w:rsidRDefault="003F701F" w:rsidP="0083113F">
            <w:pPr>
              <w:jc w:val="center"/>
              <w:rPr>
                <w:rFonts w:ascii="Cambria Math" w:hAnsi="Cambria Math" w:cs="Cambria Math"/>
                <w:sz w:val="14"/>
                <w:szCs w:val="14"/>
                <w:lang w:val="en-CA"/>
              </w:rPr>
            </w:pPr>
            <w:r w:rsidRPr="007C06E3">
              <w:rPr>
                <w:rFonts w:ascii="Cambria Math" w:hAnsi="Cambria Math" w:cs="Cambria Math"/>
                <w:sz w:val="14"/>
                <w:szCs w:val="14"/>
                <w:lang w:val="en-CA"/>
              </w:rPr>
              <w:t>⊕⊕⊝⊝</w:t>
            </w:r>
          </w:p>
          <w:p w14:paraId="4800BC01"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b,D</w:t>
            </w:r>
          </w:p>
        </w:tc>
        <w:tc>
          <w:tcPr>
            <w:tcW w:w="31.05pt" w:type="dxa"/>
            <w:gridSpan w:val="2"/>
            <w:vMerge w:val="restart"/>
            <w:tcBorders>
              <w:top w:val="single" w:sz="4" w:space="0" w:color="auto"/>
              <w:bottom w:val="single" w:sz="4" w:space="0" w:color="auto"/>
              <w:end w:val="single" w:sz="18" w:space="0" w:color="auto"/>
            </w:tcBorders>
            <w:shd w:val="clear" w:color="auto" w:fill="A6A6A6"/>
          </w:tcPr>
          <w:p w14:paraId="5F394B9A"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 (NR)</w:t>
            </w:r>
          </w:p>
          <w:p w14:paraId="34163999" w14:textId="77777777" w:rsidR="003F701F" w:rsidRPr="007C06E3" w:rsidRDefault="003F701F" w:rsidP="0083113F">
            <w:pPr>
              <w:jc w:val="center"/>
              <w:rPr>
                <w:rFonts w:ascii="Arial" w:hAnsi="Arial" w:cs="Arial"/>
                <w:sz w:val="14"/>
                <w:szCs w:val="14"/>
                <w:lang w:val="en-CA"/>
              </w:rPr>
            </w:pPr>
          </w:p>
        </w:tc>
        <w:tc>
          <w:tcPr>
            <w:tcW w:w="95.25pt" w:type="dxa"/>
            <w:gridSpan w:val="3"/>
            <w:vMerge w:val="restart"/>
            <w:tcBorders>
              <w:top w:val="single" w:sz="4" w:space="0" w:color="auto"/>
              <w:start w:val="single" w:sz="18" w:space="0" w:color="auto"/>
              <w:bottom w:val="single" w:sz="4" w:space="0" w:color="auto"/>
              <w:end w:val="single" w:sz="18" w:space="0" w:color="auto"/>
            </w:tcBorders>
            <w:shd w:val="clear" w:color="auto" w:fill="A6A6A6"/>
          </w:tcPr>
          <w:p w14:paraId="53AC7693" w14:textId="77777777" w:rsidR="003F701F" w:rsidRPr="007C06E3" w:rsidRDefault="003F701F" w:rsidP="0083113F">
            <w:pPr>
              <w:jc w:val="center"/>
              <w:rPr>
                <w:rFonts w:ascii="Arial" w:eastAsia="Times New Roman" w:hAnsi="Arial" w:cs="Arial"/>
                <w:sz w:val="14"/>
                <w:szCs w:val="14"/>
              </w:rPr>
            </w:pPr>
            <w:r w:rsidRPr="007C06E3">
              <w:rPr>
                <w:rFonts w:ascii="Arial" w:hAnsi="Arial" w:cs="Arial"/>
                <w:sz w:val="14"/>
                <w:szCs w:val="14"/>
                <w:lang w:val="en-CA"/>
              </w:rPr>
              <w:t>very low (NR)</w:t>
            </w:r>
          </w:p>
          <w:p w14:paraId="1A4DD6FF" w14:textId="77777777" w:rsidR="003F701F" w:rsidRPr="007C06E3" w:rsidRDefault="003F701F" w:rsidP="0083113F">
            <w:pPr>
              <w:jc w:val="center"/>
              <w:rPr>
                <w:rFonts w:ascii="Arial" w:hAnsi="Arial" w:cs="Arial"/>
                <w:sz w:val="14"/>
                <w:szCs w:val="14"/>
                <w:lang w:val="en-CA"/>
              </w:rPr>
            </w:pPr>
          </w:p>
        </w:tc>
        <w:tc>
          <w:tcPr>
            <w:tcW w:w="91.70pt" w:type="dxa"/>
            <w:gridSpan w:val="3"/>
            <w:vMerge w:val="restart"/>
            <w:tcBorders>
              <w:top w:val="single" w:sz="4" w:space="0" w:color="auto"/>
              <w:start w:val="single" w:sz="18" w:space="0" w:color="auto"/>
              <w:bottom w:val="single" w:sz="4" w:space="0" w:color="auto"/>
              <w:end w:val="single" w:sz="18" w:space="0" w:color="auto"/>
            </w:tcBorders>
            <w:shd w:val="clear" w:color="auto" w:fill="A6A6A6"/>
          </w:tcPr>
          <w:p w14:paraId="373DB633" w14:textId="77777777" w:rsidR="003F701F" w:rsidRPr="007C06E3" w:rsidRDefault="003F701F" w:rsidP="0083113F">
            <w:pPr>
              <w:jc w:val="center"/>
              <w:rPr>
                <w:rFonts w:ascii="Arial" w:eastAsia="Times New Roman" w:hAnsi="Arial" w:cs="Arial"/>
                <w:sz w:val="14"/>
                <w:szCs w:val="14"/>
              </w:rPr>
            </w:pPr>
            <w:r w:rsidRPr="007C06E3">
              <w:rPr>
                <w:rFonts w:ascii="Arial" w:hAnsi="Arial" w:cs="Arial"/>
                <w:sz w:val="14"/>
                <w:szCs w:val="14"/>
                <w:lang w:val="en-CA"/>
              </w:rPr>
              <w:t>very low (NR)</w:t>
            </w:r>
          </w:p>
          <w:p w14:paraId="558399E5" w14:textId="77777777" w:rsidR="003F701F" w:rsidRPr="007C06E3" w:rsidRDefault="003F701F" w:rsidP="0083113F">
            <w:pPr>
              <w:jc w:val="center"/>
              <w:rPr>
                <w:rFonts w:ascii="Arial" w:hAnsi="Arial" w:cs="Arial"/>
                <w:sz w:val="14"/>
                <w:szCs w:val="14"/>
                <w:lang w:val="en-CA"/>
              </w:rPr>
            </w:pPr>
          </w:p>
        </w:tc>
        <w:tc>
          <w:tcPr>
            <w:tcW w:w="98.75pt" w:type="dxa"/>
            <w:gridSpan w:val="4"/>
            <w:tcBorders>
              <w:top w:val="single" w:sz="4" w:space="0" w:color="auto"/>
              <w:start w:val="single" w:sz="18" w:space="0" w:color="auto"/>
              <w:bottom w:val="single" w:sz="4" w:space="0" w:color="auto"/>
              <w:end w:val="single" w:sz="18" w:space="0" w:color="auto"/>
            </w:tcBorders>
            <w:shd w:val="clear" w:color="auto" w:fill="D9D9D9"/>
          </w:tcPr>
          <w:p w14:paraId="34B3B817"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LTND (2.8 more)</w:t>
            </w:r>
          </w:p>
        </w:tc>
        <w:tc>
          <w:tcPr>
            <w:tcW w:w="35.15pt" w:type="dxa"/>
            <w:vMerge w:val="restart"/>
            <w:tcBorders>
              <w:top w:val="single" w:sz="4" w:space="0" w:color="auto"/>
              <w:start w:val="single" w:sz="18" w:space="0" w:color="auto"/>
              <w:bottom w:val="single" w:sz="4" w:space="0" w:color="auto"/>
            </w:tcBorders>
            <w:shd w:val="clear" w:color="auto" w:fill="A6A6A6"/>
          </w:tcPr>
          <w:p w14:paraId="6DAA1249"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w:t>
            </w:r>
          </w:p>
          <w:p w14:paraId="308C62BF"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 xml:space="preserve">b, </w:t>
            </w:r>
            <w:r w:rsidRPr="007C06E3">
              <w:rPr>
                <w:rFonts w:ascii="Arial" w:hAnsi="Arial" w:cs="Arial"/>
                <w:b/>
                <w:color w:val="DEEAF6"/>
                <w:sz w:val="14"/>
                <w:szCs w:val="14"/>
                <w:lang w:val="en-CA"/>
              </w:rPr>
              <w:t>C</w:t>
            </w:r>
          </w:p>
        </w:tc>
        <w:tc>
          <w:tcPr>
            <w:tcW w:w="63.60pt" w:type="dxa"/>
            <w:gridSpan w:val="2"/>
            <w:tcBorders>
              <w:top w:val="single" w:sz="4" w:space="0" w:color="auto"/>
              <w:bottom w:val="single" w:sz="4" w:space="0" w:color="auto"/>
              <w:end w:val="single" w:sz="18" w:space="0" w:color="auto"/>
            </w:tcBorders>
            <w:shd w:val="clear" w:color="auto" w:fill="D9D9D9"/>
          </w:tcPr>
          <w:p w14:paraId="14B50657"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LTND (225.7 more)</w:t>
            </w:r>
          </w:p>
        </w:tc>
        <w:tc>
          <w:tcPr>
            <w:tcW w:w="95.25pt" w:type="dxa"/>
            <w:gridSpan w:val="3"/>
            <w:tcBorders>
              <w:top w:val="single" w:sz="4" w:space="0" w:color="auto"/>
              <w:start w:val="single" w:sz="18" w:space="0" w:color="auto"/>
              <w:bottom w:val="single" w:sz="4" w:space="0" w:color="auto"/>
              <w:end w:val="single" w:sz="18" w:space="0" w:color="auto"/>
            </w:tcBorders>
            <w:shd w:val="clear" w:color="auto" w:fill="D9D9D9"/>
          </w:tcPr>
          <w:p w14:paraId="7FC0FFFC"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LTND (94.4 more)</w:t>
            </w:r>
          </w:p>
        </w:tc>
        <w:tc>
          <w:tcPr>
            <w:tcW w:w="95.25pt" w:type="dxa"/>
            <w:gridSpan w:val="3"/>
            <w:vMerge w:val="restart"/>
            <w:tcBorders>
              <w:top w:val="single" w:sz="4" w:space="0" w:color="auto"/>
              <w:start w:val="single" w:sz="18" w:space="0" w:color="auto"/>
              <w:bottom w:val="single" w:sz="4" w:space="0" w:color="auto"/>
            </w:tcBorders>
            <w:shd w:val="clear" w:color="auto" w:fill="A6A6A6"/>
          </w:tcPr>
          <w:p w14:paraId="2A295238"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 (NR)</w:t>
            </w:r>
          </w:p>
        </w:tc>
      </w:tr>
      <w:tr w:rsidR="003F701F" w:rsidRPr="007C06E3" w14:paraId="3C6107E0" w14:textId="77777777" w:rsidTr="0083113F">
        <w:trPr>
          <w:trHeight w:val="142"/>
        </w:trPr>
        <w:tc>
          <w:tcPr>
            <w:tcW w:w="58.50pt" w:type="dxa"/>
            <w:vMerge/>
            <w:tcBorders>
              <w:top w:val="single" w:sz="4" w:space="0" w:color="auto"/>
              <w:bottom w:val="single" w:sz="4" w:space="0" w:color="auto"/>
              <w:end w:val="single" w:sz="18" w:space="0" w:color="auto"/>
            </w:tcBorders>
          </w:tcPr>
          <w:p w14:paraId="63178373" w14:textId="77777777" w:rsidR="003F701F" w:rsidRPr="007C06E3" w:rsidRDefault="003F701F" w:rsidP="0083113F">
            <w:pPr>
              <w:rPr>
                <w:rFonts w:ascii="Arial" w:hAnsi="Arial" w:cs="Arial"/>
                <w:sz w:val="14"/>
                <w:szCs w:val="14"/>
                <w:lang w:val="en-CA"/>
              </w:rPr>
            </w:pPr>
          </w:p>
        </w:tc>
        <w:tc>
          <w:tcPr>
            <w:tcW w:w="31.05pt" w:type="dxa"/>
            <w:vMerge/>
            <w:tcBorders>
              <w:top w:val="single" w:sz="4" w:space="0" w:color="auto"/>
              <w:start w:val="single" w:sz="18" w:space="0" w:color="auto"/>
              <w:bottom w:val="single" w:sz="4" w:space="0" w:color="auto"/>
            </w:tcBorders>
            <w:shd w:val="clear" w:color="auto" w:fill="FF4747"/>
          </w:tcPr>
          <w:p w14:paraId="181ACFB0" w14:textId="77777777" w:rsidR="003F701F" w:rsidRPr="007C06E3" w:rsidRDefault="003F701F" w:rsidP="0083113F">
            <w:pPr>
              <w:jc w:val="center"/>
              <w:rPr>
                <w:rFonts w:ascii="Arial" w:hAnsi="Arial" w:cs="Arial"/>
                <w:sz w:val="14"/>
                <w:szCs w:val="14"/>
                <w:lang w:val="en-CA"/>
              </w:rPr>
            </w:pPr>
          </w:p>
        </w:tc>
        <w:tc>
          <w:tcPr>
            <w:tcW w:w="31.05pt" w:type="dxa"/>
            <w:gridSpan w:val="2"/>
            <w:vMerge/>
            <w:tcBorders>
              <w:top w:val="single" w:sz="4" w:space="0" w:color="auto"/>
              <w:bottom w:val="single" w:sz="4" w:space="0" w:color="auto"/>
            </w:tcBorders>
            <w:shd w:val="clear" w:color="auto" w:fill="D9D9D9"/>
          </w:tcPr>
          <w:p w14:paraId="579E3E8B" w14:textId="77777777" w:rsidR="003F701F" w:rsidRPr="007C06E3" w:rsidRDefault="003F701F" w:rsidP="0083113F">
            <w:pPr>
              <w:jc w:val="center"/>
              <w:rPr>
                <w:rFonts w:ascii="Arial" w:hAnsi="Arial" w:cs="Arial"/>
                <w:sz w:val="14"/>
                <w:szCs w:val="14"/>
                <w:lang w:val="en-CA"/>
              </w:rPr>
            </w:pPr>
          </w:p>
        </w:tc>
        <w:tc>
          <w:tcPr>
            <w:tcW w:w="31.05pt" w:type="dxa"/>
            <w:gridSpan w:val="2"/>
            <w:vMerge/>
            <w:tcBorders>
              <w:top w:val="single" w:sz="4" w:space="0" w:color="auto"/>
              <w:bottom w:val="single" w:sz="4" w:space="0" w:color="auto"/>
              <w:end w:val="single" w:sz="18" w:space="0" w:color="auto"/>
            </w:tcBorders>
            <w:shd w:val="clear" w:color="auto" w:fill="A6A6A6"/>
          </w:tcPr>
          <w:p w14:paraId="6CD24FC2" w14:textId="77777777" w:rsidR="003F701F" w:rsidRPr="007C06E3" w:rsidRDefault="003F701F" w:rsidP="0083113F">
            <w:pPr>
              <w:jc w:val="center"/>
              <w:rPr>
                <w:rFonts w:ascii="Arial" w:hAnsi="Arial" w:cs="Arial"/>
                <w:sz w:val="14"/>
                <w:szCs w:val="14"/>
                <w:lang w:val="en-CA"/>
              </w:rPr>
            </w:pPr>
          </w:p>
        </w:tc>
        <w:tc>
          <w:tcPr>
            <w:tcW w:w="95.25pt" w:type="dxa"/>
            <w:gridSpan w:val="3"/>
            <w:vMerge/>
            <w:tcBorders>
              <w:top w:val="single" w:sz="4" w:space="0" w:color="auto"/>
              <w:start w:val="single" w:sz="18" w:space="0" w:color="auto"/>
              <w:bottom w:val="single" w:sz="4" w:space="0" w:color="auto"/>
              <w:end w:val="single" w:sz="18" w:space="0" w:color="auto"/>
            </w:tcBorders>
            <w:shd w:val="clear" w:color="auto" w:fill="A6A6A6"/>
          </w:tcPr>
          <w:p w14:paraId="5B4AA994" w14:textId="77777777" w:rsidR="003F701F" w:rsidRPr="007C06E3" w:rsidRDefault="003F701F" w:rsidP="0083113F">
            <w:pPr>
              <w:jc w:val="center"/>
              <w:rPr>
                <w:rFonts w:ascii="Arial" w:hAnsi="Arial" w:cs="Arial"/>
                <w:sz w:val="14"/>
                <w:szCs w:val="14"/>
                <w:lang w:val="en-CA"/>
              </w:rPr>
            </w:pPr>
          </w:p>
        </w:tc>
        <w:tc>
          <w:tcPr>
            <w:tcW w:w="91.70pt" w:type="dxa"/>
            <w:gridSpan w:val="3"/>
            <w:vMerge/>
            <w:tcBorders>
              <w:top w:val="single" w:sz="4" w:space="0" w:color="auto"/>
              <w:start w:val="single" w:sz="18" w:space="0" w:color="auto"/>
              <w:bottom w:val="single" w:sz="4" w:space="0" w:color="auto"/>
              <w:end w:val="single" w:sz="18" w:space="0" w:color="auto"/>
            </w:tcBorders>
            <w:shd w:val="clear" w:color="auto" w:fill="A6A6A6"/>
          </w:tcPr>
          <w:p w14:paraId="5A588661" w14:textId="77777777" w:rsidR="003F701F" w:rsidRPr="007C06E3" w:rsidRDefault="003F701F" w:rsidP="0083113F">
            <w:pPr>
              <w:jc w:val="center"/>
              <w:rPr>
                <w:rFonts w:ascii="Arial" w:hAnsi="Arial" w:cs="Arial"/>
                <w:sz w:val="14"/>
                <w:szCs w:val="14"/>
                <w:lang w:val="en-CA"/>
              </w:rPr>
            </w:pPr>
          </w:p>
        </w:tc>
        <w:tc>
          <w:tcPr>
            <w:tcW w:w="34.90pt" w:type="dxa"/>
            <w:tcBorders>
              <w:top w:val="single" w:sz="4" w:space="0" w:color="auto"/>
              <w:start w:val="single" w:sz="18" w:space="0" w:color="auto"/>
              <w:bottom w:val="single" w:sz="4" w:space="0" w:color="auto"/>
            </w:tcBorders>
            <w:shd w:val="clear" w:color="auto" w:fill="D9D9D9"/>
          </w:tcPr>
          <w:p w14:paraId="11281B7F" w14:textId="77777777" w:rsidR="003F701F" w:rsidRPr="007C06E3" w:rsidRDefault="003F701F" w:rsidP="0083113F">
            <w:pPr>
              <w:jc w:val="center"/>
              <w:rPr>
                <w:rFonts w:ascii="Cambria Math" w:hAnsi="Cambria Math" w:cs="Cambria Math"/>
                <w:sz w:val="14"/>
                <w:szCs w:val="14"/>
                <w:lang w:val="en-CA"/>
              </w:rPr>
            </w:pPr>
            <w:r w:rsidRPr="007C06E3">
              <w:rPr>
                <w:rFonts w:ascii="Cambria Math" w:hAnsi="Cambria Math" w:cs="Cambria Math"/>
                <w:sz w:val="14"/>
                <w:szCs w:val="14"/>
                <w:lang w:val="en-CA"/>
              </w:rPr>
              <w:t>⊕⊕⊝⊝</w:t>
            </w:r>
          </w:p>
          <w:p w14:paraId="4AB38BF6"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b,C</w:t>
            </w:r>
          </w:p>
        </w:tc>
        <w:tc>
          <w:tcPr>
            <w:tcW w:w="31.50pt" w:type="dxa"/>
            <w:gridSpan w:val="2"/>
            <w:tcBorders>
              <w:top w:val="single" w:sz="4" w:space="0" w:color="auto"/>
              <w:bottom w:val="single" w:sz="4" w:space="0" w:color="auto"/>
            </w:tcBorders>
            <w:shd w:val="clear" w:color="auto" w:fill="D9D9D9"/>
          </w:tcPr>
          <w:p w14:paraId="650D3861" w14:textId="77777777" w:rsidR="003F701F" w:rsidRPr="007C06E3" w:rsidRDefault="003F701F" w:rsidP="0083113F">
            <w:pPr>
              <w:jc w:val="center"/>
              <w:rPr>
                <w:rFonts w:ascii="Cambria Math" w:eastAsia="Times New Roman" w:hAnsi="Cambria Math" w:cs="Cambria Math"/>
                <w:sz w:val="14"/>
                <w:szCs w:val="14"/>
              </w:rPr>
            </w:pPr>
            <w:r w:rsidRPr="007C06E3">
              <w:rPr>
                <w:rFonts w:ascii="Cambria Math" w:eastAsia="Times New Roman" w:hAnsi="Cambria Math" w:cs="Cambria Math"/>
                <w:sz w:val="14"/>
                <w:szCs w:val="14"/>
              </w:rPr>
              <w:t>⊕⊕⊕⊝</w:t>
            </w:r>
          </w:p>
          <w:p w14:paraId="4738BD2D" w14:textId="77777777" w:rsidR="003F701F" w:rsidRPr="007C06E3" w:rsidRDefault="003F701F" w:rsidP="0083113F">
            <w:pPr>
              <w:jc w:val="center"/>
              <w:rPr>
                <w:rFonts w:ascii="Arial" w:eastAsia="Times New Roman" w:hAnsi="Arial" w:cs="Arial"/>
                <w:sz w:val="14"/>
                <w:szCs w:val="14"/>
              </w:rPr>
            </w:pPr>
            <w:r w:rsidRPr="007C06E3">
              <w:rPr>
                <w:rFonts w:ascii="Arial" w:eastAsia="Times New Roman" w:hAnsi="Arial" w:cs="Arial"/>
                <w:sz w:val="14"/>
                <w:szCs w:val="14"/>
              </w:rPr>
              <w:t>b</w:t>
            </w:r>
          </w:p>
        </w:tc>
        <w:tc>
          <w:tcPr>
            <w:tcW w:w="32.35pt" w:type="dxa"/>
            <w:tcBorders>
              <w:top w:val="single" w:sz="4" w:space="0" w:color="auto"/>
              <w:bottom w:val="single" w:sz="4" w:space="0" w:color="auto"/>
              <w:end w:val="single" w:sz="18" w:space="0" w:color="auto"/>
            </w:tcBorders>
            <w:shd w:val="clear" w:color="auto" w:fill="D9D9D9"/>
          </w:tcPr>
          <w:p w14:paraId="66BE3C50" w14:textId="77777777" w:rsidR="003F701F" w:rsidRPr="007C06E3" w:rsidRDefault="003F701F" w:rsidP="0083113F">
            <w:pPr>
              <w:jc w:val="center"/>
              <w:rPr>
                <w:rFonts w:ascii="Cambria Math" w:eastAsia="Times New Roman" w:hAnsi="Cambria Math" w:cs="Cambria Math"/>
                <w:sz w:val="14"/>
                <w:szCs w:val="14"/>
              </w:rPr>
            </w:pPr>
            <w:r w:rsidRPr="007C06E3">
              <w:rPr>
                <w:rFonts w:ascii="Cambria Math" w:eastAsia="Times New Roman" w:hAnsi="Cambria Math" w:cs="Cambria Math"/>
                <w:sz w:val="14"/>
                <w:szCs w:val="14"/>
              </w:rPr>
              <w:t>⊕⊕⊕⊝</w:t>
            </w:r>
          </w:p>
          <w:p w14:paraId="2B1CC884" w14:textId="77777777" w:rsidR="003F701F" w:rsidRPr="007C06E3" w:rsidRDefault="003F701F" w:rsidP="0083113F">
            <w:pPr>
              <w:jc w:val="center"/>
              <w:rPr>
                <w:rFonts w:ascii="Arial" w:eastAsia="Times New Roman" w:hAnsi="Arial" w:cs="Arial"/>
                <w:sz w:val="14"/>
                <w:szCs w:val="14"/>
              </w:rPr>
            </w:pPr>
            <w:r w:rsidRPr="007C06E3">
              <w:rPr>
                <w:rFonts w:ascii="Arial" w:eastAsia="Times New Roman" w:hAnsi="Arial" w:cs="Arial"/>
                <w:sz w:val="14"/>
                <w:szCs w:val="14"/>
              </w:rPr>
              <w:t>b,c</w:t>
            </w:r>
          </w:p>
        </w:tc>
        <w:tc>
          <w:tcPr>
            <w:tcW w:w="35.15pt" w:type="dxa"/>
            <w:vMerge/>
            <w:tcBorders>
              <w:top w:val="single" w:sz="4" w:space="0" w:color="auto"/>
              <w:start w:val="single" w:sz="18" w:space="0" w:color="auto"/>
              <w:bottom w:val="single" w:sz="4" w:space="0" w:color="auto"/>
            </w:tcBorders>
            <w:shd w:val="clear" w:color="auto" w:fill="A6A6A6"/>
          </w:tcPr>
          <w:p w14:paraId="0A4548AC" w14:textId="77777777" w:rsidR="003F701F" w:rsidRPr="007C06E3" w:rsidRDefault="003F701F" w:rsidP="0083113F">
            <w:pPr>
              <w:jc w:val="center"/>
              <w:rPr>
                <w:rFonts w:ascii="Arial" w:hAnsi="Arial" w:cs="Arial"/>
                <w:sz w:val="14"/>
                <w:szCs w:val="14"/>
                <w:lang w:val="en-CA"/>
              </w:rPr>
            </w:pPr>
          </w:p>
        </w:tc>
        <w:tc>
          <w:tcPr>
            <w:tcW w:w="31.50pt" w:type="dxa"/>
            <w:tcBorders>
              <w:top w:val="single" w:sz="4" w:space="0" w:color="auto"/>
              <w:bottom w:val="single" w:sz="4" w:space="0" w:color="auto"/>
            </w:tcBorders>
            <w:shd w:val="clear" w:color="auto" w:fill="D9D9D9"/>
          </w:tcPr>
          <w:p w14:paraId="1F01A45C" w14:textId="77777777" w:rsidR="003F701F" w:rsidRPr="007C06E3" w:rsidRDefault="003F701F" w:rsidP="0083113F">
            <w:pPr>
              <w:jc w:val="center"/>
              <w:rPr>
                <w:rFonts w:ascii="Cambria Math" w:eastAsia="Times New Roman" w:hAnsi="Cambria Math" w:cs="Cambria Math"/>
                <w:kern w:val="24"/>
                <w:sz w:val="14"/>
                <w:szCs w:val="14"/>
                <w:lang w:eastAsia="en-CA"/>
              </w:rPr>
            </w:pPr>
            <w:r w:rsidRPr="007C06E3">
              <w:rPr>
                <w:rFonts w:ascii="Cambria Math" w:eastAsia="Times New Roman" w:hAnsi="Cambria Math" w:cs="Cambria Math"/>
                <w:kern w:val="24"/>
                <w:sz w:val="14"/>
                <w:szCs w:val="14"/>
                <w:lang w:eastAsia="en-CA"/>
              </w:rPr>
              <w:t>⊕⊕⊕⊝</w:t>
            </w:r>
          </w:p>
          <w:p w14:paraId="1D0B27E7"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w:t>
            </w:r>
          </w:p>
        </w:tc>
        <w:tc>
          <w:tcPr>
            <w:tcW w:w="32.10pt" w:type="dxa"/>
            <w:tcBorders>
              <w:top w:val="single" w:sz="4" w:space="0" w:color="auto"/>
              <w:bottom w:val="single" w:sz="4" w:space="0" w:color="auto"/>
              <w:end w:val="single" w:sz="18" w:space="0" w:color="auto"/>
            </w:tcBorders>
            <w:shd w:val="clear" w:color="auto" w:fill="D9D9D9"/>
          </w:tcPr>
          <w:p w14:paraId="50069186" w14:textId="77777777" w:rsidR="003F701F" w:rsidRPr="007C06E3" w:rsidRDefault="003F701F" w:rsidP="0083113F">
            <w:pPr>
              <w:jc w:val="center"/>
              <w:rPr>
                <w:rFonts w:ascii="Cambria Math" w:eastAsia="Times New Roman" w:hAnsi="Cambria Math" w:cs="Cambria Math"/>
                <w:kern w:val="24"/>
                <w:sz w:val="14"/>
                <w:szCs w:val="14"/>
                <w:lang w:eastAsia="en-CA"/>
              </w:rPr>
            </w:pPr>
            <w:r w:rsidRPr="007C06E3">
              <w:rPr>
                <w:rFonts w:ascii="Cambria Math" w:eastAsia="Times New Roman" w:hAnsi="Cambria Math" w:cs="Cambria Math"/>
                <w:kern w:val="24"/>
                <w:sz w:val="14"/>
                <w:szCs w:val="14"/>
                <w:lang w:eastAsia="en-CA"/>
              </w:rPr>
              <w:t>⊕⊕⊕⊝</w:t>
            </w:r>
          </w:p>
          <w:p w14:paraId="27099BE5"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b,c</w:t>
            </w:r>
          </w:p>
        </w:tc>
        <w:tc>
          <w:tcPr>
            <w:tcW w:w="31.75pt" w:type="dxa"/>
            <w:tcBorders>
              <w:top w:val="single" w:sz="4" w:space="0" w:color="auto"/>
              <w:start w:val="single" w:sz="18" w:space="0" w:color="auto"/>
              <w:bottom w:val="single" w:sz="4" w:space="0" w:color="auto"/>
            </w:tcBorders>
            <w:shd w:val="clear" w:color="auto" w:fill="D9D9D9"/>
          </w:tcPr>
          <w:p w14:paraId="36AE6E58" w14:textId="77777777" w:rsidR="003F701F" w:rsidRPr="007C06E3" w:rsidRDefault="003F701F" w:rsidP="0083113F">
            <w:pPr>
              <w:jc w:val="center"/>
              <w:rPr>
                <w:rFonts w:ascii="Cambria Math" w:hAnsi="Cambria Math" w:cs="Cambria Math"/>
                <w:sz w:val="14"/>
                <w:szCs w:val="14"/>
                <w:lang w:val="en-CA"/>
              </w:rPr>
            </w:pPr>
            <w:r w:rsidRPr="007C06E3">
              <w:rPr>
                <w:rFonts w:ascii="Cambria Math" w:hAnsi="Cambria Math" w:cs="Cambria Math"/>
                <w:sz w:val="14"/>
                <w:szCs w:val="14"/>
                <w:lang w:val="en-CA"/>
              </w:rPr>
              <w:t>⊕⊕⊝⊝</w:t>
            </w:r>
          </w:p>
          <w:p w14:paraId="5CCBEAC0"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b,C</w:t>
            </w:r>
          </w:p>
        </w:tc>
        <w:tc>
          <w:tcPr>
            <w:tcW w:w="31.75pt" w:type="dxa"/>
            <w:tcBorders>
              <w:top w:val="single" w:sz="4" w:space="0" w:color="auto"/>
              <w:bottom w:val="single" w:sz="4" w:space="0" w:color="auto"/>
            </w:tcBorders>
            <w:shd w:val="clear" w:color="auto" w:fill="D9D9D9"/>
          </w:tcPr>
          <w:p w14:paraId="15F9BE37" w14:textId="77777777" w:rsidR="003F701F" w:rsidRPr="007C06E3" w:rsidRDefault="003F701F" w:rsidP="0083113F">
            <w:pPr>
              <w:jc w:val="center"/>
              <w:rPr>
                <w:rFonts w:ascii="Cambria Math" w:eastAsia="Times New Roman" w:hAnsi="Cambria Math" w:cs="Cambria Math"/>
                <w:sz w:val="14"/>
                <w:szCs w:val="14"/>
              </w:rPr>
            </w:pPr>
            <w:r w:rsidRPr="007C06E3">
              <w:rPr>
                <w:rFonts w:ascii="Cambria Math" w:eastAsia="Times New Roman" w:hAnsi="Cambria Math" w:cs="Cambria Math"/>
                <w:sz w:val="14"/>
                <w:szCs w:val="14"/>
              </w:rPr>
              <w:t>⊕⊕⊕⊝</w:t>
            </w:r>
          </w:p>
          <w:p w14:paraId="2902FE20"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sz w:val="14"/>
                <w:szCs w:val="14"/>
              </w:rPr>
              <w:t>b</w:t>
            </w:r>
          </w:p>
        </w:tc>
        <w:tc>
          <w:tcPr>
            <w:tcW w:w="31.75pt" w:type="dxa"/>
            <w:tcBorders>
              <w:top w:val="single" w:sz="4" w:space="0" w:color="auto"/>
              <w:bottom w:val="single" w:sz="4" w:space="0" w:color="auto"/>
              <w:end w:val="single" w:sz="18" w:space="0" w:color="auto"/>
            </w:tcBorders>
            <w:shd w:val="clear" w:color="auto" w:fill="D9D9D9"/>
          </w:tcPr>
          <w:p w14:paraId="72DBE9AA" w14:textId="77777777" w:rsidR="003F701F" w:rsidRPr="007C06E3" w:rsidRDefault="003F701F" w:rsidP="0083113F">
            <w:pPr>
              <w:jc w:val="center"/>
              <w:rPr>
                <w:rFonts w:ascii="Cambria Math" w:eastAsia="Times New Roman" w:hAnsi="Cambria Math" w:cs="Cambria Math"/>
                <w:sz w:val="14"/>
                <w:szCs w:val="14"/>
              </w:rPr>
            </w:pPr>
            <w:r w:rsidRPr="007C06E3">
              <w:rPr>
                <w:rFonts w:ascii="Cambria Math" w:eastAsia="Times New Roman" w:hAnsi="Cambria Math" w:cs="Cambria Math"/>
                <w:sz w:val="14"/>
                <w:szCs w:val="14"/>
              </w:rPr>
              <w:t>⊕⊕⊕⊝</w:t>
            </w:r>
          </w:p>
          <w:p w14:paraId="79A00901"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sz w:val="14"/>
                <w:szCs w:val="14"/>
              </w:rPr>
              <w:t>b,c</w:t>
            </w:r>
          </w:p>
        </w:tc>
        <w:tc>
          <w:tcPr>
            <w:tcW w:w="95.25pt" w:type="dxa"/>
            <w:gridSpan w:val="3"/>
            <w:vMerge/>
            <w:tcBorders>
              <w:top w:val="single" w:sz="4" w:space="0" w:color="auto"/>
              <w:start w:val="single" w:sz="18" w:space="0" w:color="auto"/>
              <w:bottom w:val="single" w:sz="4" w:space="0" w:color="auto"/>
            </w:tcBorders>
            <w:shd w:val="clear" w:color="auto" w:fill="A6A6A6"/>
          </w:tcPr>
          <w:p w14:paraId="0B865B16" w14:textId="77777777" w:rsidR="003F701F" w:rsidRPr="007C06E3" w:rsidRDefault="003F701F" w:rsidP="0083113F">
            <w:pPr>
              <w:jc w:val="center"/>
              <w:rPr>
                <w:rFonts w:ascii="Arial" w:hAnsi="Arial" w:cs="Arial"/>
                <w:sz w:val="14"/>
                <w:szCs w:val="14"/>
                <w:lang w:val="en-CA"/>
              </w:rPr>
            </w:pPr>
          </w:p>
        </w:tc>
      </w:tr>
      <w:tr w:rsidR="003F701F" w:rsidRPr="007C06E3" w14:paraId="1CB37753" w14:textId="77777777" w:rsidTr="0083113F">
        <w:trPr>
          <w:trHeight w:val="196"/>
        </w:trPr>
        <w:tc>
          <w:tcPr>
            <w:tcW w:w="58.50pt" w:type="dxa"/>
            <w:vMerge w:val="restart"/>
            <w:tcBorders>
              <w:top w:val="single" w:sz="4" w:space="0" w:color="auto"/>
              <w:bottom w:val="single" w:sz="4" w:space="0" w:color="auto"/>
              <w:end w:val="single" w:sz="18" w:space="0" w:color="auto"/>
            </w:tcBorders>
          </w:tcPr>
          <w:p w14:paraId="7177EEA5" w14:textId="77777777" w:rsidR="003F701F" w:rsidRPr="007C06E3" w:rsidRDefault="003F701F" w:rsidP="0083113F">
            <w:pPr>
              <w:rPr>
                <w:rFonts w:ascii="Arial" w:hAnsi="Arial" w:cs="Arial"/>
                <w:sz w:val="14"/>
                <w:szCs w:val="14"/>
                <w:lang w:val="en-CA"/>
              </w:rPr>
            </w:pPr>
            <w:r w:rsidRPr="007C06E3">
              <w:rPr>
                <w:rFonts w:ascii="Arial" w:hAnsi="Arial" w:cs="Arial"/>
                <w:sz w:val="14"/>
                <w:szCs w:val="14"/>
                <w:lang w:val="en-CA"/>
              </w:rPr>
              <w:t>Number of biopsies</w:t>
            </w:r>
          </w:p>
        </w:tc>
        <w:tc>
          <w:tcPr>
            <w:tcW w:w="31.05pt" w:type="dxa"/>
            <w:vMerge w:val="restart"/>
            <w:tcBorders>
              <w:top w:val="single" w:sz="4" w:space="0" w:color="auto"/>
              <w:start w:val="single" w:sz="18" w:space="0" w:color="auto"/>
              <w:bottom w:val="single" w:sz="4" w:space="0" w:color="auto"/>
            </w:tcBorders>
            <w:shd w:val="clear" w:color="auto" w:fill="FF4747"/>
          </w:tcPr>
          <w:p w14:paraId="210B1AB7"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366.5 more</w:t>
            </w:r>
          </w:p>
          <w:p w14:paraId="420CB22D" w14:textId="77777777" w:rsidR="003F701F" w:rsidRPr="007C06E3" w:rsidRDefault="003F701F" w:rsidP="0083113F">
            <w:pPr>
              <w:jc w:val="center"/>
              <w:rPr>
                <w:rFonts w:ascii="Cambria Math" w:eastAsia="Times New Roman" w:hAnsi="Cambria Math" w:cs="Cambria Math"/>
                <w:kern w:val="24"/>
                <w:sz w:val="14"/>
                <w:szCs w:val="14"/>
                <w:lang w:eastAsia="en-CA"/>
              </w:rPr>
            </w:pPr>
            <w:r w:rsidRPr="007C06E3">
              <w:rPr>
                <w:rFonts w:ascii="Cambria Math" w:eastAsia="Times New Roman" w:hAnsi="Cambria Math" w:cs="Cambria Math"/>
                <w:kern w:val="24"/>
                <w:sz w:val="14"/>
                <w:szCs w:val="14"/>
                <w:lang w:eastAsia="en-CA"/>
              </w:rPr>
              <w:t>⊕⊕⊕⊝</w:t>
            </w:r>
          </w:p>
          <w:p w14:paraId="7C1C3E10"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b</w:t>
            </w:r>
          </w:p>
        </w:tc>
        <w:tc>
          <w:tcPr>
            <w:tcW w:w="31.05pt" w:type="dxa"/>
            <w:gridSpan w:val="2"/>
            <w:vMerge w:val="restart"/>
            <w:tcBorders>
              <w:top w:val="single" w:sz="4" w:space="0" w:color="auto"/>
              <w:bottom w:val="single" w:sz="4" w:space="0" w:color="auto"/>
            </w:tcBorders>
            <w:shd w:val="clear" w:color="auto" w:fill="D9D9D9"/>
          </w:tcPr>
          <w:p w14:paraId="6285E438"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84.9 more</w:t>
            </w:r>
          </w:p>
          <w:p w14:paraId="459134A6" w14:textId="77777777" w:rsidR="003F701F" w:rsidRPr="007C06E3" w:rsidRDefault="003F701F" w:rsidP="0083113F">
            <w:pPr>
              <w:jc w:val="center"/>
              <w:rPr>
                <w:rFonts w:ascii="Cambria Math" w:eastAsia="Times New Roman" w:hAnsi="Cambria Math" w:cs="Cambria Math"/>
                <w:kern w:val="24"/>
                <w:sz w:val="14"/>
                <w:szCs w:val="14"/>
                <w:lang w:eastAsia="en-CA"/>
              </w:rPr>
            </w:pPr>
            <w:r w:rsidRPr="007C06E3">
              <w:rPr>
                <w:rFonts w:ascii="Cambria Math" w:eastAsia="Times New Roman" w:hAnsi="Cambria Math" w:cs="Cambria Math"/>
                <w:kern w:val="24"/>
                <w:sz w:val="14"/>
                <w:szCs w:val="14"/>
                <w:lang w:eastAsia="en-CA"/>
              </w:rPr>
              <w:t>⊕⊕⊕⊝</w:t>
            </w:r>
          </w:p>
          <w:p w14:paraId="6E9DAB41"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b,d</w:t>
            </w:r>
          </w:p>
        </w:tc>
        <w:tc>
          <w:tcPr>
            <w:tcW w:w="31.05pt" w:type="dxa"/>
            <w:gridSpan w:val="2"/>
            <w:vMerge w:val="restart"/>
            <w:tcBorders>
              <w:top w:val="single" w:sz="4" w:space="0" w:color="auto"/>
              <w:bottom w:val="single" w:sz="4" w:space="0" w:color="auto"/>
              <w:end w:val="single" w:sz="18" w:space="0" w:color="auto"/>
            </w:tcBorders>
            <w:shd w:val="clear" w:color="auto" w:fill="A6A6A6"/>
          </w:tcPr>
          <w:p w14:paraId="31BFCC7C"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 (NR)</w:t>
            </w:r>
          </w:p>
          <w:p w14:paraId="26146BDE" w14:textId="77777777" w:rsidR="003F701F" w:rsidRPr="007C06E3" w:rsidRDefault="003F701F" w:rsidP="0083113F">
            <w:pPr>
              <w:jc w:val="center"/>
              <w:rPr>
                <w:rFonts w:ascii="Arial" w:hAnsi="Arial" w:cs="Arial"/>
                <w:sz w:val="14"/>
                <w:szCs w:val="14"/>
                <w:lang w:val="en-CA"/>
              </w:rPr>
            </w:pPr>
          </w:p>
        </w:tc>
        <w:tc>
          <w:tcPr>
            <w:tcW w:w="95.25pt" w:type="dxa"/>
            <w:gridSpan w:val="3"/>
            <w:vMerge w:val="restart"/>
            <w:tcBorders>
              <w:top w:val="single" w:sz="4" w:space="0" w:color="auto"/>
              <w:start w:val="single" w:sz="18" w:space="0" w:color="auto"/>
              <w:bottom w:val="single" w:sz="4" w:space="0" w:color="auto"/>
              <w:end w:val="single" w:sz="18" w:space="0" w:color="auto"/>
            </w:tcBorders>
            <w:shd w:val="clear" w:color="auto" w:fill="A6A6A6"/>
          </w:tcPr>
          <w:p w14:paraId="787AEDAD" w14:textId="77777777" w:rsidR="003F701F" w:rsidRPr="007C06E3" w:rsidRDefault="003F701F" w:rsidP="0083113F">
            <w:pPr>
              <w:jc w:val="center"/>
              <w:rPr>
                <w:rFonts w:ascii="Arial" w:eastAsia="Times New Roman" w:hAnsi="Arial" w:cs="Arial"/>
                <w:sz w:val="14"/>
                <w:szCs w:val="14"/>
              </w:rPr>
            </w:pPr>
            <w:r w:rsidRPr="007C06E3">
              <w:rPr>
                <w:rFonts w:ascii="Arial" w:hAnsi="Arial" w:cs="Arial"/>
                <w:sz w:val="14"/>
                <w:szCs w:val="14"/>
                <w:lang w:val="en-CA"/>
              </w:rPr>
              <w:t>very low (NR)</w:t>
            </w:r>
          </w:p>
          <w:p w14:paraId="1EFCF15F" w14:textId="77777777" w:rsidR="003F701F" w:rsidRPr="007C06E3" w:rsidRDefault="003F701F" w:rsidP="0083113F">
            <w:pPr>
              <w:jc w:val="center"/>
              <w:rPr>
                <w:rFonts w:ascii="Arial" w:hAnsi="Arial" w:cs="Arial"/>
                <w:sz w:val="14"/>
                <w:szCs w:val="14"/>
                <w:lang w:val="en-CA"/>
              </w:rPr>
            </w:pPr>
          </w:p>
        </w:tc>
        <w:tc>
          <w:tcPr>
            <w:tcW w:w="91.70pt" w:type="dxa"/>
            <w:gridSpan w:val="3"/>
            <w:vMerge w:val="restart"/>
            <w:tcBorders>
              <w:top w:val="single" w:sz="4" w:space="0" w:color="auto"/>
              <w:start w:val="single" w:sz="18" w:space="0" w:color="auto"/>
              <w:bottom w:val="single" w:sz="4" w:space="0" w:color="auto"/>
              <w:end w:val="single" w:sz="18" w:space="0" w:color="auto"/>
            </w:tcBorders>
            <w:shd w:val="clear" w:color="auto" w:fill="A6A6A6"/>
          </w:tcPr>
          <w:p w14:paraId="68C49629" w14:textId="77777777" w:rsidR="003F701F" w:rsidRPr="007C06E3" w:rsidRDefault="003F701F" w:rsidP="0083113F">
            <w:pPr>
              <w:jc w:val="center"/>
              <w:rPr>
                <w:rFonts w:ascii="Arial" w:eastAsia="Times New Roman" w:hAnsi="Arial" w:cs="Arial"/>
                <w:sz w:val="14"/>
                <w:szCs w:val="14"/>
              </w:rPr>
            </w:pPr>
            <w:r w:rsidRPr="007C06E3">
              <w:rPr>
                <w:rFonts w:ascii="Arial" w:hAnsi="Arial" w:cs="Arial"/>
                <w:sz w:val="14"/>
                <w:szCs w:val="14"/>
                <w:lang w:val="en-CA"/>
              </w:rPr>
              <w:t>very low (NR)</w:t>
            </w:r>
          </w:p>
          <w:p w14:paraId="58C19C21" w14:textId="77777777" w:rsidR="003F701F" w:rsidRPr="007C06E3" w:rsidRDefault="003F701F" w:rsidP="0083113F">
            <w:pPr>
              <w:jc w:val="center"/>
              <w:rPr>
                <w:rFonts w:ascii="Arial" w:hAnsi="Arial" w:cs="Arial"/>
                <w:sz w:val="14"/>
                <w:szCs w:val="14"/>
                <w:lang w:val="en-CA"/>
              </w:rPr>
            </w:pPr>
          </w:p>
        </w:tc>
        <w:tc>
          <w:tcPr>
            <w:tcW w:w="35.25pt" w:type="dxa"/>
            <w:gridSpan w:val="2"/>
            <w:vMerge w:val="restart"/>
            <w:tcBorders>
              <w:top w:val="single" w:sz="4" w:space="0" w:color="auto"/>
              <w:start w:val="single" w:sz="18" w:space="0" w:color="auto"/>
              <w:bottom w:val="single" w:sz="4" w:space="0" w:color="auto"/>
            </w:tcBorders>
            <w:shd w:val="clear" w:color="auto" w:fill="A6A6A6"/>
          </w:tcPr>
          <w:p w14:paraId="168F73C9"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 xml:space="preserve">very low (NR) </w:t>
            </w:r>
          </w:p>
        </w:tc>
        <w:tc>
          <w:tcPr>
            <w:tcW w:w="63.50pt" w:type="dxa"/>
            <w:gridSpan w:val="2"/>
            <w:tcBorders>
              <w:top w:val="single" w:sz="4" w:space="0" w:color="auto"/>
              <w:bottom w:val="single" w:sz="4" w:space="0" w:color="auto"/>
              <w:end w:val="single" w:sz="18" w:space="0" w:color="auto"/>
            </w:tcBorders>
            <w:shd w:val="clear" w:color="auto" w:fill="D9D9D9"/>
          </w:tcPr>
          <w:p w14:paraId="185998AC"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 xml:space="preserve">LTND (42.9 more) </w:t>
            </w:r>
          </w:p>
        </w:tc>
        <w:tc>
          <w:tcPr>
            <w:tcW w:w="98.75pt" w:type="dxa"/>
            <w:gridSpan w:val="3"/>
            <w:vMerge w:val="restart"/>
            <w:tcBorders>
              <w:top w:val="single" w:sz="4" w:space="0" w:color="auto"/>
              <w:start w:val="single" w:sz="18" w:space="0" w:color="auto"/>
              <w:bottom w:val="single" w:sz="4" w:space="0" w:color="auto"/>
              <w:end w:val="single" w:sz="18" w:space="0" w:color="auto"/>
            </w:tcBorders>
            <w:shd w:val="clear" w:color="auto" w:fill="A6A6A6"/>
          </w:tcPr>
          <w:p w14:paraId="4042D03B"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 (NR)</w:t>
            </w:r>
          </w:p>
        </w:tc>
        <w:tc>
          <w:tcPr>
            <w:tcW w:w="95.25pt" w:type="dxa"/>
            <w:gridSpan w:val="3"/>
            <w:vMerge w:val="restart"/>
            <w:tcBorders>
              <w:top w:val="single" w:sz="4" w:space="0" w:color="auto"/>
              <w:start w:val="single" w:sz="18" w:space="0" w:color="auto"/>
              <w:bottom w:val="single" w:sz="4" w:space="0" w:color="auto"/>
              <w:end w:val="single" w:sz="18" w:space="0" w:color="auto"/>
            </w:tcBorders>
            <w:shd w:val="clear" w:color="auto" w:fill="A6A6A6"/>
          </w:tcPr>
          <w:p w14:paraId="5E3B47CA"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 (NR)</w:t>
            </w:r>
          </w:p>
        </w:tc>
        <w:tc>
          <w:tcPr>
            <w:tcW w:w="95.25pt" w:type="dxa"/>
            <w:gridSpan w:val="3"/>
            <w:vMerge w:val="restart"/>
            <w:tcBorders>
              <w:top w:val="single" w:sz="4" w:space="0" w:color="auto"/>
              <w:start w:val="single" w:sz="18" w:space="0" w:color="auto"/>
              <w:bottom w:val="single" w:sz="4" w:space="0" w:color="auto"/>
            </w:tcBorders>
            <w:shd w:val="clear" w:color="auto" w:fill="A6A6A6"/>
          </w:tcPr>
          <w:p w14:paraId="233E00DA"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 (NR)</w:t>
            </w:r>
          </w:p>
        </w:tc>
      </w:tr>
      <w:tr w:rsidR="003F701F" w:rsidRPr="007C06E3" w14:paraId="4A531CE8" w14:textId="77777777" w:rsidTr="0083113F">
        <w:trPr>
          <w:trHeight w:val="196"/>
        </w:trPr>
        <w:tc>
          <w:tcPr>
            <w:tcW w:w="58.50pt" w:type="dxa"/>
            <w:vMerge/>
            <w:tcBorders>
              <w:top w:val="single" w:sz="4" w:space="0" w:color="auto"/>
              <w:bottom w:val="single" w:sz="4" w:space="0" w:color="auto"/>
              <w:end w:val="single" w:sz="18" w:space="0" w:color="auto"/>
            </w:tcBorders>
          </w:tcPr>
          <w:p w14:paraId="2BF5739C" w14:textId="77777777" w:rsidR="003F701F" w:rsidRPr="007C06E3" w:rsidRDefault="003F701F" w:rsidP="0083113F">
            <w:pPr>
              <w:rPr>
                <w:rFonts w:ascii="Arial" w:hAnsi="Arial" w:cs="Arial"/>
                <w:sz w:val="14"/>
                <w:szCs w:val="14"/>
                <w:lang w:val="en-CA"/>
              </w:rPr>
            </w:pPr>
          </w:p>
        </w:tc>
        <w:tc>
          <w:tcPr>
            <w:tcW w:w="31.05pt" w:type="dxa"/>
            <w:vMerge/>
            <w:tcBorders>
              <w:top w:val="single" w:sz="4" w:space="0" w:color="auto"/>
              <w:start w:val="single" w:sz="18" w:space="0" w:color="auto"/>
              <w:bottom w:val="single" w:sz="4" w:space="0" w:color="auto"/>
            </w:tcBorders>
            <w:shd w:val="clear" w:color="auto" w:fill="FF4747"/>
          </w:tcPr>
          <w:p w14:paraId="0260F3F4" w14:textId="77777777" w:rsidR="003F701F" w:rsidRPr="007C06E3" w:rsidRDefault="003F701F" w:rsidP="0083113F">
            <w:pPr>
              <w:jc w:val="center"/>
              <w:rPr>
                <w:rFonts w:ascii="Arial" w:hAnsi="Arial" w:cs="Arial"/>
                <w:sz w:val="14"/>
                <w:szCs w:val="14"/>
                <w:lang w:val="en-CA"/>
              </w:rPr>
            </w:pPr>
          </w:p>
        </w:tc>
        <w:tc>
          <w:tcPr>
            <w:tcW w:w="31.05pt" w:type="dxa"/>
            <w:gridSpan w:val="2"/>
            <w:vMerge/>
            <w:tcBorders>
              <w:top w:val="single" w:sz="4" w:space="0" w:color="auto"/>
              <w:bottom w:val="single" w:sz="4" w:space="0" w:color="auto"/>
            </w:tcBorders>
            <w:shd w:val="clear" w:color="auto" w:fill="D9D9D9"/>
          </w:tcPr>
          <w:p w14:paraId="5C7B87AB" w14:textId="77777777" w:rsidR="003F701F" w:rsidRPr="007C06E3" w:rsidRDefault="003F701F" w:rsidP="0083113F">
            <w:pPr>
              <w:jc w:val="center"/>
              <w:rPr>
                <w:rFonts w:ascii="Arial" w:hAnsi="Arial" w:cs="Arial"/>
                <w:sz w:val="14"/>
                <w:szCs w:val="14"/>
                <w:lang w:val="en-CA"/>
              </w:rPr>
            </w:pPr>
          </w:p>
        </w:tc>
        <w:tc>
          <w:tcPr>
            <w:tcW w:w="31.05pt" w:type="dxa"/>
            <w:gridSpan w:val="2"/>
            <w:vMerge/>
            <w:tcBorders>
              <w:top w:val="single" w:sz="4" w:space="0" w:color="auto"/>
              <w:bottom w:val="single" w:sz="4" w:space="0" w:color="auto"/>
              <w:end w:val="single" w:sz="18" w:space="0" w:color="auto"/>
            </w:tcBorders>
            <w:shd w:val="clear" w:color="auto" w:fill="A6A6A6"/>
          </w:tcPr>
          <w:p w14:paraId="0A109586" w14:textId="77777777" w:rsidR="003F701F" w:rsidRPr="007C06E3" w:rsidRDefault="003F701F" w:rsidP="0083113F">
            <w:pPr>
              <w:jc w:val="center"/>
              <w:rPr>
                <w:rFonts w:ascii="Arial" w:hAnsi="Arial" w:cs="Arial"/>
                <w:sz w:val="14"/>
                <w:szCs w:val="14"/>
                <w:lang w:val="en-CA"/>
              </w:rPr>
            </w:pPr>
          </w:p>
        </w:tc>
        <w:tc>
          <w:tcPr>
            <w:tcW w:w="95.25pt" w:type="dxa"/>
            <w:gridSpan w:val="3"/>
            <w:vMerge/>
            <w:tcBorders>
              <w:top w:val="single" w:sz="4" w:space="0" w:color="auto"/>
              <w:start w:val="single" w:sz="18" w:space="0" w:color="auto"/>
              <w:bottom w:val="single" w:sz="4" w:space="0" w:color="auto"/>
              <w:end w:val="single" w:sz="18" w:space="0" w:color="auto"/>
            </w:tcBorders>
            <w:shd w:val="clear" w:color="auto" w:fill="A6A6A6"/>
          </w:tcPr>
          <w:p w14:paraId="3944FD76" w14:textId="77777777" w:rsidR="003F701F" w:rsidRPr="007C06E3" w:rsidRDefault="003F701F" w:rsidP="0083113F">
            <w:pPr>
              <w:jc w:val="center"/>
              <w:rPr>
                <w:rFonts w:ascii="Arial" w:hAnsi="Arial" w:cs="Arial"/>
                <w:sz w:val="14"/>
                <w:szCs w:val="14"/>
                <w:lang w:val="en-CA"/>
              </w:rPr>
            </w:pPr>
          </w:p>
        </w:tc>
        <w:tc>
          <w:tcPr>
            <w:tcW w:w="91.70pt" w:type="dxa"/>
            <w:gridSpan w:val="3"/>
            <w:vMerge/>
            <w:tcBorders>
              <w:top w:val="single" w:sz="4" w:space="0" w:color="auto"/>
              <w:start w:val="single" w:sz="18" w:space="0" w:color="auto"/>
              <w:bottom w:val="single" w:sz="4" w:space="0" w:color="auto"/>
              <w:end w:val="single" w:sz="18" w:space="0" w:color="auto"/>
            </w:tcBorders>
            <w:shd w:val="clear" w:color="auto" w:fill="A6A6A6"/>
          </w:tcPr>
          <w:p w14:paraId="26BC7228" w14:textId="77777777" w:rsidR="003F701F" w:rsidRPr="007C06E3" w:rsidRDefault="003F701F" w:rsidP="0083113F">
            <w:pPr>
              <w:jc w:val="center"/>
              <w:rPr>
                <w:rFonts w:ascii="Arial" w:hAnsi="Arial" w:cs="Arial"/>
                <w:sz w:val="14"/>
                <w:szCs w:val="14"/>
                <w:lang w:val="en-CA"/>
              </w:rPr>
            </w:pPr>
          </w:p>
        </w:tc>
        <w:tc>
          <w:tcPr>
            <w:tcW w:w="35.25pt" w:type="dxa"/>
            <w:gridSpan w:val="2"/>
            <w:vMerge/>
            <w:tcBorders>
              <w:top w:val="single" w:sz="4" w:space="0" w:color="auto"/>
              <w:start w:val="single" w:sz="18" w:space="0" w:color="auto"/>
              <w:bottom w:val="single" w:sz="4" w:space="0" w:color="auto"/>
            </w:tcBorders>
            <w:shd w:val="clear" w:color="auto" w:fill="A6A6A6"/>
          </w:tcPr>
          <w:p w14:paraId="26743DA7" w14:textId="77777777" w:rsidR="003F701F" w:rsidRPr="007C06E3" w:rsidRDefault="003F701F" w:rsidP="0083113F">
            <w:pPr>
              <w:jc w:val="center"/>
              <w:rPr>
                <w:rFonts w:ascii="Arial" w:hAnsi="Arial" w:cs="Arial"/>
                <w:sz w:val="14"/>
                <w:szCs w:val="14"/>
                <w:lang w:val="en-CA"/>
              </w:rPr>
            </w:pPr>
          </w:p>
        </w:tc>
        <w:tc>
          <w:tcPr>
            <w:tcW w:w="31.15pt" w:type="dxa"/>
            <w:tcBorders>
              <w:top w:val="single" w:sz="4" w:space="0" w:color="auto"/>
              <w:bottom w:val="single" w:sz="4" w:space="0" w:color="auto"/>
            </w:tcBorders>
            <w:shd w:val="clear" w:color="auto" w:fill="D9D9D9"/>
          </w:tcPr>
          <w:p w14:paraId="546DF055" w14:textId="77777777" w:rsidR="003F701F" w:rsidRPr="007C06E3" w:rsidRDefault="003F701F" w:rsidP="0083113F">
            <w:pPr>
              <w:jc w:val="center"/>
              <w:rPr>
                <w:rFonts w:ascii="Cambria Math" w:hAnsi="Cambria Math" w:cs="Cambria Math"/>
                <w:sz w:val="14"/>
                <w:szCs w:val="14"/>
                <w:lang w:val="en-CA"/>
              </w:rPr>
            </w:pPr>
            <w:r w:rsidRPr="007C06E3">
              <w:rPr>
                <w:rFonts w:ascii="Cambria Math" w:hAnsi="Cambria Math" w:cs="Cambria Math"/>
                <w:sz w:val="14"/>
                <w:szCs w:val="14"/>
                <w:lang w:val="en-CA"/>
              </w:rPr>
              <w:t>⊕⊕⊕⊝</w:t>
            </w:r>
          </w:p>
          <w:p w14:paraId="18A9BD5B"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a,b</w:t>
            </w:r>
          </w:p>
        </w:tc>
        <w:tc>
          <w:tcPr>
            <w:tcW w:w="32.35pt" w:type="dxa"/>
            <w:tcBorders>
              <w:top w:val="single" w:sz="4" w:space="0" w:color="auto"/>
              <w:bottom w:val="single" w:sz="4" w:space="0" w:color="auto"/>
              <w:end w:val="single" w:sz="18" w:space="0" w:color="auto"/>
            </w:tcBorders>
            <w:shd w:val="clear" w:color="auto" w:fill="D9D9D9"/>
          </w:tcPr>
          <w:p w14:paraId="42D202AE" w14:textId="77777777" w:rsidR="003F701F" w:rsidRPr="007C06E3" w:rsidRDefault="003F701F" w:rsidP="0083113F">
            <w:pPr>
              <w:jc w:val="center"/>
              <w:rPr>
                <w:rFonts w:ascii="Cambria Math" w:hAnsi="Cambria Math" w:cs="Cambria Math"/>
                <w:sz w:val="14"/>
                <w:szCs w:val="14"/>
                <w:lang w:val="en-CA"/>
              </w:rPr>
            </w:pPr>
            <w:r w:rsidRPr="007C06E3">
              <w:rPr>
                <w:rFonts w:ascii="Cambria Math" w:hAnsi="Cambria Math" w:cs="Cambria Math"/>
                <w:sz w:val="14"/>
                <w:szCs w:val="14"/>
                <w:lang w:val="en-CA"/>
              </w:rPr>
              <w:t>⊕⊕⊕⊝</w:t>
            </w:r>
          </w:p>
          <w:p w14:paraId="0DBDB703"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a,b</w:t>
            </w:r>
          </w:p>
        </w:tc>
        <w:tc>
          <w:tcPr>
            <w:tcW w:w="98.75pt" w:type="dxa"/>
            <w:gridSpan w:val="3"/>
            <w:vMerge/>
            <w:tcBorders>
              <w:top w:val="single" w:sz="4" w:space="0" w:color="auto"/>
              <w:start w:val="single" w:sz="18" w:space="0" w:color="auto"/>
              <w:bottom w:val="single" w:sz="4" w:space="0" w:color="auto"/>
              <w:end w:val="single" w:sz="18" w:space="0" w:color="auto"/>
            </w:tcBorders>
            <w:shd w:val="clear" w:color="auto" w:fill="A6A6A6"/>
          </w:tcPr>
          <w:p w14:paraId="4222B3D9" w14:textId="77777777" w:rsidR="003F701F" w:rsidRPr="007C06E3" w:rsidRDefault="003F701F" w:rsidP="0083113F">
            <w:pPr>
              <w:jc w:val="center"/>
              <w:rPr>
                <w:rFonts w:ascii="Arial" w:hAnsi="Arial" w:cs="Arial"/>
                <w:sz w:val="14"/>
                <w:szCs w:val="14"/>
                <w:lang w:val="en-CA"/>
              </w:rPr>
            </w:pPr>
          </w:p>
        </w:tc>
        <w:tc>
          <w:tcPr>
            <w:tcW w:w="95.25pt" w:type="dxa"/>
            <w:gridSpan w:val="3"/>
            <w:vMerge/>
            <w:tcBorders>
              <w:top w:val="single" w:sz="4" w:space="0" w:color="auto"/>
              <w:start w:val="single" w:sz="18" w:space="0" w:color="auto"/>
              <w:bottom w:val="single" w:sz="4" w:space="0" w:color="auto"/>
              <w:end w:val="single" w:sz="18" w:space="0" w:color="auto"/>
            </w:tcBorders>
            <w:shd w:val="clear" w:color="auto" w:fill="A6A6A6"/>
          </w:tcPr>
          <w:p w14:paraId="485A69CB" w14:textId="77777777" w:rsidR="003F701F" w:rsidRPr="007C06E3" w:rsidRDefault="003F701F" w:rsidP="0083113F">
            <w:pPr>
              <w:jc w:val="center"/>
              <w:rPr>
                <w:rFonts w:ascii="Arial" w:hAnsi="Arial" w:cs="Arial"/>
                <w:sz w:val="14"/>
                <w:szCs w:val="14"/>
                <w:lang w:val="en-CA"/>
              </w:rPr>
            </w:pPr>
          </w:p>
        </w:tc>
        <w:tc>
          <w:tcPr>
            <w:tcW w:w="95.25pt" w:type="dxa"/>
            <w:gridSpan w:val="3"/>
            <w:vMerge/>
            <w:tcBorders>
              <w:top w:val="single" w:sz="4" w:space="0" w:color="auto"/>
              <w:start w:val="single" w:sz="18" w:space="0" w:color="auto"/>
              <w:bottom w:val="single" w:sz="4" w:space="0" w:color="auto"/>
            </w:tcBorders>
            <w:shd w:val="clear" w:color="auto" w:fill="A6A6A6"/>
          </w:tcPr>
          <w:p w14:paraId="4F99620B" w14:textId="77777777" w:rsidR="003F701F" w:rsidRPr="007C06E3" w:rsidRDefault="003F701F" w:rsidP="0083113F">
            <w:pPr>
              <w:jc w:val="center"/>
              <w:rPr>
                <w:rFonts w:ascii="Arial" w:hAnsi="Arial" w:cs="Arial"/>
                <w:sz w:val="14"/>
                <w:szCs w:val="14"/>
                <w:lang w:val="en-CA"/>
              </w:rPr>
            </w:pPr>
          </w:p>
        </w:tc>
      </w:tr>
      <w:tr w:rsidR="003F701F" w:rsidRPr="007C06E3" w14:paraId="08625A23" w14:textId="77777777" w:rsidTr="0083113F">
        <w:trPr>
          <w:trHeight w:val="196"/>
        </w:trPr>
        <w:tc>
          <w:tcPr>
            <w:tcW w:w="58.50pt" w:type="dxa"/>
            <w:tcBorders>
              <w:top w:val="single" w:sz="4" w:space="0" w:color="auto"/>
              <w:bottom w:val="single" w:sz="4" w:space="0" w:color="auto"/>
              <w:end w:val="single" w:sz="18" w:space="0" w:color="auto"/>
            </w:tcBorders>
          </w:tcPr>
          <w:p w14:paraId="7188D31C" w14:textId="77777777" w:rsidR="003F701F" w:rsidRPr="007C06E3" w:rsidRDefault="003F701F" w:rsidP="0083113F">
            <w:pPr>
              <w:rPr>
                <w:rFonts w:ascii="Arial" w:hAnsi="Arial" w:cs="Arial"/>
                <w:sz w:val="14"/>
                <w:szCs w:val="14"/>
                <w:lang w:val="en-CA"/>
              </w:rPr>
            </w:pPr>
            <w:r w:rsidRPr="007C06E3">
              <w:rPr>
                <w:rFonts w:ascii="Arial" w:hAnsi="Arial" w:cs="Arial"/>
                <w:sz w:val="14"/>
                <w:szCs w:val="14"/>
                <w:lang w:val="en-CA"/>
              </w:rPr>
              <w:t>Number of LEEPs</w:t>
            </w:r>
          </w:p>
        </w:tc>
        <w:tc>
          <w:tcPr>
            <w:tcW w:w="93.15pt" w:type="dxa"/>
            <w:gridSpan w:val="5"/>
            <w:tcBorders>
              <w:top w:val="single" w:sz="4" w:space="0" w:color="auto"/>
              <w:start w:val="single" w:sz="18" w:space="0" w:color="auto"/>
              <w:bottom w:val="single" w:sz="4" w:space="0" w:color="auto"/>
              <w:end w:val="single" w:sz="18" w:space="0" w:color="auto"/>
            </w:tcBorders>
            <w:shd w:val="clear" w:color="auto" w:fill="A6A6A6"/>
          </w:tcPr>
          <w:p w14:paraId="2917C96B"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very low (NR)</w:t>
            </w:r>
          </w:p>
        </w:tc>
        <w:tc>
          <w:tcPr>
            <w:tcW w:w="95.25pt" w:type="dxa"/>
            <w:gridSpan w:val="3"/>
            <w:tcBorders>
              <w:top w:val="single" w:sz="4" w:space="0" w:color="auto"/>
              <w:start w:val="single" w:sz="18" w:space="0" w:color="auto"/>
              <w:bottom w:val="single" w:sz="4" w:space="0" w:color="auto"/>
              <w:end w:val="single" w:sz="18" w:space="0" w:color="auto"/>
            </w:tcBorders>
            <w:shd w:val="clear" w:color="auto" w:fill="A6A6A6"/>
          </w:tcPr>
          <w:p w14:paraId="1096C53F" w14:textId="77777777" w:rsidR="003F701F" w:rsidRPr="007C06E3" w:rsidRDefault="003F701F" w:rsidP="0083113F">
            <w:pPr>
              <w:jc w:val="center"/>
              <w:rPr>
                <w:rFonts w:ascii="Arial" w:eastAsia="Times New Roman" w:hAnsi="Arial" w:cs="Arial"/>
                <w:sz w:val="14"/>
                <w:szCs w:val="14"/>
              </w:rPr>
            </w:pPr>
            <w:r w:rsidRPr="007C06E3">
              <w:rPr>
                <w:rFonts w:ascii="Arial" w:hAnsi="Arial" w:cs="Arial"/>
                <w:sz w:val="14"/>
                <w:szCs w:val="14"/>
                <w:lang w:val="en-CA"/>
              </w:rPr>
              <w:t>very low (NR)</w:t>
            </w:r>
          </w:p>
          <w:p w14:paraId="0319BE48" w14:textId="77777777" w:rsidR="003F701F" w:rsidRPr="007C06E3" w:rsidRDefault="003F701F" w:rsidP="0083113F">
            <w:pPr>
              <w:jc w:val="center"/>
              <w:rPr>
                <w:rFonts w:ascii="Arial" w:hAnsi="Arial" w:cs="Arial"/>
                <w:sz w:val="14"/>
                <w:szCs w:val="14"/>
                <w:lang w:val="en-CA"/>
              </w:rPr>
            </w:pPr>
          </w:p>
        </w:tc>
        <w:tc>
          <w:tcPr>
            <w:tcW w:w="91.70pt" w:type="dxa"/>
            <w:gridSpan w:val="3"/>
            <w:tcBorders>
              <w:top w:val="single" w:sz="4" w:space="0" w:color="auto"/>
              <w:start w:val="single" w:sz="18" w:space="0" w:color="auto"/>
              <w:bottom w:val="single" w:sz="4" w:space="0" w:color="auto"/>
              <w:end w:val="single" w:sz="18" w:space="0" w:color="auto"/>
            </w:tcBorders>
            <w:shd w:val="clear" w:color="auto" w:fill="A6A6A6"/>
          </w:tcPr>
          <w:p w14:paraId="0DA59312" w14:textId="77777777" w:rsidR="003F701F" w:rsidRPr="007C06E3" w:rsidRDefault="003F701F" w:rsidP="0083113F">
            <w:pPr>
              <w:jc w:val="center"/>
              <w:rPr>
                <w:rFonts w:ascii="Arial" w:eastAsia="Times New Roman" w:hAnsi="Arial" w:cs="Arial"/>
                <w:sz w:val="14"/>
                <w:szCs w:val="14"/>
              </w:rPr>
            </w:pPr>
            <w:r w:rsidRPr="007C06E3">
              <w:rPr>
                <w:rFonts w:ascii="Arial" w:hAnsi="Arial" w:cs="Arial"/>
                <w:sz w:val="14"/>
                <w:szCs w:val="14"/>
                <w:lang w:val="en-CA"/>
              </w:rPr>
              <w:t>very low (NR)</w:t>
            </w:r>
          </w:p>
          <w:p w14:paraId="2407D4E3" w14:textId="77777777" w:rsidR="003F701F" w:rsidRPr="007C06E3" w:rsidRDefault="003F701F" w:rsidP="0083113F">
            <w:pPr>
              <w:jc w:val="center"/>
              <w:rPr>
                <w:rFonts w:ascii="Arial" w:hAnsi="Arial" w:cs="Arial"/>
                <w:sz w:val="14"/>
                <w:szCs w:val="14"/>
                <w:lang w:val="en-CA"/>
              </w:rPr>
            </w:pPr>
          </w:p>
        </w:tc>
        <w:tc>
          <w:tcPr>
            <w:tcW w:w="98.75pt" w:type="dxa"/>
            <w:gridSpan w:val="4"/>
            <w:tcBorders>
              <w:top w:val="single" w:sz="4" w:space="0" w:color="auto"/>
              <w:start w:val="single" w:sz="18" w:space="0" w:color="auto"/>
              <w:bottom w:val="single" w:sz="4" w:space="0" w:color="auto"/>
              <w:end w:val="single" w:sz="18" w:space="0" w:color="auto"/>
            </w:tcBorders>
            <w:shd w:val="clear" w:color="auto" w:fill="A6A6A6"/>
          </w:tcPr>
          <w:p w14:paraId="5B7ECD8C" w14:textId="77777777" w:rsidR="003F701F" w:rsidRPr="007C06E3" w:rsidRDefault="003F701F" w:rsidP="0083113F">
            <w:pPr>
              <w:jc w:val="center"/>
              <w:rPr>
                <w:rFonts w:ascii="Cambria Math" w:hAnsi="Cambria Math" w:cs="Cambria Math"/>
                <w:sz w:val="14"/>
                <w:szCs w:val="14"/>
                <w:lang w:val="en-CA"/>
              </w:rPr>
            </w:pPr>
            <w:r w:rsidRPr="007C06E3">
              <w:rPr>
                <w:rFonts w:ascii="Arial" w:hAnsi="Arial" w:cs="Arial"/>
                <w:sz w:val="14"/>
                <w:szCs w:val="14"/>
                <w:lang w:val="en-CA"/>
              </w:rPr>
              <w:t>very low (NR)</w:t>
            </w:r>
          </w:p>
        </w:tc>
        <w:tc>
          <w:tcPr>
            <w:tcW w:w="98.75pt" w:type="dxa"/>
            <w:gridSpan w:val="3"/>
            <w:tcBorders>
              <w:top w:val="single" w:sz="4" w:space="0" w:color="auto"/>
              <w:start w:val="single" w:sz="18" w:space="0" w:color="auto"/>
              <w:bottom w:val="single" w:sz="4" w:space="0" w:color="auto"/>
              <w:end w:val="single" w:sz="18" w:space="0" w:color="auto"/>
            </w:tcBorders>
            <w:shd w:val="clear" w:color="auto" w:fill="A6A6A6"/>
          </w:tcPr>
          <w:p w14:paraId="2AA05FD5"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 (NR)</w:t>
            </w:r>
          </w:p>
        </w:tc>
        <w:tc>
          <w:tcPr>
            <w:tcW w:w="95.25pt" w:type="dxa"/>
            <w:gridSpan w:val="3"/>
            <w:tcBorders>
              <w:top w:val="single" w:sz="4" w:space="0" w:color="auto"/>
              <w:start w:val="single" w:sz="18" w:space="0" w:color="auto"/>
              <w:bottom w:val="single" w:sz="4" w:space="0" w:color="auto"/>
              <w:end w:val="single" w:sz="18" w:space="0" w:color="auto"/>
            </w:tcBorders>
            <w:shd w:val="clear" w:color="auto" w:fill="A6A6A6"/>
          </w:tcPr>
          <w:p w14:paraId="65893E66" w14:textId="77777777" w:rsidR="003F701F" w:rsidRPr="007C06E3" w:rsidRDefault="003F701F" w:rsidP="0083113F">
            <w:pPr>
              <w:jc w:val="center"/>
              <w:rPr>
                <w:rFonts w:ascii="Cambria Math" w:eastAsia="Times New Roman" w:hAnsi="Cambria Math" w:cs="Cambria Math"/>
                <w:sz w:val="14"/>
                <w:szCs w:val="14"/>
              </w:rPr>
            </w:pPr>
            <w:r w:rsidRPr="007C06E3">
              <w:rPr>
                <w:rFonts w:ascii="Arial" w:hAnsi="Arial" w:cs="Arial"/>
                <w:sz w:val="14"/>
                <w:szCs w:val="14"/>
                <w:lang w:val="en-CA"/>
              </w:rPr>
              <w:t>very low (NR)</w:t>
            </w:r>
          </w:p>
          <w:p w14:paraId="5D2BCEF5" w14:textId="77777777" w:rsidR="003F701F" w:rsidRPr="007C06E3" w:rsidRDefault="003F701F" w:rsidP="0083113F">
            <w:pPr>
              <w:jc w:val="center"/>
              <w:rPr>
                <w:rFonts w:ascii="Arial" w:hAnsi="Arial" w:cs="Arial"/>
                <w:sz w:val="14"/>
                <w:szCs w:val="14"/>
                <w:lang w:val="en-CA"/>
              </w:rPr>
            </w:pPr>
          </w:p>
        </w:tc>
        <w:tc>
          <w:tcPr>
            <w:tcW w:w="95.25pt" w:type="dxa"/>
            <w:gridSpan w:val="3"/>
            <w:tcBorders>
              <w:top w:val="single" w:sz="4" w:space="0" w:color="auto"/>
              <w:start w:val="single" w:sz="18" w:space="0" w:color="auto"/>
              <w:bottom w:val="single" w:sz="4" w:space="0" w:color="auto"/>
            </w:tcBorders>
            <w:shd w:val="clear" w:color="auto" w:fill="A6A6A6"/>
          </w:tcPr>
          <w:p w14:paraId="74AF692A"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 (NR)</w:t>
            </w:r>
          </w:p>
        </w:tc>
      </w:tr>
      <w:tr w:rsidR="003F701F" w:rsidRPr="007C06E3" w14:paraId="4E0BAF9D" w14:textId="77777777" w:rsidTr="0083113F">
        <w:trPr>
          <w:trHeight w:val="196"/>
        </w:trPr>
        <w:tc>
          <w:tcPr>
            <w:tcW w:w="58.50pt" w:type="dxa"/>
            <w:vMerge w:val="restart"/>
            <w:tcBorders>
              <w:top w:val="single" w:sz="4" w:space="0" w:color="auto"/>
              <w:bottom w:val="single" w:sz="4" w:space="0" w:color="auto"/>
              <w:end w:val="single" w:sz="18" w:space="0" w:color="auto"/>
            </w:tcBorders>
          </w:tcPr>
          <w:p w14:paraId="40289727" w14:textId="77777777" w:rsidR="003F701F" w:rsidRPr="007C06E3" w:rsidRDefault="003F701F" w:rsidP="0083113F">
            <w:pPr>
              <w:rPr>
                <w:rFonts w:ascii="Arial" w:hAnsi="Arial" w:cs="Arial"/>
                <w:sz w:val="14"/>
                <w:szCs w:val="14"/>
                <w:lang w:val="en-CA"/>
              </w:rPr>
            </w:pPr>
            <w:r w:rsidRPr="007C06E3">
              <w:rPr>
                <w:rFonts w:ascii="Arial" w:hAnsi="Arial" w:cs="Arial"/>
                <w:sz w:val="14"/>
                <w:szCs w:val="14"/>
                <w:lang w:val="en-CA"/>
              </w:rPr>
              <w:t>CIN2+ false positives</w:t>
            </w:r>
          </w:p>
        </w:tc>
        <w:tc>
          <w:tcPr>
            <w:tcW w:w="31.05pt" w:type="dxa"/>
            <w:vMerge w:val="restart"/>
            <w:tcBorders>
              <w:top w:val="single" w:sz="4" w:space="0" w:color="auto"/>
              <w:start w:val="single" w:sz="18" w:space="0" w:color="auto"/>
              <w:bottom w:val="single" w:sz="4" w:space="0" w:color="auto"/>
            </w:tcBorders>
            <w:shd w:val="clear" w:color="auto" w:fill="FF4747"/>
          </w:tcPr>
          <w:p w14:paraId="703B93F9"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672.5 more</w:t>
            </w:r>
          </w:p>
          <w:p w14:paraId="38A8AB5F" w14:textId="77777777" w:rsidR="003F701F" w:rsidRPr="007C06E3" w:rsidRDefault="003F701F" w:rsidP="0083113F">
            <w:pPr>
              <w:jc w:val="center"/>
              <w:rPr>
                <w:rFonts w:ascii="Cambria Math" w:eastAsia="Times New Roman" w:hAnsi="Cambria Math" w:cs="Cambria Math"/>
                <w:kern w:val="24"/>
                <w:sz w:val="14"/>
                <w:szCs w:val="14"/>
                <w:lang w:eastAsia="en-CA"/>
              </w:rPr>
            </w:pPr>
            <w:r w:rsidRPr="007C06E3">
              <w:rPr>
                <w:rFonts w:ascii="Cambria Math" w:eastAsia="Times New Roman" w:hAnsi="Cambria Math" w:cs="Cambria Math"/>
                <w:kern w:val="24"/>
                <w:sz w:val="14"/>
                <w:szCs w:val="14"/>
                <w:lang w:eastAsia="en-CA"/>
              </w:rPr>
              <w:t>⊕⊕⊕⊝</w:t>
            </w:r>
          </w:p>
          <w:p w14:paraId="39C3355A"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b</w:t>
            </w:r>
          </w:p>
        </w:tc>
        <w:tc>
          <w:tcPr>
            <w:tcW w:w="31.05pt" w:type="dxa"/>
            <w:gridSpan w:val="2"/>
            <w:vMerge w:val="restart"/>
            <w:tcBorders>
              <w:top w:val="single" w:sz="4" w:space="0" w:color="auto"/>
              <w:bottom w:val="single" w:sz="4" w:space="0" w:color="auto"/>
            </w:tcBorders>
            <w:shd w:val="clear" w:color="auto" w:fill="D9D9D9"/>
          </w:tcPr>
          <w:p w14:paraId="10E28F5F"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LTND (272.9 more)</w:t>
            </w:r>
          </w:p>
          <w:p w14:paraId="5EA2E289" w14:textId="77777777" w:rsidR="003F701F" w:rsidRPr="007C06E3" w:rsidRDefault="003F701F" w:rsidP="0083113F">
            <w:pPr>
              <w:jc w:val="center"/>
              <w:rPr>
                <w:rFonts w:ascii="Cambria Math" w:hAnsi="Cambria Math" w:cs="Cambria Math"/>
                <w:sz w:val="14"/>
                <w:szCs w:val="14"/>
                <w:lang w:val="en-CA"/>
              </w:rPr>
            </w:pPr>
            <w:r w:rsidRPr="007C06E3">
              <w:rPr>
                <w:rFonts w:ascii="Cambria Math" w:hAnsi="Cambria Math" w:cs="Cambria Math"/>
                <w:sz w:val="14"/>
                <w:szCs w:val="14"/>
                <w:lang w:val="en-CA"/>
              </w:rPr>
              <w:t>⊕⊕⊝⊝</w:t>
            </w:r>
          </w:p>
          <w:p w14:paraId="29D9965C"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b,D</w:t>
            </w:r>
          </w:p>
        </w:tc>
        <w:tc>
          <w:tcPr>
            <w:tcW w:w="31.05pt" w:type="dxa"/>
            <w:gridSpan w:val="2"/>
            <w:vMerge w:val="restart"/>
            <w:tcBorders>
              <w:top w:val="single" w:sz="4" w:space="0" w:color="auto"/>
              <w:bottom w:val="single" w:sz="4" w:space="0" w:color="auto"/>
              <w:end w:val="single" w:sz="18" w:space="0" w:color="auto"/>
            </w:tcBorders>
            <w:shd w:val="clear" w:color="auto" w:fill="A6A6A6"/>
          </w:tcPr>
          <w:p w14:paraId="1B6A132D"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 (NR)</w:t>
            </w:r>
          </w:p>
          <w:p w14:paraId="4F6E7153" w14:textId="77777777" w:rsidR="003F701F" w:rsidRPr="007C06E3" w:rsidRDefault="003F701F" w:rsidP="0083113F">
            <w:pPr>
              <w:jc w:val="center"/>
              <w:rPr>
                <w:rFonts w:ascii="Arial" w:hAnsi="Arial" w:cs="Arial"/>
                <w:sz w:val="14"/>
                <w:szCs w:val="14"/>
                <w:lang w:val="en-CA"/>
              </w:rPr>
            </w:pPr>
          </w:p>
        </w:tc>
        <w:tc>
          <w:tcPr>
            <w:tcW w:w="95.25pt" w:type="dxa"/>
            <w:gridSpan w:val="3"/>
            <w:tcBorders>
              <w:top w:val="single" w:sz="4" w:space="0" w:color="auto"/>
              <w:start w:val="single" w:sz="18" w:space="0" w:color="auto"/>
              <w:bottom w:val="single" w:sz="4" w:space="0" w:color="auto"/>
              <w:end w:val="single" w:sz="18" w:space="0" w:color="auto"/>
            </w:tcBorders>
            <w:shd w:val="clear" w:color="auto" w:fill="D9D9D9"/>
          </w:tcPr>
          <w:p w14:paraId="5AFE5E09"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LTND (32.9 more)</w:t>
            </w:r>
          </w:p>
        </w:tc>
        <w:tc>
          <w:tcPr>
            <w:tcW w:w="91.70pt" w:type="dxa"/>
            <w:gridSpan w:val="3"/>
            <w:vMerge w:val="restart"/>
            <w:tcBorders>
              <w:top w:val="single" w:sz="4" w:space="0" w:color="auto"/>
              <w:start w:val="single" w:sz="18" w:space="0" w:color="auto"/>
              <w:bottom w:val="single" w:sz="4" w:space="0" w:color="auto"/>
              <w:end w:val="single" w:sz="18" w:space="0" w:color="auto"/>
            </w:tcBorders>
            <w:shd w:val="clear" w:color="auto" w:fill="A6A6A6"/>
          </w:tcPr>
          <w:p w14:paraId="6B6A53C9" w14:textId="77777777" w:rsidR="003F701F" w:rsidRPr="007C06E3" w:rsidRDefault="003F701F" w:rsidP="0083113F">
            <w:pPr>
              <w:jc w:val="center"/>
              <w:rPr>
                <w:rFonts w:ascii="Arial" w:eastAsia="Times New Roman" w:hAnsi="Arial" w:cs="Arial"/>
                <w:sz w:val="14"/>
                <w:szCs w:val="14"/>
              </w:rPr>
            </w:pPr>
            <w:r w:rsidRPr="007C06E3">
              <w:rPr>
                <w:rFonts w:ascii="Arial" w:hAnsi="Arial" w:cs="Arial"/>
                <w:sz w:val="14"/>
                <w:szCs w:val="14"/>
                <w:lang w:val="en-CA"/>
              </w:rPr>
              <w:t>very low (NR)</w:t>
            </w:r>
          </w:p>
          <w:p w14:paraId="691D4206" w14:textId="77777777" w:rsidR="003F701F" w:rsidRPr="007C06E3" w:rsidRDefault="003F701F" w:rsidP="0083113F">
            <w:pPr>
              <w:jc w:val="center"/>
              <w:rPr>
                <w:rFonts w:ascii="Arial" w:hAnsi="Arial" w:cs="Arial"/>
                <w:sz w:val="14"/>
                <w:szCs w:val="14"/>
                <w:lang w:val="en-CA"/>
              </w:rPr>
            </w:pPr>
          </w:p>
        </w:tc>
        <w:tc>
          <w:tcPr>
            <w:tcW w:w="98.75pt" w:type="dxa"/>
            <w:gridSpan w:val="4"/>
            <w:tcBorders>
              <w:top w:val="single" w:sz="4" w:space="0" w:color="auto"/>
              <w:start w:val="single" w:sz="18" w:space="0" w:color="auto"/>
              <w:bottom w:val="single" w:sz="4" w:space="0" w:color="auto"/>
              <w:end w:val="single" w:sz="18" w:space="0" w:color="auto"/>
            </w:tcBorders>
            <w:shd w:val="clear" w:color="auto" w:fill="D9D9D9"/>
          </w:tcPr>
          <w:p w14:paraId="227AD1B3"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LTND (29.6 more)</w:t>
            </w:r>
          </w:p>
        </w:tc>
        <w:tc>
          <w:tcPr>
            <w:tcW w:w="35.15pt" w:type="dxa"/>
            <w:vMerge w:val="restart"/>
            <w:tcBorders>
              <w:top w:val="single" w:sz="4" w:space="0" w:color="auto"/>
              <w:start w:val="single" w:sz="18" w:space="0" w:color="auto"/>
              <w:bottom w:val="single" w:sz="4" w:space="0" w:color="auto"/>
            </w:tcBorders>
            <w:shd w:val="clear" w:color="auto" w:fill="FF4747"/>
          </w:tcPr>
          <w:p w14:paraId="5CCB7A9F"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673.2 more</w:t>
            </w:r>
          </w:p>
          <w:p w14:paraId="052C0141" w14:textId="77777777" w:rsidR="003F701F" w:rsidRPr="007C06E3" w:rsidRDefault="003F701F" w:rsidP="0083113F">
            <w:pPr>
              <w:jc w:val="center"/>
              <w:rPr>
                <w:rFonts w:ascii="Cambria Math" w:eastAsia="Times New Roman" w:hAnsi="Cambria Math" w:cs="Cambria Math"/>
                <w:kern w:val="24"/>
                <w:sz w:val="14"/>
                <w:szCs w:val="14"/>
                <w:lang w:eastAsia="en-CA"/>
              </w:rPr>
            </w:pPr>
            <w:r w:rsidRPr="007C06E3">
              <w:rPr>
                <w:rFonts w:ascii="Cambria Math" w:eastAsia="Times New Roman" w:hAnsi="Cambria Math" w:cs="Cambria Math"/>
                <w:kern w:val="24"/>
                <w:sz w:val="14"/>
                <w:szCs w:val="14"/>
                <w:lang w:eastAsia="en-CA"/>
              </w:rPr>
              <w:t>⊕⊕⊕⊝</w:t>
            </w:r>
          </w:p>
          <w:p w14:paraId="0438C5C7"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b</w:t>
            </w:r>
          </w:p>
          <w:p w14:paraId="11080863" w14:textId="77777777" w:rsidR="003F701F" w:rsidRPr="007C06E3" w:rsidRDefault="003F701F" w:rsidP="0083113F">
            <w:pPr>
              <w:jc w:val="center"/>
              <w:rPr>
                <w:rFonts w:ascii="Arial" w:hAnsi="Arial" w:cs="Arial"/>
                <w:sz w:val="14"/>
                <w:szCs w:val="14"/>
                <w:lang w:val="en-CA"/>
              </w:rPr>
            </w:pPr>
          </w:p>
        </w:tc>
        <w:tc>
          <w:tcPr>
            <w:tcW w:w="31.50pt" w:type="dxa"/>
            <w:vMerge w:val="restart"/>
            <w:tcBorders>
              <w:top w:val="single" w:sz="4" w:space="0" w:color="auto"/>
              <w:bottom w:val="single" w:sz="4" w:space="0" w:color="auto"/>
            </w:tcBorders>
            <w:shd w:val="clear" w:color="auto" w:fill="D9D9D9"/>
          </w:tcPr>
          <w:p w14:paraId="7C366E11"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LTND (141.0 more)</w:t>
            </w:r>
          </w:p>
          <w:p w14:paraId="4F29738B" w14:textId="77777777" w:rsidR="003F701F" w:rsidRPr="007C06E3" w:rsidRDefault="003F701F" w:rsidP="0083113F">
            <w:pPr>
              <w:jc w:val="center"/>
              <w:rPr>
                <w:rFonts w:ascii="Cambria Math" w:eastAsia="Times New Roman" w:hAnsi="Cambria Math" w:cs="Cambria Math"/>
                <w:kern w:val="24"/>
                <w:sz w:val="14"/>
                <w:szCs w:val="14"/>
                <w:lang w:eastAsia="en-CA"/>
              </w:rPr>
            </w:pPr>
            <w:r w:rsidRPr="007C06E3">
              <w:rPr>
                <w:rFonts w:ascii="Cambria Math" w:eastAsia="Times New Roman" w:hAnsi="Cambria Math" w:cs="Cambria Math"/>
                <w:kern w:val="24"/>
                <w:sz w:val="14"/>
                <w:szCs w:val="14"/>
                <w:lang w:eastAsia="en-CA"/>
              </w:rPr>
              <w:t>⊕⊕⊕⊝</w:t>
            </w:r>
          </w:p>
          <w:p w14:paraId="04426E98"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a,b</w:t>
            </w:r>
          </w:p>
        </w:tc>
        <w:tc>
          <w:tcPr>
            <w:tcW w:w="32.10pt" w:type="dxa"/>
            <w:vMerge w:val="restart"/>
            <w:tcBorders>
              <w:top w:val="single" w:sz="4" w:space="0" w:color="auto"/>
              <w:bottom w:val="single" w:sz="4" w:space="0" w:color="auto"/>
              <w:end w:val="single" w:sz="18" w:space="0" w:color="auto"/>
            </w:tcBorders>
            <w:shd w:val="clear" w:color="auto" w:fill="D9D9D9"/>
          </w:tcPr>
          <w:p w14:paraId="0399818F"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LTND (108.5 more)</w:t>
            </w:r>
          </w:p>
          <w:p w14:paraId="330BF13D" w14:textId="77777777" w:rsidR="003F701F" w:rsidRPr="007C06E3" w:rsidRDefault="003F701F" w:rsidP="0083113F">
            <w:pPr>
              <w:jc w:val="center"/>
              <w:rPr>
                <w:rFonts w:ascii="Cambria Math" w:eastAsia="Times New Roman" w:hAnsi="Cambria Math" w:cs="Cambria Math"/>
                <w:kern w:val="24"/>
                <w:sz w:val="14"/>
                <w:szCs w:val="14"/>
                <w:lang w:eastAsia="en-CA"/>
              </w:rPr>
            </w:pPr>
            <w:r w:rsidRPr="007C06E3">
              <w:rPr>
                <w:rFonts w:ascii="Cambria Math" w:eastAsia="Times New Roman" w:hAnsi="Cambria Math" w:cs="Cambria Math"/>
                <w:kern w:val="24"/>
                <w:sz w:val="14"/>
                <w:szCs w:val="14"/>
                <w:lang w:eastAsia="en-CA"/>
              </w:rPr>
              <w:t>⊕⊕⊕⊝</w:t>
            </w:r>
          </w:p>
          <w:p w14:paraId="6C328407"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a,b</w:t>
            </w:r>
          </w:p>
        </w:tc>
        <w:tc>
          <w:tcPr>
            <w:tcW w:w="95.25pt" w:type="dxa"/>
            <w:gridSpan w:val="3"/>
            <w:tcBorders>
              <w:top w:val="single" w:sz="4" w:space="0" w:color="auto"/>
              <w:start w:val="single" w:sz="18" w:space="0" w:color="auto"/>
              <w:bottom w:val="single" w:sz="4" w:space="0" w:color="auto"/>
              <w:end w:val="single" w:sz="18" w:space="0" w:color="auto"/>
            </w:tcBorders>
            <w:shd w:val="clear" w:color="auto" w:fill="D9D9D9"/>
          </w:tcPr>
          <w:p w14:paraId="68FFFCB2"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LTND (137.3 more)</w:t>
            </w:r>
          </w:p>
        </w:tc>
        <w:tc>
          <w:tcPr>
            <w:tcW w:w="95.25pt" w:type="dxa"/>
            <w:gridSpan w:val="3"/>
            <w:tcBorders>
              <w:top w:val="single" w:sz="4" w:space="0" w:color="auto"/>
              <w:start w:val="single" w:sz="18" w:space="0" w:color="auto"/>
              <w:bottom w:val="single" w:sz="4" w:space="0" w:color="auto"/>
            </w:tcBorders>
            <w:shd w:val="clear" w:color="auto" w:fill="D9D9D9"/>
          </w:tcPr>
          <w:p w14:paraId="3F8E381E"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LTND (15.2 more)</w:t>
            </w:r>
          </w:p>
        </w:tc>
      </w:tr>
      <w:tr w:rsidR="003F701F" w:rsidRPr="007C06E3" w14:paraId="332E4BFF" w14:textId="77777777" w:rsidTr="0083113F">
        <w:trPr>
          <w:trHeight w:val="352"/>
        </w:trPr>
        <w:tc>
          <w:tcPr>
            <w:tcW w:w="58.50pt" w:type="dxa"/>
            <w:vMerge/>
            <w:tcBorders>
              <w:top w:val="single" w:sz="4" w:space="0" w:color="auto"/>
              <w:bottom w:val="single" w:sz="4" w:space="0" w:color="auto"/>
              <w:end w:val="single" w:sz="18" w:space="0" w:color="auto"/>
            </w:tcBorders>
          </w:tcPr>
          <w:p w14:paraId="315CF646" w14:textId="77777777" w:rsidR="003F701F" w:rsidRPr="007C06E3" w:rsidRDefault="003F701F" w:rsidP="0083113F">
            <w:pPr>
              <w:rPr>
                <w:rFonts w:ascii="Arial" w:hAnsi="Arial" w:cs="Arial"/>
                <w:sz w:val="14"/>
                <w:szCs w:val="14"/>
                <w:lang w:val="en-CA"/>
              </w:rPr>
            </w:pPr>
          </w:p>
        </w:tc>
        <w:tc>
          <w:tcPr>
            <w:tcW w:w="31.05pt" w:type="dxa"/>
            <w:vMerge/>
            <w:tcBorders>
              <w:top w:val="single" w:sz="4" w:space="0" w:color="auto"/>
              <w:start w:val="single" w:sz="18" w:space="0" w:color="auto"/>
              <w:bottom w:val="single" w:sz="4" w:space="0" w:color="auto"/>
            </w:tcBorders>
            <w:shd w:val="clear" w:color="auto" w:fill="FF4747"/>
          </w:tcPr>
          <w:p w14:paraId="5660A5E8" w14:textId="77777777" w:rsidR="003F701F" w:rsidRPr="007C06E3" w:rsidRDefault="003F701F" w:rsidP="0083113F">
            <w:pPr>
              <w:jc w:val="center"/>
              <w:rPr>
                <w:rFonts w:ascii="Cambria Math" w:hAnsi="Cambria Math" w:cs="Cambria Math"/>
                <w:sz w:val="14"/>
                <w:szCs w:val="14"/>
                <w:lang w:val="en-CA"/>
              </w:rPr>
            </w:pPr>
          </w:p>
        </w:tc>
        <w:tc>
          <w:tcPr>
            <w:tcW w:w="31.05pt" w:type="dxa"/>
            <w:gridSpan w:val="2"/>
            <w:vMerge/>
            <w:tcBorders>
              <w:top w:val="single" w:sz="4" w:space="0" w:color="auto"/>
              <w:bottom w:val="single" w:sz="4" w:space="0" w:color="auto"/>
            </w:tcBorders>
            <w:shd w:val="clear" w:color="auto" w:fill="D9D9D9"/>
          </w:tcPr>
          <w:p w14:paraId="54C9A440" w14:textId="77777777" w:rsidR="003F701F" w:rsidRPr="007C06E3" w:rsidRDefault="003F701F" w:rsidP="0083113F">
            <w:pPr>
              <w:jc w:val="center"/>
              <w:rPr>
                <w:rFonts w:ascii="Cambria Math" w:hAnsi="Cambria Math" w:cs="Cambria Math"/>
                <w:sz w:val="14"/>
                <w:szCs w:val="14"/>
                <w:lang w:val="en-CA"/>
              </w:rPr>
            </w:pPr>
          </w:p>
        </w:tc>
        <w:tc>
          <w:tcPr>
            <w:tcW w:w="31.05pt" w:type="dxa"/>
            <w:gridSpan w:val="2"/>
            <w:vMerge/>
            <w:tcBorders>
              <w:top w:val="single" w:sz="4" w:space="0" w:color="auto"/>
              <w:bottom w:val="single" w:sz="4" w:space="0" w:color="auto"/>
              <w:end w:val="single" w:sz="18" w:space="0" w:color="auto"/>
            </w:tcBorders>
            <w:shd w:val="clear" w:color="auto" w:fill="A6A6A6"/>
          </w:tcPr>
          <w:p w14:paraId="56AF0576" w14:textId="77777777" w:rsidR="003F701F" w:rsidRPr="007C06E3" w:rsidRDefault="003F701F" w:rsidP="0083113F">
            <w:pPr>
              <w:jc w:val="center"/>
              <w:rPr>
                <w:rFonts w:ascii="Cambria Math" w:hAnsi="Cambria Math" w:cs="Cambria Math"/>
                <w:sz w:val="14"/>
                <w:szCs w:val="14"/>
                <w:lang w:val="en-CA"/>
              </w:rPr>
            </w:pPr>
          </w:p>
        </w:tc>
        <w:tc>
          <w:tcPr>
            <w:tcW w:w="31.75pt" w:type="dxa"/>
            <w:tcBorders>
              <w:top w:val="single" w:sz="4" w:space="0" w:color="auto"/>
              <w:start w:val="single" w:sz="18" w:space="0" w:color="auto"/>
              <w:bottom w:val="single" w:sz="4" w:space="0" w:color="auto"/>
            </w:tcBorders>
            <w:shd w:val="clear" w:color="auto" w:fill="D9D9D9"/>
          </w:tcPr>
          <w:p w14:paraId="13717462" w14:textId="77777777" w:rsidR="003F701F" w:rsidRPr="007C06E3" w:rsidRDefault="003F701F" w:rsidP="0083113F">
            <w:pPr>
              <w:jc w:val="center"/>
              <w:rPr>
                <w:rFonts w:ascii="Cambria Math" w:eastAsia="Times New Roman" w:hAnsi="Cambria Math" w:cs="Cambria Math"/>
                <w:kern w:val="24"/>
                <w:sz w:val="14"/>
                <w:szCs w:val="14"/>
                <w:lang w:eastAsia="en-CA"/>
              </w:rPr>
            </w:pPr>
            <w:r w:rsidRPr="007C06E3">
              <w:rPr>
                <w:rFonts w:ascii="Cambria Math" w:eastAsia="Times New Roman" w:hAnsi="Cambria Math" w:cs="Cambria Math"/>
                <w:kern w:val="24"/>
                <w:sz w:val="14"/>
                <w:szCs w:val="14"/>
                <w:lang w:eastAsia="en-CA"/>
              </w:rPr>
              <w:t>⊕⊕⊕⊝</w:t>
            </w:r>
          </w:p>
          <w:p w14:paraId="028A9864" w14:textId="77777777" w:rsidR="003F701F" w:rsidRPr="007C06E3" w:rsidRDefault="003F701F" w:rsidP="0083113F">
            <w:pPr>
              <w:jc w:val="center"/>
              <w:rPr>
                <w:rFonts w:ascii="Cambria Math" w:hAnsi="Cambria Math" w:cs="Cambria Math"/>
                <w:sz w:val="14"/>
                <w:szCs w:val="14"/>
                <w:lang w:val="en-CA"/>
              </w:rPr>
            </w:pPr>
            <w:r w:rsidRPr="007C06E3">
              <w:rPr>
                <w:rFonts w:ascii="Arial" w:eastAsia="Times New Roman" w:hAnsi="Arial" w:cs="Arial"/>
                <w:kern w:val="24"/>
                <w:sz w:val="14"/>
                <w:szCs w:val="14"/>
                <w:lang w:eastAsia="en-CA"/>
              </w:rPr>
              <w:t>a</w:t>
            </w:r>
          </w:p>
        </w:tc>
        <w:tc>
          <w:tcPr>
            <w:tcW w:w="31.75pt" w:type="dxa"/>
            <w:tcBorders>
              <w:top w:val="single" w:sz="4" w:space="0" w:color="auto"/>
              <w:bottom w:val="single" w:sz="4" w:space="0" w:color="auto"/>
            </w:tcBorders>
            <w:shd w:val="clear" w:color="auto" w:fill="D9D9D9"/>
          </w:tcPr>
          <w:p w14:paraId="1A04DE11" w14:textId="77777777" w:rsidR="003F701F" w:rsidRPr="007C06E3" w:rsidRDefault="003F701F" w:rsidP="0083113F">
            <w:pPr>
              <w:jc w:val="center"/>
              <w:rPr>
                <w:rFonts w:ascii="Cambria Math" w:eastAsia="Times New Roman" w:hAnsi="Cambria Math" w:cs="Cambria Math"/>
                <w:kern w:val="24"/>
                <w:sz w:val="14"/>
                <w:szCs w:val="14"/>
                <w:lang w:eastAsia="en-CA"/>
              </w:rPr>
            </w:pPr>
            <w:r w:rsidRPr="007C06E3">
              <w:rPr>
                <w:rFonts w:ascii="Cambria Math" w:eastAsia="Times New Roman" w:hAnsi="Cambria Math" w:cs="Cambria Math"/>
                <w:kern w:val="24"/>
                <w:sz w:val="14"/>
                <w:szCs w:val="14"/>
                <w:lang w:eastAsia="en-CA"/>
              </w:rPr>
              <w:t>⊕⊕⊕⊝</w:t>
            </w:r>
          </w:p>
          <w:p w14:paraId="47C7EC53" w14:textId="77777777" w:rsidR="003F701F" w:rsidRPr="007C06E3" w:rsidRDefault="003F701F" w:rsidP="0083113F">
            <w:pPr>
              <w:jc w:val="center"/>
              <w:rPr>
                <w:rFonts w:ascii="Cambria Math" w:hAnsi="Cambria Math" w:cs="Cambria Math"/>
                <w:sz w:val="14"/>
                <w:szCs w:val="14"/>
                <w:lang w:val="en-CA"/>
              </w:rPr>
            </w:pPr>
            <w:r w:rsidRPr="007C06E3">
              <w:rPr>
                <w:rFonts w:ascii="Arial" w:eastAsia="Times New Roman" w:hAnsi="Arial" w:cs="Arial"/>
                <w:kern w:val="24"/>
                <w:sz w:val="14"/>
                <w:szCs w:val="14"/>
                <w:lang w:eastAsia="en-CA"/>
              </w:rPr>
              <w:t>a</w:t>
            </w:r>
          </w:p>
        </w:tc>
        <w:tc>
          <w:tcPr>
            <w:tcW w:w="31.75pt" w:type="dxa"/>
            <w:tcBorders>
              <w:top w:val="single" w:sz="4" w:space="0" w:color="auto"/>
              <w:bottom w:val="single" w:sz="4" w:space="0" w:color="auto"/>
              <w:end w:val="single" w:sz="18" w:space="0" w:color="auto"/>
            </w:tcBorders>
            <w:shd w:val="clear" w:color="auto" w:fill="D9D9D9"/>
          </w:tcPr>
          <w:p w14:paraId="5BC1F4D5" w14:textId="77777777" w:rsidR="003F701F" w:rsidRPr="007C06E3" w:rsidRDefault="003F701F" w:rsidP="0083113F">
            <w:pPr>
              <w:jc w:val="center"/>
              <w:rPr>
                <w:rFonts w:ascii="Cambria Math" w:eastAsia="Times New Roman" w:hAnsi="Cambria Math" w:cs="Cambria Math"/>
                <w:kern w:val="24"/>
                <w:sz w:val="14"/>
                <w:szCs w:val="14"/>
                <w:lang w:eastAsia="en-CA"/>
              </w:rPr>
            </w:pPr>
            <w:r w:rsidRPr="007C06E3">
              <w:rPr>
                <w:rFonts w:ascii="Cambria Math" w:eastAsia="Times New Roman" w:hAnsi="Cambria Math" w:cs="Cambria Math"/>
                <w:kern w:val="24"/>
                <w:sz w:val="14"/>
                <w:szCs w:val="14"/>
                <w:lang w:eastAsia="en-CA"/>
              </w:rPr>
              <w:t>⊕⊕⊕⊝</w:t>
            </w:r>
          </w:p>
          <w:p w14:paraId="3ADA7090" w14:textId="77777777" w:rsidR="003F701F" w:rsidRPr="007C06E3" w:rsidRDefault="003F701F" w:rsidP="0083113F">
            <w:pPr>
              <w:jc w:val="center"/>
              <w:rPr>
                <w:rFonts w:ascii="Cambria Math" w:hAnsi="Cambria Math" w:cs="Cambria Math"/>
                <w:sz w:val="14"/>
                <w:szCs w:val="14"/>
                <w:lang w:val="en-CA"/>
              </w:rPr>
            </w:pPr>
            <w:r w:rsidRPr="007C06E3">
              <w:rPr>
                <w:rFonts w:ascii="Arial" w:eastAsia="Times New Roman" w:hAnsi="Arial" w:cs="Arial"/>
                <w:kern w:val="24"/>
                <w:sz w:val="14"/>
                <w:szCs w:val="14"/>
                <w:lang w:eastAsia="en-CA"/>
              </w:rPr>
              <w:t>a</w:t>
            </w:r>
          </w:p>
        </w:tc>
        <w:tc>
          <w:tcPr>
            <w:tcW w:w="91.70pt" w:type="dxa"/>
            <w:gridSpan w:val="3"/>
            <w:vMerge/>
            <w:tcBorders>
              <w:top w:val="single" w:sz="4" w:space="0" w:color="auto"/>
              <w:start w:val="single" w:sz="18" w:space="0" w:color="auto"/>
              <w:bottom w:val="single" w:sz="4" w:space="0" w:color="auto"/>
              <w:end w:val="single" w:sz="18" w:space="0" w:color="auto"/>
            </w:tcBorders>
            <w:shd w:val="clear" w:color="auto" w:fill="A6A6A6"/>
          </w:tcPr>
          <w:p w14:paraId="691D0E57" w14:textId="77777777" w:rsidR="003F701F" w:rsidRPr="007C06E3" w:rsidRDefault="003F701F" w:rsidP="0083113F">
            <w:pPr>
              <w:jc w:val="center"/>
              <w:rPr>
                <w:rFonts w:ascii="Cambria Math" w:hAnsi="Cambria Math" w:cs="Cambria Math"/>
                <w:sz w:val="14"/>
                <w:szCs w:val="14"/>
                <w:lang w:val="en-CA"/>
              </w:rPr>
            </w:pPr>
          </w:p>
        </w:tc>
        <w:tc>
          <w:tcPr>
            <w:tcW w:w="35.25pt" w:type="dxa"/>
            <w:gridSpan w:val="2"/>
            <w:tcBorders>
              <w:top w:val="single" w:sz="4" w:space="0" w:color="auto"/>
              <w:start w:val="single" w:sz="18" w:space="0" w:color="auto"/>
              <w:bottom w:val="single" w:sz="4" w:space="0" w:color="auto"/>
            </w:tcBorders>
            <w:shd w:val="clear" w:color="auto" w:fill="D9D9D9"/>
          </w:tcPr>
          <w:p w14:paraId="1ABC0B21" w14:textId="77777777" w:rsidR="003F701F" w:rsidRPr="007C06E3" w:rsidRDefault="003F701F" w:rsidP="0083113F">
            <w:pPr>
              <w:jc w:val="center"/>
              <w:rPr>
                <w:rFonts w:ascii="Cambria Math" w:hAnsi="Cambria Math" w:cs="Cambria Math"/>
                <w:sz w:val="14"/>
                <w:szCs w:val="14"/>
                <w:lang w:val="en-CA"/>
              </w:rPr>
            </w:pPr>
            <w:r w:rsidRPr="007C06E3">
              <w:rPr>
                <w:rFonts w:ascii="Cambria Math" w:hAnsi="Cambria Math" w:cs="Cambria Math"/>
                <w:sz w:val="14"/>
                <w:szCs w:val="14"/>
                <w:lang w:val="en-CA"/>
              </w:rPr>
              <w:t>⊕⊕⊝⊝</w:t>
            </w:r>
          </w:p>
          <w:p w14:paraId="3B03BD91"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a,b,C</w:t>
            </w:r>
          </w:p>
        </w:tc>
        <w:tc>
          <w:tcPr>
            <w:tcW w:w="31.15pt" w:type="dxa"/>
            <w:tcBorders>
              <w:top w:val="single" w:sz="4" w:space="0" w:color="auto"/>
              <w:bottom w:val="single" w:sz="4" w:space="0" w:color="auto"/>
            </w:tcBorders>
            <w:shd w:val="clear" w:color="auto" w:fill="D9D9D9"/>
          </w:tcPr>
          <w:p w14:paraId="198C2F95" w14:textId="77777777" w:rsidR="003F701F" w:rsidRPr="007C06E3" w:rsidRDefault="003F701F" w:rsidP="0083113F">
            <w:pPr>
              <w:jc w:val="center"/>
              <w:rPr>
                <w:rFonts w:ascii="Cambria Math" w:eastAsia="Times New Roman" w:hAnsi="Cambria Math" w:cs="Cambria Math"/>
                <w:sz w:val="14"/>
                <w:szCs w:val="14"/>
              </w:rPr>
            </w:pPr>
            <w:r w:rsidRPr="007C06E3">
              <w:rPr>
                <w:rFonts w:ascii="Cambria Math" w:eastAsia="Times New Roman" w:hAnsi="Cambria Math" w:cs="Cambria Math"/>
                <w:sz w:val="14"/>
                <w:szCs w:val="14"/>
              </w:rPr>
              <w:t>⊕⊕⊕⊝</w:t>
            </w:r>
          </w:p>
          <w:p w14:paraId="320A1AAE" w14:textId="77777777" w:rsidR="003F701F" w:rsidRPr="007C06E3" w:rsidRDefault="003F701F" w:rsidP="0083113F">
            <w:pPr>
              <w:jc w:val="center"/>
              <w:rPr>
                <w:rFonts w:ascii="Arial" w:eastAsia="Times New Roman" w:hAnsi="Arial" w:cs="Arial"/>
                <w:sz w:val="14"/>
                <w:szCs w:val="14"/>
              </w:rPr>
            </w:pPr>
            <w:r w:rsidRPr="007C06E3">
              <w:rPr>
                <w:rFonts w:ascii="Arial" w:eastAsia="Times New Roman" w:hAnsi="Arial" w:cs="Arial"/>
                <w:sz w:val="14"/>
                <w:szCs w:val="14"/>
              </w:rPr>
              <w:t>a,b</w:t>
            </w:r>
          </w:p>
          <w:p w14:paraId="48AE5DDA" w14:textId="77777777" w:rsidR="003F701F" w:rsidRPr="007C06E3" w:rsidRDefault="003F701F" w:rsidP="0083113F">
            <w:pPr>
              <w:jc w:val="center"/>
              <w:rPr>
                <w:rFonts w:ascii="Arial" w:hAnsi="Arial" w:cs="Arial"/>
                <w:sz w:val="14"/>
                <w:szCs w:val="14"/>
                <w:lang w:val="en-CA"/>
              </w:rPr>
            </w:pPr>
          </w:p>
        </w:tc>
        <w:tc>
          <w:tcPr>
            <w:tcW w:w="32.35pt" w:type="dxa"/>
            <w:tcBorders>
              <w:top w:val="single" w:sz="4" w:space="0" w:color="auto"/>
              <w:bottom w:val="single" w:sz="4" w:space="0" w:color="auto"/>
              <w:end w:val="single" w:sz="18" w:space="0" w:color="auto"/>
            </w:tcBorders>
            <w:shd w:val="clear" w:color="auto" w:fill="D9D9D9"/>
          </w:tcPr>
          <w:p w14:paraId="64534976" w14:textId="77777777" w:rsidR="003F701F" w:rsidRPr="007C06E3" w:rsidRDefault="003F701F" w:rsidP="0083113F">
            <w:pPr>
              <w:jc w:val="center"/>
              <w:rPr>
                <w:rFonts w:ascii="Cambria Math" w:eastAsia="Times New Roman" w:hAnsi="Cambria Math" w:cs="Cambria Math"/>
                <w:sz w:val="14"/>
                <w:szCs w:val="14"/>
              </w:rPr>
            </w:pPr>
            <w:r w:rsidRPr="007C06E3">
              <w:rPr>
                <w:rFonts w:ascii="Cambria Math" w:eastAsia="Times New Roman" w:hAnsi="Cambria Math" w:cs="Cambria Math"/>
                <w:sz w:val="14"/>
                <w:szCs w:val="14"/>
              </w:rPr>
              <w:t>⊕⊕⊕⊝</w:t>
            </w:r>
          </w:p>
          <w:p w14:paraId="6A3628D4" w14:textId="77777777" w:rsidR="003F701F" w:rsidRPr="007C06E3" w:rsidRDefault="003F701F" w:rsidP="0083113F">
            <w:pPr>
              <w:jc w:val="center"/>
              <w:rPr>
                <w:rFonts w:ascii="Arial" w:eastAsia="Times New Roman" w:hAnsi="Arial" w:cs="Arial"/>
                <w:sz w:val="14"/>
                <w:szCs w:val="14"/>
              </w:rPr>
            </w:pPr>
            <w:r w:rsidRPr="007C06E3">
              <w:rPr>
                <w:rFonts w:ascii="Arial" w:eastAsia="Times New Roman" w:hAnsi="Arial" w:cs="Arial"/>
                <w:sz w:val="14"/>
                <w:szCs w:val="14"/>
              </w:rPr>
              <w:t>a,b</w:t>
            </w:r>
          </w:p>
          <w:p w14:paraId="3AC93B9C" w14:textId="77777777" w:rsidR="003F701F" w:rsidRPr="007C06E3" w:rsidRDefault="003F701F" w:rsidP="0083113F">
            <w:pPr>
              <w:jc w:val="center"/>
              <w:rPr>
                <w:rFonts w:ascii="Arial" w:hAnsi="Arial" w:cs="Arial"/>
                <w:sz w:val="14"/>
                <w:szCs w:val="14"/>
                <w:lang w:val="en-CA"/>
              </w:rPr>
            </w:pPr>
          </w:p>
        </w:tc>
        <w:tc>
          <w:tcPr>
            <w:tcW w:w="35.15pt" w:type="dxa"/>
            <w:vMerge/>
            <w:tcBorders>
              <w:top w:val="single" w:sz="4" w:space="0" w:color="auto"/>
              <w:start w:val="single" w:sz="18" w:space="0" w:color="auto"/>
              <w:bottom w:val="single" w:sz="4" w:space="0" w:color="auto"/>
            </w:tcBorders>
            <w:shd w:val="clear" w:color="auto" w:fill="FF4747"/>
          </w:tcPr>
          <w:p w14:paraId="5500AD68" w14:textId="77777777" w:rsidR="003F701F" w:rsidRPr="007C06E3" w:rsidRDefault="003F701F" w:rsidP="0083113F">
            <w:pPr>
              <w:rPr>
                <w:rFonts w:ascii="Arial" w:hAnsi="Arial" w:cs="Arial"/>
                <w:sz w:val="14"/>
                <w:szCs w:val="14"/>
                <w:lang w:val="en-CA"/>
              </w:rPr>
            </w:pPr>
          </w:p>
        </w:tc>
        <w:tc>
          <w:tcPr>
            <w:tcW w:w="31.50pt" w:type="dxa"/>
            <w:vMerge/>
            <w:tcBorders>
              <w:top w:val="single" w:sz="4" w:space="0" w:color="auto"/>
              <w:bottom w:val="single" w:sz="4" w:space="0" w:color="auto"/>
            </w:tcBorders>
            <w:shd w:val="clear" w:color="auto" w:fill="D9D9D9"/>
          </w:tcPr>
          <w:p w14:paraId="1609518A" w14:textId="77777777" w:rsidR="003F701F" w:rsidRPr="007C06E3" w:rsidRDefault="003F701F" w:rsidP="0083113F">
            <w:pPr>
              <w:rPr>
                <w:rFonts w:ascii="Arial" w:hAnsi="Arial" w:cs="Arial"/>
                <w:sz w:val="14"/>
                <w:szCs w:val="14"/>
                <w:lang w:val="en-CA"/>
              </w:rPr>
            </w:pPr>
          </w:p>
        </w:tc>
        <w:tc>
          <w:tcPr>
            <w:tcW w:w="32.10pt" w:type="dxa"/>
            <w:vMerge/>
            <w:tcBorders>
              <w:top w:val="single" w:sz="4" w:space="0" w:color="auto"/>
              <w:bottom w:val="single" w:sz="4" w:space="0" w:color="auto"/>
              <w:end w:val="single" w:sz="18" w:space="0" w:color="auto"/>
            </w:tcBorders>
            <w:shd w:val="clear" w:color="auto" w:fill="D9D9D9"/>
          </w:tcPr>
          <w:p w14:paraId="7E89DE0A" w14:textId="77777777" w:rsidR="003F701F" w:rsidRPr="007C06E3" w:rsidRDefault="003F701F" w:rsidP="0083113F">
            <w:pPr>
              <w:rPr>
                <w:rFonts w:ascii="Arial" w:hAnsi="Arial" w:cs="Arial"/>
                <w:sz w:val="14"/>
                <w:szCs w:val="14"/>
                <w:lang w:val="en-CA"/>
              </w:rPr>
            </w:pPr>
          </w:p>
        </w:tc>
        <w:tc>
          <w:tcPr>
            <w:tcW w:w="31.75pt" w:type="dxa"/>
            <w:tcBorders>
              <w:top w:val="single" w:sz="4" w:space="0" w:color="auto"/>
              <w:start w:val="single" w:sz="18" w:space="0" w:color="auto"/>
              <w:bottom w:val="single" w:sz="4" w:space="0" w:color="auto"/>
            </w:tcBorders>
            <w:shd w:val="clear" w:color="auto" w:fill="D9D9D9"/>
          </w:tcPr>
          <w:p w14:paraId="0A182DB5" w14:textId="77777777" w:rsidR="003F701F" w:rsidRPr="007C06E3" w:rsidRDefault="003F701F" w:rsidP="0083113F">
            <w:pPr>
              <w:jc w:val="center"/>
              <w:rPr>
                <w:rFonts w:ascii="Cambria Math" w:hAnsi="Cambria Math" w:cs="Cambria Math"/>
                <w:sz w:val="14"/>
                <w:szCs w:val="14"/>
                <w:lang w:val="en-CA"/>
              </w:rPr>
            </w:pPr>
            <w:r w:rsidRPr="007C06E3">
              <w:rPr>
                <w:rFonts w:ascii="Cambria Math" w:hAnsi="Cambria Math" w:cs="Cambria Math"/>
                <w:sz w:val="14"/>
                <w:szCs w:val="14"/>
                <w:lang w:val="en-CA"/>
              </w:rPr>
              <w:t>⊕⊕⊝⊝</w:t>
            </w:r>
          </w:p>
          <w:p w14:paraId="5C9E26D5"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b,C</w:t>
            </w:r>
          </w:p>
        </w:tc>
        <w:tc>
          <w:tcPr>
            <w:tcW w:w="31.75pt" w:type="dxa"/>
            <w:tcBorders>
              <w:top w:val="single" w:sz="4" w:space="0" w:color="auto"/>
              <w:bottom w:val="single" w:sz="4" w:space="0" w:color="auto"/>
            </w:tcBorders>
            <w:shd w:val="clear" w:color="auto" w:fill="D9D9D9"/>
          </w:tcPr>
          <w:p w14:paraId="3A44AE6B" w14:textId="77777777" w:rsidR="003F701F" w:rsidRPr="007C06E3" w:rsidRDefault="003F701F" w:rsidP="0083113F">
            <w:pPr>
              <w:jc w:val="center"/>
              <w:rPr>
                <w:rFonts w:ascii="Cambria Math" w:eastAsia="Times New Roman" w:hAnsi="Cambria Math" w:cs="Cambria Math"/>
                <w:kern w:val="24"/>
                <w:sz w:val="14"/>
                <w:szCs w:val="14"/>
                <w:lang w:eastAsia="en-CA"/>
              </w:rPr>
            </w:pPr>
            <w:r w:rsidRPr="007C06E3">
              <w:rPr>
                <w:rFonts w:ascii="Cambria Math" w:eastAsia="Times New Roman" w:hAnsi="Cambria Math" w:cs="Cambria Math"/>
                <w:kern w:val="24"/>
                <w:sz w:val="14"/>
                <w:szCs w:val="14"/>
                <w:lang w:eastAsia="en-CA"/>
              </w:rPr>
              <w:t>⊕⊕⊕⊝</w:t>
            </w:r>
          </w:p>
          <w:p w14:paraId="77E40E11"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b</w:t>
            </w:r>
          </w:p>
          <w:p w14:paraId="02FCA228" w14:textId="77777777" w:rsidR="003F701F" w:rsidRPr="007C06E3" w:rsidRDefault="003F701F" w:rsidP="0083113F">
            <w:pPr>
              <w:rPr>
                <w:rFonts w:ascii="Arial" w:hAnsi="Arial" w:cs="Arial"/>
                <w:sz w:val="14"/>
                <w:szCs w:val="14"/>
                <w:lang w:val="en-CA"/>
              </w:rPr>
            </w:pPr>
          </w:p>
        </w:tc>
        <w:tc>
          <w:tcPr>
            <w:tcW w:w="31.75pt" w:type="dxa"/>
            <w:tcBorders>
              <w:top w:val="single" w:sz="4" w:space="0" w:color="auto"/>
              <w:bottom w:val="single" w:sz="4" w:space="0" w:color="auto"/>
              <w:end w:val="single" w:sz="18" w:space="0" w:color="auto"/>
            </w:tcBorders>
            <w:shd w:val="clear" w:color="auto" w:fill="D9D9D9"/>
          </w:tcPr>
          <w:p w14:paraId="30E5954D" w14:textId="77777777" w:rsidR="003F701F" w:rsidRPr="007C06E3" w:rsidRDefault="003F701F" w:rsidP="0083113F">
            <w:pPr>
              <w:jc w:val="center"/>
              <w:rPr>
                <w:rFonts w:ascii="Arial" w:hAnsi="Arial" w:cs="Arial"/>
                <w:sz w:val="14"/>
                <w:szCs w:val="14"/>
                <w:lang w:val="en-CA"/>
              </w:rPr>
            </w:pPr>
            <w:r w:rsidRPr="007C06E3">
              <w:rPr>
                <w:rFonts w:ascii="Cambria Math" w:hAnsi="Cambria Math" w:cs="Cambria Math"/>
                <w:sz w:val="14"/>
                <w:szCs w:val="14"/>
                <w:lang w:val="en-CA"/>
              </w:rPr>
              <w:t>⊕⊕⊕⊝</w:t>
            </w:r>
          </w:p>
          <w:p w14:paraId="729D6A5D"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b,c</w:t>
            </w:r>
          </w:p>
        </w:tc>
        <w:tc>
          <w:tcPr>
            <w:tcW w:w="31.75pt" w:type="dxa"/>
            <w:tcBorders>
              <w:top w:val="single" w:sz="4" w:space="0" w:color="auto"/>
              <w:start w:val="single" w:sz="18" w:space="0" w:color="auto"/>
              <w:bottom w:val="single" w:sz="4" w:space="0" w:color="auto"/>
            </w:tcBorders>
            <w:shd w:val="clear" w:color="auto" w:fill="D9D9D9"/>
          </w:tcPr>
          <w:p w14:paraId="1C0655E4" w14:textId="77777777" w:rsidR="003F701F" w:rsidRPr="007C06E3" w:rsidRDefault="003F701F" w:rsidP="0083113F">
            <w:pPr>
              <w:jc w:val="center"/>
              <w:rPr>
                <w:rFonts w:ascii="Cambria Math" w:hAnsi="Cambria Math" w:cs="Cambria Math"/>
                <w:sz w:val="14"/>
                <w:szCs w:val="14"/>
                <w:lang w:val="en-CA"/>
              </w:rPr>
            </w:pPr>
            <w:r w:rsidRPr="007C06E3">
              <w:rPr>
                <w:rFonts w:ascii="Cambria Math" w:hAnsi="Cambria Math" w:cs="Cambria Math"/>
                <w:sz w:val="14"/>
                <w:szCs w:val="14"/>
                <w:lang w:val="en-CA"/>
              </w:rPr>
              <w:t>⊕⊕⊝⊝</w:t>
            </w:r>
          </w:p>
          <w:p w14:paraId="3A19D914" w14:textId="77777777" w:rsidR="003F701F" w:rsidRPr="007C06E3" w:rsidRDefault="003F701F" w:rsidP="0083113F">
            <w:pPr>
              <w:jc w:val="center"/>
              <w:rPr>
                <w:rFonts w:ascii="Cambria Math" w:hAnsi="Cambria Math" w:cs="Cambria Math"/>
                <w:sz w:val="14"/>
                <w:szCs w:val="14"/>
                <w:lang w:val="en-CA"/>
              </w:rPr>
            </w:pPr>
            <w:r w:rsidRPr="007C06E3">
              <w:rPr>
                <w:rFonts w:ascii="Arial" w:hAnsi="Arial" w:cs="Arial"/>
                <w:sz w:val="14"/>
                <w:szCs w:val="14"/>
                <w:lang w:val="en-CA"/>
              </w:rPr>
              <w:t>b,C</w:t>
            </w:r>
          </w:p>
        </w:tc>
        <w:tc>
          <w:tcPr>
            <w:tcW w:w="31.75pt" w:type="dxa"/>
            <w:tcBorders>
              <w:top w:val="single" w:sz="4" w:space="0" w:color="auto"/>
              <w:bottom w:val="single" w:sz="4" w:space="0" w:color="auto"/>
            </w:tcBorders>
            <w:shd w:val="clear" w:color="auto" w:fill="D9D9D9"/>
          </w:tcPr>
          <w:p w14:paraId="0CA9B886" w14:textId="77777777" w:rsidR="003F701F" w:rsidRPr="007C06E3" w:rsidRDefault="003F701F" w:rsidP="0083113F">
            <w:pPr>
              <w:jc w:val="center"/>
              <w:rPr>
                <w:rFonts w:ascii="Cambria Math" w:eastAsia="Times New Roman" w:hAnsi="Cambria Math" w:cs="Cambria Math"/>
                <w:kern w:val="24"/>
                <w:sz w:val="14"/>
                <w:szCs w:val="14"/>
                <w:lang w:eastAsia="en-CA"/>
              </w:rPr>
            </w:pPr>
            <w:r w:rsidRPr="007C06E3">
              <w:rPr>
                <w:rFonts w:ascii="Cambria Math" w:eastAsia="Times New Roman" w:hAnsi="Cambria Math" w:cs="Cambria Math"/>
                <w:kern w:val="24"/>
                <w:sz w:val="14"/>
                <w:szCs w:val="14"/>
                <w:lang w:eastAsia="en-CA"/>
              </w:rPr>
              <w:t>⊕⊕⊕⊝</w:t>
            </w:r>
          </w:p>
          <w:p w14:paraId="6618A181"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b</w:t>
            </w:r>
          </w:p>
          <w:p w14:paraId="59F8ADE0" w14:textId="77777777" w:rsidR="003F701F" w:rsidRPr="007C06E3" w:rsidRDefault="003F701F" w:rsidP="0083113F">
            <w:pPr>
              <w:jc w:val="center"/>
              <w:rPr>
                <w:rFonts w:ascii="Cambria Math" w:hAnsi="Cambria Math" w:cs="Cambria Math"/>
                <w:sz w:val="14"/>
                <w:szCs w:val="14"/>
                <w:lang w:val="en-CA"/>
              </w:rPr>
            </w:pPr>
          </w:p>
        </w:tc>
        <w:tc>
          <w:tcPr>
            <w:tcW w:w="31.75pt" w:type="dxa"/>
            <w:tcBorders>
              <w:top w:val="single" w:sz="4" w:space="0" w:color="auto"/>
              <w:bottom w:val="single" w:sz="4" w:space="0" w:color="auto"/>
            </w:tcBorders>
            <w:shd w:val="clear" w:color="auto" w:fill="D9D9D9"/>
          </w:tcPr>
          <w:p w14:paraId="34334650" w14:textId="77777777" w:rsidR="003F701F" w:rsidRPr="007C06E3" w:rsidRDefault="003F701F" w:rsidP="0083113F">
            <w:pPr>
              <w:jc w:val="center"/>
              <w:rPr>
                <w:rFonts w:ascii="Cambria Math" w:hAnsi="Cambria Math" w:cs="Cambria Math"/>
                <w:sz w:val="14"/>
                <w:szCs w:val="14"/>
                <w:lang w:val="en-CA"/>
              </w:rPr>
            </w:pPr>
            <w:r w:rsidRPr="007C06E3">
              <w:rPr>
                <w:rFonts w:ascii="Cambria Math" w:hAnsi="Cambria Math" w:cs="Cambria Math"/>
                <w:sz w:val="14"/>
                <w:szCs w:val="14"/>
                <w:lang w:val="en-CA"/>
              </w:rPr>
              <w:t>⊕⊕⊝⊝</w:t>
            </w:r>
          </w:p>
          <w:p w14:paraId="2E1D4008" w14:textId="77777777" w:rsidR="003F701F" w:rsidRPr="007C06E3" w:rsidRDefault="003F701F" w:rsidP="0083113F">
            <w:pPr>
              <w:jc w:val="center"/>
              <w:rPr>
                <w:rFonts w:ascii="Cambria Math" w:hAnsi="Cambria Math" w:cs="Cambria Math"/>
                <w:sz w:val="14"/>
                <w:szCs w:val="14"/>
                <w:lang w:val="en-CA"/>
              </w:rPr>
            </w:pPr>
            <w:r w:rsidRPr="007C06E3">
              <w:rPr>
                <w:rFonts w:ascii="Arial" w:hAnsi="Arial" w:cs="Arial"/>
                <w:sz w:val="14"/>
                <w:szCs w:val="14"/>
                <w:lang w:val="en-CA"/>
              </w:rPr>
              <w:t>b,C</w:t>
            </w:r>
          </w:p>
        </w:tc>
      </w:tr>
      <w:tr w:rsidR="003F701F" w:rsidRPr="007C06E3" w14:paraId="76F39A72" w14:textId="77777777" w:rsidTr="0083113F">
        <w:trPr>
          <w:trHeight w:val="201"/>
        </w:trPr>
        <w:tc>
          <w:tcPr>
            <w:tcW w:w="58.50pt" w:type="dxa"/>
            <w:vMerge w:val="restart"/>
            <w:tcBorders>
              <w:top w:val="single" w:sz="4" w:space="0" w:color="auto"/>
              <w:bottom w:val="single" w:sz="4" w:space="0" w:color="auto"/>
              <w:end w:val="single" w:sz="18" w:space="0" w:color="auto"/>
            </w:tcBorders>
          </w:tcPr>
          <w:p w14:paraId="12264E5B" w14:textId="77777777" w:rsidR="003F701F" w:rsidRPr="007C06E3" w:rsidRDefault="003F701F" w:rsidP="0083113F">
            <w:pPr>
              <w:rPr>
                <w:rFonts w:ascii="Arial" w:hAnsi="Arial" w:cs="Arial"/>
                <w:sz w:val="14"/>
                <w:szCs w:val="14"/>
                <w:lang w:val="en-CA"/>
              </w:rPr>
            </w:pPr>
            <w:r w:rsidRPr="007C06E3">
              <w:rPr>
                <w:rFonts w:ascii="Arial" w:hAnsi="Arial" w:cs="Arial"/>
                <w:sz w:val="14"/>
                <w:szCs w:val="14"/>
                <w:lang w:val="en-CA"/>
              </w:rPr>
              <w:t>CIN2+ false positives (to recall)</w:t>
            </w:r>
          </w:p>
        </w:tc>
        <w:tc>
          <w:tcPr>
            <w:tcW w:w="93.15pt" w:type="dxa"/>
            <w:gridSpan w:val="5"/>
            <w:vMerge w:val="restart"/>
            <w:tcBorders>
              <w:top w:val="single" w:sz="4" w:space="0" w:color="auto"/>
              <w:start w:val="single" w:sz="18" w:space="0" w:color="auto"/>
              <w:bottom w:val="single" w:sz="4" w:space="0" w:color="auto"/>
              <w:end w:val="single" w:sz="18" w:space="0" w:color="auto"/>
            </w:tcBorders>
            <w:shd w:val="clear" w:color="auto" w:fill="A6A6A6"/>
          </w:tcPr>
          <w:p w14:paraId="6298AEEE" w14:textId="77777777" w:rsidR="003F701F" w:rsidRPr="007C06E3" w:rsidRDefault="003F701F" w:rsidP="0083113F">
            <w:pPr>
              <w:jc w:val="center"/>
              <w:rPr>
                <w:rFonts w:ascii="Arial" w:eastAsia="Times New Roman" w:hAnsi="Arial" w:cs="Arial"/>
                <w:sz w:val="14"/>
                <w:szCs w:val="14"/>
              </w:rPr>
            </w:pPr>
            <w:r w:rsidRPr="007C06E3">
              <w:rPr>
                <w:rFonts w:ascii="Arial" w:hAnsi="Arial" w:cs="Arial"/>
                <w:sz w:val="14"/>
                <w:szCs w:val="14"/>
                <w:lang w:val="en-CA"/>
              </w:rPr>
              <w:t>very low (NR)</w:t>
            </w:r>
          </w:p>
          <w:p w14:paraId="167BD14E" w14:textId="77777777" w:rsidR="003F701F" w:rsidRPr="007C06E3" w:rsidRDefault="003F701F" w:rsidP="0083113F">
            <w:pPr>
              <w:jc w:val="center"/>
              <w:rPr>
                <w:rFonts w:ascii="Cambria Math" w:hAnsi="Cambria Math" w:cs="Cambria Math"/>
                <w:sz w:val="14"/>
                <w:szCs w:val="14"/>
                <w:lang w:val="en-CA"/>
              </w:rPr>
            </w:pPr>
          </w:p>
        </w:tc>
        <w:tc>
          <w:tcPr>
            <w:tcW w:w="95.25pt" w:type="dxa"/>
            <w:gridSpan w:val="3"/>
            <w:vMerge w:val="restart"/>
            <w:tcBorders>
              <w:top w:val="single" w:sz="4" w:space="0" w:color="auto"/>
              <w:start w:val="single" w:sz="18" w:space="0" w:color="auto"/>
              <w:bottom w:val="single" w:sz="4" w:space="0" w:color="auto"/>
              <w:end w:val="single" w:sz="18" w:space="0" w:color="auto"/>
            </w:tcBorders>
            <w:shd w:val="clear" w:color="auto" w:fill="A6A6A6"/>
          </w:tcPr>
          <w:p w14:paraId="271965F1" w14:textId="77777777" w:rsidR="003F701F" w:rsidRPr="007C06E3" w:rsidRDefault="003F701F" w:rsidP="0083113F">
            <w:pPr>
              <w:jc w:val="center"/>
              <w:rPr>
                <w:rFonts w:ascii="Arial" w:eastAsia="Times New Roman" w:hAnsi="Arial" w:cs="Arial"/>
                <w:sz w:val="14"/>
                <w:szCs w:val="14"/>
              </w:rPr>
            </w:pPr>
            <w:r w:rsidRPr="007C06E3">
              <w:rPr>
                <w:rFonts w:ascii="Arial" w:hAnsi="Arial" w:cs="Arial"/>
                <w:sz w:val="14"/>
                <w:szCs w:val="14"/>
                <w:lang w:val="en-CA"/>
              </w:rPr>
              <w:t>very low (NR)</w:t>
            </w:r>
          </w:p>
          <w:p w14:paraId="1468A8C4" w14:textId="77777777" w:rsidR="003F701F" w:rsidRPr="007C06E3" w:rsidRDefault="003F701F" w:rsidP="0083113F">
            <w:pPr>
              <w:jc w:val="center"/>
              <w:rPr>
                <w:rFonts w:ascii="Cambria Math" w:hAnsi="Cambria Math" w:cs="Cambria Math"/>
                <w:sz w:val="14"/>
                <w:szCs w:val="14"/>
                <w:lang w:val="en-CA"/>
              </w:rPr>
            </w:pPr>
          </w:p>
        </w:tc>
        <w:tc>
          <w:tcPr>
            <w:tcW w:w="30.55pt" w:type="dxa"/>
            <w:vMerge w:val="restart"/>
            <w:tcBorders>
              <w:top w:val="single" w:sz="4" w:space="0" w:color="auto"/>
              <w:start w:val="single" w:sz="18" w:space="0" w:color="auto"/>
              <w:bottom w:val="single" w:sz="4" w:space="0" w:color="auto"/>
            </w:tcBorders>
            <w:shd w:val="clear" w:color="auto" w:fill="FF4747"/>
          </w:tcPr>
          <w:p w14:paraId="0E1F355B"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813.4 more</w:t>
            </w:r>
          </w:p>
          <w:p w14:paraId="5E4EA8D7" w14:textId="77777777" w:rsidR="003F701F" w:rsidRPr="007C06E3" w:rsidRDefault="003F701F" w:rsidP="0083113F">
            <w:pPr>
              <w:jc w:val="center"/>
              <w:rPr>
                <w:rFonts w:ascii="Cambria Math" w:eastAsia="Times New Roman" w:hAnsi="Cambria Math" w:cs="Cambria Math"/>
                <w:kern w:val="24"/>
                <w:sz w:val="14"/>
                <w:szCs w:val="14"/>
                <w:lang w:eastAsia="en-CA"/>
              </w:rPr>
            </w:pPr>
            <w:r w:rsidRPr="007C06E3">
              <w:rPr>
                <w:rFonts w:ascii="Cambria Math" w:eastAsia="Times New Roman" w:hAnsi="Cambria Math" w:cs="Cambria Math"/>
                <w:kern w:val="24"/>
                <w:sz w:val="14"/>
                <w:szCs w:val="14"/>
                <w:lang w:eastAsia="en-CA"/>
              </w:rPr>
              <w:t>⊕⊕⊕⊝</w:t>
            </w:r>
          </w:p>
          <w:p w14:paraId="0AB03692"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b</w:t>
            </w:r>
          </w:p>
        </w:tc>
        <w:tc>
          <w:tcPr>
            <w:tcW w:w="61.15pt" w:type="dxa"/>
            <w:gridSpan w:val="2"/>
            <w:tcBorders>
              <w:top w:val="single" w:sz="4" w:space="0" w:color="auto"/>
              <w:bottom w:val="single" w:sz="4" w:space="0" w:color="auto"/>
              <w:end w:val="single" w:sz="18" w:space="0" w:color="auto"/>
            </w:tcBorders>
            <w:shd w:val="clear" w:color="auto" w:fill="D9D9D9"/>
          </w:tcPr>
          <w:p w14:paraId="252A392F"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LTND (95.6 fewer)</w:t>
            </w:r>
          </w:p>
        </w:tc>
        <w:tc>
          <w:tcPr>
            <w:tcW w:w="98.75pt" w:type="dxa"/>
            <w:gridSpan w:val="4"/>
            <w:vMerge w:val="restart"/>
            <w:tcBorders>
              <w:top w:val="single" w:sz="4" w:space="0" w:color="auto"/>
              <w:start w:val="single" w:sz="18" w:space="0" w:color="auto"/>
              <w:bottom w:val="single" w:sz="4" w:space="0" w:color="auto"/>
              <w:end w:val="single" w:sz="18" w:space="0" w:color="auto"/>
            </w:tcBorders>
            <w:shd w:val="clear" w:color="auto" w:fill="A6A6A6"/>
          </w:tcPr>
          <w:p w14:paraId="5FE0981D" w14:textId="77777777" w:rsidR="003F701F" w:rsidRPr="007C06E3" w:rsidRDefault="003F701F" w:rsidP="0083113F">
            <w:pPr>
              <w:jc w:val="center"/>
              <w:rPr>
                <w:rFonts w:ascii="Cambria Math" w:eastAsia="Times New Roman" w:hAnsi="Cambria Math" w:cs="Cambria Math"/>
                <w:sz w:val="14"/>
                <w:szCs w:val="14"/>
              </w:rPr>
            </w:pPr>
            <w:r w:rsidRPr="007C06E3">
              <w:rPr>
                <w:rFonts w:ascii="Arial" w:hAnsi="Arial" w:cs="Arial"/>
                <w:sz w:val="14"/>
                <w:szCs w:val="14"/>
                <w:lang w:val="en-CA"/>
              </w:rPr>
              <w:t>very low (NR)</w:t>
            </w:r>
          </w:p>
          <w:p w14:paraId="46387AC9" w14:textId="77777777" w:rsidR="003F701F" w:rsidRPr="007C06E3" w:rsidRDefault="003F701F" w:rsidP="0083113F">
            <w:pPr>
              <w:jc w:val="center"/>
              <w:rPr>
                <w:rFonts w:ascii="Cambria Math" w:eastAsia="Times New Roman" w:hAnsi="Cambria Math" w:cs="Cambria Math"/>
                <w:sz w:val="14"/>
                <w:szCs w:val="14"/>
              </w:rPr>
            </w:pPr>
          </w:p>
        </w:tc>
        <w:tc>
          <w:tcPr>
            <w:tcW w:w="35.15pt" w:type="dxa"/>
            <w:vMerge w:val="restart"/>
            <w:tcBorders>
              <w:top w:val="single" w:sz="4" w:space="0" w:color="auto"/>
              <w:start w:val="single" w:sz="18" w:space="0" w:color="auto"/>
              <w:bottom w:val="single" w:sz="4" w:space="0" w:color="auto"/>
            </w:tcBorders>
            <w:shd w:val="clear" w:color="auto" w:fill="FF4747"/>
          </w:tcPr>
          <w:p w14:paraId="7FCB3A39"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929.8 more</w:t>
            </w:r>
          </w:p>
          <w:p w14:paraId="3285884E" w14:textId="77777777" w:rsidR="003F701F" w:rsidRPr="007C06E3" w:rsidRDefault="003F701F" w:rsidP="0083113F">
            <w:pPr>
              <w:jc w:val="center"/>
              <w:rPr>
                <w:rFonts w:ascii="Cambria Math" w:eastAsia="Times New Roman" w:hAnsi="Cambria Math" w:cs="Cambria Math"/>
                <w:kern w:val="24"/>
                <w:sz w:val="14"/>
                <w:szCs w:val="14"/>
                <w:lang w:eastAsia="en-CA"/>
              </w:rPr>
            </w:pPr>
            <w:r w:rsidRPr="007C06E3">
              <w:rPr>
                <w:rFonts w:ascii="Cambria Math" w:eastAsia="Times New Roman" w:hAnsi="Cambria Math" w:cs="Cambria Math"/>
                <w:kern w:val="24"/>
                <w:sz w:val="14"/>
                <w:szCs w:val="14"/>
                <w:lang w:eastAsia="en-CA"/>
              </w:rPr>
              <w:t>⊕⊕⊕⊝</w:t>
            </w:r>
          </w:p>
          <w:p w14:paraId="47CAEBE1"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b</w:t>
            </w:r>
          </w:p>
          <w:p w14:paraId="4EC804E2" w14:textId="77777777" w:rsidR="003F701F" w:rsidRPr="007C06E3" w:rsidRDefault="003F701F" w:rsidP="0083113F">
            <w:pPr>
              <w:jc w:val="center"/>
              <w:rPr>
                <w:rFonts w:ascii="Arial" w:eastAsia="Times New Roman" w:hAnsi="Arial" w:cs="Arial"/>
                <w:kern w:val="24"/>
                <w:sz w:val="14"/>
                <w:szCs w:val="14"/>
                <w:lang w:eastAsia="en-CA"/>
              </w:rPr>
            </w:pPr>
          </w:p>
          <w:p w14:paraId="6A702C63" w14:textId="77777777" w:rsidR="003F701F" w:rsidRPr="007C06E3" w:rsidRDefault="003F701F" w:rsidP="0083113F">
            <w:pPr>
              <w:rPr>
                <w:rFonts w:ascii="Arial" w:eastAsia="Times New Roman" w:hAnsi="Arial" w:cs="Arial"/>
                <w:kern w:val="24"/>
                <w:sz w:val="14"/>
                <w:szCs w:val="14"/>
                <w:lang w:eastAsia="en-CA"/>
              </w:rPr>
            </w:pPr>
          </w:p>
        </w:tc>
        <w:tc>
          <w:tcPr>
            <w:tcW w:w="63.60pt" w:type="dxa"/>
            <w:gridSpan w:val="2"/>
            <w:tcBorders>
              <w:top w:val="single" w:sz="4" w:space="0" w:color="auto"/>
              <w:bottom w:val="single" w:sz="4" w:space="0" w:color="auto"/>
              <w:end w:val="single" w:sz="18" w:space="0" w:color="auto"/>
            </w:tcBorders>
            <w:shd w:val="clear" w:color="auto" w:fill="D9D9D9"/>
          </w:tcPr>
          <w:p w14:paraId="6C63CD72"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LTND (269.9 more)</w:t>
            </w:r>
          </w:p>
        </w:tc>
        <w:tc>
          <w:tcPr>
            <w:tcW w:w="95.25pt" w:type="dxa"/>
            <w:gridSpan w:val="3"/>
            <w:vMerge w:val="restart"/>
            <w:tcBorders>
              <w:top w:val="single" w:sz="4" w:space="0" w:color="auto"/>
              <w:start w:val="single" w:sz="18" w:space="0" w:color="auto"/>
              <w:bottom w:val="single" w:sz="4" w:space="0" w:color="auto"/>
              <w:end w:val="single" w:sz="18" w:space="0" w:color="auto"/>
            </w:tcBorders>
            <w:shd w:val="clear" w:color="auto" w:fill="A6A6A6"/>
          </w:tcPr>
          <w:p w14:paraId="4BCD7571" w14:textId="77777777" w:rsidR="003F701F" w:rsidRPr="007C06E3" w:rsidRDefault="003F701F" w:rsidP="0083113F">
            <w:pPr>
              <w:jc w:val="center"/>
              <w:rPr>
                <w:rFonts w:ascii="Cambria Math" w:eastAsia="Times New Roman" w:hAnsi="Cambria Math" w:cs="Cambria Math"/>
                <w:sz w:val="14"/>
                <w:szCs w:val="14"/>
              </w:rPr>
            </w:pPr>
            <w:r w:rsidRPr="007C06E3">
              <w:rPr>
                <w:rFonts w:ascii="Arial" w:hAnsi="Arial" w:cs="Arial"/>
                <w:sz w:val="14"/>
                <w:szCs w:val="14"/>
                <w:lang w:val="en-CA"/>
              </w:rPr>
              <w:t>very low (NR)</w:t>
            </w:r>
          </w:p>
          <w:p w14:paraId="241F409A" w14:textId="77777777" w:rsidR="003F701F" w:rsidRPr="007C06E3" w:rsidRDefault="003F701F" w:rsidP="0083113F">
            <w:pPr>
              <w:jc w:val="center"/>
              <w:rPr>
                <w:rFonts w:ascii="Cambria Math" w:hAnsi="Cambria Math" w:cs="Cambria Math"/>
                <w:sz w:val="14"/>
                <w:szCs w:val="14"/>
                <w:lang w:val="en-CA"/>
              </w:rPr>
            </w:pPr>
          </w:p>
        </w:tc>
        <w:tc>
          <w:tcPr>
            <w:tcW w:w="95.25pt" w:type="dxa"/>
            <w:gridSpan w:val="3"/>
            <w:vMerge w:val="restart"/>
            <w:tcBorders>
              <w:top w:val="single" w:sz="4" w:space="0" w:color="auto"/>
              <w:start w:val="single" w:sz="18" w:space="0" w:color="auto"/>
              <w:bottom w:val="single" w:sz="4" w:space="0" w:color="auto"/>
            </w:tcBorders>
            <w:shd w:val="clear" w:color="auto" w:fill="A6A6A6"/>
          </w:tcPr>
          <w:p w14:paraId="5DFE1189" w14:textId="77777777" w:rsidR="003F701F" w:rsidRPr="007C06E3" w:rsidRDefault="003F701F" w:rsidP="0083113F">
            <w:pPr>
              <w:jc w:val="center"/>
              <w:rPr>
                <w:rFonts w:ascii="Cambria Math" w:hAnsi="Cambria Math" w:cs="Cambria Math"/>
                <w:sz w:val="14"/>
                <w:szCs w:val="14"/>
                <w:lang w:val="en-CA"/>
              </w:rPr>
            </w:pPr>
            <w:r w:rsidRPr="007C06E3">
              <w:rPr>
                <w:rFonts w:ascii="Arial" w:hAnsi="Arial" w:cs="Arial"/>
                <w:sz w:val="14"/>
                <w:szCs w:val="14"/>
                <w:lang w:val="en-CA"/>
              </w:rPr>
              <w:t>very low (NR)</w:t>
            </w:r>
          </w:p>
        </w:tc>
      </w:tr>
      <w:tr w:rsidR="003F701F" w:rsidRPr="007C06E3" w14:paraId="2FA2FD10" w14:textId="77777777" w:rsidTr="0083113F">
        <w:trPr>
          <w:trHeight w:val="200"/>
        </w:trPr>
        <w:tc>
          <w:tcPr>
            <w:tcW w:w="58.50pt" w:type="dxa"/>
            <w:vMerge/>
            <w:tcBorders>
              <w:top w:val="single" w:sz="4" w:space="0" w:color="auto"/>
              <w:bottom w:val="single" w:sz="4" w:space="0" w:color="auto"/>
              <w:end w:val="single" w:sz="18" w:space="0" w:color="auto"/>
            </w:tcBorders>
          </w:tcPr>
          <w:p w14:paraId="7A78F3E8" w14:textId="77777777" w:rsidR="003F701F" w:rsidRPr="007C06E3" w:rsidRDefault="003F701F" w:rsidP="0083113F">
            <w:pPr>
              <w:rPr>
                <w:rFonts w:ascii="Arial" w:hAnsi="Arial" w:cs="Arial"/>
                <w:sz w:val="14"/>
                <w:szCs w:val="14"/>
                <w:lang w:val="en-CA"/>
              </w:rPr>
            </w:pPr>
          </w:p>
        </w:tc>
        <w:tc>
          <w:tcPr>
            <w:tcW w:w="93.15pt" w:type="dxa"/>
            <w:gridSpan w:val="5"/>
            <w:vMerge/>
            <w:tcBorders>
              <w:top w:val="single" w:sz="4" w:space="0" w:color="auto"/>
              <w:start w:val="single" w:sz="18" w:space="0" w:color="auto"/>
              <w:bottom w:val="single" w:sz="4" w:space="0" w:color="auto"/>
              <w:end w:val="single" w:sz="18" w:space="0" w:color="auto"/>
            </w:tcBorders>
            <w:shd w:val="clear" w:color="auto" w:fill="A6A6A6"/>
          </w:tcPr>
          <w:p w14:paraId="0D320C16" w14:textId="77777777" w:rsidR="003F701F" w:rsidRPr="007C06E3" w:rsidRDefault="003F701F" w:rsidP="0083113F">
            <w:pPr>
              <w:jc w:val="center"/>
              <w:rPr>
                <w:rFonts w:ascii="Cambria Math" w:hAnsi="Cambria Math" w:cs="Cambria Math"/>
                <w:sz w:val="14"/>
                <w:szCs w:val="14"/>
                <w:lang w:val="en-CA"/>
              </w:rPr>
            </w:pPr>
          </w:p>
        </w:tc>
        <w:tc>
          <w:tcPr>
            <w:tcW w:w="95.25pt" w:type="dxa"/>
            <w:gridSpan w:val="3"/>
            <w:vMerge/>
            <w:tcBorders>
              <w:top w:val="single" w:sz="4" w:space="0" w:color="auto"/>
              <w:start w:val="single" w:sz="18" w:space="0" w:color="auto"/>
              <w:bottom w:val="single" w:sz="4" w:space="0" w:color="auto"/>
              <w:end w:val="single" w:sz="18" w:space="0" w:color="auto"/>
            </w:tcBorders>
            <w:shd w:val="clear" w:color="auto" w:fill="A6A6A6"/>
          </w:tcPr>
          <w:p w14:paraId="540664C2" w14:textId="77777777" w:rsidR="003F701F" w:rsidRPr="007C06E3" w:rsidRDefault="003F701F" w:rsidP="0083113F">
            <w:pPr>
              <w:jc w:val="center"/>
              <w:rPr>
                <w:rFonts w:ascii="Cambria Math" w:hAnsi="Cambria Math" w:cs="Cambria Math"/>
                <w:sz w:val="14"/>
                <w:szCs w:val="14"/>
                <w:lang w:val="en-CA"/>
              </w:rPr>
            </w:pPr>
          </w:p>
        </w:tc>
        <w:tc>
          <w:tcPr>
            <w:tcW w:w="30.55pt" w:type="dxa"/>
            <w:vMerge/>
            <w:tcBorders>
              <w:top w:val="single" w:sz="4" w:space="0" w:color="auto"/>
              <w:start w:val="single" w:sz="18" w:space="0" w:color="auto"/>
              <w:bottom w:val="single" w:sz="4" w:space="0" w:color="auto"/>
            </w:tcBorders>
            <w:shd w:val="clear" w:color="auto" w:fill="FF4747"/>
          </w:tcPr>
          <w:p w14:paraId="14544C3B" w14:textId="77777777" w:rsidR="003F701F" w:rsidRPr="007C06E3" w:rsidRDefault="003F701F" w:rsidP="0083113F">
            <w:pPr>
              <w:jc w:val="center"/>
              <w:rPr>
                <w:rFonts w:ascii="Arial" w:hAnsi="Arial" w:cs="Arial"/>
                <w:sz w:val="14"/>
                <w:szCs w:val="14"/>
                <w:lang w:val="en-CA"/>
              </w:rPr>
            </w:pPr>
          </w:p>
        </w:tc>
        <w:tc>
          <w:tcPr>
            <w:tcW w:w="30.55pt" w:type="dxa"/>
            <w:tcBorders>
              <w:top w:val="single" w:sz="4" w:space="0" w:color="auto"/>
              <w:bottom w:val="single" w:sz="4" w:space="0" w:color="auto"/>
            </w:tcBorders>
            <w:shd w:val="clear" w:color="auto" w:fill="D9D9D9"/>
          </w:tcPr>
          <w:p w14:paraId="00FD408A" w14:textId="77777777" w:rsidR="003F701F" w:rsidRPr="007C06E3" w:rsidRDefault="003F701F" w:rsidP="0083113F">
            <w:pPr>
              <w:jc w:val="center"/>
              <w:rPr>
                <w:rFonts w:ascii="Cambria Math" w:eastAsia="Times New Roman" w:hAnsi="Cambria Math" w:cs="Cambria Math"/>
                <w:kern w:val="24"/>
                <w:sz w:val="14"/>
                <w:szCs w:val="14"/>
                <w:lang w:eastAsia="en-CA"/>
              </w:rPr>
            </w:pPr>
            <w:r w:rsidRPr="007C06E3">
              <w:rPr>
                <w:rFonts w:ascii="Cambria Math" w:eastAsia="Times New Roman" w:hAnsi="Cambria Math" w:cs="Cambria Math"/>
                <w:kern w:val="24"/>
                <w:sz w:val="14"/>
                <w:szCs w:val="14"/>
                <w:lang w:eastAsia="en-CA"/>
              </w:rPr>
              <w:t>⊕⊕⊕⊝</w:t>
            </w:r>
          </w:p>
          <w:p w14:paraId="0EA19E17"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b</w:t>
            </w:r>
          </w:p>
        </w:tc>
        <w:tc>
          <w:tcPr>
            <w:tcW w:w="30.60pt" w:type="dxa"/>
            <w:tcBorders>
              <w:top w:val="single" w:sz="4" w:space="0" w:color="auto"/>
              <w:bottom w:val="single" w:sz="4" w:space="0" w:color="auto"/>
              <w:end w:val="single" w:sz="18" w:space="0" w:color="auto"/>
            </w:tcBorders>
            <w:shd w:val="clear" w:color="auto" w:fill="D9D9D9"/>
          </w:tcPr>
          <w:p w14:paraId="693A956C" w14:textId="77777777" w:rsidR="003F701F" w:rsidRPr="007C06E3" w:rsidRDefault="003F701F" w:rsidP="0083113F">
            <w:pPr>
              <w:jc w:val="center"/>
              <w:rPr>
                <w:rFonts w:ascii="Cambria Math" w:eastAsia="Times New Roman" w:hAnsi="Cambria Math" w:cs="Cambria Math"/>
                <w:kern w:val="24"/>
                <w:sz w:val="14"/>
                <w:szCs w:val="14"/>
                <w:lang w:eastAsia="en-CA"/>
              </w:rPr>
            </w:pPr>
            <w:r w:rsidRPr="007C06E3">
              <w:rPr>
                <w:rFonts w:ascii="Cambria Math" w:eastAsia="Times New Roman" w:hAnsi="Cambria Math" w:cs="Cambria Math"/>
                <w:kern w:val="24"/>
                <w:sz w:val="14"/>
                <w:szCs w:val="14"/>
                <w:lang w:eastAsia="en-CA"/>
              </w:rPr>
              <w:t>⊕⊕⊕⊝</w:t>
            </w:r>
          </w:p>
          <w:p w14:paraId="07833701"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b,c</w:t>
            </w:r>
          </w:p>
        </w:tc>
        <w:tc>
          <w:tcPr>
            <w:tcW w:w="98.75pt" w:type="dxa"/>
            <w:gridSpan w:val="4"/>
            <w:vMerge/>
            <w:tcBorders>
              <w:top w:val="single" w:sz="4" w:space="0" w:color="auto"/>
              <w:start w:val="single" w:sz="18" w:space="0" w:color="auto"/>
              <w:bottom w:val="single" w:sz="4" w:space="0" w:color="auto"/>
              <w:end w:val="single" w:sz="18" w:space="0" w:color="auto"/>
            </w:tcBorders>
            <w:shd w:val="clear" w:color="auto" w:fill="A6A6A6"/>
          </w:tcPr>
          <w:p w14:paraId="4FE1C63A" w14:textId="77777777" w:rsidR="003F701F" w:rsidRPr="007C06E3" w:rsidRDefault="003F701F" w:rsidP="0083113F">
            <w:pPr>
              <w:jc w:val="center"/>
              <w:rPr>
                <w:rFonts w:ascii="Arial" w:hAnsi="Arial" w:cs="Arial"/>
                <w:sz w:val="14"/>
                <w:szCs w:val="14"/>
                <w:lang w:val="en-CA"/>
              </w:rPr>
            </w:pPr>
          </w:p>
        </w:tc>
        <w:tc>
          <w:tcPr>
            <w:tcW w:w="35.15pt" w:type="dxa"/>
            <w:vMerge/>
            <w:tcBorders>
              <w:top w:val="single" w:sz="4" w:space="0" w:color="auto"/>
              <w:start w:val="single" w:sz="18" w:space="0" w:color="auto"/>
              <w:bottom w:val="single" w:sz="4" w:space="0" w:color="auto"/>
            </w:tcBorders>
            <w:shd w:val="clear" w:color="auto" w:fill="FF4747"/>
          </w:tcPr>
          <w:p w14:paraId="237E86FF" w14:textId="77777777" w:rsidR="003F701F" w:rsidRPr="007C06E3" w:rsidRDefault="003F701F" w:rsidP="0083113F">
            <w:pPr>
              <w:rPr>
                <w:rFonts w:ascii="Arial" w:hAnsi="Arial" w:cs="Arial"/>
                <w:sz w:val="14"/>
                <w:szCs w:val="14"/>
                <w:lang w:val="en-CA"/>
              </w:rPr>
            </w:pPr>
          </w:p>
        </w:tc>
        <w:tc>
          <w:tcPr>
            <w:tcW w:w="31.50pt" w:type="dxa"/>
            <w:tcBorders>
              <w:top w:val="single" w:sz="4" w:space="0" w:color="auto"/>
              <w:bottom w:val="single" w:sz="4" w:space="0" w:color="auto"/>
            </w:tcBorders>
            <w:shd w:val="clear" w:color="auto" w:fill="D9D9D9"/>
          </w:tcPr>
          <w:p w14:paraId="480DBC01" w14:textId="77777777" w:rsidR="003F701F" w:rsidRPr="007C06E3" w:rsidRDefault="003F701F" w:rsidP="0083113F">
            <w:pPr>
              <w:jc w:val="center"/>
              <w:rPr>
                <w:rFonts w:ascii="Cambria Math" w:eastAsia="Times New Roman" w:hAnsi="Cambria Math" w:cs="Cambria Math"/>
                <w:kern w:val="24"/>
                <w:sz w:val="14"/>
                <w:szCs w:val="14"/>
                <w:lang w:eastAsia="en-CA"/>
              </w:rPr>
            </w:pPr>
            <w:r w:rsidRPr="007C06E3">
              <w:rPr>
                <w:rFonts w:ascii="Cambria Math" w:eastAsia="Times New Roman" w:hAnsi="Cambria Math" w:cs="Cambria Math"/>
                <w:kern w:val="24"/>
                <w:sz w:val="14"/>
                <w:szCs w:val="14"/>
                <w:lang w:eastAsia="en-CA"/>
              </w:rPr>
              <w:t>⊕⊕⊕⊝</w:t>
            </w:r>
          </w:p>
          <w:p w14:paraId="51F24442"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a,b</w:t>
            </w:r>
          </w:p>
        </w:tc>
        <w:tc>
          <w:tcPr>
            <w:tcW w:w="32.10pt" w:type="dxa"/>
            <w:tcBorders>
              <w:top w:val="single" w:sz="4" w:space="0" w:color="auto"/>
              <w:bottom w:val="single" w:sz="4" w:space="0" w:color="auto"/>
              <w:end w:val="single" w:sz="18" w:space="0" w:color="auto"/>
            </w:tcBorders>
            <w:shd w:val="clear" w:color="auto" w:fill="D9D9D9"/>
          </w:tcPr>
          <w:p w14:paraId="56318645" w14:textId="77777777" w:rsidR="003F701F" w:rsidRPr="007C06E3" w:rsidRDefault="003F701F" w:rsidP="0083113F">
            <w:pPr>
              <w:jc w:val="center"/>
              <w:rPr>
                <w:rFonts w:ascii="Cambria Math" w:eastAsia="Times New Roman" w:hAnsi="Cambria Math" w:cs="Cambria Math"/>
                <w:kern w:val="24"/>
                <w:sz w:val="14"/>
                <w:szCs w:val="14"/>
                <w:lang w:eastAsia="en-CA"/>
              </w:rPr>
            </w:pPr>
            <w:r w:rsidRPr="007C06E3">
              <w:rPr>
                <w:rFonts w:ascii="Cambria Math" w:eastAsia="Times New Roman" w:hAnsi="Cambria Math" w:cs="Cambria Math"/>
                <w:kern w:val="24"/>
                <w:sz w:val="14"/>
                <w:szCs w:val="14"/>
                <w:lang w:eastAsia="en-CA"/>
              </w:rPr>
              <w:t>⊕⊕⊕⊝</w:t>
            </w:r>
          </w:p>
          <w:p w14:paraId="44F8ED4B"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a,b</w:t>
            </w:r>
          </w:p>
        </w:tc>
        <w:tc>
          <w:tcPr>
            <w:tcW w:w="95.25pt" w:type="dxa"/>
            <w:gridSpan w:val="3"/>
            <w:vMerge/>
            <w:tcBorders>
              <w:top w:val="single" w:sz="4" w:space="0" w:color="auto"/>
              <w:start w:val="single" w:sz="18" w:space="0" w:color="auto"/>
              <w:bottom w:val="single" w:sz="4" w:space="0" w:color="auto"/>
              <w:end w:val="single" w:sz="18" w:space="0" w:color="auto"/>
            </w:tcBorders>
            <w:shd w:val="clear" w:color="auto" w:fill="A6A6A6"/>
          </w:tcPr>
          <w:p w14:paraId="1CB42320" w14:textId="77777777" w:rsidR="003F701F" w:rsidRPr="007C06E3" w:rsidRDefault="003F701F" w:rsidP="0083113F">
            <w:pPr>
              <w:jc w:val="center"/>
              <w:rPr>
                <w:rFonts w:ascii="Cambria Math" w:hAnsi="Cambria Math" w:cs="Cambria Math"/>
                <w:sz w:val="14"/>
                <w:szCs w:val="14"/>
                <w:lang w:val="en-CA"/>
              </w:rPr>
            </w:pPr>
          </w:p>
        </w:tc>
        <w:tc>
          <w:tcPr>
            <w:tcW w:w="95.25pt" w:type="dxa"/>
            <w:gridSpan w:val="3"/>
            <w:vMerge/>
            <w:tcBorders>
              <w:top w:val="single" w:sz="4" w:space="0" w:color="auto"/>
              <w:start w:val="single" w:sz="18" w:space="0" w:color="auto"/>
              <w:bottom w:val="single" w:sz="4" w:space="0" w:color="auto"/>
            </w:tcBorders>
            <w:shd w:val="clear" w:color="auto" w:fill="A6A6A6"/>
          </w:tcPr>
          <w:p w14:paraId="45B4440A" w14:textId="77777777" w:rsidR="003F701F" w:rsidRPr="007C06E3" w:rsidRDefault="003F701F" w:rsidP="0083113F">
            <w:pPr>
              <w:jc w:val="center"/>
              <w:rPr>
                <w:rFonts w:ascii="Cambria Math" w:hAnsi="Cambria Math" w:cs="Cambria Math"/>
                <w:sz w:val="14"/>
                <w:szCs w:val="14"/>
                <w:lang w:val="en-CA"/>
              </w:rPr>
            </w:pPr>
          </w:p>
        </w:tc>
      </w:tr>
      <w:tr w:rsidR="003F701F" w:rsidRPr="007C06E3" w14:paraId="072AE634" w14:textId="77777777" w:rsidTr="0083113F">
        <w:trPr>
          <w:trHeight w:val="147"/>
        </w:trPr>
        <w:tc>
          <w:tcPr>
            <w:tcW w:w="58.50pt" w:type="dxa"/>
            <w:vMerge w:val="restart"/>
            <w:tcBorders>
              <w:top w:val="single" w:sz="4" w:space="0" w:color="auto"/>
              <w:bottom w:val="single" w:sz="4" w:space="0" w:color="auto"/>
              <w:end w:val="single" w:sz="18" w:space="0" w:color="auto"/>
            </w:tcBorders>
          </w:tcPr>
          <w:p w14:paraId="1AD328F4" w14:textId="77777777" w:rsidR="003F701F" w:rsidRPr="007C06E3" w:rsidRDefault="003F701F" w:rsidP="0083113F">
            <w:pPr>
              <w:rPr>
                <w:rFonts w:ascii="Arial" w:hAnsi="Arial" w:cs="Arial"/>
                <w:sz w:val="14"/>
                <w:szCs w:val="14"/>
                <w:lang w:val="en-CA"/>
              </w:rPr>
            </w:pPr>
            <w:r w:rsidRPr="007C06E3">
              <w:rPr>
                <w:rFonts w:ascii="Arial" w:hAnsi="Arial" w:cs="Arial"/>
                <w:sz w:val="14"/>
                <w:szCs w:val="14"/>
                <w:lang w:val="en-CA"/>
              </w:rPr>
              <w:lastRenderedPageBreak/>
              <w:t>CIN3+ false positives</w:t>
            </w:r>
          </w:p>
        </w:tc>
        <w:tc>
          <w:tcPr>
            <w:tcW w:w="31.05pt" w:type="dxa"/>
            <w:vMerge w:val="restart"/>
            <w:tcBorders>
              <w:top w:val="single" w:sz="4" w:space="0" w:color="auto"/>
              <w:start w:val="single" w:sz="18" w:space="0" w:color="auto"/>
              <w:bottom w:val="single" w:sz="4" w:space="0" w:color="auto"/>
            </w:tcBorders>
            <w:shd w:val="clear" w:color="auto" w:fill="FF4747"/>
          </w:tcPr>
          <w:p w14:paraId="31D6DFD3"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711.1 more</w:t>
            </w:r>
          </w:p>
          <w:p w14:paraId="1B556A8F"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Cambria Math" w:eastAsia="Times New Roman" w:hAnsi="Cambria Math" w:cs="Cambria Math"/>
                <w:kern w:val="24"/>
                <w:sz w:val="14"/>
                <w:szCs w:val="14"/>
                <w:lang w:eastAsia="en-CA"/>
              </w:rPr>
              <w:t>⊕⊕⊕⊝</w:t>
            </w:r>
          </w:p>
          <w:p w14:paraId="36E5BFAC"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b</w:t>
            </w:r>
          </w:p>
          <w:p w14:paraId="26F70D84" w14:textId="77777777" w:rsidR="003F701F" w:rsidRPr="007C06E3" w:rsidRDefault="003F701F" w:rsidP="0083113F">
            <w:pPr>
              <w:jc w:val="center"/>
              <w:rPr>
                <w:rFonts w:ascii="Arial" w:hAnsi="Arial" w:cs="Arial"/>
                <w:sz w:val="14"/>
                <w:szCs w:val="14"/>
                <w:lang w:val="en-CA"/>
              </w:rPr>
            </w:pPr>
          </w:p>
        </w:tc>
        <w:tc>
          <w:tcPr>
            <w:tcW w:w="31.05pt" w:type="dxa"/>
            <w:gridSpan w:val="2"/>
            <w:vMerge w:val="restart"/>
            <w:tcBorders>
              <w:top w:val="single" w:sz="4" w:space="0" w:color="auto"/>
              <w:bottom w:val="single" w:sz="4" w:space="0" w:color="auto"/>
            </w:tcBorders>
            <w:shd w:val="clear" w:color="auto" w:fill="D9D9D9"/>
          </w:tcPr>
          <w:p w14:paraId="6ECE473C"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LTND (282.3 more)</w:t>
            </w:r>
          </w:p>
          <w:p w14:paraId="7A8FB12B" w14:textId="77777777" w:rsidR="003F701F" w:rsidRPr="007C06E3" w:rsidRDefault="003F701F" w:rsidP="0083113F">
            <w:pPr>
              <w:jc w:val="center"/>
              <w:rPr>
                <w:rFonts w:ascii="Arial" w:hAnsi="Arial" w:cs="Arial"/>
                <w:sz w:val="14"/>
                <w:szCs w:val="14"/>
                <w:lang w:val="en-CA"/>
              </w:rPr>
            </w:pPr>
            <w:r w:rsidRPr="007C06E3">
              <w:rPr>
                <w:rFonts w:ascii="Cambria Math" w:hAnsi="Cambria Math" w:cs="Cambria Math"/>
                <w:sz w:val="14"/>
                <w:szCs w:val="14"/>
                <w:lang w:val="en-CA"/>
              </w:rPr>
              <w:t>⊕⊕⊝⊝</w:t>
            </w:r>
          </w:p>
          <w:p w14:paraId="758CBFDF"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b,D</w:t>
            </w:r>
          </w:p>
        </w:tc>
        <w:tc>
          <w:tcPr>
            <w:tcW w:w="31.05pt" w:type="dxa"/>
            <w:gridSpan w:val="2"/>
            <w:vMerge w:val="restart"/>
            <w:tcBorders>
              <w:top w:val="single" w:sz="4" w:space="0" w:color="auto"/>
              <w:bottom w:val="single" w:sz="4" w:space="0" w:color="auto"/>
              <w:end w:val="single" w:sz="18" w:space="0" w:color="auto"/>
            </w:tcBorders>
            <w:shd w:val="clear" w:color="auto" w:fill="A6A6A6"/>
          </w:tcPr>
          <w:p w14:paraId="33A9B497" w14:textId="77777777" w:rsidR="003F701F" w:rsidRPr="007C06E3" w:rsidRDefault="003F701F" w:rsidP="0083113F">
            <w:pPr>
              <w:jc w:val="center"/>
              <w:rPr>
                <w:rFonts w:ascii="Arial" w:eastAsia="Times New Roman" w:hAnsi="Arial" w:cs="Arial"/>
                <w:sz w:val="14"/>
                <w:szCs w:val="14"/>
              </w:rPr>
            </w:pPr>
            <w:r w:rsidRPr="007C06E3">
              <w:rPr>
                <w:rFonts w:ascii="Arial" w:hAnsi="Arial" w:cs="Arial"/>
                <w:sz w:val="14"/>
                <w:szCs w:val="14"/>
                <w:lang w:val="en-CA"/>
              </w:rPr>
              <w:t>very low (NR)</w:t>
            </w:r>
          </w:p>
          <w:p w14:paraId="1081D1F6" w14:textId="77777777" w:rsidR="003F701F" w:rsidRPr="007C06E3" w:rsidRDefault="003F701F" w:rsidP="0083113F">
            <w:pPr>
              <w:jc w:val="center"/>
              <w:rPr>
                <w:rFonts w:ascii="Arial" w:hAnsi="Arial" w:cs="Arial"/>
                <w:sz w:val="14"/>
                <w:szCs w:val="14"/>
                <w:lang w:val="en-CA"/>
              </w:rPr>
            </w:pPr>
          </w:p>
        </w:tc>
        <w:tc>
          <w:tcPr>
            <w:tcW w:w="95.25pt" w:type="dxa"/>
            <w:gridSpan w:val="3"/>
            <w:tcBorders>
              <w:top w:val="single" w:sz="4" w:space="0" w:color="auto"/>
              <w:start w:val="single" w:sz="18" w:space="0" w:color="auto"/>
              <w:bottom w:val="single" w:sz="4" w:space="0" w:color="auto"/>
              <w:end w:val="single" w:sz="18" w:space="0" w:color="auto"/>
            </w:tcBorders>
            <w:shd w:val="clear" w:color="auto" w:fill="D9D9D9"/>
          </w:tcPr>
          <w:p w14:paraId="5F607A52"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LTND (45.2 more)</w:t>
            </w:r>
          </w:p>
        </w:tc>
        <w:tc>
          <w:tcPr>
            <w:tcW w:w="91.70pt" w:type="dxa"/>
            <w:gridSpan w:val="3"/>
            <w:vMerge w:val="restart"/>
            <w:tcBorders>
              <w:top w:val="single" w:sz="4" w:space="0" w:color="auto"/>
              <w:start w:val="single" w:sz="18" w:space="0" w:color="auto"/>
              <w:bottom w:val="single" w:sz="4" w:space="0" w:color="auto"/>
              <w:end w:val="single" w:sz="18" w:space="0" w:color="auto"/>
            </w:tcBorders>
            <w:shd w:val="clear" w:color="auto" w:fill="A6A6A6"/>
          </w:tcPr>
          <w:p w14:paraId="13417F39" w14:textId="77777777" w:rsidR="003F701F" w:rsidRPr="007C06E3" w:rsidRDefault="003F701F" w:rsidP="0083113F">
            <w:pPr>
              <w:jc w:val="center"/>
              <w:rPr>
                <w:rFonts w:ascii="Arial" w:eastAsia="Times New Roman" w:hAnsi="Arial" w:cs="Arial"/>
                <w:sz w:val="14"/>
                <w:szCs w:val="14"/>
              </w:rPr>
            </w:pPr>
            <w:r w:rsidRPr="007C06E3">
              <w:rPr>
                <w:rFonts w:ascii="Arial" w:hAnsi="Arial" w:cs="Arial"/>
                <w:sz w:val="14"/>
                <w:szCs w:val="14"/>
                <w:lang w:val="en-CA"/>
              </w:rPr>
              <w:t>very low (NR)</w:t>
            </w:r>
          </w:p>
          <w:p w14:paraId="52BA629B" w14:textId="77777777" w:rsidR="003F701F" w:rsidRPr="007C06E3" w:rsidRDefault="003F701F" w:rsidP="0083113F">
            <w:pPr>
              <w:jc w:val="center"/>
              <w:rPr>
                <w:rFonts w:ascii="Arial" w:hAnsi="Arial" w:cs="Arial"/>
                <w:sz w:val="14"/>
                <w:szCs w:val="14"/>
                <w:lang w:val="en-CA"/>
              </w:rPr>
            </w:pPr>
          </w:p>
        </w:tc>
        <w:tc>
          <w:tcPr>
            <w:tcW w:w="98.75pt" w:type="dxa"/>
            <w:gridSpan w:val="4"/>
            <w:tcBorders>
              <w:top w:val="single" w:sz="4" w:space="0" w:color="auto"/>
              <w:start w:val="single" w:sz="18" w:space="0" w:color="auto"/>
              <w:bottom w:val="single" w:sz="4" w:space="0" w:color="auto"/>
              <w:end w:val="single" w:sz="18" w:space="0" w:color="auto"/>
            </w:tcBorders>
            <w:shd w:val="clear" w:color="auto" w:fill="D9D9D9"/>
          </w:tcPr>
          <w:p w14:paraId="5365B74A"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LTND (36.3 more)</w:t>
            </w:r>
          </w:p>
        </w:tc>
        <w:tc>
          <w:tcPr>
            <w:tcW w:w="35.15pt" w:type="dxa"/>
            <w:vMerge w:val="restart"/>
            <w:tcBorders>
              <w:top w:val="single" w:sz="4" w:space="0" w:color="auto"/>
              <w:start w:val="single" w:sz="18" w:space="0" w:color="auto"/>
              <w:bottom w:val="single" w:sz="4" w:space="0" w:color="auto"/>
            </w:tcBorders>
            <w:shd w:val="clear" w:color="auto" w:fill="FF4747"/>
          </w:tcPr>
          <w:p w14:paraId="003569B4"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839.7 more</w:t>
            </w:r>
          </w:p>
          <w:p w14:paraId="1C24CD60"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Cambria Math" w:eastAsia="Times New Roman" w:hAnsi="Cambria Math" w:cs="Cambria Math"/>
                <w:kern w:val="24"/>
                <w:sz w:val="14"/>
                <w:szCs w:val="14"/>
                <w:lang w:eastAsia="en-CA"/>
              </w:rPr>
              <w:t>⊕⊕⊕⊝</w:t>
            </w:r>
          </w:p>
          <w:p w14:paraId="4AE78B15"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b</w:t>
            </w:r>
          </w:p>
          <w:p w14:paraId="2FCF7720" w14:textId="77777777" w:rsidR="003F701F" w:rsidRPr="007C06E3" w:rsidRDefault="003F701F" w:rsidP="0083113F">
            <w:pPr>
              <w:rPr>
                <w:rFonts w:ascii="Arial" w:hAnsi="Arial" w:cs="Arial"/>
                <w:sz w:val="14"/>
                <w:szCs w:val="14"/>
                <w:lang w:val="en-CA"/>
              </w:rPr>
            </w:pPr>
          </w:p>
        </w:tc>
        <w:tc>
          <w:tcPr>
            <w:tcW w:w="31.50pt" w:type="dxa"/>
            <w:vMerge w:val="restart"/>
            <w:tcBorders>
              <w:top w:val="single" w:sz="4" w:space="0" w:color="auto"/>
              <w:bottom w:val="single" w:sz="4" w:space="0" w:color="auto"/>
            </w:tcBorders>
            <w:shd w:val="clear" w:color="auto" w:fill="D9D9D9"/>
          </w:tcPr>
          <w:p w14:paraId="4519DFF1"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LTND (161.5 more)</w:t>
            </w:r>
          </w:p>
          <w:p w14:paraId="0CB0E7D0"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Cambria Math" w:eastAsia="Times New Roman" w:hAnsi="Cambria Math" w:cs="Cambria Math"/>
                <w:kern w:val="24"/>
                <w:sz w:val="14"/>
                <w:szCs w:val="14"/>
                <w:lang w:eastAsia="en-CA"/>
              </w:rPr>
              <w:t>⊕⊕⊕⊝</w:t>
            </w:r>
          </w:p>
          <w:p w14:paraId="79B9C012"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a,b</w:t>
            </w:r>
          </w:p>
        </w:tc>
        <w:tc>
          <w:tcPr>
            <w:tcW w:w="32.10pt" w:type="dxa"/>
            <w:vMerge w:val="restart"/>
            <w:tcBorders>
              <w:top w:val="single" w:sz="4" w:space="0" w:color="auto"/>
              <w:bottom w:val="single" w:sz="4" w:space="0" w:color="auto"/>
              <w:end w:val="single" w:sz="18" w:space="0" w:color="auto"/>
            </w:tcBorders>
            <w:shd w:val="clear" w:color="auto" w:fill="D9D9D9"/>
          </w:tcPr>
          <w:p w14:paraId="660A6481"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LTND (116.5 more)</w:t>
            </w:r>
          </w:p>
          <w:p w14:paraId="37BE8D58"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Cambria Math" w:eastAsia="Times New Roman" w:hAnsi="Cambria Math" w:cs="Cambria Math"/>
                <w:kern w:val="24"/>
                <w:sz w:val="14"/>
                <w:szCs w:val="14"/>
                <w:lang w:eastAsia="en-CA"/>
              </w:rPr>
              <w:t>⊕⊕⊕⊝</w:t>
            </w:r>
          </w:p>
          <w:p w14:paraId="244132B3"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a,b</w:t>
            </w:r>
          </w:p>
        </w:tc>
        <w:tc>
          <w:tcPr>
            <w:tcW w:w="95.25pt" w:type="dxa"/>
            <w:gridSpan w:val="3"/>
            <w:tcBorders>
              <w:top w:val="single" w:sz="4" w:space="0" w:color="auto"/>
              <w:start w:val="single" w:sz="18" w:space="0" w:color="auto"/>
              <w:bottom w:val="single" w:sz="4" w:space="0" w:color="auto"/>
              <w:end w:val="single" w:sz="18" w:space="0" w:color="auto"/>
            </w:tcBorders>
            <w:shd w:val="clear" w:color="auto" w:fill="D9D9D9"/>
          </w:tcPr>
          <w:p w14:paraId="7442CCAC"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LTND (105.1 more)</w:t>
            </w:r>
          </w:p>
        </w:tc>
        <w:tc>
          <w:tcPr>
            <w:tcW w:w="95.25pt" w:type="dxa"/>
            <w:gridSpan w:val="3"/>
            <w:tcBorders>
              <w:top w:val="single" w:sz="4" w:space="0" w:color="auto"/>
              <w:start w:val="single" w:sz="18" w:space="0" w:color="auto"/>
              <w:bottom w:val="single" w:sz="4" w:space="0" w:color="auto"/>
            </w:tcBorders>
            <w:shd w:val="clear" w:color="auto" w:fill="D9D9D9"/>
          </w:tcPr>
          <w:p w14:paraId="41B2E5E9"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LTND (48.1 more)</w:t>
            </w:r>
          </w:p>
        </w:tc>
      </w:tr>
      <w:tr w:rsidR="003F701F" w:rsidRPr="007C06E3" w14:paraId="27768FB9" w14:textId="77777777" w:rsidTr="0083113F">
        <w:trPr>
          <w:trHeight w:val="146"/>
        </w:trPr>
        <w:tc>
          <w:tcPr>
            <w:tcW w:w="58.50pt" w:type="dxa"/>
            <w:vMerge/>
            <w:tcBorders>
              <w:top w:val="single" w:sz="4" w:space="0" w:color="auto"/>
              <w:bottom w:val="single" w:sz="4" w:space="0" w:color="auto"/>
              <w:end w:val="single" w:sz="18" w:space="0" w:color="auto"/>
            </w:tcBorders>
          </w:tcPr>
          <w:p w14:paraId="13CE021B" w14:textId="77777777" w:rsidR="003F701F" w:rsidRPr="007C06E3" w:rsidRDefault="003F701F" w:rsidP="0083113F">
            <w:pPr>
              <w:rPr>
                <w:rFonts w:ascii="Arial" w:hAnsi="Arial" w:cs="Arial"/>
                <w:sz w:val="14"/>
                <w:szCs w:val="14"/>
                <w:lang w:val="en-CA"/>
              </w:rPr>
            </w:pPr>
          </w:p>
        </w:tc>
        <w:tc>
          <w:tcPr>
            <w:tcW w:w="31.05pt" w:type="dxa"/>
            <w:vMerge/>
            <w:tcBorders>
              <w:top w:val="single" w:sz="4" w:space="0" w:color="auto"/>
              <w:start w:val="single" w:sz="18" w:space="0" w:color="auto"/>
              <w:bottom w:val="single" w:sz="4" w:space="0" w:color="auto"/>
            </w:tcBorders>
            <w:shd w:val="clear" w:color="auto" w:fill="FF4747"/>
          </w:tcPr>
          <w:p w14:paraId="61337589" w14:textId="77777777" w:rsidR="003F701F" w:rsidRPr="007C06E3" w:rsidRDefault="003F701F" w:rsidP="0083113F">
            <w:pPr>
              <w:jc w:val="center"/>
              <w:rPr>
                <w:rFonts w:ascii="Arial" w:hAnsi="Arial" w:cs="Arial"/>
                <w:sz w:val="14"/>
                <w:szCs w:val="14"/>
                <w:lang w:val="en-CA"/>
              </w:rPr>
            </w:pPr>
          </w:p>
        </w:tc>
        <w:tc>
          <w:tcPr>
            <w:tcW w:w="31.05pt" w:type="dxa"/>
            <w:gridSpan w:val="2"/>
            <w:vMerge/>
            <w:tcBorders>
              <w:top w:val="single" w:sz="4" w:space="0" w:color="auto"/>
              <w:bottom w:val="single" w:sz="4" w:space="0" w:color="auto"/>
            </w:tcBorders>
            <w:shd w:val="clear" w:color="auto" w:fill="D9D9D9"/>
          </w:tcPr>
          <w:p w14:paraId="0E30FDA9" w14:textId="77777777" w:rsidR="003F701F" w:rsidRPr="007C06E3" w:rsidRDefault="003F701F" w:rsidP="0083113F">
            <w:pPr>
              <w:jc w:val="center"/>
              <w:rPr>
                <w:rFonts w:ascii="Arial" w:hAnsi="Arial" w:cs="Arial"/>
                <w:sz w:val="14"/>
                <w:szCs w:val="14"/>
                <w:lang w:val="en-CA"/>
              </w:rPr>
            </w:pPr>
          </w:p>
        </w:tc>
        <w:tc>
          <w:tcPr>
            <w:tcW w:w="31.05pt" w:type="dxa"/>
            <w:gridSpan w:val="2"/>
            <w:vMerge/>
            <w:tcBorders>
              <w:top w:val="single" w:sz="4" w:space="0" w:color="auto"/>
              <w:bottom w:val="single" w:sz="4" w:space="0" w:color="auto"/>
              <w:end w:val="single" w:sz="18" w:space="0" w:color="auto"/>
            </w:tcBorders>
            <w:shd w:val="clear" w:color="auto" w:fill="A6A6A6"/>
          </w:tcPr>
          <w:p w14:paraId="087FFDA9" w14:textId="77777777" w:rsidR="003F701F" w:rsidRPr="007C06E3" w:rsidRDefault="003F701F" w:rsidP="0083113F">
            <w:pPr>
              <w:jc w:val="center"/>
              <w:rPr>
                <w:rFonts w:ascii="Arial" w:hAnsi="Arial" w:cs="Arial"/>
                <w:sz w:val="14"/>
                <w:szCs w:val="14"/>
                <w:lang w:val="en-CA"/>
              </w:rPr>
            </w:pPr>
          </w:p>
        </w:tc>
        <w:tc>
          <w:tcPr>
            <w:tcW w:w="31.75pt" w:type="dxa"/>
            <w:tcBorders>
              <w:top w:val="single" w:sz="4" w:space="0" w:color="auto"/>
              <w:start w:val="single" w:sz="18" w:space="0" w:color="auto"/>
              <w:bottom w:val="single" w:sz="4" w:space="0" w:color="auto"/>
            </w:tcBorders>
            <w:shd w:val="clear" w:color="auto" w:fill="D9D9D9"/>
          </w:tcPr>
          <w:p w14:paraId="3132F7E4"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Cambria Math" w:eastAsia="Times New Roman" w:hAnsi="Cambria Math" w:cs="Cambria Math"/>
                <w:kern w:val="24"/>
                <w:sz w:val="14"/>
                <w:szCs w:val="14"/>
                <w:lang w:eastAsia="en-CA"/>
              </w:rPr>
              <w:t>⊕⊕⊕⊝</w:t>
            </w:r>
          </w:p>
          <w:p w14:paraId="0B5CA1D9"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a</w:t>
            </w:r>
          </w:p>
        </w:tc>
        <w:tc>
          <w:tcPr>
            <w:tcW w:w="31.75pt" w:type="dxa"/>
            <w:tcBorders>
              <w:top w:val="single" w:sz="4" w:space="0" w:color="auto"/>
              <w:bottom w:val="single" w:sz="4" w:space="0" w:color="auto"/>
            </w:tcBorders>
            <w:shd w:val="clear" w:color="auto" w:fill="D9D9D9"/>
          </w:tcPr>
          <w:p w14:paraId="7BB9C843"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Cambria Math" w:eastAsia="Times New Roman" w:hAnsi="Cambria Math" w:cs="Cambria Math"/>
                <w:kern w:val="24"/>
                <w:sz w:val="14"/>
                <w:szCs w:val="14"/>
                <w:lang w:eastAsia="en-CA"/>
              </w:rPr>
              <w:t>⊕⊕⊕⊝</w:t>
            </w:r>
          </w:p>
          <w:p w14:paraId="2144A8A7"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a</w:t>
            </w:r>
          </w:p>
        </w:tc>
        <w:tc>
          <w:tcPr>
            <w:tcW w:w="31.75pt" w:type="dxa"/>
            <w:tcBorders>
              <w:top w:val="single" w:sz="4" w:space="0" w:color="auto"/>
              <w:bottom w:val="single" w:sz="4" w:space="0" w:color="auto"/>
              <w:end w:val="single" w:sz="18" w:space="0" w:color="auto"/>
            </w:tcBorders>
            <w:shd w:val="clear" w:color="auto" w:fill="D9D9D9"/>
          </w:tcPr>
          <w:p w14:paraId="6206E150"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Cambria Math" w:eastAsia="Times New Roman" w:hAnsi="Cambria Math" w:cs="Cambria Math"/>
                <w:kern w:val="24"/>
                <w:sz w:val="14"/>
                <w:szCs w:val="14"/>
                <w:lang w:eastAsia="en-CA"/>
              </w:rPr>
              <w:t>⊕⊕⊕⊝</w:t>
            </w:r>
          </w:p>
          <w:p w14:paraId="3CFEA150"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a</w:t>
            </w:r>
          </w:p>
        </w:tc>
        <w:tc>
          <w:tcPr>
            <w:tcW w:w="91.70pt" w:type="dxa"/>
            <w:gridSpan w:val="3"/>
            <w:vMerge/>
            <w:tcBorders>
              <w:top w:val="single" w:sz="4" w:space="0" w:color="auto"/>
              <w:start w:val="single" w:sz="18" w:space="0" w:color="auto"/>
              <w:bottom w:val="single" w:sz="4" w:space="0" w:color="auto"/>
              <w:end w:val="single" w:sz="18" w:space="0" w:color="auto"/>
            </w:tcBorders>
            <w:shd w:val="clear" w:color="auto" w:fill="A6A6A6"/>
          </w:tcPr>
          <w:p w14:paraId="0F7F5F72" w14:textId="77777777" w:rsidR="003F701F" w:rsidRPr="007C06E3" w:rsidRDefault="003F701F" w:rsidP="0083113F">
            <w:pPr>
              <w:jc w:val="center"/>
              <w:rPr>
                <w:rFonts w:ascii="Arial" w:hAnsi="Arial" w:cs="Arial"/>
                <w:sz w:val="14"/>
                <w:szCs w:val="14"/>
                <w:lang w:val="en-CA"/>
              </w:rPr>
            </w:pPr>
          </w:p>
        </w:tc>
        <w:tc>
          <w:tcPr>
            <w:tcW w:w="35.25pt" w:type="dxa"/>
            <w:gridSpan w:val="2"/>
            <w:tcBorders>
              <w:top w:val="single" w:sz="4" w:space="0" w:color="auto"/>
              <w:start w:val="single" w:sz="18" w:space="0" w:color="auto"/>
              <w:bottom w:val="single" w:sz="4" w:space="0" w:color="auto"/>
            </w:tcBorders>
            <w:shd w:val="clear" w:color="auto" w:fill="D9D9D9"/>
          </w:tcPr>
          <w:p w14:paraId="247D42AD" w14:textId="77777777" w:rsidR="003F701F" w:rsidRPr="007C06E3" w:rsidRDefault="003F701F" w:rsidP="0083113F">
            <w:pPr>
              <w:jc w:val="center"/>
              <w:rPr>
                <w:rFonts w:ascii="Arial" w:hAnsi="Arial" w:cs="Arial"/>
                <w:sz w:val="14"/>
                <w:szCs w:val="14"/>
                <w:lang w:val="en-CA"/>
              </w:rPr>
            </w:pPr>
            <w:r w:rsidRPr="007C06E3">
              <w:rPr>
                <w:rFonts w:ascii="Cambria Math" w:hAnsi="Cambria Math" w:cs="Cambria Math"/>
                <w:sz w:val="14"/>
                <w:szCs w:val="14"/>
                <w:lang w:val="en-CA"/>
              </w:rPr>
              <w:t>⊕⊕⊝⊝</w:t>
            </w:r>
          </w:p>
          <w:p w14:paraId="7473AB67"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a,b,C</w:t>
            </w:r>
          </w:p>
        </w:tc>
        <w:tc>
          <w:tcPr>
            <w:tcW w:w="31.15pt" w:type="dxa"/>
            <w:tcBorders>
              <w:top w:val="single" w:sz="4" w:space="0" w:color="auto"/>
              <w:bottom w:val="single" w:sz="4" w:space="0" w:color="auto"/>
            </w:tcBorders>
            <w:shd w:val="clear" w:color="auto" w:fill="D9D9D9"/>
          </w:tcPr>
          <w:p w14:paraId="14839657" w14:textId="77777777" w:rsidR="003F701F" w:rsidRPr="007C06E3" w:rsidRDefault="003F701F" w:rsidP="0083113F">
            <w:pPr>
              <w:jc w:val="center"/>
              <w:rPr>
                <w:rFonts w:ascii="Arial" w:eastAsia="Times New Roman" w:hAnsi="Arial" w:cs="Arial"/>
                <w:sz w:val="14"/>
                <w:szCs w:val="14"/>
              </w:rPr>
            </w:pPr>
            <w:r w:rsidRPr="007C06E3">
              <w:rPr>
                <w:rFonts w:ascii="Cambria Math" w:eastAsia="Times New Roman" w:hAnsi="Cambria Math" w:cs="Cambria Math"/>
                <w:sz w:val="14"/>
                <w:szCs w:val="14"/>
              </w:rPr>
              <w:t>⊕⊕⊕⊝</w:t>
            </w:r>
          </w:p>
          <w:p w14:paraId="172B4E44" w14:textId="77777777" w:rsidR="003F701F" w:rsidRPr="007C06E3" w:rsidRDefault="003F701F" w:rsidP="0083113F">
            <w:pPr>
              <w:jc w:val="center"/>
              <w:rPr>
                <w:rFonts w:ascii="Arial" w:eastAsia="Times New Roman" w:hAnsi="Arial" w:cs="Arial"/>
                <w:sz w:val="14"/>
                <w:szCs w:val="14"/>
              </w:rPr>
            </w:pPr>
            <w:r w:rsidRPr="007C06E3">
              <w:rPr>
                <w:rFonts w:ascii="Arial" w:eastAsia="Times New Roman" w:hAnsi="Arial" w:cs="Arial"/>
                <w:sz w:val="14"/>
                <w:szCs w:val="14"/>
              </w:rPr>
              <w:t>a,b</w:t>
            </w:r>
          </w:p>
          <w:p w14:paraId="73664531" w14:textId="77777777" w:rsidR="003F701F" w:rsidRPr="007C06E3" w:rsidRDefault="003F701F" w:rsidP="0083113F">
            <w:pPr>
              <w:jc w:val="center"/>
              <w:rPr>
                <w:rFonts w:ascii="Arial" w:hAnsi="Arial" w:cs="Arial"/>
                <w:sz w:val="14"/>
                <w:szCs w:val="14"/>
                <w:lang w:val="en-CA"/>
              </w:rPr>
            </w:pPr>
          </w:p>
        </w:tc>
        <w:tc>
          <w:tcPr>
            <w:tcW w:w="32.35pt" w:type="dxa"/>
            <w:tcBorders>
              <w:top w:val="single" w:sz="4" w:space="0" w:color="auto"/>
              <w:bottom w:val="single" w:sz="4" w:space="0" w:color="auto"/>
              <w:end w:val="single" w:sz="18" w:space="0" w:color="auto"/>
            </w:tcBorders>
            <w:shd w:val="clear" w:color="auto" w:fill="D9D9D9"/>
          </w:tcPr>
          <w:p w14:paraId="3579555F" w14:textId="77777777" w:rsidR="003F701F" w:rsidRPr="007C06E3" w:rsidRDefault="003F701F" w:rsidP="0083113F">
            <w:pPr>
              <w:jc w:val="center"/>
              <w:rPr>
                <w:rFonts w:ascii="Arial" w:eastAsia="Times New Roman" w:hAnsi="Arial" w:cs="Arial"/>
                <w:sz w:val="14"/>
                <w:szCs w:val="14"/>
              </w:rPr>
            </w:pPr>
            <w:r w:rsidRPr="007C06E3">
              <w:rPr>
                <w:rFonts w:ascii="Cambria Math" w:eastAsia="Times New Roman" w:hAnsi="Cambria Math" w:cs="Cambria Math"/>
                <w:sz w:val="14"/>
                <w:szCs w:val="14"/>
              </w:rPr>
              <w:t>⊕⊕⊕⊝</w:t>
            </w:r>
          </w:p>
          <w:p w14:paraId="0ACCFEFF" w14:textId="77777777" w:rsidR="003F701F" w:rsidRPr="007C06E3" w:rsidRDefault="003F701F" w:rsidP="0083113F">
            <w:pPr>
              <w:jc w:val="center"/>
              <w:rPr>
                <w:rFonts w:ascii="Arial" w:eastAsia="Times New Roman" w:hAnsi="Arial" w:cs="Arial"/>
                <w:sz w:val="14"/>
                <w:szCs w:val="14"/>
              </w:rPr>
            </w:pPr>
            <w:r w:rsidRPr="007C06E3">
              <w:rPr>
                <w:rFonts w:ascii="Arial" w:eastAsia="Times New Roman" w:hAnsi="Arial" w:cs="Arial"/>
                <w:sz w:val="14"/>
                <w:szCs w:val="14"/>
              </w:rPr>
              <w:t>a,b</w:t>
            </w:r>
          </w:p>
          <w:p w14:paraId="755F3C2C" w14:textId="77777777" w:rsidR="003F701F" w:rsidRPr="007C06E3" w:rsidRDefault="003F701F" w:rsidP="0083113F">
            <w:pPr>
              <w:jc w:val="center"/>
              <w:rPr>
                <w:rFonts w:ascii="Arial" w:hAnsi="Arial" w:cs="Arial"/>
                <w:sz w:val="14"/>
                <w:szCs w:val="14"/>
                <w:lang w:val="en-CA"/>
              </w:rPr>
            </w:pPr>
          </w:p>
        </w:tc>
        <w:tc>
          <w:tcPr>
            <w:tcW w:w="35.15pt" w:type="dxa"/>
            <w:vMerge/>
            <w:tcBorders>
              <w:top w:val="single" w:sz="4" w:space="0" w:color="auto"/>
              <w:start w:val="single" w:sz="18" w:space="0" w:color="auto"/>
              <w:bottom w:val="single" w:sz="4" w:space="0" w:color="auto"/>
            </w:tcBorders>
            <w:shd w:val="clear" w:color="auto" w:fill="D9D9D9"/>
          </w:tcPr>
          <w:p w14:paraId="61946562" w14:textId="77777777" w:rsidR="003F701F" w:rsidRPr="007C06E3" w:rsidRDefault="003F701F" w:rsidP="0083113F">
            <w:pPr>
              <w:rPr>
                <w:rFonts w:ascii="Arial" w:hAnsi="Arial" w:cs="Arial"/>
                <w:sz w:val="14"/>
                <w:szCs w:val="14"/>
                <w:lang w:val="en-CA"/>
              </w:rPr>
            </w:pPr>
          </w:p>
        </w:tc>
        <w:tc>
          <w:tcPr>
            <w:tcW w:w="31.50pt" w:type="dxa"/>
            <w:vMerge/>
            <w:tcBorders>
              <w:top w:val="single" w:sz="4" w:space="0" w:color="auto"/>
              <w:bottom w:val="single" w:sz="4" w:space="0" w:color="auto"/>
            </w:tcBorders>
          </w:tcPr>
          <w:p w14:paraId="1502551E" w14:textId="77777777" w:rsidR="003F701F" w:rsidRPr="007C06E3" w:rsidRDefault="003F701F" w:rsidP="0083113F">
            <w:pPr>
              <w:rPr>
                <w:rFonts w:ascii="Arial" w:hAnsi="Arial" w:cs="Arial"/>
                <w:sz w:val="14"/>
                <w:szCs w:val="14"/>
                <w:lang w:val="en-CA"/>
              </w:rPr>
            </w:pPr>
          </w:p>
        </w:tc>
        <w:tc>
          <w:tcPr>
            <w:tcW w:w="32.10pt" w:type="dxa"/>
            <w:vMerge/>
            <w:tcBorders>
              <w:top w:val="single" w:sz="4" w:space="0" w:color="auto"/>
              <w:bottom w:val="single" w:sz="4" w:space="0" w:color="auto"/>
              <w:end w:val="single" w:sz="18" w:space="0" w:color="auto"/>
            </w:tcBorders>
          </w:tcPr>
          <w:p w14:paraId="158824AF" w14:textId="77777777" w:rsidR="003F701F" w:rsidRPr="007C06E3" w:rsidRDefault="003F701F" w:rsidP="0083113F">
            <w:pPr>
              <w:rPr>
                <w:rFonts w:ascii="Arial" w:hAnsi="Arial" w:cs="Arial"/>
                <w:sz w:val="14"/>
                <w:szCs w:val="14"/>
                <w:lang w:val="en-CA"/>
              </w:rPr>
            </w:pPr>
          </w:p>
        </w:tc>
        <w:tc>
          <w:tcPr>
            <w:tcW w:w="31.75pt" w:type="dxa"/>
            <w:tcBorders>
              <w:top w:val="single" w:sz="4" w:space="0" w:color="auto"/>
              <w:start w:val="single" w:sz="18" w:space="0" w:color="auto"/>
              <w:bottom w:val="single" w:sz="4" w:space="0" w:color="auto"/>
            </w:tcBorders>
            <w:shd w:val="clear" w:color="auto" w:fill="D9D9D9"/>
          </w:tcPr>
          <w:p w14:paraId="22F41DAD" w14:textId="77777777" w:rsidR="003F701F" w:rsidRPr="007C06E3" w:rsidRDefault="003F701F" w:rsidP="0083113F">
            <w:pPr>
              <w:jc w:val="center"/>
              <w:rPr>
                <w:rFonts w:ascii="Arial" w:hAnsi="Arial" w:cs="Arial"/>
                <w:sz w:val="14"/>
                <w:szCs w:val="14"/>
                <w:lang w:val="en-CA"/>
              </w:rPr>
            </w:pPr>
            <w:r w:rsidRPr="007C06E3">
              <w:rPr>
                <w:rFonts w:ascii="Cambria Math" w:hAnsi="Cambria Math" w:cs="Cambria Math"/>
                <w:sz w:val="14"/>
                <w:szCs w:val="14"/>
                <w:lang w:val="en-CA"/>
              </w:rPr>
              <w:t>⊕⊕⊝⊝</w:t>
            </w:r>
          </w:p>
          <w:p w14:paraId="0A232FFF"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b,C</w:t>
            </w:r>
          </w:p>
        </w:tc>
        <w:tc>
          <w:tcPr>
            <w:tcW w:w="31.75pt" w:type="dxa"/>
            <w:tcBorders>
              <w:top w:val="single" w:sz="4" w:space="0" w:color="auto"/>
              <w:bottom w:val="single" w:sz="4" w:space="0" w:color="auto"/>
            </w:tcBorders>
            <w:shd w:val="clear" w:color="auto" w:fill="D9D9D9"/>
          </w:tcPr>
          <w:p w14:paraId="02F4FB51"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Cambria Math" w:eastAsia="Times New Roman" w:hAnsi="Cambria Math" w:cs="Cambria Math"/>
                <w:kern w:val="24"/>
                <w:sz w:val="14"/>
                <w:szCs w:val="14"/>
                <w:lang w:eastAsia="en-CA"/>
              </w:rPr>
              <w:t>⊕⊕⊕⊝</w:t>
            </w:r>
          </w:p>
          <w:p w14:paraId="0B5A1650"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b</w:t>
            </w:r>
          </w:p>
          <w:p w14:paraId="1A16C446" w14:textId="77777777" w:rsidR="003F701F" w:rsidRPr="007C06E3" w:rsidRDefault="003F701F" w:rsidP="0083113F">
            <w:pPr>
              <w:rPr>
                <w:rFonts w:ascii="Arial" w:hAnsi="Arial" w:cs="Arial"/>
                <w:sz w:val="14"/>
                <w:szCs w:val="14"/>
                <w:lang w:val="en-CA"/>
              </w:rPr>
            </w:pPr>
          </w:p>
        </w:tc>
        <w:tc>
          <w:tcPr>
            <w:tcW w:w="31.75pt" w:type="dxa"/>
            <w:tcBorders>
              <w:top w:val="single" w:sz="4" w:space="0" w:color="auto"/>
              <w:bottom w:val="single" w:sz="4" w:space="0" w:color="auto"/>
              <w:end w:val="single" w:sz="18" w:space="0" w:color="auto"/>
            </w:tcBorders>
            <w:shd w:val="clear" w:color="auto" w:fill="D9D9D9"/>
          </w:tcPr>
          <w:p w14:paraId="7674674A" w14:textId="77777777" w:rsidR="003F701F" w:rsidRPr="007C06E3" w:rsidRDefault="003F701F" w:rsidP="0083113F">
            <w:pPr>
              <w:jc w:val="center"/>
              <w:rPr>
                <w:rFonts w:ascii="Arial" w:hAnsi="Arial" w:cs="Arial"/>
                <w:sz w:val="14"/>
                <w:szCs w:val="14"/>
                <w:lang w:val="en-CA"/>
              </w:rPr>
            </w:pPr>
            <w:r w:rsidRPr="007C06E3">
              <w:rPr>
                <w:rFonts w:ascii="Cambria Math" w:hAnsi="Cambria Math" w:cs="Cambria Math"/>
                <w:sz w:val="14"/>
                <w:szCs w:val="14"/>
                <w:lang w:val="en-CA"/>
              </w:rPr>
              <w:t>⊕⊕⊕⊝</w:t>
            </w:r>
          </w:p>
          <w:p w14:paraId="6AAB89D7"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b,c</w:t>
            </w:r>
          </w:p>
        </w:tc>
        <w:tc>
          <w:tcPr>
            <w:tcW w:w="31.75pt" w:type="dxa"/>
            <w:tcBorders>
              <w:top w:val="single" w:sz="4" w:space="0" w:color="auto"/>
              <w:start w:val="single" w:sz="18" w:space="0" w:color="auto"/>
              <w:bottom w:val="single" w:sz="4" w:space="0" w:color="auto"/>
            </w:tcBorders>
            <w:shd w:val="clear" w:color="auto" w:fill="D9D9D9"/>
          </w:tcPr>
          <w:p w14:paraId="51D3DA64" w14:textId="77777777" w:rsidR="003F701F" w:rsidRPr="007C06E3" w:rsidRDefault="003F701F" w:rsidP="0083113F">
            <w:pPr>
              <w:jc w:val="center"/>
              <w:rPr>
                <w:rFonts w:ascii="Cambria Math" w:hAnsi="Cambria Math" w:cs="Cambria Math"/>
                <w:sz w:val="14"/>
                <w:szCs w:val="14"/>
                <w:lang w:val="en-CA"/>
              </w:rPr>
            </w:pPr>
            <w:r w:rsidRPr="007C06E3">
              <w:rPr>
                <w:rFonts w:ascii="Cambria Math" w:hAnsi="Cambria Math" w:cs="Cambria Math"/>
                <w:sz w:val="14"/>
                <w:szCs w:val="14"/>
                <w:lang w:val="en-CA"/>
              </w:rPr>
              <w:t>⊕⊕⊝⊝</w:t>
            </w:r>
          </w:p>
          <w:p w14:paraId="476E0DA3"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b,C</w:t>
            </w:r>
          </w:p>
        </w:tc>
        <w:tc>
          <w:tcPr>
            <w:tcW w:w="31.75pt" w:type="dxa"/>
            <w:tcBorders>
              <w:top w:val="single" w:sz="4" w:space="0" w:color="auto"/>
              <w:bottom w:val="single" w:sz="4" w:space="0" w:color="auto"/>
            </w:tcBorders>
            <w:shd w:val="clear" w:color="auto" w:fill="D9D9D9"/>
          </w:tcPr>
          <w:p w14:paraId="640E01DA" w14:textId="77777777" w:rsidR="003F701F" w:rsidRPr="007C06E3" w:rsidRDefault="003F701F" w:rsidP="0083113F">
            <w:pPr>
              <w:jc w:val="center"/>
              <w:rPr>
                <w:rFonts w:ascii="Cambria Math" w:eastAsia="Times New Roman" w:hAnsi="Cambria Math" w:cs="Cambria Math"/>
                <w:kern w:val="24"/>
                <w:sz w:val="14"/>
                <w:szCs w:val="14"/>
                <w:lang w:eastAsia="en-CA"/>
              </w:rPr>
            </w:pPr>
            <w:r w:rsidRPr="007C06E3">
              <w:rPr>
                <w:rFonts w:ascii="Cambria Math" w:eastAsia="Times New Roman" w:hAnsi="Cambria Math" w:cs="Cambria Math"/>
                <w:kern w:val="24"/>
                <w:sz w:val="14"/>
                <w:szCs w:val="14"/>
                <w:lang w:eastAsia="en-CA"/>
              </w:rPr>
              <w:t>⊕⊕⊕⊝</w:t>
            </w:r>
          </w:p>
          <w:p w14:paraId="0869E7A8"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b</w:t>
            </w:r>
          </w:p>
          <w:p w14:paraId="61E8DB3D" w14:textId="77777777" w:rsidR="003F701F" w:rsidRPr="007C06E3" w:rsidRDefault="003F701F" w:rsidP="0083113F">
            <w:pPr>
              <w:jc w:val="center"/>
              <w:rPr>
                <w:rFonts w:ascii="Arial" w:hAnsi="Arial" w:cs="Arial"/>
                <w:sz w:val="14"/>
                <w:szCs w:val="14"/>
                <w:lang w:val="en-CA"/>
              </w:rPr>
            </w:pPr>
          </w:p>
        </w:tc>
        <w:tc>
          <w:tcPr>
            <w:tcW w:w="31.75pt" w:type="dxa"/>
            <w:tcBorders>
              <w:top w:val="single" w:sz="4" w:space="0" w:color="auto"/>
              <w:bottom w:val="single" w:sz="4" w:space="0" w:color="auto"/>
            </w:tcBorders>
            <w:shd w:val="clear" w:color="auto" w:fill="D9D9D9"/>
          </w:tcPr>
          <w:p w14:paraId="3D2FB0BE" w14:textId="77777777" w:rsidR="003F701F" w:rsidRPr="007C06E3" w:rsidRDefault="003F701F" w:rsidP="0083113F">
            <w:pPr>
              <w:jc w:val="center"/>
              <w:rPr>
                <w:rFonts w:ascii="Cambria Math" w:hAnsi="Cambria Math" w:cs="Cambria Math"/>
                <w:sz w:val="14"/>
                <w:szCs w:val="14"/>
                <w:lang w:val="en-CA"/>
              </w:rPr>
            </w:pPr>
            <w:r w:rsidRPr="007C06E3">
              <w:rPr>
                <w:rFonts w:ascii="Cambria Math" w:hAnsi="Cambria Math" w:cs="Cambria Math"/>
                <w:sz w:val="14"/>
                <w:szCs w:val="14"/>
                <w:lang w:val="en-CA"/>
              </w:rPr>
              <w:t>⊕⊕⊝⊝</w:t>
            </w:r>
          </w:p>
          <w:p w14:paraId="699C2CFB"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b,C</w:t>
            </w:r>
          </w:p>
        </w:tc>
      </w:tr>
      <w:tr w:rsidR="003F701F" w:rsidRPr="007C06E3" w14:paraId="6C523732" w14:textId="77777777" w:rsidTr="0083113F">
        <w:trPr>
          <w:trHeight w:val="207"/>
        </w:trPr>
        <w:tc>
          <w:tcPr>
            <w:tcW w:w="58.50pt" w:type="dxa"/>
            <w:vMerge w:val="restart"/>
            <w:tcBorders>
              <w:top w:val="single" w:sz="4" w:space="0" w:color="auto"/>
              <w:bottom w:val="single" w:sz="4" w:space="0" w:color="auto"/>
              <w:end w:val="single" w:sz="18" w:space="0" w:color="auto"/>
            </w:tcBorders>
          </w:tcPr>
          <w:p w14:paraId="0A746D53" w14:textId="77777777" w:rsidR="003F701F" w:rsidRPr="007C06E3" w:rsidRDefault="003F701F" w:rsidP="0083113F">
            <w:pPr>
              <w:rPr>
                <w:rFonts w:ascii="Arial" w:hAnsi="Arial" w:cs="Arial"/>
                <w:sz w:val="14"/>
                <w:szCs w:val="14"/>
                <w:lang w:val="en-CA"/>
              </w:rPr>
            </w:pPr>
            <w:r w:rsidRPr="007C06E3">
              <w:rPr>
                <w:rFonts w:ascii="Arial" w:hAnsi="Arial" w:cs="Arial"/>
                <w:sz w:val="14"/>
                <w:szCs w:val="14"/>
                <w:lang w:val="en-CA"/>
              </w:rPr>
              <w:t>CIN3+ false positives (to recall)</w:t>
            </w:r>
          </w:p>
        </w:tc>
        <w:tc>
          <w:tcPr>
            <w:tcW w:w="93.15pt" w:type="dxa"/>
            <w:gridSpan w:val="5"/>
            <w:vMerge w:val="restart"/>
            <w:tcBorders>
              <w:top w:val="single" w:sz="4" w:space="0" w:color="auto"/>
              <w:start w:val="single" w:sz="18" w:space="0" w:color="auto"/>
              <w:bottom w:val="single" w:sz="4" w:space="0" w:color="auto"/>
              <w:end w:val="single" w:sz="18" w:space="0" w:color="auto"/>
            </w:tcBorders>
            <w:shd w:val="clear" w:color="auto" w:fill="A6A6A6"/>
          </w:tcPr>
          <w:p w14:paraId="2F92B6B6" w14:textId="77777777" w:rsidR="003F701F" w:rsidRPr="007C06E3" w:rsidRDefault="003F701F" w:rsidP="0083113F">
            <w:pPr>
              <w:jc w:val="center"/>
              <w:rPr>
                <w:rFonts w:ascii="Arial" w:eastAsia="Times New Roman" w:hAnsi="Arial" w:cs="Arial"/>
                <w:sz w:val="14"/>
                <w:szCs w:val="14"/>
              </w:rPr>
            </w:pPr>
            <w:r w:rsidRPr="007C06E3">
              <w:rPr>
                <w:rFonts w:ascii="Arial" w:hAnsi="Arial" w:cs="Arial"/>
                <w:sz w:val="14"/>
                <w:szCs w:val="14"/>
                <w:lang w:val="en-CA"/>
              </w:rPr>
              <w:t>Not applicable</w:t>
            </w:r>
          </w:p>
          <w:p w14:paraId="2A782861" w14:textId="77777777" w:rsidR="003F701F" w:rsidRPr="007C06E3" w:rsidRDefault="003F701F" w:rsidP="0083113F">
            <w:pPr>
              <w:jc w:val="center"/>
              <w:rPr>
                <w:rFonts w:ascii="Arial" w:hAnsi="Arial" w:cs="Arial"/>
                <w:sz w:val="14"/>
                <w:szCs w:val="14"/>
                <w:lang w:val="en-CA"/>
              </w:rPr>
            </w:pPr>
          </w:p>
        </w:tc>
        <w:tc>
          <w:tcPr>
            <w:tcW w:w="95.25pt" w:type="dxa"/>
            <w:gridSpan w:val="3"/>
            <w:vMerge w:val="restart"/>
            <w:tcBorders>
              <w:top w:val="single" w:sz="4" w:space="0" w:color="auto"/>
              <w:start w:val="single" w:sz="18" w:space="0" w:color="auto"/>
              <w:bottom w:val="single" w:sz="4" w:space="0" w:color="auto"/>
              <w:end w:val="single" w:sz="18" w:space="0" w:color="auto"/>
            </w:tcBorders>
            <w:shd w:val="clear" w:color="auto" w:fill="A6A6A6"/>
          </w:tcPr>
          <w:p w14:paraId="5EB1D6EC" w14:textId="77777777" w:rsidR="003F701F" w:rsidRPr="007C06E3" w:rsidRDefault="003F701F" w:rsidP="0083113F">
            <w:pPr>
              <w:jc w:val="center"/>
              <w:rPr>
                <w:rFonts w:ascii="Arial" w:eastAsia="Times New Roman" w:hAnsi="Arial" w:cs="Arial"/>
                <w:sz w:val="14"/>
                <w:szCs w:val="14"/>
              </w:rPr>
            </w:pPr>
            <w:r w:rsidRPr="007C06E3">
              <w:rPr>
                <w:rFonts w:ascii="Arial" w:hAnsi="Arial" w:cs="Arial"/>
                <w:sz w:val="14"/>
                <w:szCs w:val="14"/>
                <w:lang w:val="en-CA"/>
              </w:rPr>
              <w:t>Not applicable</w:t>
            </w:r>
          </w:p>
          <w:p w14:paraId="678EF2B9" w14:textId="77777777" w:rsidR="003F701F" w:rsidRPr="007C06E3" w:rsidRDefault="003F701F" w:rsidP="0083113F">
            <w:pPr>
              <w:jc w:val="center"/>
              <w:rPr>
                <w:rFonts w:ascii="Arial" w:hAnsi="Arial" w:cs="Arial"/>
                <w:sz w:val="14"/>
                <w:szCs w:val="14"/>
                <w:lang w:val="en-CA"/>
              </w:rPr>
            </w:pPr>
          </w:p>
        </w:tc>
        <w:tc>
          <w:tcPr>
            <w:tcW w:w="30.55pt" w:type="dxa"/>
            <w:vMerge w:val="restart"/>
            <w:tcBorders>
              <w:top w:val="single" w:sz="4" w:space="0" w:color="auto"/>
              <w:start w:val="single" w:sz="18" w:space="0" w:color="auto"/>
              <w:bottom w:val="single" w:sz="4" w:space="0" w:color="auto"/>
            </w:tcBorders>
            <w:shd w:val="clear" w:color="auto" w:fill="FF4747"/>
          </w:tcPr>
          <w:p w14:paraId="72029EFC"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878.8 more</w:t>
            </w:r>
          </w:p>
          <w:p w14:paraId="699A2C72" w14:textId="77777777" w:rsidR="003F701F" w:rsidRPr="007C06E3" w:rsidRDefault="003F701F" w:rsidP="0083113F">
            <w:pPr>
              <w:jc w:val="center"/>
              <w:rPr>
                <w:rFonts w:ascii="Cambria Math" w:eastAsia="Times New Roman" w:hAnsi="Cambria Math" w:cs="Cambria Math"/>
                <w:kern w:val="24"/>
                <w:sz w:val="14"/>
                <w:szCs w:val="14"/>
                <w:lang w:eastAsia="en-CA"/>
              </w:rPr>
            </w:pPr>
            <w:r w:rsidRPr="007C06E3">
              <w:rPr>
                <w:rFonts w:ascii="Cambria Math" w:eastAsia="Times New Roman" w:hAnsi="Cambria Math" w:cs="Cambria Math"/>
                <w:kern w:val="24"/>
                <w:sz w:val="14"/>
                <w:szCs w:val="14"/>
                <w:lang w:eastAsia="en-CA"/>
              </w:rPr>
              <w:t>⊕⊕⊕⊝</w:t>
            </w:r>
          </w:p>
          <w:p w14:paraId="5AA7F7D7"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b</w:t>
            </w:r>
          </w:p>
        </w:tc>
        <w:tc>
          <w:tcPr>
            <w:tcW w:w="61.15pt" w:type="dxa"/>
            <w:gridSpan w:val="2"/>
            <w:tcBorders>
              <w:top w:val="single" w:sz="4" w:space="0" w:color="auto"/>
              <w:bottom w:val="single" w:sz="4" w:space="0" w:color="auto"/>
              <w:end w:val="single" w:sz="18" w:space="0" w:color="auto"/>
            </w:tcBorders>
            <w:shd w:val="clear" w:color="auto" w:fill="D9D9D9"/>
          </w:tcPr>
          <w:p w14:paraId="78DBD88E"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LTND (79.7 more)</w:t>
            </w:r>
          </w:p>
        </w:tc>
        <w:tc>
          <w:tcPr>
            <w:tcW w:w="98.75pt" w:type="dxa"/>
            <w:gridSpan w:val="4"/>
            <w:vMerge w:val="restart"/>
            <w:tcBorders>
              <w:top w:val="single" w:sz="4" w:space="0" w:color="auto"/>
              <w:start w:val="single" w:sz="18" w:space="0" w:color="auto"/>
              <w:bottom w:val="single" w:sz="4" w:space="0" w:color="auto"/>
              <w:end w:val="single" w:sz="18" w:space="0" w:color="auto"/>
            </w:tcBorders>
            <w:shd w:val="clear" w:color="auto" w:fill="A6A6A6"/>
          </w:tcPr>
          <w:p w14:paraId="250FBD8B" w14:textId="77777777" w:rsidR="003F701F" w:rsidRPr="007C06E3" w:rsidRDefault="003F701F" w:rsidP="0083113F">
            <w:pPr>
              <w:jc w:val="center"/>
              <w:rPr>
                <w:rFonts w:ascii="Arial" w:eastAsia="Times New Roman" w:hAnsi="Arial" w:cs="Arial"/>
                <w:sz w:val="14"/>
                <w:szCs w:val="14"/>
              </w:rPr>
            </w:pPr>
            <w:r w:rsidRPr="007C06E3">
              <w:rPr>
                <w:rFonts w:ascii="Arial" w:hAnsi="Arial" w:cs="Arial"/>
                <w:sz w:val="14"/>
                <w:szCs w:val="14"/>
                <w:lang w:val="en-CA"/>
              </w:rPr>
              <w:t>Not applicable</w:t>
            </w:r>
          </w:p>
          <w:p w14:paraId="67E73E02" w14:textId="77777777" w:rsidR="003F701F" w:rsidRPr="007C06E3" w:rsidRDefault="003F701F" w:rsidP="0083113F">
            <w:pPr>
              <w:jc w:val="center"/>
              <w:rPr>
                <w:rFonts w:ascii="Arial" w:eastAsia="Times New Roman" w:hAnsi="Arial" w:cs="Arial"/>
                <w:sz w:val="14"/>
                <w:szCs w:val="14"/>
              </w:rPr>
            </w:pPr>
          </w:p>
          <w:p w14:paraId="2D42BBA1" w14:textId="77777777" w:rsidR="003F701F" w:rsidRPr="007C06E3" w:rsidRDefault="003F701F" w:rsidP="0083113F">
            <w:pPr>
              <w:jc w:val="center"/>
              <w:rPr>
                <w:rFonts w:ascii="Arial" w:eastAsia="Times New Roman" w:hAnsi="Arial" w:cs="Arial"/>
                <w:sz w:val="14"/>
                <w:szCs w:val="14"/>
              </w:rPr>
            </w:pPr>
          </w:p>
        </w:tc>
        <w:tc>
          <w:tcPr>
            <w:tcW w:w="35.15pt" w:type="dxa"/>
            <w:vMerge w:val="restart"/>
            <w:tcBorders>
              <w:top w:val="single" w:sz="4" w:space="0" w:color="auto"/>
              <w:start w:val="single" w:sz="18" w:space="0" w:color="auto"/>
              <w:bottom w:val="single" w:sz="4" w:space="0" w:color="auto"/>
            </w:tcBorders>
            <w:shd w:val="clear" w:color="auto" w:fill="FF4747"/>
          </w:tcPr>
          <w:p w14:paraId="7424CE5A" w14:textId="77777777" w:rsidR="003F701F" w:rsidRPr="007C06E3" w:rsidRDefault="003F701F" w:rsidP="0083113F">
            <w:pPr>
              <w:rPr>
                <w:rFonts w:ascii="Arial" w:hAnsi="Arial" w:cs="Arial"/>
                <w:sz w:val="14"/>
                <w:szCs w:val="14"/>
                <w:lang w:val="en-CA"/>
              </w:rPr>
            </w:pPr>
            <w:r w:rsidRPr="007C06E3">
              <w:rPr>
                <w:rFonts w:ascii="Arial" w:hAnsi="Arial" w:cs="Arial"/>
                <w:sz w:val="14"/>
                <w:szCs w:val="14"/>
                <w:lang w:val="en-CA"/>
              </w:rPr>
              <w:t>1,110.5 more</w:t>
            </w:r>
          </w:p>
          <w:p w14:paraId="430D3BBF"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Cambria Math" w:eastAsia="Times New Roman" w:hAnsi="Cambria Math" w:cs="Cambria Math"/>
                <w:kern w:val="24"/>
                <w:sz w:val="14"/>
                <w:szCs w:val="14"/>
                <w:lang w:eastAsia="en-CA"/>
              </w:rPr>
              <w:t>⊕⊕⊕⊝</w:t>
            </w:r>
          </w:p>
          <w:p w14:paraId="6DB9DB56"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Arial" w:eastAsia="Times New Roman" w:hAnsi="Arial" w:cs="Arial"/>
                <w:kern w:val="24"/>
                <w:sz w:val="14"/>
                <w:szCs w:val="14"/>
                <w:lang w:eastAsia="en-CA"/>
              </w:rPr>
              <w:t>b</w:t>
            </w:r>
          </w:p>
        </w:tc>
        <w:tc>
          <w:tcPr>
            <w:tcW w:w="63.60pt" w:type="dxa"/>
            <w:gridSpan w:val="2"/>
            <w:tcBorders>
              <w:top w:val="single" w:sz="4" w:space="0" w:color="auto"/>
              <w:bottom w:val="single" w:sz="4" w:space="0" w:color="auto"/>
              <w:end w:val="single" w:sz="18" w:space="0" w:color="auto"/>
            </w:tcBorders>
            <w:shd w:val="clear" w:color="auto" w:fill="D9D9D9"/>
          </w:tcPr>
          <w:p w14:paraId="0E2060FD"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LTND (289.8 more)</w:t>
            </w:r>
          </w:p>
        </w:tc>
        <w:tc>
          <w:tcPr>
            <w:tcW w:w="95.25pt" w:type="dxa"/>
            <w:gridSpan w:val="3"/>
            <w:vMerge w:val="restart"/>
            <w:tcBorders>
              <w:top w:val="single" w:sz="4" w:space="0" w:color="auto"/>
              <w:start w:val="single" w:sz="18" w:space="0" w:color="auto"/>
              <w:bottom w:val="single" w:sz="4" w:space="0" w:color="auto"/>
              <w:end w:val="single" w:sz="18" w:space="0" w:color="auto"/>
            </w:tcBorders>
            <w:shd w:val="clear" w:color="auto" w:fill="A6A6A6"/>
          </w:tcPr>
          <w:p w14:paraId="0B358F5F" w14:textId="77777777" w:rsidR="003F701F" w:rsidRPr="007C06E3" w:rsidRDefault="003F701F" w:rsidP="0083113F">
            <w:pPr>
              <w:jc w:val="center"/>
              <w:rPr>
                <w:rFonts w:ascii="Arial" w:eastAsia="Times New Roman" w:hAnsi="Arial" w:cs="Arial"/>
                <w:sz w:val="14"/>
                <w:szCs w:val="14"/>
              </w:rPr>
            </w:pPr>
            <w:r w:rsidRPr="007C06E3">
              <w:rPr>
                <w:rFonts w:ascii="Arial" w:hAnsi="Arial" w:cs="Arial"/>
                <w:sz w:val="14"/>
                <w:szCs w:val="14"/>
                <w:lang w:val="en-CA"/>
              </w:rPr>
              <w:t>very low (NR)</w:t>
            </w:r>
          </w:p>
          <w:p w14:paraId="20C9F19A" w14:textId="77777777" w:rsidR="003F701F" w:rsidRPr="007C06E3" w:rsidRDefault="003F701F" w:rsidP="0083113F">
            <w:pPr>
              <w:jc w:val="center"/>
              <w:rPr>
                <w:rFonts w:ascii="Arial" w:hAnsi="Arial" w:cs="Arial"/>
                <w:sz w:val="14"/>
                <w:szCs w:val="14"/>
                <w:lang w:val="en-CA"/>
              </w:rPr>
            </w:pPr>
          </w:p>
        </w:tc>
        <w:tc>
          <w:tcPr>
            <w:tcW w:w="95.25pt" w:type="dxa"/>
            <w:gridSpan w:val="3"/>
            <w:vMerge w:val="restart"/>
            <w:tcBorders>
              <w:top w:val="single" w:sz="4" w:space="0" w:color="auto"/>
              <w:start w:val="single" w:sz="18" w:space="0" w:color="auto"/>
              <w:bottom w:val="single" w:sz="4" w:space="0" w:color="auto"/>
            </w:tcBorders>
            <w:shd w:val="clear" w:color="auto" w:fill="A6A6A6"/>
          </w:tcPr>
          <w:p w14:paraId="7E465C5C"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 (NR)</w:t>
            </w:r>
          </w:p>
        </w:tc>
      </w:tr>
      <w:tr w:rsidR="003F701F" w:rsidRPr="007C06E3" w14:paraId="0EC065C1" w14:textId="77777777" w:rsidTr="0083113F">
        <w:trPr>
          <w:trHeight w:val="206"/>
        </w:trPr>
        <w:tc>
          <w:tcPr>
            <w:tcW w:w="58.50pt" w:type="dxa"/>
            <w:vMerge/>
            <w:tcBorders>
              <w:top w:val="single" w:sz="4" w:space="0" w:color="auto"/>
              <w:bottom w:val="single" w:sz="4" w:space="0" w:color="auto"/>
              <w:end w:val="single" w:sz="18" w:space="0" w:color="auto"/>
            </w:tcBorders>
          </w:tcPr>
          <w:p w14:paraId="291C6A15" w14:textId="77777777" w:rsidR="003F701F" w:rsidRPr="007C06E3" w:rsidRDefault="003F701F" w:rsidP="0083113F">
            <w:pPr>
              <w:rPr>
                <w:rFonts w:ascii="Arial" w:hAnsi="Arial" w:cs="Arial"/>
                <w:sz w:val="14"/>
                <w:szCs w:val="14"/>
                <w:lang w:val="en-CA"/>
              </w:rPr>
            </w:pPr>
          </w:p>
        </w:tc>
        <w:tc>
          <w:tcPr>
            <w:tcW w:w="93.15pt" w:type="dxa"/>
            <w:gridSpan w:val="5"/>
            <w:vMerge/>
            <w:tcBorders>
              <w:top w:val="single" w:sz="4" w:space="0" w:color="auto"/>
              <w:start w:val="single" w:sz="18" w:space="0" w:color="auto"/>
              <w:bottom w:val="single" w:sz="4" w:space="0" w:color="auto"/>
              <w:end w:val="single" w:sz="18" w:space="0" w:color="auto"/>
            </w:tcBorders>
            <w:shd w:val="clear" w:color="auto" w:fill="A6A6A6"/>
          </w:tcPr>
          <w:p w14:paraId="421E7747" w14:textId="77777777" w:rsidR="003F701F" w:rsidRPr="007C06E3" w:rsidRDefault="003F701F" w:rsidP="0083113F">
            <w:pPr>
              <w:jc w:val="center"/>
              <w:rPr>
                <w:rFonts w:ascii="Arial" w:hAnsi="Arial" w:cs="Arial"/>
                <w:sz w:val="14"/>
                <w:szCs w:val="14"/>
                <w:lang w:val="en-CA"/>
              </w:rPr>
            </w:pPr>
          </w:p>
        </w:tc>
        <w:tc>
          <w:tcPr>
            <w:tcW w:w="95.25pt" w:type="dxa"/>
            <w:gridSpan w:val="3"/>
            <w:vMerge/>
            <w:tcBorders>
              <w:top w:val="single" w:sz="4" w:space="0" w:color="auto"/>
              <w:start w:val="single" w:sz="18" w:space="0" w:color="auto"/>
              <w:bottom w:val="single" w:sz="4" w:space="0" w:color="auto"/>
              <w:end w:val="single" w:sz="18" w:space="0" w:color="auto"/>
            </w:tcBorders>
            <w:shd w:val="clear" w:color="auto" w:fill="A6A6A6"/>
          </w:tcPr>
          <w:p w14:paraId="25D2BBDB" w14:textId="77777777" w:rsidR="003F701F" w:rsidRPr="007C06E3" w:rsidRDefault="003F701F" w:rsidP="0083113F">
            <w:pPr>
              <w:jc w:val="center"/>
              <w:rPr>
                <w:rFonts w:ascii="Arial" w:hAnsi="Arial" w:cs="Arial"/>
                <w:sz w:val="14"/>
                <w:szCs w:val="14"/>
                <w:lang w:val="en-CA"/>
              </w:rPr>
            </w:pPr>
          </w:p>
        </w:tc>
        <w:tc>
          <w:tcPr>
            <w:tcW w:w="30.55pt" w:type="dxa"/>
            <w:vMerge/>
            <w:tcBorders>
              <w:top w:val="single" w:sz="4" w:space="0" w:color="auto"/>
              <w:start w:val="single" w:sz="18" w:space="0" w:color="auto"/>
              <w:bottom w:val="single" w:sz="4" w:space="0" w:color="auto"/>
            </w:tcBorders>
            <w:shd w:val="clear" w:color="auto" w:fill="FF4747"/>
          </w:tcPr>
          <w:p w14:paraId="207D8AF7" w14:textId="77777777" w:rsidR="003F701F" w:rsidRPr="007C06E3" w:rsidRDefault="003F701F" w:rsidP="0083113F">
            <w:pPr>
              <w:jc w:val="center"/>
              <w:rPr>
                <w:rFonts w:ascii="Arial" w:hAnsi="Arial" w:cs="Arial"/>
                <w:sz w:val="14"/>
                <w:szCs w:val="14"/>
                <w:lang w:val="en-CA"/>
              </w:rPr>
            </w:pPr>
          </w:p>
        </w:tc>
        <w:tc>
          <w:tcPr>
            <w:tcW w:w="30.55pt" w:type="dxa"/>
            <w:tcBorders>
              <w:top w:val="single" w:sz="4" w:space="0" w:color="auto"/>
              <w:bottom w:val="single" w:sz="4" w:space="0" w:color="auto"/>
            </w:tcBorders>
            <w:shd w:val="clear" w:color="auto" w:fill="D9D9D9"/>
          </w:tcPr>
          <w:p w14:paraId="0B48E75F" w14:textId="77777777" w:rsidR="003F701F" w:rsidRPr="007C06E3" w:rsidRDefault="003F701F" w:rsidP="0083113F">
            <w:pPr>
              <w:jc w:val="center"/>
              <w:rPr>
                <w:rFonts w:ascii="Cambria Math" w:eastAsia="Times New Roman" w:hAnsi="Cambria Math" w:cs="Cambria Math"/>
                <w:kern w:val="24"/>
                <w:sz w:val="14"/>
                <w:szCs w:val="14"/>
                <w:lang w:eastAsia="en-CA"/>
              </w:rPr>
            </w:pPr>
            <w:r w:rsidRPr="007C06E3">
              <w:rPr>
                <w:rFonts w:ascii="Cambria Math" w:eastAsia="Times New Roman" w:hAnsi="Cambria Math" w:cs="Cambria Math"/>
                <w:kern w:val="24"/>
                <w:sz w:val="14"/>
                <w:szCs w:val="14"/>
                <w:lang w:eastAsia="en-CA"/>
              </w:rPr>
              <w:t>⊕⊕⊕⊝</w:t>
            </w:r>
          </w:p>
          <w:p w14:paraId="06E0DF7D"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b</w:t>
            </w:r>
          </w:p>
        </w:tc>
        <w:tc>
          <w:tcPr>
            <w:tcW w:w="30.60pt" w:type="dxa"/>
            <w:tcBorders>
              <w:top w:val="single" w:sz="4" w:space="0" w:color="auto"/>
              <w:bottom w:val="single" w:sz="4" w:space="0" w:color="auto"/>
              <w:end w:val="single" w:sz="18" w:space="0" w:color="auto"/>
            </w:tcBorders>
            <w:shd w:val="clear" w:color="auto" w:fill="D9D9D9"/>
          </w:tcPr>
          <w:p w14:paraId="7BEA65D2" w14:textId="77777777" w:rsidR="003F701F" w:rsidRPr="007C06E3" w:rsidRDefault="003F701F" w:rsidP="0083113F">
            <w:pPr>
              <w:jc w:val="center"/>
              <w:rPr>
                <w:rFonts w:ascii="Cambria Math" w:eastAsia="Times New Roman" w:hAnsi="Cambria Math" w:cs="Cambria Math"/>
                <w:kern w:val="24"/>
                <w:sz w:val="14"/>
                <w:szCs w:val="14"/>
                <w:lang w:eastAsia="en-CA"/>
              </w:rPr>
            </w:pPr>
            <w:r w:rsidRPr="007C06E3">
              <w:rPr>
                <w:rFonts w:ascii="Cambria Math" w:eastAsia="Times New Roman" w:hAnsi="Cambria Math" w:cs="Cambria Math"/>
                <w:kern w:val="24"/>
                <w:sz w:val="14"/>
                <w:szCs w:val="14"/>
                <w:lang w:eastAsia="en-CA"/>
              </w:rPr>
              <w:t>⊕⊕⊕⊝</w:t>
            </w:r>
          </w:p>
          <w:p w14:paraId="6A5117F5"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b,c</w:t>
            </w:r>
          </w:p>
        </w:tc>
        <w:tc>
          <w:tcPr>
            <w:tcW w:w="98.75pt" w:type="dxa"/>
            <w:gridSpan w:val="4"/>
            <w:vMerge/>
            <w:tcBorders>
              <w:top w:val="single" w:sz="4" w:space="0" w:color="auto"/>
              <w:start w:val="single" w:sz="18" w:space="0" w:color="auto"/>
              <w:bottom w:val="single" w:sz="4" w:space="0" w:color="auto"/>
              <w:end w:val="single" w:sz="18" w:space="0" w:color="auto"/>
            </w:tcBorders>
            <w:shd w:val="clear" w:color="auto" w:fill="A6A6A6"/>
          </w:tcPr>
          <w:p w14:paraId="4410F6C8" w14:textId="77777777" w:rsidR="003F701F" w:rsidRPr="007C06E3" w:rsidRDefault="003F701F" w:rsidP="0083113F">
            <w:pPr>
              <w:jc w:val="center"/>
              <w:rPr>
                <w:rFonts w:ascii="Arial" w:hAnsi="Arial" w:cs="Arial"/>
                <w:sz w:val="14"/>
                <w:szCs w:val="14"/>
                <w:lang w:val="en-CA"/>
              </w:rPr>
            </w:pPr>
          </w:p>
        </w:tc>
        <w:tc>
          <w:tcPr>
            <w:tcW w:w="35.15pt" w:type="dxa"/>
            <w:vMerge/>
            <w:tcBorders>
              <w:top w:val="single" w:sz="4" w:space="0" w:color="auto"/>
              <w:start w:val="single" w:sz="18" w:space="0" w:color="auto"/>
              <w:bottom w:val="single" w:sz="4" w:space="0" w:color="auto"/>
            </w:tcBorders>
            <w:shd w:val="clear" w:color="auto" w:fill="FF4747"/>
          </w:tcPr>
          <w:p w14:paraId="59D83C42" w14:textId="77777777" w:rsidR="003F701F" w:rsidRPr="007C06E3" w:rsidRDefault="003F701F" w:rsidP="0083113F">
            <w:pPr>
              <w:rPr>
                <w:rFonts w:ascii="Arial" w:hAnsi="Arial" w:cs="Arial"/>
                <w:sz w:val="14"/>
                <w:szCs w:val="14"/>
                <w:lang w:val="en-CA"/>
              </w:rPr>
            </w:pPr>
          </w:p>
        </w:tc>
        <w:tc>
          <w:tcPr>
            <w:tcW w:w="31.50pt" w:type="dxa"/>
            <w:tcBorders>
              <w:top w:val="single" w:sz="4" w:space="0" w:color="auto"/>
              <w:bottom w:val="single" w:sz="4" w:space="0" w:color="auto"/>
            </w:tcBorders>
            <w:shd w:val="clear" w:color="auto" w:fill="D9D9D9"/>
          </w:tcPr>
          <w:p w14:paraId="578C9581" w14:textId="77777777" w:rsidR="003F701F" w:rsidRPr="007C06E3" w:rsidRDefault="003F701F" w:rsidP="0083113F">
            <w:pPr>
              <w:jc w:val="center"/>
              <w:rPr>
                <w:rFonts w:ascii="Arial" w:hAnsi="Arial" w:cs="Arial"/>
                <w:sz w:val="14"/>
                <w:szCs w:val="14"/>
                <w:lang w:val="en-CA"/>
              </w:rPr>
            </w:pPr>
            <w:r w:rsidRPr="007C06E3">
              <w:rPr>
                <w:rFonts w:ascii="Cambria Math" w:hAnsi="Cambria Math" w:cs="Cambria Math"/>
                <w:sz w:val="14"/>
                <w:szCs w:val="14"/>
                <w:lang w:val="en-CA"/>
              </w:rPr>
              <w:t>⊕⊕⊝⊝</w:t>
            </w:r>
          </w:p>
          <w:p w14:paraId="4750546C"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a,b,D</w:t>
            </w:r>
          </w:p>
        </w:tc>
        <w:tc>
          <w:tcPr>
            <w:tcW w:w="32.10pt" w:type="dxa"/>
            <w:tcBorders>
              <w:top w:val="single" w:sz="4" w:space="0" w:color="auto"/>
              <w:bottom w:val="single" w:sz="4" w:space="0" w:color="auto"/>
              <w:end w:val="single" w:sz="18" w:space="0" w:color="auto"/>
            </w:tcBorders>
            <w:shd w:val="clear" w:color="auto" w:fill="D9D9D9"/>
          </w:tcPr>
          <w:p w14:paraId="6FC395EA" w14:textId="77777777" w:rsidR="003F701F" w:rsidRPr="007C06E3" w:rsidRDefault="003F701F" w:rsidP="0083113F">
            <w:pPr>
              <w:jc w:val="center"/>
              <w:rPr>
                <w:rFonts w:ascii="Arial" w:hAnsi="Arial" w:cs="Arial"/>
                <w:sz w:val="14"/>
                <w:szCs w:val="14"/>
                <w:lang w:val="en-CA"/>
              </w:rPr>
            </w:pPr>
            <w:r w:rsidRPr="007C06E3">
              <w:rPr>
                <w:rFonts w:ascii="Cambria Math" w:hAnsi="Cambria Math" w:cs="Cambria Math"/>
                <w:sz w:val="14"/>
                <w:szCs w:val="14"/>
                <w:lang w:val="en-CA"/>
              </w:rPr>
              <w:t>⊕⊕⊝⊝</w:t>
            </w:r>
          </w:p>
          <w:p w14:paraId="3D5B1450"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a,b,D</w:t>
            </w:r>
          </w:p>
        </w:tc>
        <w:tc>
          <w:tcPr>
            <w:tcW w:w="95.25pt" w:type="dxa"/>
            <w:gridSpan w:val="3"/>
            <w:vMerge/>
            <w:tcBorders>
              <w:top w:val="single" w:sz="4" w:space="0" w:color="auto"/>
              <w:start w:val="single" w:sz="18" w:space="0" w:color="auto"/>
              <w:bottom w:val="single" w:sz="4" w:space="0" w:color="auto"/>
              <w:end w:val="single" w:sz="18" w:space="0" w:color="auto"/>
            </w:tcBorders>
            <w:shd w:val="clear" w:color="auto" w:fill="A6A6A6"/>
          </w:tcPr>
          <w:p w14:paraId="6A2726E3" w14:textId="77777777" w:rsidR="003F701F" w:rsidRPr="007C06E3" w:rsidRDefault="003F701F" w:rsidP="0083113F">
            <w:pPr>
              <w:jc w:val="center"/>
              <w:rPr>
                <w:rFonts w:ascii="Arial" w:hAnsi="Arial" w:cs="Arial"/>
                <w:sz w:val="14"/>
                <w:szCs w:val="14"/>
                <w:lang w:val="en-CA"/>
              </w:rPr>
            </w:pPr>
          </w:p>
        </w:tc>
        <w:tc>
          <w:tcPr>
            <w:tcW w:w="95.25pt" w:type="dxa"/>
            <w:gridSpan w:val="3"/>
            <w:vMerge/>
            <w:tcBorders>
              <w:top w:val="single" w:sz="4" w:space="0" w:color="auto"/>
              <w:start w:val="single" w:sz="18" w:space="0" w:color="auto"/>
              <w:bottom w:val="single" w:sz="4" w:space="0" w:color="auto"/>
            </w:tcBorders>
            <w:shd w:val="clear" w:color="auto" w:fill="A6A6A6"/>
          </w:tcPr>
          <w:p w14:paraId="7B0BCCE5" w14:textId="77777777" w:rsidR="003F701F" w:rsidRPr="007C06E3" w:rsidRDefault="003F701F" w:rsidP="0083113F">
            <w:pPr>
              <w:jc w:val="center"/>
              <w:rPr>
                <w:rFonts w:ascii="Arial" w:hAnsi="Arial" w:cs="Arial"/>
                <w:sz w:val="14"/>
                <w:szCs w:val="14"/>
                <w:lang w:val="en-CA"/>
              </w:rPr>
            </w:pPr>
          </w:p>
        </w:tc>
      </w:tr>
      <w:tr w:rsidR="003F701F" w:rsidRPr="007C06E3" w14:paraId="5097B044" w14:textId="77777777" w:rsidTr="0083113F">
        <w:trPr>
          <w:trHeight w:val="132"/>
        </w:trPr>
        <w:tc>
          <w:tcPr>
            <w:tcW w:w="58.50pt" w:type="dxa"/>
            <w:vMerge w:val="restart"/>
            <w:tcBorders>
              <w:top w:val="single" w:sz="4" w:space="0" w:color="auto"/>
              <w:bottom w:val="single" w:sz="4" w:space="0" w:color="auto"/>
              <w:end w:val="single" w:sz="18" w:space="0" w:color="auto"/>
            </w:tcBorders>
          </w:tcPr>
          <w:p w14:paraId="060C5AA2" w14:textId="77777777" w:rsidR="003F701F" w:rsidRPr="007C06E3" w:rsidRDefault="003F701F" w:rsidP="0083113F">
            <w:pPr>
              <w:rPr>
                <w:rFonts w:ascii="Arial" w:hAnsi="Arial" w:cs="Arial"/>
                <w:sz w:val="14"/>
                <w:szCs w:val="14"/>
                <w:lang w:val="en-CA"/>
              </w:rPr>
            </w:pPr>
            <w:r w:rsidRPr="007C06E3">
              <w:rPr>
                <w:rFonts w:ascii="Arial" w:hAnsi="Arial" w:cs="Arial"/>
                <w:sz w:val="14"/>
                <w:szCs w:val="14"/>
                <w:lang w:val="en-CA"/>
              </w:rPr>
              <w:t>ICC false positives</w:t>
            </w:r>
          </w:p>
        </w:tc>
        <w:tc>
          <w:tcPr>
            <w:tcW w:w="93.15pt" w:type="dxa"/>
            <w:gridSpan w:val="5"/>
            <w:vMerge w:val="restart"/>
            <w:tcBorders>
              <w:top w:val="single" w:sz="4" w:space="0" w:color="auto"/>
              <w:start w:val="single" w:sz="18" w:space="0" w:color="auto"/>
              <w:bottom w:val="single" w:sz="4" w:space="0" w:color="auto"/>
              <w:end w:val="single" w:sz="18" w:space="0" w:color="auto"/>
            </w:tcBorders>
            <w:shd w:val="clear" w:color="auto" w:fill="A6A6A6"/>
          </w:tcPr>
          <w:p w14:paraId="22FDB133" w14:textId="77777777" w:rsidR="003F701F" w:rsidRPr="007C06E3" w:rsidRDefault="003F701F" w:rsidP="0083113F">
            <w:pPr>
              <w:jc w:val="center"/>
              <w:rPr>
                <w:rFonts w:ascii="Arial" w:eastAsia="Times New Roman" w:hAnsi="Arial" w:cs="Arial"/>
                <w:kern w:val="24"/>
                <w:sz w:val="12"/>
                <w:szCs w:val="12"/>
                <w:lang w:eastAsia="en-CA"/>
              </w:rPr>
            </w:pPr>
            <w:r w:rsidRPr="007C06E3">
              <w:rPr>
                <w:rFonts w:ascii="Cambria Math" w:eastAsia="Times New Roman" w:hAnsi="Cambria Math" w:cs="Cambria Math"/>
                <w:kern w:val="24"/>
                <w:sz w:val="12"/>
                <w:szCs w:val="12"/>
                <w:lang w:eastAsia="en-CA"/>
              </w:rPr>
              <w:t>⊕⊕⊝⊝</w:t>
            </w:r>
            <w:r w:rsidRPr="007C06E3">
              <w:rPr>
                <w:rFonts w:ascii="Arial" w:eastAsia="Times New Roman" w:hAnsi="Arial" w:cs="Arial"/>
                <w:sz w:val="12"/>
                <w:szCs w:val="12"/>
                <w:vertAlign w:val="superscript"/>
              </w:rPr>
              <w:t xml:space="preserve"> b, C</w:t>
            </w:r>
          </w:p>
          <w:p w14:paraId="7983BBC7" w14:textId="77777777" w:rsidR="003F701F" w:rsidRPr="007C06E3" w:rsidRDefault="003F701F" w:rsidP="0083113F">
            <w:pPr>
              <w:jc w:val="center"/>
              <w:rPr>
                <w:rFonts w:ascii="Arial" w:eastAsia="Times New Roman" w:hAnsi="Arial" w:cs="Arial"/>
                <w:sz w:val="14"/>
                <w:szCs w:val="14"/>
              </w:rPr>
            </w:pPr>
            <w:r w:rsidRPr="007C06E3">
              <w:rPr>
                <w:rFonts w:ascii="Arial" w:eastAsia="Times New Roman" w:hAnsi="Arial" w:cs="Arial"/>
                <w:kern w:val="24"/>
                <w:sz w:val="12"/>
                <w:szCs w:val="12"/>
                <w:lang w:eastAsia="en-CA"/>
              </w:rPr>
              <w:t>LTND</w:t>
            </w:r>
            <w:r w:rsidRPr="007C06E3">
              <w:rPr>
                <w:rFonts w:ascii="Arial" w:eastAsia="Times New Roman" w:hAnsi="Arial" w:cs="Arial"/>
                <w:kern w:val="24"/>
                <w:sz w:val="12"/>
                <w:szCs w:val="12"/>
                <w:vertAlign w:val="superscript"/>
                <w:lang w:eastAsia="en-CA"/>
              </w:rPr>
              <w:t>1</w:t>
            </w:r>
            <w:r w:rsidRPr="007C06E3">
              <w:rPr>
                <w:rFonts w:ascii="Arial" w:eastAsia="Times New Roman" w:hAnsi="Arial" w:cs="Arial"/>
                <w:kern w:val="24"/>
                <w:sz w:val="12"/>
                <w:szCs w:val="12"/>
                <w:lang w:eastAsia="en-CA"/>
              </w:rPr>
              <w:t xml:space="preserve"> (from accuracy studies; see Table 4)</w:t>
            </w:r>
          </w:p>
          <w:p w14:paraId="4DC7C1B8" w14:textId="77777777" w:rsidR="003F701F" w:rsidRPr="007C06E3" w:rsidRDefault="003F701F" w:rsidP="0083113F">
            <w:pPr>
              <w:jc w:val="center"/>
              <w:rPr>
                <w:rFonts w:ascii="Arial" w:hAnsi="Arial" w:cs="Arial"/>
                <w:sz w:val="14"/>
                <w:szCs w:val="14"/>
                <w:lang w:val="en-CA"/>
              </w:rPr>
            </w:pPr>
          </w:p>
        </w:tc>
        <w:tc>
          <w:tcPr>
            <w:tcW w:w="95.25pt" w:type="dxa"/>
            <w:gridSpan w:val="3"/>
            <w:tcBorders>
              <w:top w:val="single" w:sz="4" w:space="0" w:color="auto"/>
              <w:start w:val="single" w:sz="18" w:space="0" w:color="auto"/>
              <w:bottom w:val="single" w:sz="4" w:space="0" w:color="auto"/>
              <w:end w:val="single" w:sz="18" w:space="0" w:color="auto"/>
            </w:tcBorders>
            <w:shd w:val="clear" w:color="auto" w:fill="D9D9D9"/>
          </w:tcPr>
          <w:p w14:paraId="035F9693"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LTND (4.5 more)</w:t>
            </w:r>
          </w:p>
        </w:tc>
        <w:tc>
          <w:tcPr>
            <w:tcW w:w="91.70pt" w:type="dxa"/>
            <w:gridSpan w:val="3"/>
            <w:vMerge w:val="restart"/>
            <w:tcBorders>
              <w:top w:val="single" w:sz="4" w:space="0" w:color="auto"/>
              <w:start w:val="single" w:sz="18" w:space="0" w:color="auto"/>
              <w:bottom w:val="single" w:sz="4" w:space="0" w:color="auto"/>
              <w:end w:val="single" w:sz="18" w:space="0" w:color="auto"/>
            </w:tcBorders>
            <w:shd w:val="clear" w:color="auto" w:fill="A6A6A6"/>
          </w:tcPr>
          <w:p w14:paraId="05203A02" w14:textId="77777777" w:rsidR="003F701F" w:rsidRPr="007C06E3" w:rsidRDefault="003F701F" w:rsidP="0083113F">
            <w:pPr>
              <w:jc w:val="center"/>
              <w:rPr>
                <w:rFonts w:ascii="Arial" w:eastAsia="Times New Roman" w:hAnsi="Arial" w:cs="Arial"/>
                <w:sz w:val="14"/>
                <w:szCs w:val="14"/>
              </w:rPr>
            </w:pPr>
            <w:r w:rsidRPr="007C06E3">
              <w:rPr>
                <w:rFonts w:ascii="Arial" w:hAnsi="Arial" w:cs="Arial"/>
                <w:sz w:val="14"/>
                <w:szCs w:val="14"/>
                <w:lang w:val="en-CA"/>
              </w:rPr>
              <w:t>very low (NR)</w:t>
            </w:r>
          </w:p>
          <w:p w14:paraId="405DFF78" w14:textId="77777777" w:rsidR="003F701F" w:rsidRPr="007C06E3" w:rsidRDefault="003F701F" w:rsidP="0083113F">
            <w:pPr>
              <w:jc w:val="center"/>
              <w:rPr>
                <w:rFonts w:ascii="Arial" w:hAnsi="Arial" w:cs="Arial"/>
                <w:sz w:val="14"/>
                <w:szCs w:val="14"/>
                <w:lang w:val="en-CA"/>
              </w:rPr>
            </w:pPr>
          </w:p>
        </w:tc>
        <w:tc>
          <w:tcPr>
            <w:tcW w:w="34.90pt" w:type="dxa"/>
            <w:vMerge w:val="restart"/>
            <w:tcBorders>
              <w:top w:val="single" w:sz="4" w:space="0" w:color="auto"/>
              <w:start w:val="single" w:sz="18" w:space="0" w:color="auto"/>
              <w:bottom w:val="single" w:sz="4" w:space="0" w:color="auto"/>
            </w:tcBorders>
            <w:shd w:val="clear" w:color="auto" w:fill="A6A6A6"/>
          </w:tcPr>
          <w:p w14:paraId="711E86E4" w14:textId="77777777" w:rsidR="003F701F" w:rsidRPr="007C06E3" w:rsidRDefault="003F701F" w:rsidP="0083113F">
            <w:pPr>
              <w:jc w:val="center"/>
              <w:rPr>
                <w:rFonts w:ascii="Arial" w:eastAsia="Times New Roman" w:hAnsi="Arial" w:cs="Arial"/>
                <w:sz w:val="14"/>
                <w:szCs w:val="14"/>
              </w:rPr>
            </w:pPr>
            <w:r w:rsidRPr="007C06E3">
              <w:rPr>
                <w:rFonts w:ascii="Arial" w:eastAsia="Times New Roman" w:hAnsi="Arial" w:cs="Arial"/>
                <w:sz w:val="14"/>
                <w:szCs w:val="14"/>
              </w:rPr>
              <w:t>very low (NR)</w:t>
            </w:r>
          </w:p>
        </w:tc>
        <w:tc>
          <w:tcPr>
            <w:tcW w:w="63.85pt" w:type="dxa"/>
            <w:gridSpan w:val="3"/>
            <w:tcBorders>
              <w:top w:val="single" w:sz="4" w:space="0" w:color="auto"/>
              <w:bottom w:val="single" w:sz="4" w:space="0" w:color="auto"/>
              <w:end w:val="single" w:sz="18" w:space="0" w:color="auto"/>
            </w:tcBorders>
            <w:shd w:val="clear" w:color="auto" w:fill="D9D9D9"/>
          </w:tcPr>
          <w:p w14:paraId="3B29D309" w14:textId="77777777" w:rsidR="003F701F" w:rsidRPr="007C06E3" w:rsidRDefault="003F701F" w:rsidP="0083113F">
            <w:pPr>
              <w:jc w:val="center"/>
              <w:rPr>
                <w:rFonts w:ascii="Arial" w:eastAsia="Times New Roman" w:hAnsi="Arial" w:cs="Arial"/>
                <w:sz w:val="14"/>
                <w:szCs w:val="14"/>
              </w:rPr>
            </w:pPr>
            <w:r w:rsidRPr="007C06E3">
              <w:rPr>
                <w:rFonts w:ascii="Arial" w:eastAsia="Times New Roman" w:hAnsi="Arial" w:cs="Arial"/>
                <w:sz w:val="14"/>
                <w:szCs w:val="14"/>
              </w:rPr>
              <w:t>LTND (42.6 more)</w:t>
            </w:r>
          </w:p>
        </w:tc>
        <w:tc>
          <w:tcPr>
            <w:tcW w:w="98.75pt" w:type="dxa"/>
            <w:gridSpan w:val="3"/>
            <w:vMerge w:val="restart"/>
            <w:tcBorders>
              <w:top w:val="single" w:sz="4" w:space="0" w:color="auto"/>
              <w:start w:val="single" w:sz="18" w:space="0" w:color="auto"/>
              <w:bottom w:val="single" w:sz="4" w:space="0" w:color="auto"/>
              <w:end w:val="single" w:sz="18" w:space="0" w:color="auto"/>
            </w:tcBorders>
            <w:shd w:val="clear" w:color="auto" w:fill="A6A6A6"/>
          </w:tcPr>
          <w:p w14:paraId="4E91E400" w14:textId="77777777" w:rsidR="003F701F" w:rsidRPr="007C06E3" w:rsidRDefault="003F701F" w:rsidP="0083113F">
            <w:pPr>
              <w:jc w:val="center"/>
              <w:rPr>
                <w:rFonts w:ascii="Arial" w:eastAsia="Times New Roman" w:hAnsi="Arial" w:cs="Arial"/>
                <w:sz w:val="14"/>
                <w:szCs w:val="14"/>
              </w:rPr>
            </w:pPr>
            <w:r w:rsidRPr="007C06E3">
              <w:rPr>
                <w:rFonts w:ascii="Arial" w:hAnsi="Arial" w:cs="Arial"/>
                <w:sz w:val="14"/>
                <w:szCs w:val="14"/>
                <w:lang w:val="en-CA"/>
              </w:rPr>
              <w:t>very low (NR)</w:t>
            </w:r>
          </w:p>
          <w:p w14:paraId="4DE4A4C6" w14:textId="77777777" w:rsidR="003F701F" w:rsidRPr="007C06E3" w:rsidRDefault="003F701F" w:rsidP="0083113F">
            <w:pPr>
              <w:rPr>
                <w:rFonts w:ascii="Arial" w:hAnsi="Arial" w:cs="Arial"/>
                <w:sz w:val="14"/>
                <w:szCs w:val="14"/>
                <w:lang w:val="en-CA"/>
              </w:rPr>
            </w:pPr>
          </w:p>
        </w:tc>
        <w:tc>
          <w:tcPr>
            <w:tcW w:w="95.25pt" w:type="dxa"/>
            <w:gridSpan w:val="3"/>
            <w:vMerge w:val="restart"/>
            <w:tcBorders>
              <w:top w:val="single" w:sz="4" w:space="0" w:color="auto"/>
              <w:start w:val="single" w:sz="18" w:space="0" w:color="auto"/>
              <w:bottom w:val="single" w:sz="4" w:space="0" w:color="auto"/>
              <w:end w:val="single" w:sz="18" w:space="0" w:color="auto"/>
            </w:tcBorders>
            <w:shd w:val="clear" w:color="auto" w:fill="A6A6A6"/>
          </w:tcPr>
          <w:p w14:paraId="5792126D"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 (NR)</w:t>
            </w:r>
          </w:p>
        </w:tc>
        <w:tc>
          <w:tcPr>
            <w:tcW w:w="95.25pt" w:type="dxa"/>
            <w:gridSpan w:val="3"/>
            <w:tcBorders>
              <w:top w:val="single" w:sz="4" w:space="0" w:color="auto"/>
              <w:start w:val="single" w:sz="18" w:space="0" w:color="auto"/>
              <w:bottom w:val="single" w:sz="4" w:space="0" w:color="auto"/>
            </w:tcBorders>
            <w:shd w:val="clear" w:color="auto" w:fill="D9D9D9"/>
          </w:tcPr>
          <w:p w14:paraId="19D9B8EA"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LTND (94.1 more)</w:t>
            </w:r>
          </w:p>
        </w:tc>
      </w:tr>
      <w:tr w:rsidR="003F701F" w:rsidRPr="007C06E3" w14:paraId="4F43D339" w14:textId="77777777" w:rsidTr="0083113F">
        <w:trPr>
          <w:trHeight w:val="131"/>
        </w:trPr>
        <w:tc>
          <w:tcPr>
            <w:tcW w:w="58.50pt" w:type="dxa"/>
            <w:vMerge/>
            <w:tcBorders>
              <w:top w:val="single" w:sz="4" w:space="0" w:color="auto"/>
              <w:bottom w:val="single" w:sz="4" w:space="0" w:color="auto"/>
              <w:end w:val="single" w:sz="18" w:space="0" w:color="auto"/>
            </w:tcBorders>
          </w:tcPr>
          <w:p w14:paraId="6651F093" w14:textId="77777777" w:rsidR="003F701F" w:rsidRPr="007C06E3" w:rsidRDefault="003F701F" w:rsidP="0083113F">
            <w:pPr>
              <w:rPr>
                <w:rFonts w:ascii="Arial" w:hAnsi="Arial" w:cs="Arial"/>
                <w:sz w:val="14"/>
                <w:szCs w:val="14"/>
                <w:lang w:val="en-CA"/>
              </w:rPr>
            </w:pPr>
          </w:p>
        </w:tc>
        <w:tc>
          <w:tcPr>
            <w:tcW w:w="93.15pt" w:type="dxa"/>
            <w:gridSpan w:val="5"/>
            <w:vMerge/>
            <w:tcBorders>
              <w:top w:val="single" w:sz="4" w:space="0" w:color="auto"/>
              <w:start w:val="single" w:sz="18" w:space="0" w:color="auto"/>
              <w:bottom w:val="single" w:sz="4" w:space="0" w:color="auto"/>
              <w:end w:val="single" w:sz="18" w:space="0" w:color="auto"/>
            </w:tcBorders>
            <w:shd w:val="clear" w:color="auto" w:fill="A6A6A6"/>
          </w:tcPr>
          <w:p w14:paraId="7087295E" w14:textId="77777777" w:rsidR="003F701F" w:rsidRPr="007C06E3" w:rsidRDefault="003F701F" w:rsidP="0083113F">
            <w:pPr>
              <w:jc w:val="center"/>
              <w:rPr>
                <w:rFonts w:ascii="Arial" w:hAnsi="Arial" w:cs="Arial"/>
                <w:sz w:val="14"/>
                <w:szCs w:val="14"/>
                <w:lang w:val="en-CA"/>
              </w:rPr>
            </w:pPr>
          </w:p>
        </w:tc>
        <w:tc>
          <w:tcPr>
            <w:tcW w:w="31.75pt" w:type="dxa"/>
            <w:tcBorders>
              <w:top w:val="single" w:sz="4" w:space="0" w:color="auto"/>
              <w:start w:val="single" w:sz="18" w:space="0" w:color="auto"/>
              <w:bottom w:val="single" w:sz="4" w:space="0" w:color="auto"/>
            </w:tcBorders>
            <w:shd w:val="clear" w:color="auto" w:fill="D9D9D9"/>
          </w:tcPr>
          <w:p w14:paraId="0C4ADF8E"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Cambria Math" w:eastAsia="Times New Roman" w:hAnsi="Cambria Math" w:cs="Cambria Math"/>
                <w:kern w:val="24"/>
                <w:sz w:val="14"/>
                <w:szCs w:val="14"/>
                <w:lang w:eastAsia="en-CA"/>
              </w:rPr>
              <w:t>⊕⊕⊕⊝</w:t>
            </w:r>
          </w:p>
          <w:p w14:paraId="2F6F0D59"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b</w:t>
            </w:r>
          </w:p>
        </w:tc>
        <w:tc>
          <w:tcPr>
            <w:tcW w:w="31.75pt" w:type="dxa"/>
            <w:tcBorders>
              <w:top w:val="single" w:sz="4" w:space="0" w:color="auto"/>
              <w:bottom w:val="single" w:sz="4" w:space="0" w:color="auto"/>
            </w:tcBorders>
            <w:shd w:val="clear" w:color="auto" w:fill="D9D9D9"/>
          </w:tcPr>
          <w:p w14:paraId="525FE31A"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Cambria Math" w:eastAsia="Times New Roman" w:hAnsi="Cambria Math" w:cs="Cambria Math"/>
                <w:kern w:val="24"/>
                <w:sz w:val="14"/>
                <w:szCs w:val="14"/>
                <w:lang w:eastAsia="en-CA"/>
              </w:rPr>
              <w:t>⊕⊕⊕⊝</w:t>
            </w:r>
          </w:p>
          <w:p w14:paraId="43983922"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b</w:t>
            </w:r>
          </w:p>
        </w:tc>
        <w:tc>
          <w:tcPr>
            <w:tcW w:w="31.75pt" w:type="dxa"/>
            <w:tcBorders>
              <w:top w:val="single" w:sz="4" w:space="0" w:color="auto"/>
              <w:bottom w:val="single" w:sz="4" w:space="0" w:color="auto"/>
              <w:end w:val="single" w:sz="18" w:space="0" w:color="auto"/>
            </w:tcBorders>
            <w:shd w:val="clear" w:color="auto" w:fill="D9D9D9"/>
          </w:tcPr>
          <w:p w14:paraId="41D49B47" w14:textId="77777777" w:rsidR="003F701F" w:rsidRPr="007C06E3" w:rsidRDefault="003F701F" w:rsidP="0083113F">
            <w:pPr>
              <w:jc w:val="center"/>
              <w:rPr>
                <w:rFonts w:ascii="Arial" w:eastAsia="Times New Roman" w:hAnsi="Arial" w:cs="Arial"/>
                <w:kern w:val="24"/>
                <w:sz w:val="14"/>
                <w:szCs w:val="14"/>
                <w:lang w:eastAsia="en-CA"/>
              </w:rPr>
            </w:pPr>
            <w:r w:rsidRPr="007C06E3">
              <w:rPr>
                <w:rFonts w:ascii="Cambria Math" w:eastAsia="Times New Roman" w:hAnsi="Cambria Math" w:cs="Cambria Math"/>
                <w:kern w:val="24"/>
                <w:sz w:val="14"/>
                <w:szCs w:val="14"/>
                <w:lang w:eastAsia="en-CA"/>
              </w:rPr>
              <w:t>⊕⊕⊕⊝</w:t>
            </w:r>
          </w:p>
          <w:p w14:paraId="1455C90A"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b,c</w:t>
            </w:r>
          </w:p>
        </w:tc>
        <w:tc>
          <w:tcPr>
            <w:tcW w:w="91.70pt" w:type="dxa"/>
            <w:gridSpan w:val="3"/>
            <w:vMerge/>
            <w:tcBorders>
              <w:top w:val="single" w:sz="4" w:space="0" w:color="auto"/>
              <w:start w:val="single" w:sz="18" w:space="0" w:color="auto"/>
              <w:bottom w:val="single" w:sz="4" w:space="0" w:color="auto"/>
              <w:end w:val="single" w:sz="18" w:space="0" w:color="auto"/>
            </w:tcBorders>
            <w:shd w:val="clear" w:color="auto" w:fill="A6A6A6"/>
          </w:tcPr>
          <w:p w14:paraId="3A0E3ABB" w14:textId="77777777" w:rsidR="003F701F" w:rsidRPr="007C06E3" w:rsidRDefault="003F701F" w:rsidP="0083113F">
            <w:pPr>
              <w:jc w:val="center"/>
              <w:rPr>
                <w:rFonts w:ascii="Arial" w:hAnsi="Arial" w:cs="Arial"/>
                <w:sz w:val="14"/>
                <w:szCs w:val="14"/>
                <w:lang w:val="en-CA"/>
              </w:rPr>
            </w:pPr>
          </w:p>
        </w:tc>
        <w:tc>
          <w:tcPr>
            <w:tcW w:w="34.90pt" w:type="dxa"/>
            <w:vMerge/>
            <w:tcBorders>
              <w:top w:val="single" w:sz="4" w:space="0" w:color="auto"/>
              <w:start w:val="single" w:sz="18" w:space="0" w:color="auto"/>
              <w:bottom w:val="single" w:sz="4" w:space="0" w:color="auto"/>
            </w:tcBorders>
            <w:shd w:val="clear" w:color="auto" w:fill="A6A6A6"/>
          </w:tcPr>
          <w:p w14:paraId="4EEFF751" w14:textId="77777777" w:rsidR="003F701F" w:rsidRPr="007C06E3" w:rsidRDefault="003F701F" w:rsidP="0083113F">
            <w:pPr>
              <w:jc w:val="center"/>
              <w:rPr>
                <w:rFonts w:ascii="Arial" w:eastAsia="Times New Roman" w:hAnsi="Arial" w:cs="Arial"/>
                <w:sz w:val="14"/>
                <w:szCs w:val="14"/>
              </w:rPr>
            </w:pPr>
          </w:p>
        </w:tc>
        <w:tc>
          <w:tcPr>
            <w:tcW w:w="31.50pt" w:type="dxa"/>
            <w:gridSpan w:val="2"/>
            <w:tcBorders>
              <w:top w:val="single" w:sz="4" w:space="0" w:color="auto"/>
              <w:bottom w:val="single" w:sz="4" w:space="0" w:color="auto"/>
            </w:tcBorders>
            <w:shd w:val="clear" w:color="auto" w:fill="D9D9D9"/>
          </w:tcPr>
          <w:p w14:paraId="66EFC108" w14:textId="77777777" w:rsidR="003F701F" w:rsidRPr="007C06E3" w:rsidRDefault="003F701F" w:rsidP="0083113F">
            <w:pPr>
              <w:jc w:val="center"/>
              <w:rPr>
                <w:rFonts w:ascii="Arial" w:eastAsia="Times New Roman" w:hAnsi="Arial" w:cs="Arial"/>
                <w:sz w:val="14"/>
                <w:szCs w:val="14"/>
              </w:rPr>
            </w:pPr>
            <w:r w:rsidRPr="007C06E3">
              <w:rPr>
                <w:rFonts w:ascii="Cambria Math" w:eastAsia="Times New Roman" w:hAnsi="Cambria Math" w:cs="Cambria Math"/>
                <w:sz w:val="14"/>
                <w:szCs w:val="14"/>
              </w:rPr>
              <w:t>⊕⊕⊕⊝</w:t>
            </w:r>
          </w:p>
          <w:p w14:paraId="16CD2B3F" w14:textId="77777777" w:rsidR="003F701F" w:rsidRPr="007C06E3" w:rsidRDefault="003F701F" w:rsidP="0083113F">
            <w:pPr>
              <w:jc w:val="center"/>
              <w:rPr>
                <w:rFonts w:ascii="Arial" w:eastAsia="Times New Roman" w:hAnsi="Arial" w:cs="Arial"/>
                <w:sz w:val="14"/>
                <w:szCs w:val="14"/>
              </w:rPr>
            </w:pPr>
            <w:r w:rsidRPr="007C06E3">
              <w:rPr>
                <w:rFonts w:ascii="Arial" w:eastAsia="Times New Roman" w:hAnsi="Arial" w:cs="Arial"/>
                <w:sz w:val="14"/>
                <w:szCs w:val="14"/>
              </w:rPr>
              <w:t>a,b</w:t>
            </w:r>
          </w:p>
        </w:tc>
        <w:tc>
          <w:tcPr>
            <w:tcW w:w="32.35pt" w:type="dxa"/>
            <w:tcBorders>
              <w:top w:val="single" w:sz="4" w:space="0" w:color="auto"/>
              <w:bottom w:val="single" w:sz="4" w:space="0" w:color="auto"/>
              <w:end w:val="single" w:sz="18" w:space="0" w:color="auto"/>
            </w:tcBorders>
            <w:shd w:val="clear" w:color="auto" w:fill="D9D9D9"/>
          </w:tcPr>
          <w:p w14:paraId="5800D379" w14:textId="77777777" w:rsidR="003F701F" w:rsidRPr="007C06E3" w:rsidRDefault="003F701F" w:rsidP="0083113F">
            <w:pPr>
              <w:jc w:val="center"/>
              <w:rPr>
                <w:rFonts w:ascii="Arial" w:eastAsia="Times New Roman" w:hAnsi="Arial" w:cs="Arial"/>
                <w:sz w:val="14"/>
                <w:szCs w:val="14"/>
              </w:rPr>
            </w:pPr>
            <w:r w:rsidRPr="007C06E3">
              <w:rPr>
                <w:rFonts w:ascii="Cambria Math" w:eastAsia="Times New Roman" w:hAnsi="Cambria Math" w:cs="Cambria Math"/>
                <w:sz w:val="14"/>
                <w:szCs w:val="14"/>
              </w:rPr>
              <w:t>⊕⊕⊕⊝</w:t>
            </w:r>
          </w:p>
          <w:p w14:paraId="32BD9CA7" w14:textId="77777777" w:rsidR="003F701F" w:rsidRPr="007C06E3" w:rsidRDefault="003F701F" w:rsidP="0083113F">
            <w:pPr>
              <w:jc w:val="center"/>
              <w:rPr>
                <w:rFonts w:ascii="Arial" w:eastAsia="Times New Roman" w:hAnsi="Arial" w:cs="Arial"/>
                <w:sz w:val="14"/>
                <w:szCs w:val="14"/>
              </w:rPr>
            </w:pPr>
            <w:r w:rsidRPr="007C06E3">
              <w:rPr>
                <w:rFonts w:ascii="Arial" w:eastAsia="Times New Roman" w:hAnsi="Arial" w:cs="Arial"/>
                <w:sz w:val="14"/>
                <w:szCs w:val="14"/>
              </w:rPr>
              <w:t>a,b</w:t>
            </w:r>
          </w:p>
          <w:p w14:paraId="2F2F8863" w14:textId="77777777" w:rsidR="003F701F" w:rsidRPr="007C06E3" w:rsidRDefault="003F701F" w:rsidP="0083113F">
            <w:pPr>
              <w:jc w:val="center"/>
              <w:rPr>
                <w:rFonts w:ascii="Arial" w:eastAsia="Times New Roman" w:hAnsi="Arial" w:cs="Arial"/>
                <w:sz w:val="14"/>
                <w:szCs w:val="14"/>
              </w:rPr>
            </w:pPr>
          </w:p>
        </w:tc>
        <w:tc>
          <w:tcPr>
            <w:tcW w:w="98.75pt" w:type="dxa"/>
            <w:gridSpan w:val="3"/>
            <w:vMerge/>
            <w:tcBorders>
              <w:top w:val="single" w:sz="4" w:space="0" w:color="auto"/>
              <w:start w:val="single" w:sz="18" w:space="0" w:color="auto"/>
              <w:bottom w:val="single" w:sz="4" w:space="0" w:color="auto"/>
              <w:end w:val="single" w:sz="18" w:space="0" w:color="auto"/>
            </w:tcBorders>
            <w:shd w:val="clear" w:color="auto" w:fill="A6A6A6"/>
          </w:tcPr>
          <w:p w14:paraId="4D901003" w14:textId="77777777" w:rsidR="003F701F" w:rsidRPr="007C06E3" w:rsidRDefault="003F701F" w:rsidP="0083113F">
            <w:pPr>
              <w:rPr>
                <w:rFonts w:ascii="Arial" w:hAnsi="Arial" w:cs="Arial"/>
                <w:sz w:val="14"/>
                <w:szCs w:val="14"/>
                <w:lang w:val="en-CA"/>
              </w:rPr>
            </w:pPr>
          </w:p>
        </w:tc>
        <w:tc>
          <w:tcPr>
            <w:tcW w:w="95.25pt" w:type="dxa"/>
            <w:gridSpan w:val="3"/>
            <w:vMerge/>
            <w:tcBorders>
              <w:top w:val="single" w:sz="4" w:space="0" w:color="auto"/>
              <w:start w:val="single" w:sz="18" w:space="0" w:color="auto"/>
              <w:bottom w:val="single" w:sz="4" w:space="0" w:color="auto"/>
              <w:end w:val="single" w:sz="18" w:space="0" w:color="auto"/>
            </w:tcBorders>
            <w:shd w:val="clear" w:color="auto" w:fill="A6A6A6"/>
          </w:tcPr>
          <w:p w14:paraId="2AC318F6" w14:textId="77777777" w:rsidR="003F701F" w:rsidRPr="007C06E3" w:rsidRDefault="003F701F" w:rsidP="0083113F">
            <w:pPr>
              <w:jc w:val="center"/>
              <w:rPr>
                <w:rFonts w:ascii="Arial" w:hAnsi="Arial" w:cs="Arial"/>
                <w:sz w:val="14"/>
                <w:szCs w:val="14"/>
                <w:lang w:val="en-CA"/>
              </w:rPr>
            </w:pPr>
          </w:p>
        </w:tc>
        <w:tc>
          <w:tcPr>
            <w:tcW w:w="31.75pt" w:type="dxa"/>
            <w:tcBorders>
              <w:top w:val="single" w:sz="4" w:space="0" w:color="auto"/>
              <w:start w:val="single" w:sz="18" w:space="0" w:color="auto"/>
              <w:bottom w:val="single" w:sz="4" w:space="0" w:color="auto"/>
            </w:tcBorders>
            <w:shd w:val="clear" w:color="auto" w:fill="D9D9D9"/>
          </w:tcPr>
          <w:p w14:paraId="19A14EFD" w14:textId="77777777" w:rsidR="003F701F" w:rsidRPr="007C06E3" w:rsidRDefault="003F701F" w:rsidP="0083113F">
            <w:pPr>
              <w:jc w:val="center"/>
              <w:rPr>
                <w:rFonts w:ascii="Cambria Math" w:hAnsi="Cambria Math" w:cs="Cambria Math"/>
                <w:sz w:val="14"/>
                <w:szCs w:val="14"/>
                <w:lang w:val="en-CA"/>
              </w:rPr>
            </w:pPr>
            <w:r w:rsidRPr="007C06E3">
              <w:rPr>
                <w:rFonts w:ascii="Cambria Math" w:hAnsi="Cambria Math" w:cs="Cambria Math"/>
                <w:sz w:val="14"/>
                <w:szCs w:val="14"/>
                <w:lang w:val="en-CA"/>
              </w:rPr>
              <w:t>⊕⊕⊝⊝</w:t>
            </w:r>
          </w:p>
          <w:p w14:paraId="5C600D89"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b,C</w:t>
            </w:r>
          </w:p>
        </w:tc>
        <w:tc>
          <w:tcPr>
            <w:tcW w:w="31.75pt" w:type="dxa"/>
            <w:tcBorders>
              <w:top w:val="single" w:sz="4" w:space="0" w:color="auto"/>
              <w:bottom w:val="single" w:sz="4" w:space="0" w:color="auto"/>
            </w:tcBorders>
            <w:shd w:val="clear" w:color="auto" w:fill="D9D9D9"/>
          </w:tcPr>
          <w:p w14:paraId="6BF42180" w14:textId="77777777" w:rsidR="003F701F" w:rsidRPr="007C06E3" w:rsidRDefault="003F701F" w:rsidP="0083113F">
            <w:pPr>
              <w:jc w:val="center"/>
              <w:rPr>
                <w:rFonts w:ascii="Cambria Math" w:eastAsia="Times New Roman" w:hAnsi="Cambria Math" w:cs="Cambria Math"/>
                <w:kern w:val="24"/>
                <w:sz w:val="14"/>
                <w:szCs w:val="14"/>
                <w:lang w:eastAsia="en-CA"/>
              </w:rPr>
            </w:pPr>
            <w:r w:rsidRPr="007C06E3">
              <w:rPr>
                <w:rFonts w:ascii="Cambria Math" w:eastAsia="Times New Roman" w:hAnsi="Cambria Math" w:cs="Cambria Math"/>
                <w:kern w:val="24"/>
                <w:sz w:val="14"/>
                <w:szCs w:val="14"/>
                <w:lang w:eastAsia="en-CA"/>
              </w:rPr>
              <w:t>⊕⊕⊕⊝</w:t>
            </w:r>
          </w:p>
          <w:p w14:paraId="0FB61873"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b</w:t>
            </w:r>
          </w:p>
          <w:p w14:paraId="57D4AB73" w14:textId="77777777" w:rsidR="003F701F" w:rsidRPr="007C06E3" w:rsidRDefault="003F701F" w:rsidP="0083113F">
            <w:pPr>
              <w:jc w:val="center"/>
              <w:rPr>
                <w:rFonts w:ascii="Arial" w:hAnsi="Arial" w:cs="Arial"/>
                <w:sz w:val="14"/>
                <w:szCs w:val="14"/>
                <w:lang w:val="en-CA"/>
              </w:rPr>
            </w:pPr>
          </w:p>
        </w:tc>
        <w:tc>
          <w:tcPr>
            <w:tcW w:w="31.75pt" w:type="dxa"/>
            <w:tcBorders>
              <w:top w:val="single" w:sz="4" w:space="0" w:color="auto"/>
              <w:bottom w:val="single" w:sz="4" w:space="0" w:color="auto"/>
            </w:tcBorders>
            <w:shd w:val="clear" w:color="auto" w:fill="D9D9D9"/>
          </w:tcPr>
          <w:p w14:paraId="14C2330C" w14:textId="77777777" w:rsidR="003F701F" w:rsidRPr="007C06E3" w:rsidRDefault="003F701F" w:rsidP="0083113F">
            <w:pPr>
              <w:jc w:val="center"/>
              <w:rPr>
                <w:rFonts w:ascii="Cambria Math" w:hAnsi="Cambria Math" w:cs="Cambria Math"/>
                <w:sz w:val="14"/>
                <w:szCs w:val="14"/>
                <w:lang w:val="en-CA"/>
              </w:rPr>
            </w:pPr>
            <w:r w:rsidRPr="007C06E3">
              <w:rPr>
                <w:rFonts w:ascii="Cambria Math" w:hAnsi="Cambria Math" w:cs="Cambria Math"/>
                <w:sz w:val="14"/>
                <w:szCs w:val="14"/>
                <w:lang w:val="en-CA"/>
              </w:rPr>
              <w:t>⊕⊕⊝⊝</w:t>
            </w:r>
          </w:p>
          <w:p w14:paraId="792D05C8"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b,C</w:t>
            </w:r>
          </w:p>
        </w:tc>
      </w:tr>
      <w:tr w:rsidR="003F701F" w:rsidRPr="007C06E3" w14:paraId="3617120F" w14:textId="77777777" w:rsidTr="0083113F">
        <w:trPr>
          <w:trHeight w:val="201"/>
        </w:trPr>
        <w:tc>
          <w:tcPr>
            <w:tcW w:w="58.50pt" w:type="dxa"/>
            <w:vMerge w:val="restart"/>
            <w:tcBorders>
              <w:top w:val="single" w:sz="4" w:space="0" w:color="auto"/>
              <w:bottom w:val="single" w:sz="4" w:space="0" w:color="auto"/>
              <w:end w:val="single" w:sz="18" w:space="0" w:color="auto"/>
            </w:tcBorders>
          </w:tcPr>
          <w:p w14:paraId="780B1E6D" w14:textId="77777777" w:rsidR="003F701F" w:rsidRPr="007C06E3" w:rsidRDefault="003F701F" w:rsidP="0083113F">
            <w:pPr>
              <w:rPr>
                <w:rFonts w:ascii="Arial" w:hAnsi="Arial" w:cs="Arial"/>
                <w:sz w:val="14"/>
                <w:szCs w:val="14"/>
                <w:lang w:val="en-CA"/>
              </w:rPr>
            </w:pPr>
            <w:r w:rsidRPr="007C06E3">
              <w:rPr>
                <w:rFonts w:ascii="Arial" w:hAnsi="Arial" w:cs="Arial"/>
                <w:sz w:val="14"/>
                <w:szCs w:val="14"/>
                <w:lang w:val="en-CA"/>
              </w:rPr>
              <w:t>ICC false positives (to recall)</w:t>
            </w:r>
          </w:p>
        </w:tc>
        <w:tc>
          <w:tcPr>
            <w:tcW w:w="93.15pt" w:type="dxa"/>
            <w:gridSpan w:val="5"/>
            <w:vMerge w:val="restart"/>
            <w:tcBorders>
              <w:top w:val="single" w:sz="4" w:space="0" w:color="auto"/>
              <w:start w:val="single" w:sz="18" w:space="0" w:color="auto"/>
              <w:bottom w:val="single" w:sz="4" w:space="0" w:color="auto"/>
              <w:end w:val="single" w:sz="18" w:space="0" w:color="auto"/>
            </w:tcBorders>
            <w:shd w:val="clear" w:color="auto" w:fill="A6A6A6"/>
          </w:tcPr>
          <w:p w14:paraId="5D9B2AF1" w14:textId="77777777" w:rsidR="003F701F" w:rsidRPr="007C06E3" w:rsidRDefault="003F701F" w:rsidP="0083113F">
            <w:pPr>
              <w:jc w:val="center"/>
              <w:rPr>
                <w:rFonts w:ascii="Arial" w:eastAsia="Times New Roman" w:hAnsi="Arial" w:cs="Arial"/>
                <w:sz w:val="14"/>
                <w:szCs w:val="14"/>
              </w:rPr>
            </w:pPr>
            <w:r w:rsidRPr="007C06E3">
              <w:rPr>
                <w:rFonts w:ascii="Arial" w:hAnsi="Arial" w:cs="Arial"/>
                <w:sz w:val="14"/>
                <w:szCs w:val="14"/>
                <w:lang w:val="en-CA"/>
              </w:rPr>
              <w:t>Not applicable</w:t>
            </w:r>
          </w:p>
          <w:p w14:paraId="24CB3665" w14:textId="77777777" w:rsidR="003F701F" w:rsidRPr="007C06E3" w:rsidRDefault="003F701F" w:rsidP="0083113F">
            <w:pPr>
              <w:jc w:val="center"/>
              <w:rPr>
                <w:rFonts w:ascii="Arial" w:hAnsi="Arial" w:cs="Arial"/>
                <w:sz w:val="14"/>
                <w:szCs w:val="14"/>
                <w:lang w:val="en-CA"/>
              </w:rPr>
            </w:pPr>
          </w:p>
        </w:tc>
        <w:tc>
          <w:tcPr>
            <w:tcW w:w="95.25pt" w:type="dxa"/>
            <w:gridSpan w:val="3"/>
            <w:vMerge w:val="restart"/>
            <w:tcBorders>
              <w:top w:val="single" w:sz="4" w:space="0" w:color="auto"/>
              <w:start w:val="single" w:sz="18" w:space="0" w:color="auto"/>
              <w:bottom w:val="single" w:sz="4" w:space="0" w:color="auto"/>
              <w:end w:val="single" w:sz="18" w:space="0" w:color="auto"/>
            </w:tcBorders>
            <w:shd w:val="clear" w:color="auto" w:fill="A6A6A6"/>
          </w:tcPr>
          <w:p w14:paraId="22F2882D" w14:textId="77777777" w:rsidR="003F701F" w:rsidRPr="007C06E3" w:rsidRDefault="003F701F" w:rsidP="0083113F">
            <w:pPr>
              <w:jc w:val="center"/>
              <w:rPr>
                <w:rFonts w:ascii="Arial" w:eastAsia="Times New Roman" w:hAnsi="Arial" w:cs="Arial"/>
                <w:sz w:val="14"/>
                <w:szCs w:val="14"/>
              </w:rPr>
            </w:pPr>
            <w:r w:rsidRPr="007C06E3">
              <w:rPr>
                <w:rFonts w:ascii="Arial" w:hAnsi="Arial" w:cs="Arial"/>
                <w:sz w:val="14"/>
                <w:szCs w:val="14"/>
                <w:lang w:val="en-CA"/>
              </w:rPr>
              <w:t>Not applicable</w:t>
            </w:r>
          </w:p>
          <w:p w14:paraId="4D5EE4C3" w14:textId="77777777" w:rsidR="003F701F" w:rsidRPr="007C06E3" w:rsidRDefault="003F701F" w:rsidP="0083113F">
            <w:pPr>
              <w:jc w:val="center"/>
              <w:rPr>
                <w:rFonts w:ascii="Arial" w:hAnsi="Arial" w:cs="Arial"/>
                <w:sz w:val="14"/>
                <w:szCs w:val="14"/>
                <w:lang w:val="en-CA"/>
              </w:rPr>
            </w:pPr>
          </w:p>
        </w:tc>
        <w:tc>
          <w:tcPr>
            <w:tcW w:w="30.55pt" w:type="dxa"/>
            <w:vMerge w:val="restart"/>
            <w:tcBorders>
              <w:top w:val="single" w:sz="4" w:space="0" w:color="auto"/>
              <w:start w:val="single" w:sz="18" w:space="0" w:color="auto"/>
              <w:bottom w:val="single" w:sz="4" w:space="0" w:color="auto"/>
            </w:tcBorders>
            <w:shd w:val="clear" w:color="auto" w:fill="FF4747"/>
          </w:tcPr>
          <w:p w14:paraId="4C7AF271"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909.1 more</w:t>
            </w:r>
          </w:p>
          <w:p w14:paraId="23B3BE95" w14:textId="77777777" w:rsidR="003F701F" w:rsidRPr="007C06E3" w:rsidRDefault="003F701F" w:rsidP="0083113F">
            <w:pPr>
              <w:jc w:val="center"/>
              <w:rPr>
                <w:rFonts w:ascii="Cambria Math" w:eastAsia="Times New Roman" w:hAnsi="Cambria Math" w:cs="Cambria Math"/>
                <w:kern w:val="24"/>
                <w:sz w:val="14"/>
                <w:szCs w:val="14"/>
                <w:lang w:eastAsia="en-CA"/>
              </w:rPr>
            </w:pPr>
            <w:r w:rsidRPr="007C06E3">
              <w:rPr>
                <w:rFonts w:ascii="Cambria Math" w:eastAsia="Times New Roman" w:hAnsi="Cambria Math" w:cs="Cambria Math"/>
                <w:kern w:val="24"/>
                <w:sz w:val="14"/>
                <w:szCs w:val="14"/>
                <w:lang w:eastAsia="en-CA"/>
              </w:rPr>
              <w:t>⊕⊕⊕⊝</w:t>
            </w:r>
          </w:p>
          <w:p w14:paraId="41A31253"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b</w:t>
            </w:r>
          </w:p>
        </w:tc>
        <w:tc>
          <w:tcPr>
            <w:tcW w:w="61.15pt" w:type="dxa"/>
            <w:gridSpan w:val="2"/>
            <w:tcBorders>
              <w:top w:val="single" w:sz="4" w:space="0" w:color="auto"/>
              <w:bottom w:val="single" w:sz="4" w:space="0" w:color="auto"/>
              <w:end w:val="single" w:sz="18" w:space="0" w:color="auto"/>
            </w:tcBorders>
            <w:shd w:val="clear" w:color="auto" w:fill="D9D9D9"/>
          </w:tcPr>
          <w:p w14:paraId="2802DCD6"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LTND (74.8 fewer)</w:t>
            </w:r>
          </w:p>
        </w:tc>
        <w:tc>
          <w:tcPr>
            <w:tcW w:w="98.75pt" w:type="dxa"/>
            <w:gridSpan w:val="4"/>
            <w:vMerge w:val="restart"/>
            <w:tcBorders>
              <w:top w:val="single" w:sz="4" w:space="0" w:color="auto"/>
              <w:start w:val="single" w:sz="18" w:space="0" w:color="auto"/>
              <w:bottom w:val="single" w:sz="4" w:space="0" w:color="auto"/>
              <w:end w:val="single" w:sz="18" w:space="0" w:color="auto"/>
            </w:tcBorders>
            <w:shd w:val="clear" w:color="auto" w:fill="A6A6A6"/>
          </w:tcPr>
          <w:p w14:paraId="10DEB9B0" w14:textId="77777777" w:rsidR="003F701F" w:rsidRPr="007C06E3" w:rsidRDefault="003F701F" w:rsidP="0083113F">
            <w:pPr>
              <w:jc w:val="center"/>
              <w:rPr>
                <w:rFonts w:ascii="Arial" w:eastAsia="Times New Roman" w:hAnsi="Arial" w:cs="Arial"/>
                <w:sz w:val="14"/>
                <w:szCs w:val="14"/>
              </w:rPr>
            </w:pPr>
            <w:r w:rsidRPr="007C06E3">
              <w:rPr>
                <w:rFonts w:ascii="Arial" w:hAnsi="Arial" w:cs="Arial"/>
                <w:sz w:val="14"/>
                <w:szCs w:val="14"/>
                <w:lang w:val="en-CA"/>
              </w:rPr>
              <w:t>Not applicable</w:t>
            </w:r>
          </w:p>
          <w:p w14:paraId="4B865467" w14:textId="77777777" w:rsidR="003F701F" w:rsidRPr="007C06E3" w:rsidRDefault="003F701F" w:rsidP="0083113F">
            <w:pPr>
              <w:jc w:val="center"/>
              <w:rPr>
                <w:rFonts w:ascii="Arial" w:eastAsia="Times New Roman" w:hAnsi="Arial" w:cs="Arial"/>
                <w:sz w:val="14"/>
                <w:szCs w:val="14"/>
              </w:rPr>
            </w:pPr>
          </w:p>
        </w:tc>
        <w:tc>
          <w:tcPr>
            <w:tcW w:w="35.15pt" w:type="dxa"/>
            <w:vMerge w:val="restart"/>
            <w:tcBorders>
              <w:top w:val="single" w:sz="4" w:space="0" w:color="auto"/>
              <w:start w:val="single" w:sz="18" w:space="0" w:color="auto"/>
              <w:bottom w:val="single" w:sz="4" w:space="0" w:color="auto"/>
            </w:tcBorders>
            <w:shd w:val="clear" w:color="auto" w:fill="A6A6A6"/>
          </w:tcPr>
          <w:p w14:paraId="7B60C77C" w14:textId="77777777" w:rsidR="003F701F" w:rsidRPr="007C06E3" w:rsidRDefault="003F701F" w:rsidP="0083113F">
            <w:pPr>
              <w:jc w:val="center"/>
              <w:rPr>
                <w:rFonts w:ascii="Arial" w:eastAsia="Times New Roman" w:hAnsi="Arial" w:cs="Arial"/>
                <w:sz w:val="14"/>
                <w:szCs w:val="14"/>
              </w:rPr>
            </w:pPr>
            <w:r w:rsidRPr="007C06E3">
              <w:rPr>
                <w:rFonts w:ascii="Arial" w:hAnsi="Arial" w:cs="Arial"/>
                <w:sz w:val="14"/>
                <w:szCs w:val="14"/>
                <w:lang w:val="en-CA"/>
              </w:rPr>
              <w:t>very low (NR)</w:t>
            </w:r>
          </w:p>
        </w:tc>
        <w:tc>
          <w:tcPr>
            <w:tcW w:w="63.60pt" w:type="dxa"/>
            <w:gridSpan w:val="2"/>
            <w:tcBorders>
              <w:top w:val="single" w:sz="4" w:space="0" w:color="auto"/>
              <w:bottom w:val="single" w:sz="4" w:space="0" w:color="auto"/>
              <w:end w:val="single" w:sz="18" w:space="0" w:color="auto"/>
            </w:tcBorders>
            <w:shd w:val="clear" w:color="auto" w:fill="FF4747"/>
          </w:tcPr>
          <w:p w14:paraId="4AD1D89B"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349.7 more</w:t>
            </w:r>
          </w:p>
        </w:tc>
        <w:tc>
          <w:tcPr>
            <w:tcW w:w="95.25pt" w:type="dxa"/>
            <w:gridSpan w:val="3"/>
            <w:vMerge w:val="restart"/>
            <w:tcBorders>
              <w:top w:val="single" w:sz="4" w:space="0" w:color="auto"/>
              <w:start w:val="single" w:sz="18" w:space="0" w:color="auto"/>
              <w:bottom w:val="single" w:sz="4" w:space="0" w:color="auto"/>
              <w:end w:val="single" w:sz="18" w:space="0" w:color="auto"/>
            </w:tcBorders>
            <w:shd w:val="clear" w:color="auto" w:fill="A6A6A6"/>
          </w:tcPr>
          <w:p w14:paraId="6F6F962F"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 (NR)</w:t>
            </w:r>
          </w:p>
        </w:tc>
        <w:tc>
          <w:tcPr>
            <w:tcW w:w="95.25pt" w:type="dxa"/>
            <w:gridSpan w:val="3"/>
            <w:vMerge w:val="restart"/>
            <w:tcBorders>
              <w:top w:val="single" w:sz="4" w:space="0" w:color="auto"/>
              <w:start w:val="single" w:sz="18" w:space="0" w:color="auto"/>
              <w:bottom w:val="single" w:sz="4" w:space="0" w:color="auto"/>
            </w:tcBorders>
            <w:shd w:val="clear" w:color="auto" w:fill="A6A6A6"/>
          </w:tcPr>
          <w:p w14:paraId="26E18E26"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 (NR)</w:t>
            </w:r>
          </w:p>
        </w:tc>
      </w:tr>
      <w:tr w:rsidR="003F701F" w:rsidRPr="007C06E3" w14:paraId="7A7899A8" w14:textId="77777777" w:rsidTr="0083113F">
        <w:trPr>
          <w:trHeight w:val="200"/>
        </w:trPr>
        <w:tc>
          <w:tcPr>
            <w:tcW w:w="58.50pt" w:type="dxa"/>
            <w:vMerge/>
            <w:tcBorders>
              <w:top w:val="single" w:sz="4" w:space="0" w:color="auto"/>
              <w:bottom w:val="single" w:sz="4" w:space="0" w:color="auto"/>
              <w:end w:val="single" w:sz="18" w:space="0" w:color="auto"/>
            </w:tcBorders>
          </w:tcPr>
          <w:p w14:paraId="2E1CA384" w14:textId="77777777" w:rsidR="003F701F" w:rsidRPr="007C06E3" w:rsidRDefault="003F701F" w:rsidP="0083113F">
            <w:pPr>
              <w:rPr>
                <w:rFonts w:ascii="Arial" w:hAnsi="Arial" w:cs="Arial"/>
                <w:sz w:val="14"/>
                <w:szCs w:val="14"/>
                <w:lang w:val="en-CA"/>
              </w:rPr>
            </w:pPr>
          </w:p>
        </w:tc>
        <w:tc>
          <w:tcPr>
            <w:tcW w:w="93.15pt" w:type="dxa"/>
            <w:gridSpan w:val="5"/>
            <w:vMerge/>
            <w:tcBorders>
              <w:top w:val="single" w:sz="4" w:space="0" w:color="auto"/>
              <w:start w:val="single" w:sz="18" w:space="0" w:color="auto"/>
              <w:bottom w:val="single" w:sz="4" w:space="0" w:color="auto"/>
              <w:end w:val="single" w:sz="18" w:space="0" w:color="auto"/>
            </w:tcBorders>
            <w:shd w:val="clear" w:color="auto" w:fill="A6A6A6"/>
          </w:tcPr>
          <w:p w14:paraId="1BB9BF2B" w14:textId="77777777" w:rsidR="003F701F" w:rsidRPr="007C06E3" w:rsidRDefault="003F701F" w:rsidP="0083113F">
            <w:pPr>
              <w:jc w:val="center"/>
              <w:rPr>
                <w:rFonts w:ascii="Arial" w:hAnsi="Arial" w:cs="Arial"/>
                <w:sz w:val="14"/>
                <w:szCs w:val="14"/>
                <w:lang w:val="en-CA"/>
              </w:rPr>
            </w:pPr>
          </w:p>
        </w:tc>
        <w:tc>
          <w:tcPr>
            <w:tcW w:w="95.25pt" w:type="dxa"/>
            <w:gridSpan w:val="3"/>
            <w:vMerge/>
            <w:tcBorders>
              <w:top w:val="single" w:sz="4" w:space="0" w:color="auto"/>
              <w:start w:val="single" w:sz="18" w:space="0" w:color="auto"/>
              <w:bottom w:val="single" w:sz="4" w:space="0" w:color="auto"/>
              <w:end w:val="single" w:sz="18" w:space="0" w:color="auto"/>
            </w:tcBorders>
            <w:shd w:val="clear" w:color="auto" w:fill="A6A6A6"/>
          </w:tcPr>
          <w:p w14:paraId="3FE7A1A6" w14:textId="77777777" w:rsidR="003F701F" w:rsidRPr="007C06E3" w:rsidRDefault="003F701F" w:rsidP="0083113F">
            <w:pPr>
              <w:jc w:val="center"/>
              <w:rPr>
                <w:rFonts w:ascii="Arial" w:hAnsi="Arial" w:cs="Arial"/>
                <w:sz w:val="14"/>
                <w:szCs w:val="14"/>
                <w:lang w:val="en-CA"/>
              </w:rPr>
            </w:pPr>
          </w:p>
        </w:tc>
        <w:tc>
          <w:tcPr>
            <w:tcW w:w="30.55pt" w:type="dxa"/>
            <w:vMerge/>
            <w:tcBorders>
              <w:top w:val="single" w:sz="4" w:space="0" w:color="auto"/>
              <w:start w:val="single" w:sz="18" w:space="0" w:color="auto"/>
              <w:bottom w:val="single" w:sz="4" w:space="0" w:color="auto"/>
            </w:tcBorders>
            <w:shd w:val="clear" w:color="auto" w:fill="FF4747"/>
          </w:tcPr>
          <w:p w14:paraId="34312CA8" w14:textId="77777777" w:rsidR="003F701F" w:rsidRPr="007C06E3" w:rsidRDefault="003F701F" w:rsidP="0083113F">
            <w:pPr>
              <w:jc w:val="center"/>
              <w:rPr>
                <w:rFonts w:ascii="Arial" w:hAnsi="Arial" w:cs="Arial"/>
                <w:sz w:val="14"/>
                <w:szCs w:val="14"/>
                <w:lang w:val="en-CA"/>
              </w:rPr>
            </w:pPr>
          </w:p>
        </w:tc>
        <w:tc>
          <w:tcPr>
            <w:tcW w:w="30.55pt" w:type="dxa"/>
            <w:tcBorders>
              <w:top w:val="single" w:sz="4" w:space="0" w:color="auto"/>
              <w:bottom w:val="single" w:sz="4" w:space="0" w:color="auto"/>
            </w:tcBorders>
            <w:shd w:val="clear" w:color="auto" w:fill="D9D9D9"/>
          </w:tcPr>
          <w:p w14:paraId="5D8AEA38" w14:textId="77777777" w:rsidR="003F701F" w:rsidRPr="007C06E3" w:rsidRDefault="003F701F" w:rsidP="0083113F">
            <w:pPr>
              <w:jc w:val="center"/>
              <w:rPr>
                <w:rFonts w:ascii="Cambria Math" w:eastAsia="Times New Roman" w:hAnsi="Cambria Math" w:cs="Cambria Math"/>
                <w:kern w:val="24"/>
                <w:sz w:val="14"/>
                <w:szCs w:val="14"/>
                <w:lang w:eastAsia="en-CA"/>
              </w:rPr>
            </w:pPr>
            <w:r w:rsidRPr="007C06E3">
              <w:rPr>
                <w:rFonts w:ascii="Cambria Math" w:eastAsia="Times New Roman" w:hAnsi="Cambria Math" w:cs="Cambria Math"/>
                <w:kern w:val="24"/>
                <w:sz w:val="14"/>
                <w:szCs w:val="14"/>
                <w:lang w:eastAsia="en-CA"/>
              </w:rPr>
              <w:t>⊕⊕⊕⊝</w:t>
            </w:r>
          </w:p>
          <w:p w14:paraId="3548413C"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b</w:t>
            </w:r>
          </w:p>
        </w:tc>
        <w:tc>
          <w:tcPr>
            <w:tcW w:w="30.60pt" w:type="dxa"/>
            <w:tcBorders>
              <w:top w:val="single" w:sz="4" w:space="0" w:color="auto"/>
              <w:bottom w:val="single" w:sz="4" w:space="0" w:color="auto"/>
              <w:end w:val="single" w:sz="18" w:space="0" w:color="auto"/>
            </w:tcBorders>
            <w:shd w:val="clear" w:color="auto" w:fill="D9D9D9"/>
          </w:tcPr>
          <w:p w14:paraId="2FFB5AF0" w14:textId="77777777" w:rsidR="003F701F" w:rsidRPr="007C06E3" w:rsidRDefault="003F701F" w:rsidP="0083113F">
            <w:pPr>
              <w:jc w:val="center"/>
              <w:rPr>
                <w:rFonts w:ascii="Cambria Math" w:eastAsia="Times New Roman" w:hAnsi="Cambria Math" w:cs="Cambria Math"/>
                <w:kern w:val="24"/>
                <w:sz w:val="14"/>
                <w:szCs w:val="14"/>
                <w:lang w:eastAsia="en-CA"/>
              </w:rPr>
            </w:pPr>
            <w:r w:rsidRPr="007C06E3">
              <w:rPr>
                <w:rFonts w:ascii="Cambria Math" w:eastAsia="Times New Roman" w:hAnsi="Cambria Math" w:cs="Cambria Math"/>
                <w:kern w:val="24"/>
                <w:sz w:val="14"/>
                <w:szCs w:val="14"/>
                <w:lang w:eastAsia="en-CA"/>
              </w:rPr>
              <w:t>⊕⊕⊕⊝</w:t>
            </w:r>
          </w:p>
          <w:p w14:paraId="58DC6F3F" w14:textId="77777777" w:rsidR="003F701F" w:rsidRPr="007C06E3" w:rsidRDefault="003F701F" w:rsidP="0083113F">
            <w:pPr>
              <w:jc w:val="center"/>
              <w:rPr>
                <w:rFonts w:ascii="Arial" w:hAnsi="Arial" w:cs="Arial"/>
                <w:sz w:val="14"/>
                <w:szCs w:val="14"/>
                <w:lang w:val="en-CA"/>
              </w:rPr>
            </w:pPr>
            <w:r w:rsidRPr="007C06E3">
              <w:rPr>
                <w:rFonts w:ascii="Arial" w:eastAsia="Times New Roman" w:hAnsi="Arial" w:cs="Arial"/>
                <w:kern w:val="24"/>
                <w:sz w:val="14"/>
                <w:szCs w:val="14"/>
                <w:lang w:eastAsia="en-CA"/>
              </w:rPr>
              <w:t>b,c</w:t>
            </w:r>
          </w:p>
        </w:tc>
        <w:tc>
          <w:tcPr>
            <w:tcW w:w="98.75pt" w:type="dxa"/>
            <w:gridSpan w:val="4"/>
            <w:vMerge/>
            <w:tcBorders>
              <w:top w:val="single" w:sz="4" w:space="0" w:color="auto"/>
              <w:start w:val="single" w:sz="18" w:space="0" w:color="auto"/>
              <w:bottom w:val="single" w:sz="4" w:space="0" w:color="auto"/>
              <w:end w:val="single" w:sz="18" w:space="0" w:color="auto"/>
            </w:tcBorders>
            <w:shd w:val="clear" w:color="auto" w:fill="A6A6A6"/>
          </w:tcPr>
          <w:p w14:paraId="1BA4975C" w14:textId="77777777" w:rsidR="003F701F" w:rsidRPr="007C06E3" w:rsidRDefault="003F701F" w:rsidP="0083113F">
            <w:pPr>
              <w:jc w:val="center"/>
              <w:rPr>
                <w:rFonts w:ascii="Arial" w:hAnsi="Arial" w:cs="Arial"/>
                <w:sz w:val="14"/>
                <w:szCs w:val="14"/>
                <w:lang w:val="en-CA"/>
              </w:rPr>
            </w:pPr>
          </w:p>
        </w:tc>
        <w:tc>
          <w:tcPr>
            <w:tcW w:w="35.15pt" w:type="dxa"/>
            <w:vMerge/>
            <w:tcBorders>
              <w:top w:val="single" w:sz="4" w:space="0" w:color="auto"/>
              <w:start w:val="single" w:sz="18" w:space="0" w:color="auto"/>
              <w:bottom w:val="single" w:sz="4" w:space="0" w:color="auto"/>
            </w:tcBorders>
            <w:shd w:val="clear" w:color="auto" w:fill="A6A6A6"/>
          </w:tcPr>
          <w:p w14:paraId="144F653D" w14:textId="77777777" w:rsidR="003F701F" w:rsidRPr="007C06E3" w:rsidRDefault="003F701F" w:rsidP="0083113F">
            <w:pPr>
              <w:rPr>
                <w:rFonts w:ascii="Arial" w:hAnsi="Arial" w:cs="Arial"/>
                <w:sz w:val="14"/>
                <w:szCs w:val="14"/>
                <w:lang w:val="en-CA"/>
              </w:rPr>
            </w:pPr>
          </w:p>
        </w:tc>
        <w:tc>
          <w:tcPr>
            <w:tcW w:w="31.50pt" w:type="dxa"/>
            <w:tcBorders>
              <w:top w:val="single" w:sz="4" w:space="0" w:color="auto"/>
              <w:bottom w:val="single" w:sz="4" w:space="0" w:color="auto"/>
            </w:tcBorders>
            <w:shd w:val="clear" w:color="auto" w:fill="FF4747"/>
          </w:tcPr>
          <w:p w14:paraId="44EB8D35" w14:textId="77777777" w:rsidR="003F701F" w:rsidRPr="007C06E3" w:rsidRDefault="003F701F" w:rsidP="0083113F">
            <w:pPr>
              <w:jc w:val="center"/>
              <w:rPr>
                <w:rFonts w:ascii="Arial" w:eastAsia="Times New Roman" w:hAnsi="Arial" w:cs="Arial"/>
                <w:sz w:val="14"/>
                <w:szCs w:val="14"/>
              </w:rPr>
            </w:pPr>
            <w:r w:rsidRPr="007C06E3">
              <w:rPr>
                <w:rFonts w:ascii="Cambria Math" w:eastAsia="Times New Roman" w:hAnsi="Cambria Math" w:cs="Cambria Math"/>
                <w:sz w:val="14"/>
                <w:szCs w:val="14"/>
              </w:rPr>
              <w:t>⊕⊕⊕⊝</w:t>
            </w:r>
          </w:p>
          <w:p w14:paraId="1B94FF00" w14:textId="77777777" w:rsidR="003F701F" w:rsidRPr="007C06E3" w:rsidRDefault="003F701F" w:rsidP="0083113F">
            <w:pPr>
              <w:jc w:val="center"/>
              <w:rPr>
                <w:rFonts w:ascii="Arial" w:eastAsia="Times New Roman" w:hAnsi="Arial" w:cs="Arial"/>
                <w:sz w:val="14"/>
                <w:szCs w:val="14"/>
              </w:rPr>
            </w:pPr>
            <w:r w:rsidRPr="007C06E3">
              <w:rPr>
                <w:rFonts w:ascii="Arial" w:eastAsia="Times New Roman" w:hAnsi="Arial" w:cs="Arial"/>
                <w:sz w:val="14"/>
                <w:szCs w:val="14"/>
              </w:rPr>
              <w:t>a,b</w:t>
            </w:r>
          </w:p>
        </w:tc>
        <w:tc>
          <w:tcPr>
            <w:tcW w:w="32.10pt" w:type="dxa"/>
            <w:tcBorders>
              <w:top w:val="single" w:sz="4" w:space="0" w:color="auto"/>
              <w:bottom w:val="single" w:sz="4" w:space="0" w:color="auto"/>
              <w:end w:val="single" w:sz="18" w:space="0" w:color="auto"/>
            </w:tcBorders>
            <w:shd w:val="clear" w:color="auto" w:fill="FF4747"/>
          </w:tcPr>
          <w:p w14:paraId="3E07672F" w14:textId="77777777" w:rsidR="003F701F" w:rsidRPr="007C06E3" w:rsidRDefault="003F701F" w:rsidP="0083113F">
            <w:pPr>
              <w:jc w:val="center"/>
              <w:rPr>
                <w:rFonts w:ascii="Arial" w:eastAsia="Times New Roman" w:hAnsi="Arial" w:cs="Arial"/>
                <w:sz w:val="14"/>
                <w:szCs w:val="14"/>
              </w:rPr>
            </w:pPr>
            <w:r w:rsidRPr="007C06E3">
              <w:rPr>
                <w:rFonts w:ascii="Cambria Math" w:eastAsia="Times New Roman" w:hAnsi="Cambria Math" w:cs="Cambria Math"/>
                <w:sz w:val="14"/>
                <w:szCs w:val="14"/>
              </w:rPr>
              <w:t>⊕⊕⊕⊝</w:t>
            </w:r>
          </w:p>
          <w:p w14:paraId="3D0E5B27" w14:textId="77777777" w:rsidR="003F701F" w:rsidRPr="007C06E3" w:rsidRDefault="003F701F" w:rsidP="0083113F">
            <w:pPr>
              <w:jc w:val="center"/>
              <w:rPr>
                <w:rFonts w:ascii="Arial" w:eastAsia="Times New Roman" w:hAnsi="Arial" w:cs="Arial"/>
                <w:sz w:val="14"/>
                <w:szCs w:val="14"/>
              </w:rPr>
            </w:pPr>
            <w:r w:rsidRPr="007C06E3">
              <w:rPr>
                <w:rFonts w:ascii="Arial" w:eastAsia="Times New Roman" w:hAnsi="Arial" w:cs="Arial"/>
                <w:sz w:val="14"/>
                <w:szCs w:val="14"/>
              </w:rPr>
              <w:t>a,b</w:t>
            </w:r>
          </w:p>
        </w:tc>
        <w:tc>
          <w:tcPr>
            <w:tcW w:w="95.25pt" w:type="dxa"/>
            <w:gridSpan w:val="3"/>
            <w:vMerge/>
            <w:tcBorders>
              <w:top w:val="single" w:sz="4" w:space="0" w:color="auto"/>
              <w:start w:val="single" w:sz="18" w:space="0" w:color="auto"/>
              <w:bottom w:val="single" w:sz="4" w:space="0" w:color="auto"/>
              <w:end w:val="single" w:sz="18" w:space="0" w:color="auto"/>
            </w:tcBorders>
            <w:shd w:val="clear" w:color="auto" w:fill="A6A6A6"/>
          </w:tcPr>
          <w:p w14:paraId="6ACBC247" w14:textId="77777777" w:rsidR="003F701F" w:rsidRPr="007C06E3" w:rsidRDefault="003F701F" w:rsidP="0083113F">
            <w:pPr>
              <w:jc w:val="center"/>
              <w:rPr>
                <w:rFonts w:ascii="Arial" w:hAnsi="Arial" w:cs="Arial"/>
                <w:sz w:val="14"/>
                <w:szCs w:val="14"/>
                <w:lang w:val="en-CA"/>
              </w:rPr>
            </w:pPr>
          </w:p>
        </w:tc>
        <w:tc>
          <w:tcPr>
            <w:tcW w:w="95.25pt" w:type="dxa"/>
            <w:gridSpan w:val="3"/>
            <w:vMerge/>
            <w:tcBorders>
              <w:top w:val="single" w:sz="4" w:space="0" w:color="auto"/>
              <w:start w:val="single" w:sz="18" w:space="0" w:color="auto"/>
              <w:bottom w:val="single" w:sz="4" w:space="0" w:color="auto"/>
            </w:tcBorders>
            <w:shd w:val="clear" w:color="auto" w:fill="A6A6A6"/>
          </w:tcPr>
          <w:p w14:paraId="25E91934" w14:textId="77777777" w:rsidR="003F701F" w:rsidRPr="007C06E3" w:rsidRDefault="003F701F" w:rsidP="0083113F">
            <w:pPr>
              <w:jc w:val="center"/>
              <w:rPr>
                <w:rFonts w:ascii="Arial" w:hAnsi="Arial" w:cs="Arial"/>
                <w:sz w:val="14"/>
                <w:szCs w:val="14"/>
                <w:lang w:val="en-CA"/>
              </w:rPr>
            </w:pPr>
          </w:p>
        </w:tc>
      </w:tr>
      <w:tr w:rsidR="003F701F" w:rsidRPr="007C06E3" w14:paraId="05A4495F" w14:textId="77777777" w:rsidTr="0083113F">
        <w:trPr>
          <w:trHeight w:val="146"/>
        </w:trPr>
        <w:tc>
          <w:tcPr>
            <w:tcW w:w="58.50pt" w:type="dxa"/>
            <w:tcBorders>
              <w:top w:val="single" w:sz="4" w:space="0" w:color="auto"/>
              <w:bottom w:val="single" w:sz="18" w:space="0" w:color="auto"/>
              <w:end w:val="single" w:sz="18" w:space="0" w:color="auto"/>
            </w:tcBorders>
          </w:tcPr>
          <w:p w14:paraId="7FABC3F4" w14:textId="77777777" w:rsidR="003F701F" w:rsidRPr="007C06E3" w:rsidRDefault="003F701F" w:rsidP="0083113F">
            <w:pPr>
              <w:rPr>
                <w:rFonts w:ascii="Arial" w:hAnsi="Arial" w:cs="Arial"/>
                <w:sz w:val="14"/>
                <w:szCs w:val="14"/>
                <w:lang w:val="en-CA"/>
              </w:rPr>
            </w:pPr>
            <w:r w:rsidRPr="007C06E3">
              <w:rPr>
                <w:rFonts w:ascii="Arial" w:hAnsi="Arial" w:cs="Arial"/>
                <w:sz w:val="14"/>
                <w:szCs w:val="14"/>
                <w:lang w:val="en-CA"/>
              </w:rPr>
              <w:t>Overdiagnosis</w:t>
            </w:r>
          </w:p>
        </w:tc>
        <w:tc>
          <w:tcPr>
            <w:tcW w:w="93.15pt" w:type="dxa"/>
            <w:gridSpan w:val="5"/>
            <w:tcBorders>
              <w:top w:val="single" w:sz="4" w:space="0" w:color="auto"/>
              <w:start w:val="single" w:sz="18" w:space="0" w:color="auto"/>
              <w:bottom w:val="single" w:sz="18" w:space="0" w:color="auto"/>
              <w:end w:val="single" w:sz="18" w:space="0" w:color="auto"/>
            </w:tcBorders>
            <w:shd w:val="clear" w:color="auto" w:fill="A6A6A6"/>
          </w:tcPr>
          <w:p w14:paraId="7B8966A4" w14:textId="77777777" w:rsidR="003F701F" w:rsidRPr="007C06E3" w:rsidRDefault="003F701F" w:rsidP="0083113F">
            <w:pPr>
              <w:jc w:val="center"/>
              <w:rPr>
                <w:rFonts w:ascii="Arial" w:eastAsia="Times New Roman" w:hAnsi="Arial" w:cs="Arial"/>
                <w:sz w:val="14"/>
                <w:szCs w:val="14"/>
              </w:rPr>
            </w:pPr>
            <w:r w:rsidRPr="007C06E3">
              <w:rPr>
                <w:rFonts w:ascii="Arial" w:hAnsi="Arial" w:cs="Arial"/>
                <w:sz w:val="14"/>
                <w:szCs w:val="14"/>
                <w:lang w:val="en-CA"/>
              </w:rPr>
              <w:t>very low (NR)</w:t>
            </w:r>
          </w:p>
          <w:p w14:paraId="61339D48" w14:textId="77777777" w:rsidR="003F701F" w:rsidRPr="007C06E3" w:rsidRDefault="003F701F" w:rsidP="0083113F">
            <w:pPr>
              <w:jc w:val="center"/>
              <w:rPr>
                <w:rFonts w:ascii="Arial" w:hAnsi="Arial" w:cs="Arial"/>
                <w:sz w:val="14"/>
                <w:szCs w:val="14"/>
                <w:lang w:val="en-CA"/>
              </w:rPr>
            </w:pPr>
          </w:p>
        </w:tc>
        <w:tc>
          <w:tcPr>
            <w:tcW w:w="95.25pt" w:type="dxa"/>
            <w:gridSpan w:val="3"/>
            <w:tcBorders>
              <w:top w:val="single" w:sz="4" w:space="0" w:color="auto"/>
              <w:start w:val="single" w:sz="18" w:space="0" w:color="auto"/>
              <w:bottom w:val="single" w:sz="18" w:space="0" w:color="auto"/>
              <w:end w:val="single" w:sz="18" w:space="0" w:color="auto"/>
            </w:tcBorders>
            <w:shd w:val="clear" w:color="auto" w:fill="A6A6A6"/>
          </w:tcPr>
          <w:p w14:paraId="1425CF2A" w14:textId="77777777" w:rsidR="003F701F" w:rsidRPr="007C06E3" w:rsidRDefault="003F701F" w:rsidP="0083113F">
            <w:pPr>
              <w:jc w:val="center"/>
              <w:rPr>
                <w:rFonts w:ascii="Arial" w:eastAsia="Times New Roman" w:hAnsi="Arial" w:cs="Arial"/>
                <w:sz w:val="14"/>
                <w:szCs w:val="14"/>
              </w:rPr>
            </w:pPr>
            <w:r w:rsidRPr="007C06E3">
              <w:rPr>
                <w:rFonts w:ascii="Arial" w:hAnsi="Arial" w:cs="Arial"/>
                <w:sz w:val="14"/>
                <w:szCs w:val="14"/>
                <w:lang w:val="en-CA"/>
              </w:rPr>
              <w:t>very low (NR)</w:t>
            </w:r>
          </w:p>
          <w:p w14:paraId="09894957" w14:textId="77777777" w:rsidR="003F701F" w:rsidRPr="007C06E3" w:rsidRDefault="003F701F" w:rsidP="0083113F">
            <w:pPr>
              <w:jc w:val="center"/>
              <w:rPr>
                <w:rFonts w:ascii="Arial" w:hAnsi="Arial" w:cs="Arial"/>
                <w:sz w:val="14"/>
                <w:szCs w:val="14"/>
                <w:lang w:val="en-CA"/>
              </w:rPr>
            </w:pPr>
          </w:p>
        </w:tc>
        <w:tc>
          <w:tcPr>
            <w:tcW w:w="30.55pt" w:type="dxa"/>
            <w:tcBorders>
              <w:top w:val="single" w:sz="4" w:space="0" w:color="auto"/>
              <w:start w:val="single" w:sz="18" w:space="0" w:color="auto"/>
              <w:bottom w:val="single" w:sz="18" w:space="0" w:color="auto"/>
            </w:tcBorders>
            <w:shd w:val="clear" w:color="auto" w:fill="A6A6A6"/>
          </w:tcPr>
          <w:p w14:paraId="72CF423A"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w:t>
            </w:r>
          </w:p>
          <w:p w14:paraId="142CB10C"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A,b,C</w:t>
            </w:r>
          </w:p>
        </w:tc>
        <w:tc>
          <w:tcPr>
            <w:tcW w:w="30.55pt" w:type="dxa"/>
            <w:tcBorders>
              <w:top w:val="single" w:sz="4" w:space="0" w:color="auto"/>
              <w:bottom w:val="single" w:sz="18" w:space="0" w:color="auto"/>
            </w:tcBorders>
            <w:shd w:val="clear" w:color="auto" w:fill="A6A6A6"/>
          </w:tcPr>
          <w:p w14:paraId="1190C426"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w:t>
            </w:r>
          </w:p>
          <w:p w14:paraId="79C18E6A"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A,b,C</w:t>
            </w:r>
          </w:p>
        </w:tc>
        <w:tc>
          <w:tcPr>
            <w:tcW w:w="30.60pt" w:type="dxa"/>
            <w:tcBorders>
              <w:top w:val="single" w:sz="4" w:space="0" w:color="auto"/>
              <w:bottom w:val="single" w:sz="18" w:space="0" w:color="auto"/>
              <w:end w:val="single" w:sz="18" w:space="0" w:color="auto"/>
            </w:tcBorders>
            <w:shd w:val="clear" w:color="auto" w:fill="A6A6A6"/>
          </w:tcPr>
          <w:p w14:paraId="11816395"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w:t>
            </w:r>
          </w:p>
          <w:p w14:paraId="2BD61456"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A,b,C</w:t>
            </w:r>
          </w:p>
        </w:tc>
        <w:tc>
          <w:tcPr>
            <w:tcW w:w="98.75pt" w:type="dxa"/>
            <w:gridSpan w:val="4"/>
            <w:tcBorders>
              <w:top w:val="single" w:sz="4" w:space="0" w:color="auto"/>
              <w:start w:val="single" w:sz="18" w:space="0" w:color="auto"/>
              <w:bottom w:val="single" w:sz="18" w:space="0" w:color="auto"/>
              <w:end w:val="single" w:sz="18" w:space="0" w:color="auto"/>
            </w:tcBorders>
            <w:shd w:val="clear" w:color="auto" w:fill="A6A6A6"/>
          </w:tcPr>
          <w:p w14:paraId="4ED6EC7A" w14:textId="77777777" w:rsidR="003F701F" w:rsidRPr="007C06E3" w:rsidRDefault="003F701F" w:rsidP="0083113F">
            <w:pPr>
              <w:jc w:val="center"/>
              <w:rPr>
                <w:rFonts w:ascii="Arial" w:eastAsia="Times New Roman" w:hAnsi="Arial" w:cs="Arial"/>
                <w:sz w:val="14"/>
                <w:szCs w:val="14"/>
              </w:rPr>
            </w:pPr>
            <w:r w:rsidRPr="007C06E3">
              <w:rPr>
                <w:rFonts w:ascii="Arial" w:hAnsi="Arial" w:cs="Arial"/>
                <w:sz w:val="14"/>
                <w:szCs w:val="14"/>
                <w:lang w:val="en-CA"/>
              </w:rPr>
              <w:t>very low (NR)</w:t>
            </w:r>
          </w:p>
        </w:tc>
        <w:tc>
          <w:tcPr>
            <w:tcW w:w="98.75pt" w:type="dxa"/>
            <w:gridSpan w:val="3"/>
            <w:tcBorders>
              <w:top w:val="single" w:sz="4" w:space="0" w:color="auto"/>
              <w:start w:val="single" w:sz="18" w:space="0" w:color="auto"/>
              <w:bottom w:val="single" w:sz="18" w:space="0" w:color="auto"/>
              <w:end w:val="single" w:sz="18" w:space="0" w:color="auto"/>
            </w:tcBorders>
            <w:shd w:val="clear" w:color="auto" w:fill="A6A6A6"/>
          </w:tcPr>
          <w:p w14:paraId="263AD7DE"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 (NR)</w:t>
            </w:r>
          </w:p>
        </w:tc>
        <w:tc>
          <w:tcPr>
            <w:tcW w:w="95.25pt" w:type="dxa"/>
            <w:gridSpan w:val="3"/>
            <w:tcBorders>
              <w:top w:val="single" w:sz="4" w:space="0" w:color="auto"/>
              <w:start w:val="single" w:sz="18" w:space="0" w:color="auto"/>
              <w:bottom w:val="single" w:sz="18" w:space="0" w:color="auto"/>
              <w:end w:val="single" w:sz="18" w:space="0" w:color="auto"/>
            </w:tcBorders>
            <w:shd w:val="clear" w:color="auto" w:fill="A6A6A6"/>
          </w:tcPr>
          <w:p w14:paraId="3A78276E"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 (NR)</w:t>
            </w:r>
          </w:p>
        </w:tc>
        <w:tc>
          <w:tcPr>
            <w:tcW w:w="95.25pt" w:type="dxa"/>
            <w:gridSpan w:val="3"/>
            <w:tcBorders>
              <w:top w:val="single" w:sz="4" w:space="0" w:color="auto"/>
              <w:start w:val="single" w:sz="18" w:space="0" w:color="auto"/>
              <w:bottom w:val="single" w:sz="18" w:space="0" w:color="auto"/>
            </w:tcBorders>
            <w:shd w:val="clear" w:color="auto" w:fill="A6A6A6"/>
          </w:tcPr>
          <w:p w14:paraId="2E8D8140" w14:textId="77777777" w:rsidR="003F701F" w:rsidRPr="007C06E3" w:rsidRDefault="003F701F" w:rsidP="0083113F">
            <w:pPr>
              <w:jc w:val="center"/>
              <w:rPr>
                <w:rFonts w:ascii="Arial" w:hAnsi="Arial" w:cs="Arial"/>
                <w:sz w:val="14"/>
                <w:szCs w:val="14"/>
                <w:lang w:val="en-CA"/>
              </w:rPr>
            </w:pPr>
            <w:r w:rsidRPr="007C06E3">
              <w:rPr>
                <w:rFonts w:ascii="Arial" w:hAnsi="Arial" w:cs="Arial"/>
                <w:sz w:val="14"/>
                <w:szCs w:val="14"/>
                <w:lang w:val="en-CA"/>
              </w:rPr>
              <w:t>very low (NR)</w:t>
            </w:r>
          </w:p>
        </w:tc>
      </w:tr>
    </w:tbl>
    <w:p w14:paraId="0A9F822E" w14:textId="77777777" w:rsidR="003F701F" w:rsidRPr="007C06E3" w:rsidRDefault="003F701F" w:rsidP="003F701F">
      <w:pPr>
        <w:rPr>
          <w:sz w:val="14"/>
          <w:szCs w:val="14"/>
          <w:lang w:val="en-CA"/>
        </w:rPr>
      </w:pPr>
      <w:r>
        <w:rPr>
          <w:sz w:val="14"/>
          <w:szCs w:val="14"/>
          <w:lang w:val="en-CA"/>
        </w:rPr>
        <w:t xml:space="preserve">Abbreviations; </w:t>
      </w:r>
      <w:r w:rsidRPr="007C06E3">
        <w:rPr>
          <w:sz w:val="14"/>
          <w:szCs w:val="14"/>
          <w:lang w:val="en-CA"/>
        </w:rPr>
        <w:t>AIS = adenocarcinoma in situ; CIN = cervical intraepithelial neoplasia; ICC = invasive cervical cancer; LEEP = loop electrosurgical excision procedure; LTND = little-to-no difference; NR = not reported.</w:t>
      </w:r>
    </w:p>
    <w:p w14:paraId="2451C8D3" w14:textId="77777777" w:rsidR="003F701F" w:rsidRPr="007C06E3" w:rsidRDefault="003F701F" w:rsidP="003F701F">
      <w:pPr>
        <w:rPr>
          <w:sz w:val="14"/>
          <w:szCs w:val="14"/>
          <w:lang w:val="en-CA"/>
        </w:rPr>
      </w:pPr>
      <w:r w:rsidRPr="007C06E3">
        <w:rPr>
          <w:sz w:val="14"/>
          <w:szCs w:val="14"/>
          <w:lang w:val="en-CA"/>
        </w:rPr>
        <w:t>Reasons for downgrading: A = risk of bias; B = inconsistency (lack of consistency); C = indirectness; D = imprecision (lower case when only some concerns, and light blue font when rated down twice for same reason).</w:t>
      </w:r>
    </w:p>
    <w:p w14:paraId="7091FD46" w14:textId="77777777" w:rsidR="003F701F" w:rsidRPr="007C06E3" w:rsidRDefault="003F701F" w:rsidP="003F701F">
      <w:pPr>
        <w:rPr>
          <w:sz w:val="14"/>
          <w:szCs w:val="14"/>
          <w:lang w:val="en-CA"/>
        </w:rPr>
      </w:pPr>
      <w:r w:rsidRPr="007C06E3">
        <w:rPr>
          <w:sz w:val="14"/>
          <w:szCs w:val="14"/>
          <w:lang w:val="en-CA"/>
        </w:rPr>
        <w:t>Legend: green = benefit (fewer events unless detection outcome where more is beneficial); red = harm (more events unless detection where fewer is harmful); light grey = little-to-no difference; dark grey = very uncertain.</w:t>
      </w:r>
    </w:p>
    <w:p w14:paraId="2BAE503B" w14:textId="77777777" w:rsidR="003F701F" w:rsidRPr="007C06E3" w:rsidRDefault="003F701F" w:rsidP="003F701F">
      <w:pPr>
        <w:rPr>
          <w:sz w:val="14"/>
          <w:szCs w:val="14"/>
          <w:lang w:val="en-CA"/>
        </w:rPr>
      </w:pPr>
      <w:r w:rsidRPr="007C06E3">
        <w:rPr>
          <w:sz w:val="14"/>
          <w:szCs w:val="14"/>
          <w:lang w:val="en-CA"/>
        </w:rPr>
        <w:t xml:space="preserve">GRADE ratings: </w:t>
      </w:r>
      <w:r w:rsidRPr="007C06E3">
        <w:rPr>
          <w:rFonts w:ascii="Cambria Math" w:eastAsia="Times New Roman" w:hAnsi="Cambria Math" w:cs="Cambria Math"/>
          <w:kern w:val="24"/>
          <w:sz w:val="14"/>
          <w:szCs w:val="14"/>
          <w:lang w:eastAsia="en-CA"/>
        </w:rPr>
        <w:t>⊕⊕⊝⊝</w:t>
      </w:r>
      <w:r w:rsidRPr="007C06E3">
        <w:rPr>
          <w:rFonts w:eastAsia="Times New Roman"/>
          <w:kern w:val="24"/>
          <w:sz w:val="14"/>
          <w:szCs w:val="14"/>
          <w:lang w:eastAsia="en-CA"/>
        </w:rPr>
        <w:t xml:space="preserve"> = low certainty; </w:t>
      </w:r>
      <w:r w:rsidRPr="007C06E3">
        <w:rPr>
          <w:rFonts w:ascii="Cambria Math" w:eastAsia="Times New Roman" w:hAnsi="Cambria Math" w:cs="Cambria Math"/>
          <w:kern w:val="24"/>
          <w:sz w:val="14"/>
          <w:szCs w:val="14"/>
          <w:lang w:eastAsia="en-CA"/>
        </w:rPr>
        <w:t>⊕⊕⊕⊝</w:t>
      </w:r>
      <w:r w:rsidRPr="007C06E3">
        <w:rPr>
          <w:rFonts w:eastAsia="Times New Roman"/>
          <w:kern w:val="24"/>
          <w:sz w:val="14"/>
          <w:szCs w:val="14"/>
          <w:lang w:eastAsia="en-CA"/>
        </w:rPr>
        <w:t xml:space="preserve"> = moderate certainty; </w:t>
      </w:r>
      <w:r w:rsidRPr="007C06E3">
        <w:rPr>
          <w:rFonts w:ascii="Cambria Math" w:eastAsia="Times New Roman" w:hAnsi="Cambria Math" w:cs="Cambria Math"/>
          <w:kern w:val="24"/>
          <w:sz w:val="14"/>
          <w:szCs w:val="14"/>
          <w:lang w:eastAsia="en-CA"/>
        </w:rPr>
        <w:t>⊕⊕⊕⊕</w:t>
      </w:r>
      <w:r w:rsidRPr="007C06E3">
        <w:rPr>
          <w:rFonts w:eastAsia="Times New Roman"/>
          <w:kern w:val="24"/>
          <w:sz w:val="14"/>
          <w:szCs w:val="14"/>
          <w:lang w:eastAsia="en-CA"/>
        </w:rPr>
        <w:t xml:space="preserve"> = high certainty.</w:t>
      </w:r>
    </w:p>
    <w:p w14:paraId="5948AD31" w14:textId="77777777" w:rsidR="003F701F" w:rsidRDefault="003F701F" w:rsidP="003F701F">
      <w:pPr>
        <w:rPr>
          <w:sz w:val="14"/>
          <w:szCs w:val="14"/>
        </w:rPr>
      </w:pPr>
      <w:r w:rsidRPr="007C06E3">
        <w:rPr>
          <w:sz w:val="14"/>
          <w:szCs w:val="14"/>
          <w:vertAlign w:val="superscript"/>
        </w:rPr>
        <w:t>1</w:t>
      </w:r>
      <w:r w:rsidRPr="007C06E3">
        <w:rPr>
          <w:sz w:val="14"/>
          <w:szCs w:val="14"/>
        </w:rPr>
        <w:t xml:space="preserve"> Observational data used as no RCT data available for th</w:t>
      </w:r>
      <w:r>
        <w:rPr>
          <w:sz w:val="14"/>
          <w:szCs w:val="14"/>
        </w:rPr>
        <w:t>i</w:t>
      </w:r>
      <w:r w:rsidRPr="007C06E3">
        <w:rPr>
          <w:sz w:val="14"/>
          <w:szCs w:val="14"/>
        </w:rPr>
        <w:t>s outcome</w:t>
      </w:r>
      <w:r>
        <w:rPr>
          <w:sz w:val="14"/>
          <w:szCs w:val="14"/>
        </w:rPr>
        <w:t>.</w:t>
      </w:r>
    </w:p>
    <w:p w14:paraId="54290EC3" w14:textId="77777777" w:rsidR="003F701F" w:rsidRDefault="003F701F" w:rsidP="003F701F">
      <w:pPr>
        <w:rPr>
          <w:sz w:val="14"/>
          <w:szCs w:val="14"/>
        </w:rPr>
      </w:pPr>
      <w:r>
        <w:rPr>
          <w:sz w:val="14"/>
          <w:szCs w:val="14"/>
        </w:rPr>
        <w:br w:type="page"/>
      </w:r>
    </w:p>
    <w:p w14:paraId="46282023" w14:textId="77777777" w:rsidR="003F701F" w:rsidRPr="007C06E3" w:rsidRDefault="003F701F" w:rsidP="003F701F">
      <w:pPr>
        <w:rPr>
          <w:rFonts w:ascii="Arial" w:hAnsi="Arial" w:cs="Arial"/>
          <w:b/>
          <w:sz w:val="20"/>
          <w:szCs w:val="20"/>
        </w:rPr>
      </w:pPr>
      <w:r w:rsidRPr="007C06E3">
        <w:rPr>
          <w:sz w:val="20"/>
          <w:szCs w:val="20"/>
        </w:rPr>
        <w:lastRenderedPageBreak/>
        <w:t xml:space="preserve"> </w:t>
      </w:r>
      <w:r w:rsidRPr="007C06E3">
        <w:rPr>
          <w:rFonts w:ascii="Arial" w:hAnsi="Arial" w:cs="Arial"/>
          <w:b/>
          <w:sz w:val="20"/>
          <w:szCs w:val="20"/>
        </w:rPr>
        <w:t>Table 4. Summary of results for comparative false positives between screening tests/strategies not examined in KQ1</w:t>
      </w:r>
    </w:p>
    <w:tbl>
      <w:tblPr>
        <w:tblStyle w:val="TableGrid3"/>
        <w:tblW w:w="0pt" w:type="auto"/>
        <w:tblLook w:firstRow="1" w:lastRow="0" w:firstColumn="1" w:lastColumn="0" w:noHBand="0" w:noVBand="1"/>
      </w:tblPr>
      <w:tblGrid>
        <w:gridCol w:w="3685"/>
        <w:gridCol w:w="1080"/>
        <w:gridCol w:w="1710"/>
        <w:gridCol w:w="4230"/>
        <w:gridCol w:w="2070"/>
      </w:tblGrid>
      <w:tr w:rsidR="003F701F" w:rsidRPr="007C06E3" w14:paraId="47CE3472" w14:textId="77777777" w:rsidTr="0083113F">
        <w:trPr>
          <w:tblHeader/>
        </w:trPr>
        <w:tc>
          <w:tcPr>
            <w:tcW w:w="184.25pt" w:type="dxa"/>
            <w:shd w:val="clear" w:color="auto" w:fill="A6A6A6"/>
          </w:tcPr>
          <w:p w14:paraId="0C65BBA1" w14:textId="77777777" w:rsidR="003F701F" w:rsidRPr="007C06E3" w:rsidRDefault="003F701F" w:rsidP="0083113F">
            <w:pPr>
              <w:rPr>
                <w:rFonts w:ascii="Arial" w:hAnsi="Arial" w:cs="Arial"/>
                <w:b/>
                <w:sz w:val="14"/>
                <w:szCs w:val="14"/>
              </w:rPr>
            </w:pPr>
            <w:r w:rsidRPr="007C06E3">
              <w:rPr>
                <w:rFonts w:ascii="Arial" w:hAnsi="Arial" w:cs="Arial"/>
                <w:b/>
                <w:sz w:val="14"/>
                <w:szCs w:val="14"/>
              </w:rPr>
              <w:t>Comparison</w:t>
            </w:r>
          </w:p>
        </w:tc>
        <w:tc>
          <w:tcPr>
            <w:tcW w:w="54pt" w:type="dxa"/>
            <w:shd w:val="clear" w:color="auto" w:fill="A6A6A6"/>
          </w:tcPr>
          <w:p w14:paraId="35DBCBF5" w14:textId="77777777" w:rsidR="003F701F" w:rsidRPr="007C06E3" w:rsidRDefault="003F701F" w:rsidP="0083113F">
            <w:pPr>
              <w:rPr>
                <w:rFonts w:ascii="Arial" w:hAnsi="Arial" w:cs="Arial"/>
                <w:b/>
                <w:sz w:val="14"/>
                <w:szCs w:val="14"/>
              </w:rPr>
            </w:pPr>
            <w:r w:rsidRPr="007C06E3">
              <w:rPr>
                <w:rFonts w:ascii="Arial" w:hAnsi="Arial" w:cs="Arial"/>
                <w:b/>
                <w:sz w:val="14"/>
                <w:szCs w:val="14"/>
              </w:rPr>
              <w:t>Outcome</w:t>
            </w:r>
          </w:p>
        </w:tc>
        <w:tc>
          <w:tcPr>
            <w:tcW w:w="85.50pt" w:type="dxa"/>
            <w:shd w:val="clear" w:color="auto" w:fill="A6A6A6"/>
          </w:tcPr>
          <w:p w14:paraId="4C2C3FE2" w14:textId="77777777" w:rsidR="003F701F" w:rsidRPr="007C06E3" w:rsidRDefault="003F701F" w:rsidP="0083113F">
            <w:pPr>
              <w:rPr>
                <w:rFonts w:ascii="Arial" w:hAnsi="Arial" w:cs="Arial"/>
                <w:b/>
                <w:sz w:val="14"/>
                <w:szCs w:val="14"/>
              </w:rPr>
            </w:pPr>
            <w:r w:rsidRPr="007C06E3">
              <w:rPr>
                <w:rFonts w:ascii="Arial" w:hAnsi="Arial" w:cs="Arial"/>
                <w:b/>
                <w:sz w:val="14"/>
                <w:szCs w:val="14"/>
              </w:rPr>
              <w:t>N=studies</w:t>
            </w:r>
          </w:p>
          <w:p w14:paraId="589B9EB0" w14:textId="77777777" w:rsidR="003F701F" w:rsidRPr="007C06E3" w:rsidRDefault="003F701F" w:rsidP="0083113F">
            <w:pPr>
              <w:rPr>
                <w:rFonts w:ascii="Arial" w:hAnsi="Arial" w:cs="Arial"/>
                <w:b/>
                <w:sz w:val="14"/>
                <w:szCs w:val="14"/>
              </w:rPr>
            </w:pPr>
            <w:r w:rsidRPr="007C06E3">
              <w:rPr>
                <w:rFonts w:ascii="Arial" w:hAnsi="Arial" w:cs="Arial"/>
                <w:b/>
                <w:sz w:val="14"/>
                <w:szCs w:val="14"/>
              </w:rPr>
              <w:t>N=participants</w:t>
            </w:r>
          </w:p>
        </w:tc>
        <w:tc>
          <w:tcPr>
            <w:tcW w:w="211.50pt" w:type="dxa"/>
            <w:shd w:val="clear" w:color="auto" w:fill="A6A6A6"/>
          </w:tcPr>
          <w:p w14:paraId="65239AC1" w14:textId="77777777" w:rsidR="003F701F" w:rsidRPr="007C06E3" w:rsidRDefault="003F701F" w:rsidP="0083113F">
            <w:pPr>
              <w:rPr>
                <w:rFonts w:ascii="Arial" w:hAnsi="Arial" w:cs="Arial"/>
                <w:b/>
                <w:sz w:val="14"/>
                <w:szCs w:val="14"/>
              </w:rPr>
            </w:pPr>
            <w:r w:rsidRPr="007C06E3">
              <w:rPr>
                <w:rFonts w:ascii="Arial" w:hAnsi="Arial" w:cs="Arial"/>
                <w:b/>
                <w:sz w:val="14"/>
                <w:szCs w:val="14"/>
              </w:rPr>
              <w:t xml:space="preserve">Absolute difference in false positives per 10,000 women </w:t>
            </w:r>
          </w:p>
        </w:tc>
        <w:tc>
          <w:tcPr>
            <w:tcW w:w="103.50pt" w:type="dxa"/>
            <w:shd w:val="clear" w:color="auto" w:fill="A6A6A6"/>
          </w:tcPr>
          <w:p w14:paraId="21F4CFA2" w14:textId="77777777" w:rsidR="003F701F" w:rsidRPr="007C06E3" w:rsidRDefault="003F701F" w:rsidP="0083113F">
            <w:pPr>
              <w:rPr>
                <w:rFonts w:ascii="Arial" w:hAnsi="Arial" w:cs="Arial"/>
                <w:b/>
                <w:sz w:val="14"/>
                <w:szCs w:val="14"/>
              </w:rPr>
            </w:pPr>
            <w:r w:rsidRPr="007C06E3">
              <w:rPr>
                <w:rFonts w:ascii="Arial" w:hAnsi="Arial" w:cs="Arial"/>
                <w:b/>
                <w:sz w:val="14"/>
                <w:szCs w:val="14"/>
              </w:rPr>
              <w:t>Conclusions and certainty of evidence</w:t>
            </w:r>
          </w:p>
        </w:tc>
      </w:tr>
      <w:tr w:rsidR="003F701F" w:rsidRPr="007C06E3" w14:paraId="4FFA7370" w14:textId="77777777" w:rsidTr="0083113F">
        <w:trPr>
          <w:trHeight w:val="287"/>
        </w:trPr>
        <w:tc>
          <w:tcPr>
            <w:tcW w:w="638.75pt" w:type="dxa"/>
            <w:gridSpan w:val="5"/>
            <w:shd w:val="clear" w:color="auto" w:fill="ACB9CA"/>
          </w:tcPr>
          <w:p w14:paraId="4CBED4E7" w14:textId="77777777" w:rsidR="003F701F" w:rsidRPr="007C06E3" w:rsidRDefault="003F701F" w:rsidP="0083113F">
            <w:pPr>
              <w:rPr>
                <w:rFonts w:ascii="Arial" w:hAnsi="Arial" w:cs="Arial"/>
                <w:b/>
                <w:sz w:val="14"/>
                <w:szCs w:val="14"/>
              </w:rPr>
            </w:pPr>
            <w:r w:rsidRPr="007C06E3">
              <w:rPr>
                <w:rFonts w:ascii="Arial" w:hAnsi="Arial" w:cs="Arial"/>
                <w:b/>
                <w:sz w:val="14"/>
                <w:szCs w:val="14"/>
              </w:rPr>
              <w:t>Self-sampling</w:t>
            </w:r>
          </w:p>
        </w:tc>
      </w:tr>
      <w:tr w:rsidR="003F701F" w:rsidRPr="007C06E3" w14:paraId="1CE137DC" w14:textId="77777777" w:rsidTr="0083113F">
        <w:trPr>
          <w:trHeight w:val="287"/>
        </w:trPr>
        <w:tc>
          <w:tcPr>
            <w:tcW w:w="184.25pt" w:type="dxa"/>
          </w:tcPr>
          <w:p w14:paraId="562B8181" w14:textId="77777777" w:rsidR="003F701F" w:rsidRPr="007C06E3" w:rsidRDefault="003F701F" w:rsidP="0083113F">
            <w:pPr>
              <w:rPr>
                <w:rFonts w:ascii="Arial" w:hAnsi="Arial" w:cs="Arial"/>
                <w:sz w:val="14"/>
                <w:szCs w:val="14"/>
              </w:rPr>
            </w:pPr>
            <w:r w:rsidRPr="007C06E3">
              <w:rPr>
                <w:rFonts w:ascii="Arial" w:hAnsi="Arial" w:cs="Arial"/>
                <w:b/>
                <w:bCs/>
                <w:color w:val="000000"/>
                <w:sz w:val="14"/>
                <w:szCs w:val="14"/>
              </w:rPr>
              <w:t>hrHPV self-sampling vs. hrHPV clinician-sampling</w:t>
            </w:r>
          </w:p>
        </w:tc>
        <w:tc>
          <w:tcPr>
            <w:tcW w:w="54pt" w:type="dxa"/>
          </w:tcPr>
          <w:p w14:paraId="5E140854" w14:textId="77777777" w:rsidR="003F701F" w:rsidRPr="007C06E3" w:rsidRDefault="003F701F" w:rsidP="0083113F">
            <w:pPr>
              <w:rPr>
                <w:rFonts w:ascii="Arial" w:hAnsi="Arial" w:cs="Arial"/>
                <w:sz w:val="14"/>
                <w:szCs w:val="14"/>
              </w:rPr>
            </w:pPr>
            <w:r w:rsidRPr="007C06E3">
              <w:rPr>
                <w:rFonts w:ascii="Arial" w:hAnsi="Arial" w:cs="Arial"/>
                <w:sz w:val="14"/>
                <w:szCs w:val="14"/>
              </w:rPr>
              <w:t>CIN2+ or CIN2/3</w:t>
            </w:r>
          </w:p>
        </w:tc>
        <w:tc>
          <w:tcPr>
            <w:tcW w:w="85.50pt" w:type="dxa"/>
          </w:tcPr>
          <w:p w14:paraId="41906FE2" w14:textId="77777777" w:rsidR="003F701F" w:rsidRPr="007C06E3" w:rsidRDefault="003F701F" w:rsidP="0083113F">
            <w:pPr>
              <w:rPr>
                <w:rFonts w:ascii="Arial" w:hAnsi="Arial" w:cs="Arial"/>
                <w:sz w:val="14"/>
                <w:szCs w:val="14"/>
              </w:rPr>
            </w:pPr>
            <w:r w:rsidRPr="007C06E3">
              <w:rPr>
                <w:rFonts w:ascii="Arial" w:hAnsi="Arial" w:cs="Arial"/>
                <w:sz w:val="14"/>
                <w:szCs w:val="14"/>
              </w:rPr>
              <w:t>N=2; N=2,585</w:t>
            </w:r>
          </w:p>
        </w:tc>
        <w:tc>
          <w:tcPr>
            <w:tcW w:w="211.50pt" w:type="dxa"/>
          </w:tcPr>
          <w:p w14:paraId="5D21041F" w14:textId="77777777" w:rsidR="003F701F" w:rsidRPr="007C06E3" w:rsidRDefault="003F701F" w:rsidP="0083113F">
            <w:pPr>
              <w:rPr>
                <w:rFonts w:ascii="Arial" w:hAnsi="Arial" w:cs="Arial"/>
                <w:sz w:val="14"/>
                <w:szCs w:val="14"/>
              </w:rPr>
            </w:pPr>
            <w:r w:rsidRPr="007C06E3">
              <w:rPr>
                <w:rFonts w:ascii="Arial" w:hAnsi="Arial" w:cs="Arial"/>
                <w:sz w:val="14"/>
                <w:szCs w:val="14"/>
              </w:rPr>
              <w:t>66.1 more (228.6 less to 360.7 more) &amp;</w:t>
            </w:r>
          </w:p>
          <w:p w14:paraId="56A7FCFD" w14:textId="77777777" w:rsidR="003F701F" w:rsidRPr="007C06E3" w:rsidRDefault="003F701F" w:rsidP="0083113F">
            <w:pPr>
              <w:rPr>
                <w:rFonts w:ascii="Arial" w:hAnsi="Arial" w:cs="Arial"/>
                <w:sz w:val="14"/>
                <w:szCs w:val="14"/>
              </w:rPr>
            </w:pPr>
            <w:r w:rsidRPr="007C06E3">
              <w:rPr>
                <w:rFonts w:ascii="Arial" w:hAnsi="Arial" w:cs="Arial"/>
                <w:sz w:val="14"/>
                <w:szCs w:val="14"/>
              </w:rPr>
              <w:t>228.3 more (108.7 less to 565.2 more)</w:t>
            </w:r>
          </w:p>
        </w:tc>
        <w:tc>
          <w:tcPr>
            <w:tcW w:w="103.50pt" w:type="dxa"/>
            <w:shd w:val="clear" w:color="auto" w:fill="538135"/>
          </w:tcPr>
          <w:p w14:paraId="05A16D0D" w14:textId="77777777" w:rsidR="003F701F" w:rsidRPr="007C06E3" w:rsidRDefault="003F701F" w:rsidP="0083113F">
            <w:pPr>
              <w:rPr>
                <w:rFonts w:ascii="Arial" w:hAnsi="Arial" w:cs="Arial"/>
                <w:sz w:val="14"/>
                <w:szCs w:val="14"/>
              </w:rPr>
            </w:pPr>
            <w:r w:rsidRPr="007C06E3">
              <w:rPr>
                <w:rFonts w:ascii="Arial" w:hAnsi="Arial" w:cs="Arial"/>
                <w:noProof/>
                <w:sz w:val="14"/>
                <w:szCs w:val="14"/>
              </w:rPr>
              <w:drawing>
                <wp:anchor distT="0" distB="0" distL="114300" distR="114300" simplePos="0" relativeHeight="251662336" behindDoc="0" locked="0" layoutInCell="1" allowOverlap="1" wp14:anchorId="6DD4061F" wp14:editId="79FBB650">
                  <wp:simplePos x="0" y="0"/>
                  <wp:positionH relativeFrom="column">
                    <wp:posOffset>263687</wp:posOffset>
                  </wp:positionH>
                  <wp:positionV relativeFrom="paragraph">
                    <wp:posOffset>15021</wp:posOffset>
                  </wp:positionV>
                  <wp:extent cx="409651" cy="103581"/>
                  <wp:effectExtent l="0" t="0" r="0" b="0"/>
                  <wp:wrapNone/>
                  <wp:docPr id="19" name="Minus 19"/>
                  <wp:cNvGraphicFramePr/>
                  <a:graphic xmlns:a="http://purl.oclc.org/ooxml/drawingml/main">
                    <a:graphicData uri="http://schemas.microsoft.com/office/word/2010/wordprocessingShape">
                      <wp:wsp>
                        <wp:cNvSpPr/>
                        <wp:spPr>
                          <a:xfrm>
                            <a:off x="0" y="0"/>
                            <a:ext cx="409651" cy="103581"/>
                          </a:xfrm>
                          <a:prstGeom prst="mathMinus">
                            <a:avLst/>
                          </a:prstGeom>
                          <a:solidFill>
                            <a:sysClr val="window" lastClr="FFFFFF"/>
                          </a:solidFill>
                          <a:ln w="12700" cap="flat" cmpd="sng" algn="ctr">
                            <a:solidFill>
                              <a:sysClr val="window" lastClr="FFFFFF"/>
                            </a:solidFill>
                            <a:prstDash val="solid"/>
                            <a:miter lim="800%"/>
                          </a:ln>
                          <a:effectLst/>
                        </wp:spPr>
                        <wp:txbx>
                          <wne:txbxContent>
                            <w:p w14:paraId="7A54B7E2" w14:textId="77777777" w:rsidR="003F701F" w:rsidRDefault="003F701F" w:rsidP="003F701F">
                              <w:pPr>
                                <w:jc w:val="center"/>
                              </w:pP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r w:rsidRPr="007C06E3">
              <w:rPr>
                <w:rFonts w:ascii="Arial" w:hAnsi="Arial" w:cs="Arial"/>
                <w:noProof/>
                <w:sz w:val="14"/>
                <w:szCs w:val="14"/>
              </w:rPr>
              <w:t xml:space="preserve"> </w:t>
            </w:r>
          </w:p>
        </w:tc>
      </w:tr>
      <w:tr w:rsidR="003F701F" w:rsidRPr="007C06E3" w14:paraId="5CB91516" w14:textId="77777777" w:rsidTr="0083113F">
        <w:trPr>
          <w:trHeight w:val="287"/>
        </w:trPr>
        <w:tc>
          <w:tcPr>
            <w:tcW w:w="184.25pt" w:type="dxa"/>
          </w:tcPr>
          <w:p w14:paraId="0728A5E0" w14:textId="77777777" w:rsidR="003F701F" w:rsidRPr="007C06E3" w:rsidRDefault="003F701F" w:rsidP="0083113F">
            <w:pPr>
              <w:rPr>
                <w:rFonts w:ascii="Arial" w:hAnsi="Arial" w:cs="Arial"/>
                <w:sz w:val="14"/>
                <w:szCs w:val="14"/>
              </w:rPr>
            </w:pPr>
            <w:r w:rsidRPr="007C06E3">
              <w:rPr>
                <w:rFonts w:ascii="Arial" w:hAnsi="Arial" w:cs="Arial"/>
                <w:b/>
                <w:sz w:val="14"/>
                <w:szCs w:val="14"/>
              </w:rPr>
              <w:t>hrHPV self-sampling + cytology triage (ASCUS+) vs. hrHPV clinician sampling</w:t>
            </w:r>
          </w:p>
        </w:tc>
        <w:tc>
          <w:tcPr>
            <w:tcW w:w="54pt" w:type="dxa"/>
          </w:tcPr>
          <w:p w14:paraId="3D7049A2" w14:textId="77777777" w:rsidR="003F701F" w:rsidRPr="007C06E3" w:rsidRDefault="003F701F" w:rsidP="0083113F">
            <w:pPr>
              <w:rPr>
                <w:rFonts w:ascii="Arial" w:hAnsi="Arial" w:cs="Arial"/>
                <w:sz w:val="14"/>
                <w:szCs w:val="14"/>
              </w:rPr>
            </w:pPr>
            <w:r w:rsidRPr="007C06E3">
              <w:rPr>
                <w:rFonts w:ascii="Arial" w:hAnsi="Arial" w:cs="Arial"/>
                <w:sz w:val="14"/>
                <w:szCs w:val="14"/>
              </w:rPr>
              <w:t>CIN2+</w:t>
            </w:r>
          </w:p>
        </w:tc>
        <w:tc>
          <w:tcPr>
            <w:tcW w:w="85.50pt" w:type="dxa"/>
          </w:tcPr>
          <w:p w14:paraId="17C59BBA" w14:textId="77777777" w:rsidR="003F701F" w:rsidRPr="007C06E3" w:rsidRDefault="003F701F" w:rsidP="0083113F">
            <w:pPr>
              <w:rPr>
                <w:rFonts w:ascii="Arial" w:hAnsi="Arial" w:cs="Arial"/>
                <w:sz w:val="14"/>
                <w:szCs w:val="14"/>
              </w:rPr>
            </w:pPr>
            <w:r w:rsidRPr="007C06E3">
              <w:rPr>
                <w:rFonts w:ascii="Arial" w:hAnsi="Arial" w:cs="Arial"/>
                <w:sz w:val="14"/>
                <w:szCs w:val="14"/>
              </w:rPr>
              <w:t>N=1; N=1,665</w:t>
            </w:r>
          </w:p>
        </w:tc>
        <w:tc>
          <w:tcPr>
            <w:tcW w:w="211.50pt" w:type="dxa"/>
          </w:tcPr>
          <w:p w14:paraId="12F3FA2D" w14:textId="77777777" w:rsidR="003F701F" w:rsidRPr="007C06E3" w:rsidRDefault="003F701F" w:rsidP="0083113F">
            <w:pPr>
              <w:rPr>
                <w:rFonts w:ascii="Arial" w:hAnsi="Arial" w:cs="Arial"/>
                <w:sz w:val="14"/>
                <w:szCs w:val="14"/>
              </w:rPr>
            </w:pPr>
            <w:r w:rsidRPr="007C06E3">
              <w:rPr>
                <w:rFonts w:ascii="Arial" w:hAnsi="Arial" w:cs="Arial"/>
                <w:sz w:val="14"/>
                <w:szCs w:val="14"/>
              </w:rPr>
              <w:t>1381.4 less (1125.3 less to 1637.5 less)</w:t>
            </w:r>
          </w:p>
        </w:tc>
        <w:tc>
          <w:tcPr>
            <w:tcW w:w="103.50pt" w:type="dxa"/>
            <w:shd w:val="clear" w:color="auto" w:fill="538135"/>
          </w:tcPr>
          <w:p w14:paraId="34D14E64" w14:textId="77777777" w:rsidR="003F701F" w:rsidRPr="007C06E3" w:rsidRDefault="003F701F" w:rsidP="0083113F">
            <w:pPr>
              <w:rPr>
                <w:rFonts w:ascii="Arial" w:hAnsi="Arial" w:cs="Arial"/>
                <w:sz w:val="14"/>
                <w:szCs w:val="14"/>
              </w:rPr>
            </w:pPr>
            <w:r w:rsidRPr="007C06E3">
              <w:rPr>
                <w:rFonts w:ascii="Arial" w:hAnsi="Arial" w:cs="Arial"/>
                <w:noProof/>
                <w:sz w:val="14"/>
                <w:szCs w:val="14"/>
              </w:rPr>
              <w:drawing>
                <wp:anchor distT="0" distB="0" distL="114300" distR="114300" simplePos="0" relativeHeight="251700224" behindDoc="0" locked="0" layoutInCell="1" allowOverlap="1" wp14:anchorId="488E205C" wp14:editId="0F7C48A9">
                  <wp:simplePos x="0" y="0"/>
                  <wp:positionH relativeFrom="column">
                    <wp:posOffset>450850</wp:posOffset>
                  </wp:positionH>
                  <wp:positionV relativeFrom="paragraph">
                    <wp:posOffset>35404</wp:posOffset>
                  </wp:positionV>
                  <wp:extent cx="48126" cy="128060"/>
                  <wp:effectExtent l="19050" t="0" r="47625" b="43815"/>
                  <wp:wrapNone/>
                  <wp:docPr id="2" name="Up Arrow 2"/>
                  <wp:cNvGraphicFramePr/>
                  <a:graphic xmlns:a="http://purl.oclc.org/ooxml/drawingml/main">
                    <a:graphicData uri="http://schemas.microsoft.com/office/word/2010/wordprocessingShape">
                      <wp:wsp>
                        <wp:cNvSpPr/>
                        <wp:spPr>
                          <a:xfrm flipH="1" flipV="1">
                            <a:off x="0" y="0"/>
                            <a:ext cx="48126" cy="128060"/>
                          </a:xfrm>
                          <a:prstGeom prst="upArrow">
                            <a:avLst/>
                          </a:prstGeom>
                          <a:solidFill>
                            <a:sysClr val="window" lastClr="FFFFFF"/>
                          </a:solidFill>
                          <a:ln w="12700" cap="flat" cmpd="sng" algn="ctr">
                            <a:solidFill>
                              <a:sysClr val="window" lastClr="FFFFFF"/>
                            </a:solidFill>
                            <a:prstDash val="solid"/>
                            <a:miter lim="800%"/>
                          </a:ln>
                          <a:effectLst/>
                        </wp:spPr>
                        <wp:txbx>
                          <wne:txbxContent>
                            <w:p w14:paraId="0E0895D0" w14:textId="77777777" w:rsidR="003F701F" w:rsidRDefault="003F701F" w:rsidP="003F701F">
                              <w:pPr>
                                <w:jc w:val="center"/>
                              </w:pP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r>
      <w:tr w:rsidR="003F701F" w:rsidRPr="007C06E3" w14:paraId="4F2B1905" w14:textId="77777777" w:rsidTr="0083113F">
        <w:trPr>
          <w:trHeight w:val="287"/>
        </w:trPr>
        <w:tc>
          <w:tcPr>
            <w:tcW w:w="184.25pt" w:type="dxa"/>
          </w:tcPr>
          <w:p w14:paraId="436AE720" w14:textId="77777777" w:rsidR="003F701F" w:rsidRPr="007C06E3" w:rsidRDefault="003F701F" w:rsidP="0083113F">
            <w:pPr>
              <w:rPr>
                <w:rFonts w:ascii="Arial" w:hAnsi="Arial" w:cs="Arial"/>
                <w:sz w:val="14"/>
                <w:szCs w:val="14"/>
              </w:rPr>
            </w:pPr>
            <w:r w:rsidRPr="007C06E3">
              <w:rPr>
                <w:rFonts w:ascii="Arial" w:hAnsi="Arial" w:cs="Arial"/>
                <w:b/>
                <w:sz w:val="14"/>
                <w:szCs w:val="14"/>
              </w:rPr>
              <w:t>hrHPV self-sampling + cytology triage (ASCUS+) vs. hrHPV self-sampling</w:t>
            </w:r>
          </w:p>
        </w:tc>
        <w:tc>
          <w:tcPr>
            <w:tcW w:w="54pt" w:type="dxa"/>
          </w:tcPr>
          <w:p w14:paraId="7731934F" w14:textId="77777777" w:rsidR="003F701F" w:rsidRPr="007C06E3" w:rsidRDefault="003F701F" w:rsidP="0083113F">
            <w:pPr>
              <w:rPr>
                <w:rFonts w:ascii="Arial" w:hAnsi="Arial" w:cs="Arial"/>
                <w:sz w:val="14"/>
                <w:szCs w:val="14"/>
              </w:rPr>
            </w:pPr>
            <w:r w:rsidRPr="007C06E3">
              <w:rPr>
                <w:rFonts w:ascii="Arial" w:hAnsi="Arial" w:cs="Arial"/>
                <w:sz w:val="14"/>
                <w:szCs w:val="14"/>
              </w:rPr>
              <w:t>CIN2+</w:t>
            </w:r>
          </w:p>
        </w:tc>
        <w:tc>
          <w:tcPr>
            <w:tcW w:w="85.50pt" w:type="dxa"/>
          </w:tcPr>
          <w:p w14:paraId="43ED31FD" w14:textId="77777777" w:rsidR="003F701F" w:rsidRPr="007C06E3" w:rsidRDefault="003F701F" w:rsidP="0083113F">
            <w:pPr>
              <w:rPr>
                <w:rFonts w:ascii="Arial" w:hAnsi="Arial" w:cs="Arial"/>
                <w:sz w:val="14"/>
                <w:szCs w:val="14"/>
              </w:rPr>
            </w:pPr>
            <w:r w:rsidRPr="007C06E3">
              <w:rPr>
                <w:rFonts w:ascii="Arial" w:hAnsi="Arial" w:cs="Arial"/>
                <w:sz w:val="14"/>
                <w:szCs w:val="14"/>
              </w:rPr>
              <w:t>N=1; N=1,665</w:t>
            </w:r>
          </w:p>
        </w:tc>
        <w:tc>
          <w:tcPr>
            <w:tcW w:w="211.50pt" w:type="dxa"/>
          </w:tcPr>
          <w:p w14:paraId="7DA38D26" w14:textId="77777777" w:rsidR="003F701F" w:rsidRPr="007C06E3" w:rsidRDefault="003F701F" w:rsidP="0083113F">
            <w:pPr>
              <w:rPr>
                <w:rFonts w:ascii="Arial" w:hAnsi="Arial" w:cs="Arial"/>
                <w:sz w:val="14"/>
                <w:szCs w:val="14"/>
              </w:rPr>
            </w:pPr>
            <w:r w:rsidRPr="007C06E3">
              <w:rPr>
                <w:rFonts w:ascii="Arial" w:hAnsi="Arial" w:cs="Arial"/>
                <w:sz w:val="14"/>
                <w:szCs w:val="14"/>
              </w:rPr>
              <w:t>1447.4 less (1189.8 less to 1705.1 less)</w:t>
            </w:r>
          </w:p>
        </w:tc>
        <w:tc>
          <w:tcPr>
            <w:tcW w:w="103.50pt" w:type="dxa"/>
            <w:shd w:val="clear" w:color="auto" w:fill="538135"/>
          </w:tcPr>
          <w:p w14:paraId="066AEDA2" w14:textId="77777777" w:rsidR="003F701F" w:rsidRPr="007C06E3" w:rsidRDefault="003F701F" w:rsidP="0083113F">
            <w:pPr>
              <w:rPr>
                <w:rFonts w:ascii="Arial" w:hAnsi="Arial" w:cs="Arial"/>
                <w:sz w:val="14"/>
                <w:szCs w:val="14"/>
              </w:rPr>
            </w:pPr>
            <w:r w:rsidRPr="007C06E3">
              <w:rPr>
                <w:rFonts w:ascii="Arial" w:hAnsi="Arial" w:cs="Arial"/>
                <w:noProof/>
                <w:sz w:val="14"/>
                <w:szCs w:val="14"/>
              </w:rPr>
              <w:drawing>
                <wp:anchor distT="0" distB="0" distL="114300" distR="114300" simplePos="0" relativeHeight="251660288" behindDoc="0" locked="0" layoutInCell="1" allowOverlap="1" wp14:anchorId="2DFC29B4" wp14:editId="3DD89B9C">
                  <wp:simplePos x="0" y="0"/>
                  <wp:positionH relativeFrom="column">
                    <wp:posOffset>447565</wp:posOffset>
                  </wp:positionH>
                  <wp:positionV relativeFrom="paragraph">
                    <wp:posOffset>33655</wp:posOffset>
                  </wp:positionV>
                  <wp:extent cx="48126" cy="128060"/>
                  <wp:effectExtent l="19050" t="0" r="47625" b="43815"/>
                  <wp:wrapNone/>
                  <wp:docPr id="72" name="Up Arrow 72"/>
                  <wp:cNvGraphicFramePr/>
                  <a:graphic xmlns:a="http://purl.oclc.org/ooxml/drawingml/main">
                    <a:graphicData uri="http://schemas.microsoft.com/office/word/2010/wordprocessingShape">
                      <wp:wsp>
                        <wp:cNvSpPr/>
                        <wp:spPr>
                          <a:xfrm flipH="1" flipV="1">
                            <a:off x="0" y="0"/>
                            <a:ext cx="48126" cy="128060"/>
                          </a:xfrm>
                          <a:prstGeom prst="upArrow">
                            <a:avLst/>
                          </a:prstGeom>
                          <a:solidFill>
                            <a:sysClr val="window" lastClr="FFFFFF"/>
                          </a:solidFill>
                          <a:ln w="12700" cap="flat" cmpd="sng" algn="ctr">
                            <a:solidFill>
                              <a:sysClr val="window" lastClr="FFFFFF"/>
                            </a:solidFill>
                            <a:prstDash val="solid"/>
                            <a:miter lim="800%"/>
                          </a:ln>
                          <a:effectLst/>
                        </wp:spPr>
                        <wp:txbx>
                          <wne:txbxContent>
                            <w:p w14:paraId="01BF7DDA" w14:textId="77777777" w:rsidR="003F701F" w:rsidRDefault="003F701F" w:rsidP="003F701F">
                              <w:pPr>
                                <w:jc w:val="center"/>
                              </w:pP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r>
      <w:tr w:rsidR="003F701F" w:rsidRPr="007C06E3" w14:paraId="187F2D85" w14:textId="77777777" w:rsidTr="0083113F">
        <w:trPr>
          <w:trHeight w:val="287"/>
        </w:trPr>
        <w:tc>
          <w:tcPr>
            <w:tcW w:w="638.75pt" w:type="dxa"/>
            <w:gridSpan w:val="5"/>
            <w:shd w:val="clear" w:color="auto" w:fill="ACB9CA"/>
          </w:tcPr>
          <w:p w14:paraId="436BC55C" w14:textId="77777777" w:rsidR="003F701F" w:rsidRPr="007C06E3" w:rsidRDefault="003F701F" w:rsidP="0083113F">
            <w:pPr>
              <w:rPr>
                <w:rFonts w:ascii="Arial" w:hAnsi="Arial" w:cs="Arial"/>
                <w:b/>
                <w:sz w:val="14"/>
                <w:szCs w:val="14"/>
              </w:rPr>
            </w:pPr>
            <w:r w:rsidRPr="007C06E3">
              <w:rPr>
                <w:rFonts w:ascii="Arial" w:hAnsi="Arial" w:cs="Arial"/>
                <w:b/>
                <w:sz w:val="14"/>
                <w:szCs w:val="14"/>
              </w:rPr>
              <w:t>Versus HPV alone</w:t>
            </w:r>
          </w:p>
        </w:tc>
      </w:tr>
      <w:tr w:rsidR="003F701F" w:rsidRPr="007C06E3" w14:paraId="61C560C1" w14:textId="77777777" w:rsidTr="0083113F">
        <w:trPr>
          <w:trHeight w:val="367"/>
        </w:trPr>
        <w:tc>
          <w:tcPr>
            <w:tcW w:w="184.25pt" w:type="dxa"/>
            <w:vMerge w:val="restart"/>
          </w:tcPr>
          <w:p w14:paraId="62020BA6" w14:textId="77777777" w:rsidR="003F701F" w:rsidRPr="007C06E3" w:rsidRDefault="003F701F" w:rsidP="0083113F">
            <w:pPr>
              <w:rPr>
                <w:rFonts w:ascii="Arial" w:hAnsi="Arial" w:cs="Arial"/>
                <w:b/>
                <w:sz w:val="14"/>
                <w:szCs w:val="14"/>
              </w:rPr>
            </w:pPr>
            <w:r w:rsidRPr="007C06E3">
              <w:rPr>
                <w:rFonts w:ascii="Arial" w:hAnsi="Arial" w:cs="Arial"/>
                <w:b/>
                <w:sz w:val="14"/>
                <w:szCs w:val="14"/>
              </w:rPr>
              <w:t xml:space="preserve">hrHPV + cytology triage (ASCUS+) </w:t>
            </w:r>
          </w:p>
        </w:tc>
        <w:tc>
          <w:tcPr>
            <w:tcW w:w="54pt" w:type="dxa"/>
          </w:tcPr>
          <w:p w14:paraId="0385D253" w14:textId="77777777" w:rsidR="003F701F" w:rsidRPr="007C06E3" w:rsidRDefault="003F701F" w:rsidP="0083113F">
            <w:pPr>
              <w:rPr>
                <w:rFonts w:ascii="Arial" w:hAnsi="Arial" w:cs="Arial"/>
                <w:sz w:val="14"/>
                <w:szCs w:val="14"/>
              </w:rPr>
            </w:pPr>
            <w:r w:rsidRPr="007C06E3">
              <w:rPr>
                <w:rFonts w:ascii="Arial" w:hAnsi="Arial" w:cs="Arial"/>
                <w:sz w:val="14"/>
                <w:szCs w:val="14"/>
              </w:rPr>
              <w:t>CIN2+</w:t>
            </w:r>
          </w:p>
        </w:tc>
        <w:tc>
          <w:tcPr>
            <w:tcW w:w="85.50pt" w:type="dxa"/>
          </w:tcPr>
          <w:p w14:paraId="3FE266A9" w14:textId="77777777" w:rsidR="003F701F" w:rsidRPr="007C06E3" w:rsidRDefault="003F701F" w:rsidP="0083113F">
            <w:pPr>
              <w:rPr>
                <w:rFonts w:ascii="Arial" w:hAnsi="Arial" w:cs="Arial"/>
                <w:sz w:val="14"/>
                <w:szCs w:val="14"/>
              </w:rPr>
            </w:pPr>
            <w:r w:rsidRPr="007C06E3">
              <w:rPr>
                <w:rFonts w:ascii="Arial" w:hAnsi="Arial" w:cs="Arial"/>
                <w:sz w:val="14"/>
                <w:szCs w:val="14"/>
              </w:rPr>
              <w:t>N=2</w:t>
            </w:r>
          </w:p>
          <w:p w14:paraId="6B89372F" w14:textId="77777777" w:rsidR="003F701F" w:rsidRPr="007C06E3" w:rsidRDefault="003F701F" w:rsidP="0083113F">
            <w:pPr>
              <w:rPr>
                <w:rFonts w:ascii="Arial" w:hAnsi="Arial" w:cs="Arial"/>
                <w:sz w:val="14"/>
                <w:szCs w:val="14"/>
                <w:vertAlign w:val="superscript"/>
              </w:rPr>
            </w:pPr>
            <w:r w:rsidRPr="007C06E3">
              <w:rPr>
                <w:rFonts w:ascii="Arial" w:hAnsi="Arial" w:cs="Arial"/>
                <w:sz w:val="14"/>
                <w:szCs w:val="14"/>
              </w:rPr>
              <w:t>N=44,213*</w:t>
            </w:r>
          </w:p>
        </w:tc>
        <w:tc>
          <w:tcPr>
            <w:tcW w:w="211.50pt" w:type="dxa"/>
          </w:tcPr>
          <w:p w14:paraId="0A170575" w14:textId="77777777" w:rsidR="003F701F" w:rsidRPr="007C06E3" w:rsidRDefault="003F701F" w:rsidP="0083113F">
            <w:pPr>
              <w:rPr>
                <w:rFonts w:ascii="Arial" w:hAnsi="Arial" w:cs="Arial"/>
                <w:sz w:val="14"/>
                <w:szCs w:val="14"/>
              </w:rPr>
            </w:pPr>
            <w:r w:rsidRPr="007C06E3">
              <w:rPr>
                <w:rFonts w:ascii="Arial" w:hAnsi="Arial" w:cs="Arial"/>
                <w:sz w:val="14"/>
                <w:szCs w:val="14"/>
              </w:rPr>
              <w:t>2886.1 less (2827.3 less to 2944.8 less) &amp;</w:t>
            </w:r>
          </w:p>
          <w:p w14:paraId="303904E4" w14:textId="77777777" w:rsidR="003F701F" w:rsidRPr="007C06E3" w:rsidRDefault="003F701F" w:rsidP="0083113F">
            <w:pPr>
              <w:rPr>
                <w:rFonts w:ascii="Arial" w:hAnsi="Arial" w:cs="Arial"/>
                <w:sz w:val="14"/>
                <w:szCs w:val="14"/>
              </w:rPr>
            </w:pPr>
            <w:r w:rsidRPr="007C06E3">
              <w:rPr>
                <w:rFonts w:ascii="Arial" w:hAnsi="Arial" w:cs="Arial"/>
                <w:sz w:val="14"/>
                <w:szCs w:val="14"/>
              </w:rPr>
              <w:t>457.9 less (409.8 less to 506.0 less)</w:t>
            </w:r>
          </w:p>
        </w:tc>
        <w:tc>
          <w:tcPr>
            <w:tcW w:w="103.50pt" w:type="dxa"/>
            <w:shd w:val="clear" w:color="auto" w:fill="00642D"/>
          </w:tcPr>
          <w:p w14:paraId="167D58D3" w14:textId="77777777" w:rsidR="003F701F" w:rsidRPr="007C06E3" w:rsidRDefault="003F701F" w:rsidP="0083113F">
            <w:pPr>
              <w:rPr>
                <w:rFonts w:ascii="Arial" w:hAnsi="Arial" w:cs="Arial"/>
                <w:sz w:val="14"/>
                <w:szCs w:val="14"/>
              </w:rPr>
            </w:pPr>
            <w:r w:rsidRPr="007C06E3">
              <w:rPr>
                <w:rFonts w:ascii="Arial" w:hAnsi="Arial" w:cs="Arial"/>
                <w:noProof/>
                <w:sz w:val="14"/>
                <w:szCs w:val="14"/>
              </w:rPr>
              <w:drawing>
                <wp:anchor distT="0" distB="0" distL="114300" distR="114300" simplePos="0" relativeHeight="251661312" behindDoc="0" locked="0" layoutInCell="1" allowOverlap="1" wp14:anchorId="39D67282" wp14:editId="72F3BFF6">
                  <wp:simplePos x="0" y="0"/>
                  <wp:positionH relativeFrom="column">
                    <wp:posOffset>449800</wp:posOffset>
                  </wp:positionH>
                  <wp:positionV relativeFrom="paragraph">
                    <wp:posOffset>24268</wp:posOffset>
                  </wp:positionV>
                  <wp:extent cx="59275" cy="137503"/>
                  <wp:effectExtent l="19050" t="0" r="36195" b="34290"/>
                  <wp:wrapNone/>
                  <wp:docPr id="73" name="Up Arrow 73"/>
                  <wp:cNvGraphicFramePr/>
                  <a:graphic xmlns:a="http://purl.oclc.org/ooxml/drawingml/main">
                    <a:graphicData uri="http://schemas.microsoft.com/office/word/2010/wordprocessingShape">
                      <wp:wsp>
                        <wp:cNvSpPr/>
                        <wp:spPr>
                          <a:xfrm flipV="1">
                            <a:off x="0" y="0"/>
                            <a:ext cx="59275" cy="137503"/>
                          </a:xfrm>
                          <a:prstGeom prst="upArrow">
                            <a:avLst/>
                          </a:prstGeom>
                          <a:solidFill>
                            <a:sysClr val="window" lastClr="FFFFFF"/>
                          </a:solidFill>
                          <a:ln w="12700" cap="flat" cmpd="sng" algn="ctr">
                            <a:solidFill>
                              <a:sysClr val="window" lastClr="FFFFFF"/>
                            </a:solidFill>
                            <a:prstDash val="solid"/>
                            <a:miter lim="800%"/>
                          </a:ln>
                          <a:effectLst/>
                        </wp:spPr>
                        <wp:txbx>
                          <wne:txbxContent>
                            <w:p w14:paraId="3A938800" w14:textId="77777777" w:rsidR="003F701F" w:rsidRDefault="003F701F" w:rsidP="003F701F">
                              <w:pPr>
                                <w:jc w:val="center"/>
                              </w:pP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r>
      <w:tr w:rsidR="003F701F" w:rsidRPr="007C06E3" w14:paraId="093E1452" w14:textId="77777777" w:rsidTr="0083113F">
        <w:trPr>
          <w:trHeight w:val="287"/>
        </w:trPr>
        <w:tc>
          <w:tcPr>
            <w:tcW w:w="184.25pt" w:type="dxa"/>
            <w:vMerge/>
          </w:tcPr>
          <w:p w14:paraId="6C1DBE9A" w14:textId="77777777" w:rsidR="003F701F" w:rsidRPr="007C06E3" w:rsidRDefault="003F701F" w:rsidP="0083113F">
            <w:pPr>
              <w:rPr>
                <w:rFonts w:ascii="Arial" w:hAnsi="Arial" w:cs="Arial"/>
                <w:b/>
                <w:sz w:val="14"/>
                <w:szCs w:val="14"/>
              </w:rPr>
            </w:pPr>
          </w:p>
        </w:tc>
        <w:tc>
          <w:tcPr>
            <w:tcW w:w="54pt" w:type="dxa"/>
          </w:tcPr>
          <w:p w14:paraId="4C2608C4" w14:textId="77777777" w:rsidR="003F701F" w:rsidRPr="007C06E3" w:rsidRDefault="003F701F" w:rsidP="0083113F">
            <w:pPr>
              <w:rPr>
                <w:rFonts w:ascii="Arial" w:hAnsi="Arial" w:cs="Arial"/>
                <w:sz w:val="14"/>
                <w:szCs w:val="14"/>
              </w:rPr>
            </w:pPr>
            <w:r w:rsidRPr="007C06E3">
              <w:rPr>
                <w:rFonts w:ascii="Arial" w:hAnsi="Arial" w:cs="Arial"/>
                <w:sz w:val="14"/>
                <w:szCs w:val="14"/>
              </w:rPr>
              <w:t>CIN3+</w:t>
            </w:r>
          </w:p>
        </w:tc>
        <w:tc>
          <w:tcPr>
            <w:tcW w:w="85.50pt" w:type="dxa"/>
          </w:tcPr>
          <w:p w14:paraId="6A2B138E" w14:textId="77777777" w:rsidR="003F701F" w:rsidRPr="007C06E3" w:rsidRDefault="003F701F" w:rsidP="0083113F">
            <w:pPr>
              <w:rPr>
                <w:rFonts w:ascii="Arial" w:hAnsi="Arial" w:cs="Arial"/>
                <w:sz w:val="14"/>
                <w:szCs w:val="14"/>
                <w:vertAlign w:val="superscript"/>
              </w:rPr>
            </w:pPr>
            <w:r w:rsidRPr="007C06E3">
              <w:rPr>
                <w:rFonts w:ascii="Arial" w:hAnsi="Arial" w:cs="Arial"/>
                <w:sz w:val="14"/>
                <w:szCs w:val="14"/>
              </w:rPr>
              <w:t>N=1; N=34,254*</w:t>
            </w:r>
          </w:p>
        </w:tc>
        <w:tc>
          <w:tcPr>
            <w:tcW w:w="211.50pt" w:type="dxa"/>
          </w:tcPr>
          <w:p w14:paraId="119A0BF3" w14:textId="77777777" w:rsidR="003F701F" w:rsidRPr="007C06E3" w:rsidRDefault="003F701F" w:rsidP="0083113F">
            <w:pPr>
              <w:rPr>
                <w:rFonts w:ascii="Arial" w:hAnsi="Arial" w:cs="Arial"/>
                <w:sz w:val="14"/>
                <w:szCs w:val="14"/>
              </w:rPr>
            </w:pPr>
            <w:r w:rsidRPr="007C06E3">
              <w:rPr>
                <w:rFonts w:ascii="Arial" w:hAnsi="Arial" w:cs="Arial"/>
                <w:sz w:val="14"/>
                <w:szCs w:val="14"/>
              </w:rPr>
              <w:t>2913.8 less (2854.5 less to 2973.2 less)</w:t>
            </w:r>
          </w:p>
        </w:tc>
        <w:tc>
          <w:tcPr>
            <w:tcW w:w="103.50pt" w:type="dxa"/>
            <w:shd w:val="clear" w:color="auto" w:fill="538135"/>
          </w:tcPr>
          <w:p w14:paraId="5DC92931" w14:textId="77777777" w:rsidR="003F701F" w:rsidRPr="007C06E3" w:rsidRDefault="003F701F" w:rsidP="0083113F">
            <w:pPr>
              <w:rPr>
                <w:rFonts w:ascii="Arial" w:hAnsi="Arial" w:cs="Arial"/>
                <w:sz w:val="14"/>
                <w:szCs w:val="14"/>
              </w:rPr>
            </w:pPr>
            <w:r w:rsidRPr="007C06E3">
              <w:rPr>
                <w:rFonts w:ascii="Arial" w:hAnsi="Arial" w:cs="Arial"/>
                <w:noProof/>
                <w:sz w:val="14"/>
                <w:szCs w:val="14"/>
              </w:rPr>
              <w:drawing>
                <wp:anchor distT="0" distB="0" distL="114300" distR="114300" simplePos="0" relativeHeight="251663360" behindDoc="0" locked="0" layoutInCell="1" allowOverlap="1" wp14:anchorId="0C183F4D" wp14:editId="19411510">
                  <wp:simplePos x="0" y="0"/>
                  <wp:positionH relativeFrom="column">
                    <wp:posOffset>453500</wp:posOffset>
                  </wp:positionH>
                  <wp:positionV relativeFrom="paragraph">
                    <wp:posOffset>0</wp:posOffset>
                  </wp:positionV>
                  <wp:extent cx="59275" cy="137503"/>
                  <wp:effectExtent l="19050" t="0" r="36195" b="34290"/>
                  <wp:wrapNone/>
                  <wp:docPr id="102" name="Up Arrow 102"/>
                  <wp:cNvGraphicFramePr/>
                  <a:graphic xmlns:a="http://purl.oclc.org/ooxml/drawingml/main">
                    <a:graphicData uri="http://schemas.microsoft.com/office/word/2010/wordprocessingShape">
                      <wp:wsp>
                        <wp:cNvSpPr/>
                        <wp:spPr>
                          <a:xfrm flipV="1">
                            <a:off x="0" y="0"/>
                            <a:ext cx="59275" cy="137503"/>
                          </a:xfrm>
                          <a:prstGeom prst="upArrow">
                            <a:avLst/>
                          </a:prstGeom>
                          <a:solidFill>
                            <a:sysClr val="window" lastClr="FFFFFF"/>
                          </a:solidFill>
                          <a:ln w="12700" cap="flat" cmpd="sng" algn="ctr">
                            <a:solidFill>
                              <a:sysClr val="window" lastClr="FFFFFF"/>
                            </a:solidFill>
                            <a:prstDash val="solid"/>
                            <a:miter lim="800%"/>
                          </a:ln>
                          <a:effectLst/>
                        </wp:spPr>
                        <wp:txbx>
                          <wne:txbxContent>
                            <w:p w14:paraId="3876C4D7" w14:textId="77777777" w:rsidR="003F701F" w:rsidRDefault="003F701F" w:rsidP="003F701F">
                              <w:pPr>
                                <w:jc w:val="center"/>
                              </w:pP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r>
      <w:tr w:rsidR="003F701F" w:rsidRPr="007C06E3" w14:paraId="68F58DD4" w14:textId="77777777" w:rsidTr="0083113F">
        <w:trPr>
          <w:trHeight w:val="287"/>
        </w:trPr>
        <w:tc>
          <w:tcPr>
            <w:tcW w:w="184.25pt" w:type="dxa"/>
            <w:vMerge w:val="restart"/>
          </w:tcPr>
          <w:p w14:paraId="2D9E4743" w14:textId="77777777" w:rsidR="003F701F" w:rsidRPr="007C06E3" w:rsidRDefault="003F701F" w:rsidP="0083113F">
            <w:pPr>
              <w:rPr>
                <w:rFonts w:ascii="Arial" w:hAnsi="Arial" w:cs="Arial"/>
                <w:b/>
                <w:sz w:val="14"/>
                <w:szCs w:val="14"/>
              </w:rPr>
            </w:pPr>
            <w:r w:rsidRPr="007C06E3">
              <w:rPr>
                <w:rFonts w:ascii="Arial" w:hAnsi="Arial" w:cs="Arial"/>
                <w:b/>
                <w:bCs/>
                <w:color w:val="000000"/>
                <w:sz w:val="14"/>
                <w:szCs w:val="14"/>
              </w:rPr>
              <w:t xml:space="preserve">hrHPV with partial genotyping (types 16/18) </w:t>
            </w:r>
          </w:p>
        </w:tc>
        <w:tc>
          <w:tcPr>
            <w:tcW w:w="54pt" w:type="dxa"/>
          </w:tcPr>
          <w:p w14:paraId="2C209508" w14:textId="77777777" w:rsidR="003F701F" w:rsidRPr="007C06E3" w:rsidRDefault="003F701F" w:rsidP="0083113F">
            <w:pPr>
              <w:rPr>
                <w:rFonts w:ascii="Arial" w:hAnsi="Arial" w:cs="Arial"/>
                <w:sz w:val="14"/>
                <w:szCs w:val="14"/>
              </w:rPr>
            </w:pPr>
            <w:r w:rsidRPr="007C06E3">
              <w:rPr>
                <w:rFonts w:ascii="Arial" w:hAnsi="Arial" w:cs="Arial"/>
                <w:sz w:val="14"/>
                <w:szCs w:val="14"/>
              </w:rPr>
              <w:t>CIN2+</w:t>
            </w:r>
          </w:p>
        </w:tc>
        <w:tc>
          <w:tcPr>
            <w:tcW w:w="85.50pt" w:type="dxa"/>
            <w:vMerge w:val="restart"/>
          </w:tcPr>
          <w:p w14:paraId="79021684" w14:textId="77777777" w:rsidR="003F701F" w:rsidRPr="007C06E3" w:rsidRDefault="003F701F" w:rsidP="0083113F">
            <w:pPr>
              <w:rPr>
                <w:rFonts w:ascii="Arial" w:hAnsi="Arial" w:cs="Arial"/>
                <w:sz w:val="14"/>
                <w:szCs w:val="14"/>
              </w:rPr>
            </w:pPr>
            <w:r w:rsidRPr="007C06E3">
              <w:rPr>
                <w:rFonts w:ascii="Arial" w:hAnsi="Arial" w:cs="Arial"/>
                <w:sz w:val="14"/>
                <w:szCs w:val="14"/>
              </w:rPr>
              <w:t>N=3; N=41,018*</w:t>
            </w:r>
          </w:p>
        </w:tc>
        <w:tc>
          <w:tcPr>
            <w:tcW w:w="211.50pt" w:type="dxa"/>
          </w:tcPr>
          <w:p w14:paraId="6026B226" w14:textId="77777777" w:rsidR="003F701F" w:rsidRPr="007C06E3" w:rsidRDefault="003F701F" w:rsidP="0083113F">
            <w:pPr>
              <w:rPr>
                <w:rFonts w:ascii="Arial" w:hAnsi="Arial" w:cs="Arial"/>
                <w:sz w:val="14"/>
                <w:szCs w:val="14"/>
              </w:rPr>
            </w:pPr>
            <w:r w:rsidRPr="007C06E3">
              <w:rPr>
                <w:rFonts w:ascii="Arial" w:hAnsi="Arial" w:cs="Arial"/>
                <w:sz w:val="14"/>
                <w:szCs w:val="14"/>
              </w:rPr>
              <w:t>712.6 less (607.6 less to 817.6 less) &amp;</w:t>
            </w:r>
          </w:p>
          <w:p w14:paraId="478D40BC" w14:textId="77777777" w:rsidR="003F701F" w:rsidRPr="007C06E3" w:rsidRDefault="003F701F" w:rsidP="0083113F">
            <w:pPr>
              <w:rPr>
                <w:rFonts w:ascii="Arial" w:hAnsi="Arial" w:cs="Arial"/>
                <w:sz w:val="14"/>
                <w:szCs w:val="14"/>
              </w:rPr>
            </w:pPr>
            <w:r w:rsidRPr="007C06E3">
              <w:rPr>
                <w:rFonts w:ascii="Arial" w:hAnsi="Arial" w:cs="Arial"/>
                <w:sz w:val="14"/>
                <w:szCs w:val="14"/>
              </w:rPr>
              <w:t>2896.0 less (2837.3 less to 2954.7 less) &amp;</w:t>
            </w:r>
          </w:p>
          <w:p w14:paraId="10F9397A" w14:textId="77777777" w:rsidR="003F701F" w:rsidRPr="007C06E3" w:rsidRDefault="003F701F" w:rsidP="0083113F">
            <w:pPr>
              <w:rPr>
                <w:rFonts w:ascii="Arial" w:hAnsi="Arial" w:cs="Arial"/>
                <w:sz w:val="14"/>
                <w:szCs w:val="14"/>
              </w:rPr>
            </w:pPr>
            <w:r w:rsidRPr="007C06E3">
              <w:rPr>
                <w:rFonts w:ascii="Arial" w:hAnsi="Arial" w:cs="Arial"/>
                <w:sz w:val="14"/>
                <w:szCs w:val="14"/>
              </w:rPr>
              <w:t>1053.4 less (905.0 less to 1201.7 less)</w:t>
            </w:r>
          </w:p>
        </w:tc>
        <w:tc>
          <w:tcPr>
            <w:tcW w:w="103.50pt" w:type="dxa"/>
            <w:shd w:val="clear" w:color="auto" w:fill="00642D"/>
          </w:tcPr>
          <w:p w14:paraId="441EB43E" w14:textId="77777777" w:rsidR="003F701F" w:rsidRPr="007C06E3" w:rsidRDefault="003F701F" w:rsidP="0083113F">
            <w:pPr>
              <w:rPr>
                <w:rFonts w:ascii="Arial" w:hAnsi="Arial" w:cs="Arial"/>
                <w:sz w:val="14"/>
                <w:szCs w:val="14"/>
              </w:rPr>
            </w:pPr>
            <w:r w:rsidRPr="007C06E3">
              <w:rPr>
                <w:rFonts w:ascii="Arial" w:hAnsi="Arial" w:cs="Arial"/>
                <w:noProof/>
                <w:sz w:val="14"/>
                <w:szCs w:val="14"/>
              </w:rPr>
              <w:drawing>
                <wp:anchor distT="0" distB="0" distL="114300" distR="114300" simplePos="0" relativeHeight="251664384" behindDoc="0" locked="0" layoutInCell="1" allowOverlap="1" wp14:anchorId="70D1C11B" wp14:editId="39EA0EC9">
                  <wp:simplePos x="0" y="0"/>
                  <wp:positionH relativeFrom="column">
                    <wp:posOffset>448945</wp:posOffset>
                  </wp:positionH>
                  <wp:positionV relativeFrom="paragraph">
                    <wp:posOffset>69105</wp:posOffset>
                  </wp:positionV>
                  <wp:extent cx="59275" cy="137503"/>
                  <wp:effectExtent l="19050" t="0" r="36195" b="34290"/>
                  <wp:wrapNone/>
                  <wp:docPr id="103" name="Up Arrow 103"/>
                  <wp:cNvGraphicFramePr/>
                  <a:graphic xmlns:a="http://purl.oclc.org/ooxml/drawingml/main">
                    <a:graphicData uri="http://schemas.microsoft.com/office/word/2010/wordprocessingShape">
                      <wp:wsp>
                        <wp:cNvSpPr/>
                        <wp:spPr>
                          <a:xfrm flipV="1">
                            <a:off x="0" y="0"/>
                            <a:ext cx="59275" cy="137503"/>
                          </a:xfrm>
                          <a:prstGeom prst="upArrow">
                            <a:avLst/>
                          </a:prstGeom>
                          <a:solidFill>
                            <a:sysClr val="window" lastClr="FFFFFF"/>
                          </a:solidFill>
                          <a:ln w="12700" cap="flat" cmpd="sng" algn="ctr">
                            <a:solidFill>
                              <a:sysClr val="window" lastClr="FFFFFF"/>
                            </a:solidFill>
                            <a:prstDash val="solid"/>
                            <a:miter lim="800%"/>
                          </a:ln>
                          <a:effectLst/>
                        </wp:spPr>
                        <wp:txbx>
                          <wne:txbxContent>
                            <w:p w14:paraId="67752FD7" w14:textId="77777777" w:rsidR="003F701F" w:rsidRDefault="003F701F" w:rsidP="003F701F">
                              <w:pPr>
                                <w:jc w:val="center"/>
                              </w:pP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r>
      <w:tr w:rsidR="003F701F" w:rsidRPr="007C06E3" w14:paraId="279CF032" w14:textId="77777777" w:rsidTr="0083113F">
        <w:trPr>
          <w:trHeight w:val="287"/>
        </w:trPr>
        <w:tc>
          <w:tcPr>
            <w:tcW w:w="184.25pt" w:type="dxa"/>
            <w:vMerge/>
          </w:tcPr>
          <w:p w14:paraId="2F4F0004" w14:textId="77777777" w:rsidR="003F701F" w:rsidRPr="007C06E3" w:rsidRDefault="003F701F" w:rsidP="0083113F">
            <w:pPr>
              <w:rPr>
                <w:rFonts w:ascii="Arial" w:hAnsi="Arial" w:cs="Arial"/>
                <w:b/>
                <w:bCs/>
                <w:color w:val="000000"/>
                <w:sz w:val="14"/>
                <w:szCs w:val="14"/>
              </w:rPr>
            </w:pPr>
          </w:p>
        </w:tc>
        <w:tc>
          <w:tcPr>
            <w:tcW w:w="54pt" w:type="dxa"/>
          </w:tcPr>
          <w:p w14:paraId="04C078EA" w14:textId="77777777" w:rsidR="003F701F" w:rsidRPr="007C06E3" w:rsidRDefault="003F701F" w:rsidP="0083113F">
            <w:pPr>
              <w:rPr>
                <w:rFonts w:ascii="Arial" w:hAnsi="Arial" w:cs="Arial"/>
                <w:sz w:val="14"/>
                <w:szCs w:val="14"/>
              </w:rPr>
            </w:pPr>
            <w:r w:rsidRPr="007C06E3">
              <w:rPr>
                <w:rFonts w:ascii="Arial" w:hAnsi="Arial" w:cs="Arial"/>
                <w:sz w:val="14"/>
                <w:szCs w:val="14"/>
              </w:rPr>
              <w:t>CIN3+</w:t>
            </w:r>
          </w:p>
        </w:tc>
        <w:tc>
          <w:tcPr>
            <w:tcW w:w="85.50pt" w:type="dxa"/>
            <w:vMerge/>
          </w:tcPr>
          <w:p w14:paraId="66EB6C37" w14:textId="77777777" w:rsidR="003F701F" w:rsidRPr="007C06E3" w:rsidRDefault="003F701F" w:rsidP="0083113F">
            <w:pPr>
              <w:rPr>
                <w:rFonts w:ascii="Arial" w:hAnsi="Arial" w:cs="Arial"/>
                <w:sz w:val="14"/>
                <w:szCs w:val="14"/>
              </w:rPr>
            </w:pPr>
          </w:p>
        </w:tc>
        <w:tc>
          <w:tcPr>
            <w:tcW w:w="211.50pt" w:type="dxa"/>
          </w:tcPr>
          <w:p w14:paraId="70A3778F" w14:textId="77777777" w:rsidR="003F701F" w:rsidRPr="007C06E3" w:rsidRDefault="003F701F" w:rsidP="0083113F">
            <w:pPr>
              <w:rPr>
                <w:rFonts w:ascii="Arial" w:hAnsi="Arial" w:cs="Arial"/>
                <w:sz w:val="14"/>
                <w:szCs w:val="14"/>
              </w:rPr>
            </w:pPr>
            <w:r w:rsidRPr="007C06E3">
              <w:rPr>
                <w:rFonts w:ascii="Arial" w:hAnsi="Arial" w:cs="Arial"/>
                <w:sz w:val="14"/>
                <w:szCs w:val="14"/>
              </w:rPr>
              <w:t>746.3 less (637.3 less to 855.3 less) &amp;</w:t>
            </w:r>
          </w:p>
          <w:p w14:paraId="4A2E9346" w14:textId="77777777" w:rsidR="003F701F" w:rsidRPr="007C06E3" w:rsidRDefault="003F701F" w:rsidP="0083113F">
            <w:pPr>
              <w:rPr>
                <w:rFonts w:ascii="Arial" w:hAnsi="Arial" w:cs="Arial"/>
                <w:sz w:val="14"/>
                <w:szCs w:val="14"/>
              </w:rPr>
            </w:pPr>
            <w:r w:rsidRPr="007C06E3">
              <w:rPr>
                <w:rFonts w:ascii="Arial" w:hAnsi="Arial" w:cs="Arial"/>
                <w:sz w:val="14"/>
                <w:szCs w:val="14"/>
              </w:rPr>
              <w:t>2943.9 less (2884.8 less to 3003.0 less) &amp;</w:t>
            </w:r>
          </w:p>
          <w:p w14:paraId="77D4B4AD" w14:textId="77777777" w:rsidR="003F701F" w:rsidRPr="007C06E3" w:rsidRDefault="003F701F" w:rsidP="0083113F">
            <w:pPr>
              <w:rPr>
                <w:rFonts w:ascii="Arial" w:hAnsi="Arial" w:cs="Arial"/>
                <w:sz w:val="14"/>
                <w:szCs w:val="14"/>
              </w:rPr>
            </w:pPr>
            <w:r w:rsidRPr="007C06E3">
              <w:rPr>
                <w:rFonts w:ascii="Arial" w:hAnsi="Arial" w:cs="Arial"/>
                <w:sz w:val="14"/>
                <w:szCs w:val="14"/>
              </w:rPr>
              <w:t>1091.2 less (939.5 less to 1242.9 less)</w:t>
            </w:r>
          </w:p>
        </w:tc>
        <w:tc>
          <w:tcPr>
            <w:tcW w:w="103.50pt" w:type="dxa"/>
            <w:shd w:val="clear" w:color="auto" w:fill="00642D"/>
          </w:tcPr>
          <w:p w14:paraId="36243F4B" w14:textId="77777777" w:rsidR="003F701F" w:rsidRPr="007C06E3" w:rsidRDefault="003F701F" w:rsidP="0083113F">
            <w:pPr>
              <w:rPr>
                <w:rFonts w:ascii="Arial" w:hAnsi="Arial" w:cs="Arial"/>
                <w:sz w:val="14"/>
                <w:szCs w:val="14"/>
              </w:rPr>
            </w:pPr>
            <w:r w:rsidRPr="007C06E3">
              <w:rPr>
                <w:rFonts w:ascii="Arial" w:hAnsi="Arial" w:cs="Arial"/>
                <w:noProof/>
                <w:sz w:val="14"/>
                <w:szCs w:val="14"/>
              </w:rPr>
              <w:drawing>
                <wp:anchor distT="0" distB="0" distL="114300" distR="114300" simplePos="0" relativeHeight="251665408" behindDoc="0" locked="0" layoutInCell="1" allowOverlap="1" wp14:anchorId="63461719" wp14:editId="12F1115F">
                  <wp:simplePos x="0" y="0"/>
                  <wp:positionH relativeFrom="column">
                    <wp:posOffset>460375</wp:posOffset>
                  </wp:positionH>
                  <wp:positionV relativeFrom="paragraph">
                    <wp:posOffset>29100</wp:posOffset>
                  </wp:positionV>
                  <wp:extent cx="59275" cy="137503"/>
                  <wp:effectExtent l="19050" t="0" r="36195" b="34290"/>
                  <wp:wrapNone/>
                  <wp:docPr id="104" name="Up Arrow 104"/>
                  <wp:cNvGraphicFramePr/>
                  <a:graphic xmlns:a="http://purl.oclc.org/ooxml/drawingml/main">
                    <a:graphicData uri="http://schemas.microsoft.com/office/word/2010/wordprocessingShape">
                      <wp:wsp>
                        <wp:cNvSpPr/>
                        <wp:spPr>
                          <a:xfrm flipV="1">
                            <a:off x="0" y="0"/>
                            <a:ext cx="59275" cy="137503"/>
                          </a:xfrm>
                          <a:prstGeom prst="upArrow">
                            <a:avLst/>
                          </a:prstGeom>
                          <a:solidFill>
                            <a:sysClr val="window" lastClr="FFFFFF"/>
                          </a:solidFill>
                          <a:ln w="12700" cap="flat" cmpd="sng" algn="ctr">
                            <a:solidFill>
                              <a:sysClr val="window" lastClr="FFFFFF"/>
                            </a:solidFill>
                            <a:prstDash val="solid"/>
                            <a:miter lim="800%"/>
                          </a:ln>
                          <a:effectLst/>
                        </wp:spPr>
                        <wp:txbx>
                          <wne:txbxContent>
                            <w:p w14:paraId="7C43B8A4" w14:textId="77777777" w:rsidR="003F701F" w:rsidRDefault="003F701F" w:rsidP="003F701F">
                              <w:pPr>
                                <w:jc w:val="center"/>
                              </w:pP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r>
      <w:tr w:rsidR="003F701F" w:rsidRPr="007C06E3" w14:paraId="67E8515C" w14:textId="77777777" w:rsidTr="0083113F">
        <w:trPr>
          <w:trHeight w:val="287"/>
        </w:trPr>
        <w:tc>
          <w:tcPr>
            <w:tcW w:w="184.25pt" w:type="dxa"/>
            <w:vMerge w:val="restart"/>
          </w:tcPr>
          <w:p w14:paraId="4AB780BC" w14:textId="77777777" w:rsidR="003F701F" w:rsidRPr="007C06E3" w:rsidRDefault="003F701F" w:rsidP="0083113F">
            <w:pPr>
              <w:rPr>
                <w:rFonts w:ascii="Arial" w:hAnsi="Arial" w:cs="Arial"/>
                <w:b/>
                <w:sz w:val="14"/>
                <w:szCs w:val="14"/>
              </w:rPr>
            </w:pPr>
            <w:r w:rsidRPr="007C06E3">
              <w:rPr>
                <w:rFonts w:ascii="Arial" w:hAnsi="Arial" w:cs="Arial"/>
                <w:b/>
                <w:sz w:val="14"/>
                <w:szCs w:val="14"/>
              </w:rPr>
              <w:t xml:space="preserve">hrHPV with partial genotyping (16/18) + reflex cytology on non-16/18 types (ASCUS+) </w:t>
            </w:r>
          </w:p>
        </w:tc>
        <w:tc>
          <w:tcPr>
            <w:tcW w:w="54pt" w:type="dxa"/>
          </w:tcPr>
          <w:p w14:paraId="7CD28C94" w14:textId="77777777" w:rsidR="003F701F" w:rsidRPr="007C06E3" w:rsidRDefault="003F701F" w:rsidP="0083113F">
            <w:pPr>
              <w:rPr>
                <w:rFonts w:ascii="Arial" w:hAnsi="Arial" w:cs="Arial"/>
                <w:sz w:val="14"/>
                <w:szCs w:val="14"/>
              </w:rPr>
            </w:pPr>
            <w:r w:rsidRPr="007C06E3">
              <w:rPr>
                <w:rFonts w:ascii="Arial" w:hAnsi="Arial" w:cs="Arial"/>
                <w:sz w:val="14"/>
                <w:szCs w:val="14"/>
              </w:rPr>
              <w:t>CIN2+</w:t>
            </w:r>
          </w:p>
        </w:tc>
        <w:tc>
          <w:tcPr>
            <w:tcW w:w="85.50pt" w:type="dxa"/>
            <w:vMerge w:val="restart"/>
          </w:tcPr>
          <w:p w14:paraId="3467F344" w14:textId="77777777" w:rsidR="003F701F" w:rsidRPr="007C06E3" w:rsidRDefault="003F701F" w:rsidP="0083113F">
            <w:pPr>
              <w:rPr>
                <w:rFonts w:ascii="Arial" w:hAnsi="Arial" w:cs="Arial"/>
                <w:sz w:val="14"/>
                <w:szCs w:val="14"/>
              </w:rPr>
            </w:pPr>
            <w:r w:rsidRPr="007C06E3">
              <w:rPr>
                <w:rFonts w:ascii="Arial" w:hAnsi="Arial" w:cs="Arial"/>
                <w:sz w:val="14"/>
                <w:szCs w:val="14"/>
              </w:rPr>
              <w:t>N=1; N=34,254*</w:t>
            </w:r>
          </w:p>
        </w:tc>
        <w:tc>
          <w:tcPr>
            <w:tcW w:w="211.50pt" w:type="dxa"/>
          </w:tcPr>
          <w:p w14:paraId="12EC47F4" w14:textId="77777777" w:rsidR="003F701F" w:rsidRPr="007C06E3" w:rsidRDefault="003F701F" w:rsidP="0083113F">
            <w:pPr>
              <w:rPr>
                <w:rFonts w:ascii="Arial" w:hAnsi="Arial" w:cs="Arial"/>
                <w:sz w:val="14"/>
                <w:szCs w:val="14"/>
              </w:rPr>
            </w:pPr>
            <w:r w:rsidRPr="007C06E3">
              <w:rPr>
                <w:rFonts w:ascii="Arial" w:hAnsi="Arial" w:cs="Arial"/>
                <w:sz w:val="14"/>
                <w:szCs w:val="14"/>
              </w:rPr>
              <w:t>2281.2 less (2218.1 less to 2344.3 less)</w:t>
            </w:r>
          </w:p>
          <w:p w14:paraId="0D9123BA" w14:textId="77777777" w:rsidR="003F701F" w:rsidRPr="007C06E3" w:rsidRDefault="003F701F" w:rsidP="0083113F">
            <w:pPr>
              <w:rPr>
                <w:rFonts w:ascii="Arial" w:hAnsi="Arial" w:cs="Arial"/>
                <w:sz w:val="14"/>
                <w:szCs w:val="14"/>
              </w:rPr>
            </w:pPr>
          </w:p>
        </w:tc>
        <w:tc>
          <w:tcPr>
            <w:tcW w:w="103.50pt" w:type="dxa"/>
            <w:shd w:val="clear" w:color="auto" w:fill="538135"/>
          </w:tcPr>
          <w:p w14:paraId="14144002" w14:textId="77777777" w:rsidR="003F701F" w:rsidRPr="007C06E3" w:rsidRDefault="003F701F" w:rsidP="0083113F">
            <w:pPr>
              <w:rPr>
                <w:rFonts w:ascii="Arial" w:hAnsi="Arial" w:cs="Arial"/>
                <w:sz w:val="14"/>
                <w:szCs w:val="14"/>
              </w:rPr>
            </w:pPr>
            <w:r w:rsidRPr="007C06E3">
              <w:rPr>
                <w:rFonts w:ascii="Arial" w:hAnsi="Arial" w:cs="Arial"/>
                <w:noProof/>
                <w:sz w:val="14"/>
                <w:szCs w:val="14"/>
              </w:rPr>
              <w:drawing>
                <wp:anchor distT="0" distB="0" distL="114300" distR="114300" simplePos="0" relativeHeight="251666432" behindDoc="0" locked="0" layoutInCell="1" allowOverlap="1" wp14:anchorId="45342395" wp14:editId="7C45DC33">
                  <wp:simplePos x="0" y="0"/>
                  <wp:positionH relativeFrom="column">
                    <wp:posOffset>460465</wp:posOffset>
                  </wp:positionH>
                  <wp:positionV relativeFrom="paragraph">
                    <wp:posOffset>37551</wp:posOffset>
                  </wp:positionV>
                  <wp:extent cx="59275" cy="137503"/>
                  <wp:effectExtent l="19050" t="0" r="36195" b="34290"/>
                  <wp:wrapNone/>
                  <wp:docPr id="105" name="Up Arrow 105"/>
                  <wp:cNvGraphicFramePr/>
                  <a:graphic xmlns:a="http://purl.oclc.org/ooxml/drawingml/main">
                    <a:graphicData uri="http://schemas.microsoft.com/office/word/2010/wordprocessingShape">
                      <wp:wsp>
                        <wp:cNvSpPr/>
                        <wp:spPr>
                          <a:xfrm flipV="1">
                            <a:off x="0" y="0"/>
                            <a:ext cx="59275" cy="137503"/>
                          </a:xfrm>
                          <a:prstGeom prst="upArrow">
                            <a:avLst/>
                          </a:prstGeom>
                          <a:solidFill>
                            <a:sysClr val="window" lastClr="FFFFFF"/>
                          </a:solidFill>
                          <a:ln w="12700" cap="flat" cmpd="sng" algn="ctr">
                            <a:solidFill>
                              <a:sysClr val="window" lastClr="FFFFFF"/>
                            </a:solidFill>
                            <a:prstDash val="solid"/>
                            <a:miter lim="800%"/>
                          </a:ln>
                          <a:effectLst/>
                        </wp:spPr>
                        <wp:txbx>
                          <wne:txbxContent>
                            <w:p w14:paraId="632B0EE3" w14:textId="77777777" w:rsidR="003F701F" w:rsidRDefault="003F701F" w:rsidP="003F701F">
                              <w:pPr>
                                <w:jc w:val="center"/>
                              </w:pP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r>
      <w:tr w:rsidR="003F701F" w:rsidRPr="007C06E3" w14:paraId="5885DA95" w14:textId="77777777" w:rsidTr="0083113F">
        <w:trPr>
          <w:trHeight w:val="287"/>
        </w:trPr>
        <w:tc>
          <w:tcPr>
            <w:tcW w:w="184.25pt" w:type="dxa"/>
            <w:vMerge/>
          </w:tcPr>
          <w:p w14:paraId="56861EF2" w14:textId="77777777" w:rsidR="003F701F" w:rsidRPr="007C06E3" w:rsidRDefault="003F701F" w:rsidP="0083113F">
            <w:pPr>
              <w:rPr>
                <w:rFonts w:ascii="Arial" w:hAnsi="Arial" w:cs="Arial"/>
                <w:b/>
                <w:sz w:val="14"/>
                <w:szCs w:val="14"/>
              </w:rPr>
            </w:pPr>
          </w:p>
        </w:tc>
        <w:tc>
          <w:tcPr>
            <w:tcW w:w="54pt" w:type="dxa"/>
          </w:tcPr>
          <w:p w14:paraId="725E12A9" w14:textId="77777777" w:rsidR="003F701F" w:rsidRPr="007C06E3" w:rsidRDefault="003F701F" w:rsidP="0083113F">
            <w:pPr>
              <w:rPr>
                <w:rFonts w:ascii="Arial" w:hAnsi="Arial" w:cs="Arial"/>
                <w:sz w:val="14"/>
                <w:szCs w:val="14"/>
              </w:rPr>
            </w:pPr>
            <w:r w:rsidRPr="007C06E3">
              <w:rPr>
                <w:rFonts w:ascii="Arial" w:hAnsi="Arial" w:cs="Arial"/>
                <w:sz w:val="14"/>
                <w:szCs w:val="14"/>
              </w:rPr>
              <w:t>CIN3+</w:t>
            </w:r>
          </w:p>
        </w:tc>
        <w:tc>
          <w:tcPr>
            <w:tcW w:w="85.50pt" w:type="dxa"/>
            <w:vMerge/>
          </w:tcPr>
          <w:p w14:paraId="1DFEDB0D" w14:textId="77777777" w:rsidR="003F701F" w:rsidRPr="007C06E3" w:rsidRDefault="003F701F" w:rsidP="0083113F">
            <w:pPr>
              <w:rPr>
                <w:rFonts w:ascii="Arial" w:hAnsi="Arial" w:cs="Arial"/>
                <w:sz w:val="14"/>
                <w:szCs w:val="14"/>
              </w:rPr>
            </w:pPr>
          </w:p>
        </w:tc>
        <w:tc>
          <w:tcPr>
            <w:tcW w:w="211.50pt" w:type="dxa"/>
          </w:tcPr>
          <w:p w14:paraId="55264CBA" w14:textId="77777777" w:rsidR="003F701F" w:rsidRPr="007C06E3" w:rsidRDefault="003F701F" w:rsidP="0083113F">
            <w:pPr>
              <w:rPr>
                <w:rFonts w:ascii="Arial" w:hAnsi="Arial" w:cs="Arial"/>
                <w:sz w:val="14"/>
                <w:szCs w:val="14"/>
              </w:rPr>
            </w:pPr>
            <w:r w:rsidRPr="007C06E3">
              <w:rPr>
                <w:rFonts w:ascii="Arial" w:hAnsi="Arial" w:cs="Arial"/>
                <w:sz w:val="14"/>
                <w:szCs w:val="14"/>
              </w:rPr>
              <w:t>2307.2 less (2243.6 less to 2370.8 less)</w:t>
            </w:r>
          </w:p>
        </w:tc>
        <w:tc>
          <w:tcPr>
            <w:tcW w:w="103.50pt" w:type="dxa"/>
            <w:shd w:val="clear" w:color="auto" w:fill="538135"/>
          </w:tcPr>
          <w:p w14:paraId="395A4E97" w14:textId="77777777" w:rsidR="003F701F" w:rsidRPr="007C06E3" w:rsidRDefault="003F701F" w:rsidP="0083113F">
            <w:pPr>
              <w:rPr>
                <w:rFonts w:ascii="Arial" w:hAnsi="Arial" w:cs="Arial"/>
                <w:sz w:val="14"/>
                <w:szCs w:val="14"/>
              </w:rPr>
            </w:pPr>
            <w:r w:rsidRPr="007C06E3">
              <w:rPr>
                <w:rFonts w:ascii="Arial" w:hAnsi="Arial" w:cs="Arial"/>
                <w:noProof/>
                <w:sz w:val="14"/>
                <w:szCs w:val="14"/>
              </w:rPr>
              <w:drawing>
                <wp:anchor distT="0" distB="0" distL="114300" distR="114300" simplePos="0" relativeHeight="251667456" behindDoc="0" locked="0" layoutInCell="1" allowOverlap="1" wp14:anchorId="1F1D7EE6" wp14:editId="499A0676">
                  <wp:simplePos x="0" y="0"/>
                  <wp:positionH relativeFrom="column">
                    <wp:posOffset>456192</wp:posOffset>
                  </wp:positionH>
                  <wp:positionV relativeFrom="paragraph">
                    <wp:posOffset>10685</wp:posOffset>
                  </wp:positionV>
                  <wp:extent cx="59275" cy="137503"/>
                  <wp:effectExtent l="19050" t="0" r="36195" b="34290"/>
                  <wp:wrapNone/>
                  <wp:docPr id="106" name="Up Arrow 106"/>
                  <wp:cNvGraphicFramePr/>
                  <a:graphic xmlns:a="http://purl.oclc.org/ooxml/drawingml/main">
                    <a:graphicData uri="http://schemas.microsoft.com/office/word/2010/wordprocessingShape">
                      <wp:wsp>
                        <wp:cNvSpPr/>
                        <wp:spPr>
                          <a:xfrm flipV="1">
                            <a:off x="0" y="0"/>
                            <a:ext cx="59275" cy="137503"/>
                          </a:xfrm>
                          <a:prstGeom prst="upArrow">
                            <a:avLst/>
                          </a:prstGeom>
                          <a:solidFill>
                            <a:sysClr val="window" lastClr="FFFFFF"/>
                          </a:solidFill>
                          <a:ln w="12700" cap="flat" cmpd="sng" algn="ctr">
                            <a:solidFill>
                              <a:sysClr val="window" lastClr="FFFFFF"/>
                            </a:solidFill>
                            <a:prstDash val="solid"/>
                            <a:miter lim="800%"/>
                          </a:ln>
                          <a:effectLst/>
                        </wp:spPr>
                        <wp:txbx>
                          <wne:txbxContent>
                            <w:p w14:paraId="0BB51DCA" w14:textId="77777777" w:rsidR="003F701F" w:rsidRDefault="003F701F" w:rsidP="003F701F">
                              <w:pPr>
                                <w:jc w:val="center"/>
                              </w:pP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r>
      <w:tr w:rsidR="003F701F" w:rsidRPr="007C06E3" w14:paraId="45A21E04" w14:textId="77777777" w:rsidTr="0083113F">
        <w:trPr>
          <w:trHeight w:val="260"/>
        </w:trPr>
        <w:tc>
          <w:tcPr>
            <w:tcW w:w="184.25pt" w:type="dxa"/>
            <w:vMerge w:val="restart"/>
          </w:tcPr>
          <w:p w14:paraId="221F7D44" w14:textId="77777777" w:rsidR="003F701F" w:rsidRPr="007C06E3" w:rsidRDefault="003F701F" w:rsidP="0083113F">
            <w:pPr>
              <w:rPr>
                <w:rFonts w:ascii="Arial" w:hAnsi="Arial" w:cs="Arial"/>
                <w:b/>
                <w:sz w:val="14"/>
                <w:szCs w:val="14"/>
              </w:rPr>
            </w:pPr>
            <w:r w:rsidRPr="007C06E3">
              <w:rPr>
                <w:rFonts w:ascii="Arial" w:hAnsi="Arial" w:cs="Arial"/>
                <w:b/>
                <w:sz w:val="14"/>
                <w:szCs w:val="14"/>
              </w:rPr>
              <w:t xml:space="preserve">hrHPV with partial genotyping + reflex cytology on non-16/18 types (LSIL+) </w:t>
            </w:r>
          </w:p>
        </w:tc>
        <w:tc>
          <w:tcPr>
            <w:tcW w:w="54pt" w:type="dxa"/>
          </w:tcPr>
          <w:p w14:paraId="2D156C33" w14:textId="77777777" w:rsidR="003F701F" w:rsidRPr="007C06E3" w:rsidRDefault="003F701F" w:rsidP="0083113F">
            <w:pPr>
              <w:rPr>
                <w:rFonts w:ascii="Arial" w:hAnsi="Arial" w:cs="Arial"/>
                <w:sz w:val="14"/>
                <w:szCs w:val="14"/>
              </w:rPr>
            </w:pPr>
            <w:r w:rsidRPr="007C06E3">
              <w:rPr>
                <w:rFonts w:ascii="Arial" w:hAnsi="Arial" w:cs="Arial"/>
                <w:sz w:val="14"/>
                <w:szCs w:val="14"/>
              </w:rPr>
              <w:t>CIN2+</w:t>
            </w:r>
          </w:p>
        </w:tc>
        <w:tc>
          <w:tcPr>
            <w:tcW w:w="85.50pt" w:type="dxa"/>
            <w:vMerge w:val="restart"/>
          </w:tcPr>
          <w:p w14:paraId="29E4B9D8" w14:textId="77777777" w:rsidR="003F701F" w:rsidRPr="007C06E3" w:rsidRDefault="003F701F" w:rsidP="0083113F">
            <w:pPr>
              <w:rPr>
                <w:rFonts w:ascii="Arial" w:hAnsi="Arial" w:cs="Arial"/>
                <w:sz w:val="14"/>
                <w:szCs w:val="14"/>
              </w:rPr>
            </w:pPr>
            <w:r w:rsidRPr="007C06E3">
              <w:rPr>
                <w:rFonts w:ascii="Arial" w:hAnsi="Arial" w:cs="Arial"/>
                <w:sz w:val="14"/>
                <w:szCs w:val="14"/>
              </w:rPr>
              <w:t>N=1; N=34,254*</w:t>
            </w:r>
          </w:p>
        </w:tc>
        <w:tc>
          <w:tcPr>
            <w:tcW w:w="211.50pt" w:type="dxa"/>
          </w:tcPr>
          <w:p w14:paraId="46BA5ABA" w14:textId="77777777" w:rsidR="003F701F" w:rsidRPr="007C06E3" w:rsidRDefault="003F701F" w:rsidP="0083113F">
            <w:pPr>
              <w:rPr>
                <w:rFonts w:ascii="Arial" w:hAnsi="Arial" w:cs="Arial"/>
                <w:sz w:val="14"/>
                <w:szCs w:val="14"/>
              </w:rPr>
            </w:pPr>
            <w:r w:rsidRPr="007C06E3">
              <w:rPr>
                <w:rFonts w:ascii="Arial" w:hAnsi="Arial" w:cs="Arial"/>
                <w:sz w:val="14"/>
                <w:szCs w:val="14"/>
              </w:rPr>
              <w:t>2558.8 less (2497.6 less to 2620.0 less)</w:t>
            </w:r>
          </w:p>
        </w:tc>
        <w:tc>
          <w:tcPr>
            <w:tcW w:w="103.50pt" w:type="dxa"/>
            <w:shd w:val="clear" w:color="auto" w:fill="538135"/>
          </w:tcPr>
          <w:p w14:paraId="76376171" w14:textId="77777777" w:rsidR="003F701F" w:rsidRPr="007C06E3" w:rsidRDefault="003F701F" w:rsidP="0083113F">
            <w:pPr>
              <w:rPr>
                <w:rFonts w:ascii="Arial" w:hAnsi="Arial" w:cs="Arial"/>
                <w:sz w:val="14"/>
                <w:szCs w:val="14"/>
              </w:rPr>
            </w:pPr>
            <w:r w:rsidRPr="007C06E3">
              <w:rPr>
                <w:rFonts w:ascii="Arial" w:hAnsi="Arial" w:cs="Arial"/>
                <w:noProof/>
                <w:sz w:val="14"/>
                <w:szCs w:val="14"/>
              </w:rPr>
              <w:drawing>
                <wp:anchor distT="0" distB="0" distL="114300" distR="114300" simplePos="0" relativeHeight="251668480" behindDoc="0" locked="0" layoutInCell="1" allowOverlap="1" wp14:anchorId="34F6AC98" wp14:editId="764800E2">
                  <wp:simplePos x="0" y="0"/>
                  <wp:positionH relativeFrom="column">
                    <wp:posOffset>460375</wp:posOffset>
                  </wp:positionH>
                  <wp:positionV relativeFrom="paragraph">
                    <wp:posOffset>14080</wp:posOffset>
                  </wp:positionV>
                  <wp:extent cx="59275" cy="137503"/>
                  <wp:effectExtent l="19050" t="0" r="36195" b="34290"/>
                  <wp:wrapNone/>
                  <wp:docPr id="107" name="Up Arrow 107"/>
                  <wp:cNvGraphicFramePr/>
                  <a:graphic xmlns:a="http://purl.oclc.org/ooxml/drawingml/main">
                    <a:graphicData uri="http://schemas.microsoft.com/office/word/2010/wordprocessingShape">
                      <wp:wsp>
                        <wp:cNvSpPr/>
                        <wp:spPr>
                          <a:xfrm flipV="1">
                            <a:off x="0" y="0"/>
                            <a:ext cx="59275" cy="137503"/>
                          </a:xfrm>
                          <a:prstGeom prst="upArrow">
                            <a:avLst/>
                          </a:prstGeom>
                          <a:solidFill>
                            <a:sysClr val="window" lastClr="FFFFFF"/>
                          </a:solidFill>
                          <a:ln w="12700" cap="flat" cmpd="sng" algn="ctr">
                            <a:solidFill>
                              <a:sysClr val="window" lastClr="FFFFFF"/>
                            </a:solidFill>
                            <a:prstDash val="solid"/>
                            <a:miter lim="800%"/>
                          </a:ln>
                          <a:effectLst/>
                        </wp:spPr>
                        <wp:txbx>
                          <wne:txbxContent>
                            <w:p w14:paraId="688C602F" w14:textId="77777777" w:rsidR="003F701F" w:rsidRDefault="003F701F" w:rsidP="003F701F">
                              <w:pPr>
                                <w:jc w:val="center"/>
                              </w:pP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r>
      <w:tr w:rsidR="003F701F" w:rsidRPr="007C06E3" w14:paraId="7562D026" w14:textId="77777777" w:rsidTr="0083113F">
        <w:trPr>
          <w:trHeight w:val="314"/>
        </w:trPr>
        <w:tc>
          <w:tcPr>
            <w:tcW w:w="184.25pt" w:type="dxa"/>
            <w:vMerge/>
          </w:tcPr>
          <w:p w14:paraId="776663EE" w14:textId="77777777" w:rsidR="003F701F" w:rsidRPr="007C06E3" w:rsidRDefault="003F701F" w:rsidP="0083113F">
            <w:pPr>
              <w:rPr>
                <w:rFonts w:ascii="Arial" w:hAnsi="Arial" w:cs="Arial"/>
                <w:b/>
                <w:sz w:val="14"/>
                <w:szCs w:val="14"/>
              </w:rPr>
            </w:pPr>
          </w:p>
        </w:tc>
        <w:tc>
          <w:tcPr>
            <w:tcW w:w="54pt" w:type="dxa"/>
          </w:tcPr>
          <w:p w14:paraId="2E14918E" w14:textId="77777777" w:rsidR="003F701F" w:rsidRPr="007C06E3" w:rsidRDefault="003F701F" w:rsidP="0083113F">
            <w:pPr>
              <w:rPr>
                <w:rFonts w:ascii="Arial" w:hAnsi="Arial" w:cs="Arial"/>
                <w:sz w:val="14"/>
                <w:szCs w:val="14"/>
              </w:rPr>
            </w:pPr>
            <w:r w:rsidRPr="007C06E3">
              <w:rPr>
                <w:rFonts w:ascii="Arial" w:hAnsi="Arial" w:cs="Arial"/>
                <w:sz w:val="14"/>
                <w:szCs w:val="14"/>
              </w:rPr>
              <w:t>CIN3+</w:t>
            </w:r>
          </w:p>
        </w:tc>
        <w:tc>
          <w:tcPr>
            <w:tcW w:w="85.50pt" w:type="dxa"/>
            <w:vMerge/>
          </w:tcPr>
          <w:p w14:paraId="6620C43C" w14:textId="77777777" w:rsidR="003F701F" w:rsidRPr="007C06E3" w:rsidRDefault="003F701F" w:rsidP="0083113F">
            <w:pPr>
              <w:rPr>
                <w:rFonts w:ascii="Arial" w:hAnsi="Arial" w:cs="Arial"/>
                <w:sz w:val="14"/>
                <w:szCs w:val="14"/>
              </w:rPr>
            </w:pPr>
          </w:p>
        </w:tc>
        <w:tc>
          <w:tcPr>
            <w:tcW w:w="211.50pt" w:type="dxa"/>
          </w:tcPr>
          <w:p w14:paraId="12150EDC" w14:textId="77777777" w:rsidR="003F701F" w:rsidRPr="007C06E3" w:rsidRDefault="003F701F" w:rsidP="0083113F">
            <w:pPr>
              <w:rPr>
                <w:rFonts w:ascii="Arial" w:hAnsi="Arial" w:cs="Arial"/>
                <w:sz w:val="14"/>
                <w:szCs w:val="14"/>
              </w:rPr>
            </w:pPr>
            <w:r w:rsidRPr="007C06E3">
              <w:rPr>
                <w:rFonts w:ascii="Arial" w:hAnsi="Arial" w:cs="Arial"/>
                <w:sz w:val="14"/>
                <w:szCs w:val="14"/>
              </w:rPr>
              <w:t xml:space="preserve">2585.7 less (2523.9 less to 2647.5 less) </w:t>
            </w:r>
          </w:p>
        </w:tc>
        <w:tc>
          <w:tcPr>
            <w:tcW w:w="103.50pt" w:type="dxa"/>
            <w:shd w:val="clear" w:color="auto" w:fill="538135"/>
          </w:tcPr>
          <w:p w14:paraId="4CE7D853" w14:textId="77777777" w:rsidR="003F701F" w:rsidRPr="007C06E3" w:rsidRDefault="003F701F" w:rsidP="0083113F">
            <w:pPr>
              <w:rPr>
                <w:rFonts w:ascii="Arial" w:hAnsi="Arial" w:cs="Arial"/>
                <w:sz w:val="14"/>
                <w:szCs w:val="14"/>
              </w:rPr>
            </w:pPr>
            <w:r w:rsidRPr="007C06E3">
              <w:rPr>
                <w:rFonts w:ascii="Arial" w:hAnsi="Arial" w:cs="Arial"/>
                <w:noProof/>
                <w:sz w:val="14"/>
                <w:szCs w:val="14"/>
              </w:rPr>
              <w:drawing>
                <wp:anchor distT="0" distB="0" distL="114300" distR="114300" simplePos="0" relativeHeight="251669504" behindDoc="0" locked="0" layoutInCell="1" allowOverlap="1" wp14:anchorId="4356CABF" wp14:editId="73ACE9E9">
                  <wp:simplePos x="0" y="0"/>
                  <wp:positionH relativeFrom="column">
                    <wp:posOffset>455930</wp:posOffset>
                  </wp:positionH>
                  <wp:positionV relativeFrom="paragraph">
                    <wp:posOffset>31860</wp:posOffset>
                  </wp:positionV>
                  <wp:extent cx="59275" cy="137503"/>
                  <wp:effectExtent l="19050" t="0" r="36195" b="34290"/>
                  <wp:wrapNone/>
                  <wp:docPr id="108" name="Up Arrow 108"/>
                  <wp:cNvGraphicFramePr/>
                  <a:graphic xmlns:a="http://purl.oclc.org/ooxml/drawingml/main">
                    <a:graphicData uri="http://schemas.microsoft.com/office/word/2010/wordprocessingShape">
                      <wp:wsp>
                        <wp:cNvSpPr/>
                        <wp:spPr>
                          <a:xfrm flipV="1">
                            <a:off x="0" y="0"/>
                            <a:ext cx="59275" cy="137503"/>
                          </a:xfrm>
                          <a:prstGeom prst="upArrow">
                            <a:avLst/>
                          </a:prstGeom>
                          <a:solidFill>
                            <a:sysClr val="window" lastClr="FFFFFF"/>
                          </a:solidFill>
                          <a:ln w="12700" cap="flat" cmpd="sng" algn="ctr">
                            <a:solidFill>
                              <a:sysClr val="window" lastClr="FFFFFF"/>
                            </a:solidFill>
                            <a:prstDash val="solid"/>
                            <a:miter lim="800%"/>
                          </a:ln>
                          <a:effectLst/>
                        </wp:spPr>
                        <wp:txbx>
                          <wne:txbxContent>
                            <w:p w14:paraId="3ED4B11E" w14:textId="77777777" w:rsidR="003F701F" w:rsidRDefault="003F701F" w:rsidP="003F701F">
                              <w:pPr>
                                <w:jc w:val="center"/>
                              </w:pP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r>
      <w:tr w:rsidR="003F701F" w:rsidRPr="007C06E3" w14:paraId="061590B8" w14:textId="77777777" w:rsidTr="0083113F">
        <w:trPr>
          <w:trHeight w:val="287"/>
        </w:trPr>
        <w:tc>
          <w:tcPr>
            <w:tcW w:w="638.75pt" w:type="dxa"/>
            <w:gridSpan w:val="5"/>
            <w:shd w:val="clear" w:color="auto" w:fill="ACB9CA"/>
          </w:tcPr>
          <w:p w14:paraId="6AD84680" w14:textId="77777777" w:rsidR="003F701F" w:rsidRPr="007C06E3" w:rsidRDefault="003F701F" w:rsidP="0083113F">
            <w:pPr>
              <w:rPr>
                <w:rFonts w:ascii="Arial" w:hAnsi="Arial" w:cs="Arial"/>
                <w:b/>
                <w:sz w:val="14"/>
                <w:szCs w:val="14"/>
              </w:rPr>
            </w:pPr>
            <w:r w:rsidRPr="007C06E3">
              <w:rPr>
                <w:rFonts w:ascii="Arial" w:hAnsi="Arial" w:cs="Arial"/>
                <w:b/>
                <w:sz w:val="14"/>
                <w:szCs w:val="14"/>
              </w:rPr>
              <w:t>Versus cytology alone (various thresholds)</w:t>
            </w:r>
          </w:p>
        </w:tc>
      </w:tr>
      <w:tr w:rsidR="003F701F" w:rsidRPr="007C06E3" w14:paraId="43B4A8CA" w14:textId="77777777" w:rsidTr="0083113F">
        <w:trPr>
          <w:trHeight w:val="287"/>
        </w:trPr>
        <w:tc>
          <w:tcPr>
            <w:tcW w:w="184.25pt" w:type="dxa"/>
          </w:tcPr>
          <w:p w14:paraId="045D8BD5" w14:textId="77777777" w:rsidR="003F701F" w:rsidRPr="007C06E3" w:rsidRDefault="003F701F" w:rsidP="0083113F">
            <w:pPr>
              <w:rPr>
                <w:rFonts w:ascii="Arial" w:hAnsi="Arial" w:cs="Arial"/>
                <w:b/>
                <w:bCs/>
                <w:sz w:val="14"/>
                <w:szCs w:val="14"/>
              </w:rPr>
            </w:pPr>
            <w:r w:rsidRPr="007C06E3">
              <w:rPr>
                <w:rFonts w:ascii="Arial" w:hAnsi="Arial" w:cs="Arial"/>
                <w:b/>
                <w:bCs/>
                <w:sz w:val="14"/>
                <w:szCs w:val="14"/>
              </w:rPr>
              <w:t>hrHPV vs. cytology (ASCUS+)</w:t>
            </w:r>
          </w:p>
        </w:tc>
        <w:tc>
          <w:tcPr>
            <w:tcW w:w="54pt" w:type="dxa"/>
          </w:tcPr>
          <w:p w14:paraId="13CA2B92" w14:textId="77777777" w:rsidR="003F701F" w:rsidRPr="007C06E3" w:rsidRDefault="003F701F" w:rsidP="0083113F">
            <w:pPr>
              <w:rPr>
                <w:rFonts w:ascii="Arial" w:hAnsi="Arial" w:cs="Arial"/>
                <w:sz w:val="14"/>
                <w:szCs w:val="14"/>
              </w:rPr>
            </w:pPr>
            <w:r w:rsidRPr="007C06E3">
              <w:rPr>
                <w:rFonts w:ascii="Arial" w:hAnsi="Arial" w:cs="Arial"/>
                <w:sz w:val="14"/>
                <w:szCs w:val="14"/>
              </w:rPr>
              <w:t>ICC</w:t>
            </w:r>
          </w:p>
        </w:tc>
        <w:tc>
          <w:tcPr>
            <w:tcW w:w="85.50pt" w:type="dxa"/>
          </w:tcPr>
          <w:p w14:paraId="4DF63490" w14:textId="77777777" w:rsidR="003F701F" w:rsidRPr="007C06E3" w:rsidRDefault="003F701F" w:rsidP="0083113F">
            <w:pPr>
              <w:rPr>
                <w:rFonts w:ascii="Arial" w:hAnsi="Arial" w:cs="Arial"/>
                <w:sz w:val="14"/>
                <w:szCs w:val="14"/>
              </w:rPr>
            </w:pPr>
            <w:r w:rsidRPr="007C06E3">
              <w:rPr>
                <w:rFonts w:ascii="Arial" w:hAnsi="Arial" w:cs="Arial"/>
                <w:sz w:val="14"/>
                <w:szCs w:val="14"/>
              </w:rPr>
              <w:t>N=2; N=259,553</w:t>
            </w:r>
          </w:p>
        </w:tc>
        <w:tc>
          <w:tcPr>
            <w:tcW w:w="211.50pt" w:type="dxa"/>
          </w:tcPr>
          <w:p w14:paraId="794B5ED0" w14:textId="77777777" w:rsidR="003F701F" w:rsidRPr="007C06E3" w:rsidRDefault="003F701F" w:rsidP="0083113F">
            <w:pPr>
              <w:rPr>
                <w:rFonts w:ascii="Arial" w:hAnsi="Arial" w:cs="Arial"/>
                <w:sz w:val="14"/>
                <w:szCs w:val="14"/>
              </w:rPr>
            </w:pPr>
            <w:r w:rsidRPr="007C06E3">
              <w:rPr>
                <w:rFonts w:ascii="Arial" w:hAnsi="Arial" w:cs="Arial"/>
                <w:sz w:val="14"/>
                <w:szCs w:val="14"/>
              </w:rPr>
              <w:t>63.4 more (39.5 more to 87.4 more) (n=256,648) &amp;</w:t>
            </w:r>
          </w:p>
          <w:p w14:paraId="5B813DFB" w14:textId="77777777" w:rsidR="003F701F" w:rsidRPr="007C06E3" w:rsidRDefault="003F701F" w:rsidP="0083113F">
            <w:pPr>
              <w:rPr>
                <w:rFonts w:ascii="Arial" w:hAnsi="Arial" w:cs="Arial"/>
                <w:sz w:val="14"/>
                <w:szCs w:val="14"/>
              </w:rPr>
            </w:pPr>
            <w:r w:rsidRPr="007C06E3">
              <w:rPr>
                <w:rFonts w:ascii="Arial" w:hAnsi="Arial" w:cs="Arial"/>
                <w:sz w:val="14"/>
                <w:szCs w:val="14"/>
              </w:rPr>
              <w:t>977.6 more (816.8 more to 1138.4 more) (n=2,905)</w:t>
            </w:r>
          </w:p>
        </w:tc>
        <w:tc>
          <w:tcPr>
            <w:tcW w:w="103.50pt" w:type="dxa"/>
            <w:shd w:val="clear" w:color="auto" w:fill="A8D08D"/>
          </w:tcPr>
          <w:p w14:paraId="0833C018" w14:textId="77777777" w:rsidR="003F701F" w:rsidRPr="007C06E3" w:rsidRDefault="003F701F" w:rsidP="0083113F">
            <w:pPr>
              <w:rPr>
                <w:rFonts w:ascii="Arial" w:hAnsi="Arial" w:cs="Arial"/>
                <w:noProof/>
                <w:sz w:val="14"/>
                <w:szCs w:val="14"/>
              </w:rPr>
            </w:pPr>
            <w:r w:rsidRPr="007C06E3">
              <w:rPr>
                <w:rFonts w:ascii="Arial" w:hAnsi="Arial" w:cs="Arial"/>
                <w:noProof/>
                <w:sz w:val="14"/>
                <w:szCs w:val="14"/>
              </w:rPr>
              <w:drawing>
                <wp:anchor distT="0" distB="0" distL="114300" distR="114300" simplePos="0" relativeHeight="251701248" behindDoc="0" locked="0" layoutInCell="1" allowOverlap="1" wp14:anchorId="4B967865" wp14:editId="66959221">
                  <wp:simplePos x="0" y="0"/>
                  <wp:positionH relativeFrom="column">
                    <wp:posOffset>308979</wp:posOffset>
                  </wp:positionH>
                  <wp:positionV relativeFrom="paragraph">
                    <wp:posOffset>36977</wp:posOffset>
                  </wp:positionV>
                  <wp:extent cx="409651" cy="103581"/>
                  <wp:effectExtent l="0" t="0" r="0" b="0"/>
                  <wp:wrapNone/>
                  <wp:docPr id="5" name="Minus 5"/>
                  <wp:cNvGraphicFramePr/>
                  <a:graphic xmlns:a="http://purl.oclc.org/ooxml/drawingml/main">
                    <a:graphicData uri="http://schemas.microsoft.com/office/word/2010/wordprocessingShape">
                      <wp:wsp>
                        <wp:cNvSpPr/>
                        <wp:spPr>
                          <a:xfrm>
                            <a:off x="0" y="0"/>
                            <a:ext cx="409651" cy="103581"/>
                          </a:xfrm>
                          <a:prstGeom prst="mathMinus">
                            <a:avLst/>
                          </a:prstGeom>
                          <a:solidFill>
                            <a:sysClr val="window" lastClr="FFFFFF"/>
                          </a:solidFill>
                          <a:ln w="12700" cap="flat" cmpd="sng" algn="ctr">
                            <a:solidFill>
                              <a:sysClr val="window" lastClr="FFFFFF"/>
                            </a:solidFill>
                            <a:prstDash val="solid"/>
                            <a:miter lim="800%"/>
                          </a:ln>
                          <a:effectLst/>
                        </wp:spPr>
                        <wp:txbx>
                          <wne:txbxContent>
                            <w:p w14:paraId="70543CC2" w14:textId="77777777" w:rsidR="003F701F" w:rsidRDefault="003F701F" w:rsidP="003F701F">
                              <w:pPr>
                                <w:jc w:val="center"/>
                              </w:pP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p w14:paraId="445D2080" w14:textId="77777777" w:rsidR="003F701F" w:rsidRPr="007C06E3" w:rsidRDefault="003F701F" w:rsidP="0083113F">
            <w:pPr>
              <w:rPr>
                <w:rFonts w:ascii="Arial" w:hAnsi="Arial" w:cs="Arial"/>
                <w:noProof/>
                <w:sz w:val="14"/>
                <w:szCs w:val="14"/>
              </w:rPr>
            </w:pPr>
          </w:p>
        </w:tc>
      </w:tr>
      <w:tr w:rsidR="003F701F" w:rsidRPr="007C06E3" w14:paraId="12214DCD" w14:textId="77777777" w:rsidTr="0083113F">
        <w:trPr>
          <w:trHeight w:val="287"/>
        </w:trPr>
        <w:tc>
          <w:tcPr>
            <w:tcW w:w="184.25pt" w:type="dxa"/>
            <w:vMerge w:val="restart"/>
          </w:tcPr>
          <w:p w14:paraId="04BC2281" w14:textId="77777777" w:rsidR="003F701F" w:rsidRPr="007C06E3" w:rsidRDefault="003F701F" w:rsidP="0083113F">
            <w:pPr>
              <w:rPr>
                <w:rFonts w:ascii="Arial" w:hAnsi="Arial" w:cs="Arial"/>
                <w:b/>
                <w:sz w:val="14"/>
                <w:szCs w:val="14"/>
              </w:rPr>
            </w:pPr>
            <w:r w:rsidRPr="007C06E3">
              <w:rPr>
                <w:rFonts w:ascii="Arial" w:hAnsi="Arial" w:cs="Arial"/>
                <w:b/>
                <w:bCs/>
                <w:sz w:val="14"/>
                <w:szCs w:val="14"/>
              </w:rPr>
              <w:t>hrHPV with partial genotyping (types 16/18) vs. cytology (ASCUS+)</w:t>
            </w:r>
          </w:p>
        </w:tc>
        <w:tc>
          <w:tcPr>
            <w:tcW w:w="54pt" w:type="dxa"/>
          </w:tcPr>
          <w:p w14:paraId="40846F87" w14:textId="77777777" w:rsidR="003F701F" w:rsidRPr="007C06E3" w:rsidRDefault="003F701F" w:rsidP="0083113F">
            <w:pPr>
              <w:rPr>
                <w:rFonts w:ascii="Arial" w:hAnsi="Arial" w:cs="Arial"/>
                <w:sz w:val="14"/>
                <w:szCs w:val="14"/>
              </w:rPr>
            </w:pPr>
            <w:r w:rsidRPr="007C06E3">
              <w:rPr>
                <w:rFonts w:ascii="Arial" w:hAnsi="Arial" w:cs="Arial"/>
                <w:sz w:val="14"/>
                <w:szCs w:val="14"/>
              </w:rPr>
              <w:t>CIN2+</w:t>
            </w:r>
          </w:p>
        </w:tc>
        <w:tc>
          <w:tcPr>
            <w:tcW w:w="85.50pt" w:type="dxa"/>
            <w:vMerge w:val="restart"/>
          </w:tcPr>
          <w:p w14:paraId="33B75E84" w14:textId="77777777" w:rsidR="003F701F" w:rsidRPr="007C06E3" w:rsidRDefault="003F701F" w:rsidP="0083113F">
            <w:pPr>
              <w:rPr>
                <w:rFonts w:ascii="Arial" w:hAnsi="Arial" w:cs="Arial"/>
                <w:sz w:val="14"/>
                <w:szCs w:val="14"/>
              </w:rPr>
            </w:pPr>
            <w:r w:rsidRPr="007C06E3">
              <w:rPr>
                <w:rFonts w:ascii="Arial" w:hAnsi="Arial" w:cs="Arial"/>
                <w:sz w:val="14"/>
                <w:szCs w:val="14"/>
              </w:rPr>
              <w:t>N=3; N=41,018</w:t>
            </w:r>
            <w:r w:rsidRPr="007C06E3">
              <w:rPr>
                <w:rFonts w:ascii="Arial" w:hAnsi="Arial" w:cs="Arial"/>
                <w:sz w:val="14"/>
                <w:szCs w:val="14"/>
                <w:vertAlign w:val="superscript"/>
              </w:rPr>
              <w:t xml:space="preserve"> *</w:t>
            </w:r>
          </w:p>
        </w:tc>
        <w:tc>
          <w:tcPr>
            <w:tcW w:w="211.50pt" w:type="dxa"/>
          </w:tcPr>
          <w:p w14:paraId="1CB1CAF1" w14:textId="77777777" w:rsidR="003F701F" w:rsidRPr="007C06E3" w:rsidRDefault="003F701F" w:rsidP="0083113F">
            <w:pPr>
              <w:rPr>
                <w:rFonts w:ascii="Arial" w:hAnsi="Arial" w:cs="Arial"/>
                <w:sz w:val="14"/>
                <w:szCs w:val="14"/>
              </w:rPr>
            </w:pPr>
            <w:r w:rsidRPr="007C06E3">
              <w:rPr>
                <w:rFonts w:ascii="Arial" w:hAnsi="Arial" w:cs="Arial"/>
                <w:sz w:val="14"/>
                <w:szCs w:val="14"/>
              </w:rPr>
              <w:t>1834.8 less (1780.0 less to 1889.7 less) &amp;</w:t>
            </w:r>
          </w:p>
          <w:p w14:paraId="6BC342FC" w14:textId="77777777" w:rsidR="003F701F" w:rsidRPr="007C06E3" w:rsidRDefault="003F701F" w:rsidP="0083113F">
            <w:pPr>
              <w:rPr>
                <w:rFonts w:ascii="Arial" w:hAnsi="Arial" w:cs="Arial"/>
                <w:sz w:val="14"/>
                <w:szCs w:val="14"/>
              </w:rPr>
            </w:pPr>
            <w:r w:rsidRPr="007C06E3">
              <w:rPr>
                <w:rFonts w:ascii="Arial" w:hAnsi="Arial" w:cs="Arial"/>
                <w:sz w:val="14"/>
                <w:szCs w:val="14"/>
              </w:rPr>
              <w:t>70.0 less (3.8 more to 143.7 less) &amp;</w:t>
            </w:r>
          </w:p>
          <w:p w14:paraId="3CEDA9AB" w14:textId="77777777" w:rsidR="003F701F" w:rsidRPr="007C06E3" w:rsidRDefault="003F701F" w:rsidP="0083113F">
            <w:pPr>
              <w:rPr>
                <w:rFonts w:ascii="Arial" w:hAnsi="Arial" w:cs="Arial"/>
                <w:sz w:val="14"/>
                <w:szCs w:val="14"/>
              </w:rPr>
            </w:pPr>
            <w:r w:rsidRPr="007C06E3">
              <w:rPr>
                <w:rFonts w:ascii="Arial" w:hAnsi="Arial" w:cs="Arial"/>
                <w:sz w:val="14"/>
                <w:szCs w:val="14"/>
              </w:rPr>
              <w:t>127.4 less (16.7 less to 238.0 less)</w:t>
            </w:r>
          </w:p>
        </w:tc>
        <w:tc>
          <w:tcPr>
            <w:tcW w:w="103.50pt" w:type="dxa"/>
            <w:shd w:val="clear" w:color="auto" w:fill="A8D08D"/>
          </w:tcPr>
          <w:p w14:paraId="0492E329" w14:textId="77777777" w:rsidR="003F701F" w:rsidRPr="007C06E3" w:rsidRDefault="003F701F" w:rsidP="0083113F">
            <w:pPr>
              <w:rPr>
                <w:rFonts w:ascii="Arial" w:hAnsi="Arial" w:cs="Arial"/>
                <w:sz w:val="14"/>
                <w:szCs w:val="14"/>
              </w:rPr>
            </w:pPr>
            <w:r w:rsidRPr="007C06E3">
              <w:rPr>
                <w:rFonts w:ascii="Arial" w:hAnsi="Arial" w:cs="Arial"/>
                <w:noProof/>
                <w:sz w:val="14"/>
                <w:szCs w:val="14"/>
              </w:rPr>
              <w:drawing>
                <wp:anchor distT="0" distB="0" distL="114300" distR="114300" simplePos="0" relativeHeight="251672576" behindDoc="0" locked="0" layoutInCell="1" allowOverlap="1" wp14:anchorId="1313FB38" wp14:editId="00995728">
                  <wp:simplePos x="0" y="0"/>
                  <wp:positionH relativeFrom="column">
                    <wp:posOffset>456192</wp:posOffset>
                  </wp:positionH>
                  <wp:positionV relativeFrom="paragraph">
                    <wp:posOffset>46966</wp:posOffset>
                  </wp:positionV>
                  <wp:extent cx="59275" cy="137503"/>
                  <wp:effectExtent l="19050" t="0" r="36195" b="34290"/>
                  <wp:wrapNone/>
                  <wp:docPr id="109" name="Up Arrow 109"/>
                  <wp:cNvGraphicFramePr/>
                  <a:graphic xmlns:a="http://purl.oclc.org/ooxml/drawingml/main">
                    <a:graphicData uri="http://schemas.microsoft.com/office/word/2010/wordprocessingShape">
                      <wp:wsp>
                        <wp:cNvSpPr/>
                        <wp:spPr>
                          <a:xfrm flipV="1">
                            <a:off x="0" y="0"/>
                            <a:ext cx="59275" cy="137503"/>
                          </a:xfrm>
                          <a:prstGeom prst="upArrow">
                            <a:avLst/>
                          </a:prstGeom>
                          <a:solidFill>
                            <a:sysClr val="window" lastClr="FFFFFF"/>
                          </a:solidFill>
                          <a:ln w="12700" cap="flat" cmpd="sng" algn="ctr">
                            <a:solidFill>
                              <a:sysClr val="window" lastClr="FFFFFF"/>
                            </a:solidFill>
                            <a:prstDash val="solid"/>
                            <a:miter lim="800%"/>
                          </a:ln>
                          <a:effectLst/>
                        </wp:spPr>
                        <wp:txbx>
                          <wne:txbxContent>
                            <w:p w14:paraId="5C1DB26E" w14:textId="77777777" w:rsidR="003F701F" w:rsidRDefault="003F701F" w:rsidP="003F701F">
                              <w:pPr>
                                <w:jc w:val="center"/>
                              </w:pP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r>
      <w:tr w:rsidR="003F701F" w:rsidRPr="007C06E3" w14:paraId="095DFD6B" w14:textId="77777777" w:rsidTr="0083113F">
        <w:trPr>
          <w:trHeight w:val="287"/>
        </w:trPr>
        <w:tc>
          <w:tcPr>
            <w:tcW w:w="184.25pt" w:type="dxa"/>
            <w:vMerge/>
          </w:tcPr>
          <w:p w14:paraId="22B263E7" w14:textId="77777777" w:rsidR="003F701F" w:rsidRPr="007C06E3" w:rsidRDefault="003F701F" w:rsidP="0083113F">
            <w:pPr>
              <w:rPr>
                <w:rFonts w:ascii="Arial" w:hAnsi="Arial" w:cs="Arial"/>
                <w:b/>
                <w:bCs/>
                <w:sz w:val="14"/>
                <w:szCs w:val="14"/>
              </w:rPr>
            </w:pPr>
          </w:p>
        </w:tc>
        <w:tc>
          <w:tcPr>
            <w:tcW w:w="54pt" w:type="dxa"/>
          </w:tcPr>
          <w:p w14:paraId="30AF51C3" w14:textId="77777777" w:rsidR="003F701F" w:rsidRPr="007C06E3" w:rsidRDefault="003F701F" w:rsidP="0083113F">
            <w:pPr>
              <w:rPr>
                <w:rFonts w:ascii="Arial" w:hAnsi="Arial" w:cs="Arial"/>
                <w:sz w:val="14"/>
                <w:szCs w:val="14"/>
              </w:rPr>
            </w:pPr>
            <w:r w:rsidRPr="007C06E3">
              <w:rPr>
                <w:rFonts w:ascii="Arial" w:hAnsi="Arial" w:cs="Arial"/>
                <w:sz w:val="14"/>
                <w:szCs w:val="14"/>
              </w:rPr>
              <w:t>CIN3+</w:t>
            </w:r>
          </w:p>
        </w:tc>
        <w:tc>
          <w:tcPr>
            <w:tcW w:w="85.50pt" w:type="dxa"/>
            <w:vMerge/>
          </w:tcPr>
          <w:p w14:paraId="50E06C32" w14:textId="77777777" w:rsidR="003F701F" w:rsidRPr="007C06E3" w:rsidRDefault="003F701F" w:rsidP="0083113F">
            <w:pPr>
              <w:rPr>
                <w:rFonts w:ascii="Arial" w:hAnsi="Arial" w:cs="Arial"/>
                <w:sz w:val="14"/>
                <w:szCs w:val="14"/>
              </w:rPr>
            </w:pPr>
          </w:p>
        </w:tc>
        <w:tc>
          <w:tcPr>
            <w:tcW w:w="211.50pt" w:type="dxa"/>
          </w:tcPr>
          <w:p w14:paraId="4CA3A982" w14:textId="77777777" w:rsidR="003F701F" w:rsidRPr="007C06E3" w:rsidRDefault="003F701F" w:rsidP="0083113F">
            <w:pPr>
              <w:rPr>
                <w:rFonts w:ascii="Arial" w:hAnsi="Arial" w:cs="Arial"/>
                <w:sz w:val="14"/>
                <w:szCs w:val="14"/>
              </w:rPr>
            </w:pPr>
            <w:r w:rsidRPr="007C06E3">
              <w:rPr>
                <w:rFonts w:ascii="Arial" w:hAnsi="Arial" w:cs="Arial"/>
                <w:sz w:val="14"/>
                <w:szCs w:val="14"/>
              </w:rPr>
              <w:t>1829.9 less (1774.6 less to 1885.1 less) &amp;</w:t>
            </w:r>
          </w:p>
          <w:p w14:paraId="3DAAB6EB" w14:textId="77777777" w:rsidR="003F701F" w:rsidRPr="007C06E3" w:rsidRDefault="003F701F" w:rsidP="0083113F">
            <w:pPr>
              <w:rPr>
                <w:rFonts w:ascii="Arial" w:hAnsi="Arial" w:cs="Arial"/>
                <w:sz w:val="14"/>
                <w:szCs w:val="14"/>
              </w:rPr>
            </w:pPr>
            <w:r w:rsidRPr="007C06E3">
              <w:rPr>
                <w:rFonts w:ascii="Arial" w:hAnsi="Arial" w:cs="Arial"/>
                <w:sz w:val="14"/>
                <w:szCs w:val="14"/>
              </w:rPr>
              <w:t>70.0 less (7.9 more to 147.9 less) &amp;</w:t>
            </w:r>
          </w:p>
          <w:p w14:paraId="59383547" w14:textId="77777777" w:rsidR="003F701F" w:rsidRPr="007C06E3" w:rsidRDefault="003F701F" w:rsidP="0083113F">
            <w:pPr>
              <w:rPr>
                <w:rFonts w:ascii="Arial" w:hAnsi="Arial" w:cs="Arial"/>
                <w:sz w:val="14"/>
                <w:szCs w:val="14"/>
              </w:rPr>
            </w:pPr>
            <w:r w:rsidRPr="007C06E3">
              <w:rPr>
                <w:rFonts w:ascii="Arial" w:hAnsi="Arial" w:cs="Arial"/>
                <w:sz w:val="14"/>
                <w:szCs w:val="14"/>
              </w:rPr>
              <w:t>141.1 less (26.5 less to 255.8 less)</w:t>
            </w:r>
          </w:p>
        </w:tc>
        <w:tc>
          <w:tcPr>
            <w:tcW w:w="103.50pt" w:type="dxa"/>
            <w:shd w:val="clear" w:color="auto" w:fill="A8D08D"/>
          </w:tcPr>
          <w:p w14:paraId="5C60D1D0" w14:textId="77777777" w:rsidR="003F701F" w:rsidRPr="007C06E3" w:rsidRDefault="003F701F" w:rsidP="0083113F">
            <w:pPr>
              <w:rPr>
                <w:rFonts w:ascii="Arial" w:hAnsi="Arial" w:cs="Arial"/>
                <w:sz w:val="14"/>
                <w:szCs w:val="14"/>
              </w:rPr>
            </w:pPr>
            <w:r w:rsidRPr="007C06E3">
              <w:rPr>
                <w:rFonts w:ascii="Arial" w:hAnsi="Arial" w:cs="Arial"/>
                <w:noProof/>
                <w:sz w:val="14"/>
                <w:szCs w:val="14"/>
              </w:rPr>
              <w:drawing>
                <wp:anchor distT="0" distB="0" distL="114300" distR="114300" simplePos="0" relativeHeight="251673600" behindDoc="0" locked="0" layoutInCell="1" allowOverlap="1" wp14:anchorId="15B15BC5" wp14:editId="501A5DEC">
                  <wp:simplePos x="0" y="0"/>
                  <wp:positionH relativeFrom="column">
                    <wp:posOffset>467450</wp:posOffset>
                  </wp:positionH>
                  <wp:positionV relativeFrom="paragraph">
                    <wp:posOffset>40726</wp:posOffset>
                  </wp:positionV>
                  <wp:extent cx="59275" cy="137503"/>
                  <wp:effectExtent l="19050" t="0" r="36195" b="34290"/>
                  <wp:wrapNone/>
                  <wp:docPr id="110" name="Up Arrow 110"/>
                  <wp:cNvGraphicFramePr/>
                  <a:graphic xmlns:a="http://purl.oclc.org/ooxml/drawingml/main">
                    <a:graphicData uri="http://schemas.microsoft.com/office/word/2010/wordprocessingShape">
                      <wp:wsp>
                        <wp:cNvSpPr/>
                        <wp:spPr>
                          <a:xfrm flipV="1">
                            <a:off x="0" y="0"/>
                            <a:ext cx="59275" cy="137503"/>
                          </a:xfrm>
                          <a:prstGeom prst="upArrow">
                            <a:avLst/>
                          </a:prstGeom>
                          <a:solidFill>
                            <a:sysClr val="window" lastClr="FFFFFF"/>
                          </a:solidFill>
                          <a:ln w="12700" cap="flat" cmpd="sng" algn="ctr">
                            <a:solidFill>
                              <a:sysClr val="window" lastClr="FFFFFF"/>
                            </a:solidFill>
                            <a:prstDash val="solid"/>
                            <a:miter lim="800%"/>
                          </a:ln>
                          <a:effectLst/>
                        </wp:spPr>
                        <wp:txbx>
                          <wne:txbxContent>
                            <w:p w14:paraId="5F28F641" w14:textId="77777777" w:rsidR="003F701F" w:rsidRDefault="003F701F" w:rsidP="003F701F">
                              <w:pPr>
                                <w:jc w:val="center"/>
                              </w:pP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r>
      <w:tr w:rsidR="003F701F" w:rsidRPr="007C06E3" w14:paraId="457FF856" w14:textId="77777777" w:rsidTr="0083113F">
        <w:trPr>
          <w:trHeight w:val="287"/>
        </w:trPr>
        <w:tc>
          <w:tcPr>
            <w:tcW w:w="184.25pt" w:type="dxa"/>
            <w:vMerge/>
          </w:tcPr>
          <w:p w14:paraId="75CFB813" w14:textId="77777777" w:rsidR="003F701F" w:rsidRPr="007C06E3" w:rsidRDefault="003F701F" w:rsidP="0083113F">
            <w:pPr>
              <w:rPr>
                <w:rFonts w:ascii="Arial" w:hAnsi="Arial" w:cs="Arial"/>
                <w:b/>
                <w:bCs/>
                <w:sz w:val="14"/>
                <w:szCs w:val="14"/>
              </w:rPr>
            </w:pPr>
          </w:p>
        </w:tc>
        <w:tc>
          <w:tcPr>
            <w:tcW w:w="54pt" w:type="dxa"/>
          </w:tcPr>
          <w:p w14:paraId="3CD5B8AC" w14:textId="77777777" w:rsidR="003F701F" w:rsidRPr="007C06E3" w:rsidRDefault="003F701F" w:rsidP="0083113F">
            <w:pPr>
              <w:rPr>
                <w:rFonts w:ascii="Arial" w:hAnsi="Arial" w:cs="Arial"/>
                <w:sz w:val="14"/>
                <w:szCs w:val="14"/>
              </w:rPr>
            </w:pPr>
            <w:r w:rsidRPr="007C06E3">
              <w:rPr>
                <w:rFonts w:ascii="Arial" w:hAnsi="Arial" w:cs="Arial"/>
                <w:sz w:val="14"/>
                <w:szCs w:val="14"/>
              </w:rPr>
              <w:t>ICC</w:t>
            </w:r>
          </w:p>
        </w:tc>
        <w:tc>
          <w:tcPr>
            <w:tcW w:w="85.50pt" w:type="dxa"/>
          </w:tcPr>
          <w:p w14:paraId="6E1A7D6B" w14:textId="77777777" w:rsidR="003F701F" w:rsidRPr="007C06E3" w:rsidRDefault="003F701F" w:rsidP="0083113F">
            <w:pPr>
              <w:rPr>
                <w:rFonts w:ascii="Arial" w:hAnsi="Arial" w:cs="Arial"/>
                <w:sz w:val="14"/>
                <w:szCs w:val="14"/>
              </w:rPr>
            </w:pPr>
            <w:r w:rsidRPr="007C06E3">
              <w:rPr>
                <w:rFonts w:ascii="Arial" w:hAnsi="Arial" w:cs="Arial"/>
                <w:sz w:val="14"/>
                <w:szCs w:val="14"/>
              </w:rPr>
              <w:t>N=1; N=2,905</w:t>
            </w:r>
          </w:p>
        </w:tc>
        <w:tc>
          <w:tcPr>
            <w:tcW w:w="211.50pt" w:type="dxa"/>
          </w:tcPr>
          <w:p w14:paraId="094A5109" w14:textId="77777777" w:rsidR="003F701F" w:rsidRPr="007C06E3" w:rsidRDefault="003F701F" w:rsidP="0083113F">
            <w:pPr>
              <w:rPr>
                <w:rFonts w:ascii="Arial" w:hAnsi="Arial" w:cs="Arial"/>
                <w:sz w:val="14"/>
                <w:szCs w:val="14"/>
              </w:rPr>
            </w:pPr>
            <w:r w:rsidRPr="007C06E3">
              <w:rPr>
                <w:rFonts w:ascii="Arial" w:hAnsi="Arial" w:cs="Arial"/>
                <w:sz w:val="14"/>
                <w:szCs w:val="14"/>
              </w:rPr>
              <w:t>977.6 more (816.8 more to 1138.4 more)</w:t>
            </w:r>
          </w:p>
          <w:p w14:paraId="03136DC3" w14:textId="77777777" w:rsidR="003F701F" w:rsidRPr="007C06E3" w:rsidRDefault="003F701F" w:rsidP="0083113F">
            <w:pPr>
              <w:rPr>
                <w:rFonts w:ascii="Arial" w:hAnsi="Arial" w:cs="Arial"/>
                <w:sz w:val="14"/>
                <w:szCs w:val="14"/>
              </w:rPr>
            </w:pPr>
          </w:p>
        </w:tc>
        <w:tc>
          <w:tcPr>
            <w:tcW w:w="103.50pt" w:type="dxa"/>
            <w:shd w:val="clear" w:color="auto" w:fill="538135"/>
          </w:tcPr>
          <w:p w14:paraId="1B667AC1" w14:textId="77777777" w:rsidR="003F701F" w:rsidRPr="007C06E3" w:rsidRDefault="003F701F" w:rsidP="0083113F">
            <w:pPr>
              <w:rPr>
                <w:rFonts w:ascii="Arial" w:hAnsi="Arial" w:cs="Arial"/>
                <w:sz w:val="14"/>
                <w:szCs w:val="14"/>
              </w:rPr>
            </w:pPr>
            <w:r w:rsidRPr="007C06E3">
              <w:rPr>
                <w:rFonts w:ascii="Arial" w:hAnsi="Arial" w:cs="Arial"/>
                <w:noProof/>
                <w:sz w:val="14"/>
                <w:szCs w:val="14"/>
              </w:rPr>
              <w:drawing>
                <wp:anchor distT="0" distB="0" distL="114300" distR="114300" simplePos="0" relativeHeight="251659264" behindDoc="0" locked="0" layoutInCell="1" allowOverlap="1" wp14:anchorId="1E920569" wp14:editId="62E640B2">
                  <wp:simplePos x="0" y="0"/>
                  <wp:positionH relativeFrom="column">
                    <wp:posOffset>459277</wp:posOffset>
                  </wp:positionH>
                  <wp:positionV relativeFrom="paragraph">
                    <wp:posOffset>37928</wp:posOffset>
                  </wp:positionV>
                  <wp:extent cx="68752" cy="123753"/>
                  <wp:effectExtent l="19050" t="19050" r="45720" b="10160"/>
                  <wp:wrapNone/>
                  <wp:docPr id="30" name="Up Arrow 30"/>
                  <wp:cNvGraphicFramePr/>
                  <a:graphic xmlns:a="http://purl.oclc.org/ooxml/drawingml/main">
                    <a:graphicData uri="http://schemas.microsoft.com/office/word/2010/wordprocessingShape">
                      <wp:wsp>
                        <wp:cNvSpPr/>
                        <wp:spPr>
                          <a:xfrm>
                            <a:off x="0" y="0"/>
                            <a:ext cx="68752" cy="123753"/>
                          </a:xfrm>
                          <a:prstGeom prst="upArrow">
                            <a:avLst/>
                          </a:prstGeom>
                          <a:solidFill>
                            <a:sysClr val="window" lastClr="FFFFFF"/>
                          </a:solidFill>
                          <a:ln w="12700" cap="flat" cmpd="sng" algn="ctr">
                            <a:solidFill>
                              <a:sysClr val="window" lastClr="FFFFFF"/>
                            </a:solidFill>
                            <a:prstDash val="solid"/>
                            <a:miter lim="800%"/>
                          </a:ln>
                          <a:effectLst/>
                        </wp:spPr>
                        <wp:txbx>
                          <wne:txbxContent>
                            <w:p w14:paraId="4B61B65D" w14:textId="77777777" w:rsidR="003F701F" w:rsidRDefault="003F701F" w:rsidP="003F701F">
                              <w:pPr>
                                <w:jc w:val="center"/>
                              </w:pP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r>
      <w:tr w:rsidR="003F701F" w:rsidRPr="007C06E3" w14:paraId="724D4595" w14:textId="77777777" w:rsidTr="0083113F">
        <w:trPr>
          <w:trHeight w:val="287"/>
        </w:trPr>
        <w:tc>
          <w:tcPr>
            <w:tcW w:w="184.25pt" w:type="dxa"/>
            <w:vMerge w:val="restart"/>
          </w:tcPr>
          <w:p w14:paraId="5966CAE4" w14:textId="77777777" w:rsidR="003F701F" w:rsidRPr="007C06E3" w:rsidRDefault="003F701F" w:rsidP="0083113F">
            <w:pPr>
              <w:rPr>
                <w:rFonts w:ascii="Arial" w:hAnsi="Arial" w:cs="Arial"/>
                <w:b/>
                <w:sz w:val="14"/>
                <w:szCs w:val="14"/>
              </w:rPr>
            </w:pPr>
            <w:r w:rsidRPr="007C06E3">
              <w:rPr>
                <w:rFonts w:ascii="Arial" w:hAnsi="Arial" w:cs="Arial"/>
                <w:b/>
                <w:bCs/>
                <w:sz w:val="14"/>
                <w:szCs w:val="14"/>
              </w:rPr>
              <w:t>hrHPV with partial genotyping (types 16/18) vs. cytology (LSIL+)</w:t>
            </w:r>
          </w:p>
        </w:tc>
        <w:tc>
          <w:tcPr>
            <w:tcW w:w="54pt" w:type="dxa"/>
          </w:tcPr>
          <w:p w14:paraId="578269E3" w14:textId="77777777" w:rsidR="003F701F" w:rsidRPr="007C06E3" w:rsidRDefault="003F701F" w:rsidP="0083113F">
            <w:pPr>
              <w:rPr>
                <w:rFonts w:ascii="Arial" w:hAnsi="Arial" w:cs="Arial"/>
                <w:sz w:val="14"/>
                <w:szCs w:val="14"/>
              </w:rPr>
            </w:pPr>
            <w:r w:rsidRPr="007C06E3">
              <w:rPr>
                <w:rFonts w:ascii="Arial" w:hAnsi="Arial" w:cs="Arial"/>
                <w:sz w:val="14"/>
                <w:szCs w:val="14"/>
              </w:rPr>
              <w:t>CIN2+</w:t>
            </w:r>
          </w:p>
        </w:tc>
        <w:tc>
          <w:tcPr>
            <w:tcW w:w="85.50pt" w:type="dxa"/>
            <w:vMerge w:val="restart"/>
          </w:tcPr>
          <w:p w14:paraId="41251A3B" w14:textId="77777777" w:rsidR="003F701F" w:rsidRPr="007C06E3" w:rsidRDefault="003F701F" w:rsidP="0083113F">
            <w:pPr>
              <w:rPr>
                <w:rFonts w:ascii="Arial" w:hAnsi="Arial" w:cs="Arial"/>
                <w:sz w:val="14"/>
                <w:szCs w:val="14"/>
              </w:rPr>
            </w:pPr>
            <w:r w:rsidRPr="007C06E3">
              <w:rPr>
                <w:rFonts w:ascii="Arial" w:hAnsi="Arial" w:cs="Arial"/>
                <w:sz w:val="14"/>
                <w:szCs w:val="14"/>
              </w:rPr>
              <w:t>N=2</w:t>
            </w:r>
          </w:p>
          <w:p w14:paraId="476C316F" w14:textId="77777777" w:rsidR="003F701F" w:rsidRPr="007C06E3" w:rsidRDefault="003F701F" w:rsidP="0083113F">
            <w:pPr>
              <w:rPr>
                <w:rFonts w:ascii="Arial" w:hAnsi="Arial" w:cs="Arial"/>
                <w:sz w:val="14"/>
                <w:szCs w:val="14"/>
              </w:rPr>
            </w:pPr>
            <w:r w:rsidRPr="007C06E3">
              <w:rPr>
                <w:rFonts w:ascii="Arial" w:hAnsi="Arial" w:cs="Arial"/>
                <w:sz w:val="14"/>
                <w:szCs w:val="14"/>
              </w:rPr>
              <w:t>N=6,764</w:t>
            </w:r>
          </w:p>
        </w:tc>
        <w:tc>
          <w:tcPr>
            <w:tcW w:w="211.50pt" w:type="dxa"/>
          </w:tcPr>
          <w:p w14:paraId="1CB14DA9" w14:textId="77777777" w:rsidR="003F701F" w:rsidRPr="007C06E3" w:rsidRDefault="003F701F" w:rsidP="0083113F">
            <w:pPr>
              <w:rPr>
                <w:rFonts w:ascii="Arial" w:hAnsi="Arial" w:cs="Arial"/>
                <w:sz w:val="14"/>
                <w:szCs w:val="14"/>
              </w:rPr>
            </w:pPr>
            <w:r w:rsidRPr="007C06E3">
              <w:rPr>
                <w:rFonts w:ascii="Arial" w:hAnsi="Arial" w:cs="Arial"/>
                <w:sz w:val="14"/>
                <w:szCs w:val="14"/>
              </w:rPr>
              <w:t>127.0 more (67.3 more to 186.7 more) &amp;</w:t>
            </w:r>
          </w:p>
          <w:p w14:paraId="58FD1A2B" w14:textId="77777777" w:rsidR="003F701F" w:rsidRPr="007C06E3" w:rsidRDefault="003F701F" w:rsidP="0083113F">
            <w:pPr>
              <w:rPr>
                <w:rFonts w:ascii="Arial" w:hAnsi="Arial" w:cs="Arial"/>
                <w:sz w:val="14"/>
                <w:szCs w:val="14"/>
              </w:rPr>
            </w:pPr>
            <w:r w:rsidRPr="007C06E3">
              <w:rPr>
                <w:rFonts w:ascii="Arial" w:hAnsi="Arial" w:cs="Arial"/>
                <w:sz w:val="14"/>
                <w:szCs w:val="14"/>
              </w:rPr>
              <w:t>227.2 more (138.3 more to 316.1 more)</w:t>
            </w:r>
          </w:p>
        </w:tc>
        <w:tc>
          <w:tcPr>
            <w:tcW w:w="103.50pt" w:type="dxa"/>
            <w:shd w:val="clear" w:color="auto" w:fill="00642D"/>
          </w:tcPr>
          <w:p w14:paraId="00E1D24B" w14:textId="77777777" w:rsidR="003F701F" w:rsidRPr="007C06E3" w:rsidRDefault="003F701F" w:rsidP="0083113F">
            <w:pPr>
              <w:rPr>
                <w:rFonts w:ascii="Arial" w:hAnsi="Arial" w:cs="Arial"/>
                <w:sz w:val="14"/>
                <w:szCs w:val="14"/>
              </w:rPr>
            </w:pPr>
            <w:r w:rsidRPr="007C06E3">
              <w:rPr>
                <w:rFonts w:ascii="Arial" w:hAnsi="Arial" w:cs="Arial"/>
                <w:noProof/>
                <w:sz w:val="14"/>
                <w:szCs w:val="14"/>
              </w:rPr>
              <w:drawing>
                <wp:anchor distT="0" distB="0" distL="114300" distR="114300" simplePos="0" relativeHeight="251670528" behindDoc="0" locked="0" layoutInCell="1" allowOverlap="1" wp14:anchorId="364CC54E" wp14:editId="3A3A169B">
                  <wp:simplePos x="0" y="0"/>
                  <wp:positionH relativeFrom="column">
                    <wp:posOffset>284370</wp:posOffset>
                  </wp:positionH>
                  <wp:positionV relativeFrom="paragraph">
                    <wp:posOffset>75565</wp:posOffset>
                  </wp:positionV>
                  <wp:extent cx="409575" cy="103505"/>
                  <wp:effectExtent l="0" t="0" r="0" b="0"/>
                  <wp:wrapNone/>
                  <wp:docPr id="20" name="Minus 20"/>
                  <wp:cNvGraphicFramePr/>
                  <a:graphic xmlns:a="http://purl.oclc.org/ooxml/drawingml/main">
                    <a:graphicData uri="http://schemas.microsoft.com/office/word/2010/wordprocessingShape">
                      <wp:wsp>
                        <wp:cNvSpPr/>
                        <wp:spPr>
                          <a:xfrm>
                            <a:off x="0" y="0"/>
                            <a:ext cx="409575" cy="103505"/>
                          </a:xfrm>
                          <a:prstGeom prst="mathMinus">
                            <a:avLst/>
                          </a:prstGeom>
                          <a:solidFill>
                            <a:sysClr val="window" lastClr="FFFFFF"/>
                          </a:solidFill>
                          <a:ln w="12700" cap="flat" cmpd="sng" algn="ctr">
                            <a:solidFill>
                              <a:sysClr val="window" lastClr="FFFFFF"/>
                            </a:solidFill>
                            <a:prstDash val="solid"/>
                            <a:miter lim="800%"/>
                          </a:ln>
                          <a:effectLst/>
                        </wp:spPr>
                        <wp:txbx>
                          <wne:txbxContent>
                            <w:p w14:paraId="0C63E470" w14:textId="77777777" w:rsidR="003F701F" w:rsidRDefault="003F701F" w:rsidP="003F701F">
                              <w:pPr>
                                <w:jc w:val="center"/>
                              </w:pP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r w:rsidRPr="007C06E3">
              <w:rPr>
                <w:rFonts w:ascii="Arial" w:hAnsi="Arial" w:cs="Arial"/>
                <w:noProof/>
                <w:sz w:val="14"/>
                <w:szCs w:val="14"/>
              </w:rPr>
              <w:t xml:space="preserve"> </w:t>
            </w:r>
          </w:p>
        </w:tc>
      </w:tr>
      <w:tr w:rsidR="003F701F" w:rsidRPr="007C06E3" w14:paraId="66B089EE" w14:textId="77777777" w:rsidTr="0083113F">
        <w:trPr>
          <w:trHeight w:val="314"/>
        </w:trPr>
        <w:tc>
          <w:tcPr>
            <w:tcW w:w="184.25pt" w:type="dxa"/>
            <w:vMerge/>
          </w:tcPr>
          <w:p w14:paraId="19736A21" w14:textId="77777777" w:rsidR="003F701F" w:rsidRPr="007C06E3" w:rsidRDefault="003F701F" w:rsidP="0083113F">
            <w:pPr>
              <w:rPr>
                <w:rFonts w:ascii="Arial" w:hAnsi="Arial" w:cs="Arial"/>
                <w:b/>
                <w:bCs/>
                <w:sz w:val="14"/>
                <w:szCs w:val="14"/>
              </w:rPr>
            </w:pPr>
          </w:p>
        </w:tc>
        <w:tc>
          <w:tcPr>
            <w:tcW w:w="54pt" w:type="dxa"/>
          </w:tcPr>
          <w:p w14:paraId="7BBB42E2" w14:textId="77777777" w:rsidR="003F701F" w:rsidRPr="007C06E3" w:rsidRDefault="003F701F" w:rsidP="0083113F">
            <w:pPr>
              <w:rPr>
                <w:rFonts w:ascii="Arial" w:hAnsi="Arial" w:cs="Arial"/>
                <w:sz w:val="14"/>
                <w:szCs w:val="14"/>
              </w:rPr>
            </w:pPr>
            <w:r w:rsidRPr="007C06E3">
              <w:rPr>
                <w:rFonts w:ascii="Arial" w:hAnsi="Arial" w:cs="Arial"/>
                <w:sz w:val="14"/>
                <w:szCs w:val="14"/>
              </w:rPr>
              <w:t>CIN3+</w:t>
            </w:r>
          </w:p>
        </w:tc>
        <w:tc>
          <w:tcPr>
            <w:tcW w:w="85.50pt" w:type="dxa"/>
            <w:vMerge/>
          </w:tcPr>
          <w:p w14:paraId="5A01E291" w14:textId="77777777" w:rsidR="003F701F" w:rsidRPr="007C06E3" w:rsidRDefault="003F701F" w:rsidP="0083113F">
            <w:pPr>
              <w:rPr>
                <w:rFonts w:ascii="Arial" w:hAnsi="Arial" w:cs="Arial"/>
                <w:sz w:val="14"/>
                <w:szCs w:val="14"/>
              </w:rPr>
            </w:pPr>
          </w:p>
        </w:tc>
        <w:tc>
          <w:tcPr>
            <w:tcW w:w="211.50pt" w:type="dxa"/>
          </w:tcPr>
          <w:p w14:paraId="155DC84B" w14:textId="77777777" w:rsidR="003F701F" w:rsidRPr="007C06E3" w:rsidRDefault="003F701F" w:rsidP="0083113F">
            <w:pPr>
              <w:rPr>
                <w:rFonts w:ascii="Arial" w:hAnsi="Arial" w:cs="Arial"/>
                <w:sz w:val="14"/>
                <w:szCs w:val="14"/>
              </w:rPr>
            </w:pPr>
            <w:r w:rsidRPr="007C06E3">
              <w:rPr>
                <w:rFonts w:ascii="Arial" w:hAnsi="Arial" w:cs="Arial"/>
                <w:sz w:val="14"/>
                <w:szCs w:val="14"/>
              </w:rPr>
              <w:t>139.9 more (76.0 more to 203.8 more) &amp;</w:t>
            </w:r>
          </w:p>
          <w:p w14:paraId="49D9A323" w14:textId="77777777" w:rsidR="003F701F" w:rsidRPr="007C06E3" w:rsidRDefault="003F701F" w:rsidP="0083113F">
            <w:pPr>
              <w:rPr>
                <w:rFonts w:ascii="Arial" w:hAnsi="Arial" w:cs="Arial"/>
                <w:sz w:val="14"/>
                <w:szCs w:val="14"/>
              </w:rPr>
            </w:pPr>
            <w:r w:rsidRPr="007C06E3">
              <w:rPr>
                <w:rFonts w:ascii="Arial" w:hAnsi="Arial" w:cs="Arial"/>
                <w:sz w:val="14"/>
                <w:szCs w:val="14"/>
              </w:rPr>
              <w:t>227.2 more (134.1 more to 320.3 more)</w:t>
            </w:r>
          </w:p>
        </w:tc>
        <w:tc>
          <w:tcPr>
            <w:tcW w:w="103.50pt" w:type="dxa"/>
            <w:shd w:val="clear" w:color="auto" w:fill="00642D"/>
          </w:tcPr>
          <w:p w14:paraId="3D5450E7" w14:textId="77777777" w:rsidR="003F701F" w:rsidRPr="007C06E3" w:rsidRDefault="003F701F" w:rsidP="0083113F">
            <w:pPr>
              <w:rPr>
                <w:rFonts w:ascii="Arial" w:hAnsi="Arial" w:cs="Arial"/>
                <w:sz w:val="14"/>
                <w:szCs w:val="14"/>
              </w:rPr>
            </w:pPr>
            <w:r w:rsidRPr="007C06E3">
              <w:rPr>
                <w:rFonts w:ascii="Arial" w:hAnsi="Arial" w:cs="Arial"/>
                <w:noProof/>
                <w:sz w:val="14"/>
                <w:szCs w:val="14"/>
              </w:rPr>
              <w:drawing>
                <wp:anchor distT="0" distB="0" distL="114300" distR="114300" simplePos="0" relativeHeight="251671552" behindDoc="0" locked="0" layoutInCell="1" allowOverlap="1" wp14:anchorId="618206E8" wp14:editId="544FE0E0">
                  <wp:simplePos x="0" y="0"/>
                  <wp:positionH relativeFrom="column">
                    <wp:posOffset>288242</wp:posOffset>
                  </wp:positionH>
                  <wp:positionV relativeFrom="paragraph">
                    <wp:posOffset>55803</wp:posOffset>
                  </wp:positionV>
                  <wp:extent cx="409651" cy="103581"/>
                  <wp:effectExtent l="0" t="0" r="0" b="0"/>
                  <wp:wrapNone/>
                  <wp:docPr id="21" name="Minus 21"/>
                  <wp:cNvGraphicFramePr/>
                  <a:graphic xmlns:a="http://purl.oclc.org/ooxml/drawingml/main">
                    <a:graphicData uri="http://schemas.microsoft.com/office/word/2010/wordprocessingShape">
                      <wp:wsp>
                        <wp:cNvSpPr/>
                        <wp:spPr>
                          <a:xfrm>
                            <a:off x="0" y="0"/>
                            <a:ext cx="409651" cy="103581"/>
                          </a:xfrm>
                          <a:prstGeom prst="mathMinus">
                            <a:avLst/>
                          </a:prstGeom>
                          <a:solidFill>
                            <a:sysClr val="window" lastClr="FFFFFF"/>
                          </a:solidFill>
                          <a:ln w="12700" cap="flat" cmpd="sng" algn="ctr">
                            <a:solidFill>
                              <a:sysClr val="window" lastClr="FFFFFF"/>
                            </a:solidFill>
                            <a:prstDash val="solid"/>
                            <a:miter lim="800%"/>
                          </a:ln>
                          <a:effectLst/>
                        </wp:spPr>
                        <wp:txbx>
                          <wne:txbxContent>
                            <w:p w14:paraId="696C3E84" w14:textId="77777777" w:rsidR="003F701F" w:rsidRDefault="003F701F" w:rsidP="003F701F">
                              <w:pPr>
                                <w:jc w:val="center"/>
                              </w:pP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r w:rsidRPr="007C06E3">
              <w:rPr>
                <w:rFonts w:ascii="Arial" w:hAnsi="Arial" w:cs="Arial"/>
                <w:noProof/>
                <w:sz w:val="14"/>
                <w:szCs w:val="14"/>
              </w:rPr>
              <w:t xml:space="preserve"> </w:t>
            </w:r>
          </w:p>
        </w:tc>
      </w:tr>
      <w:tr w:rsidR="003F701F" w:rsidRPr="007C06E3" w14:paraId="3281AEAC" w14:textId="77777777" w:rsidTr="0083113F">
        <w:trPr>
          <w:trHeight w:val="287"/>
        </w:trPr>
        <w:tc>
          <w:tcPr>
            <w:tcW w:w="184.25pt" w:type="dxa"/>
            <w:vMerge/>
          </w:tcPr>
          <w:p w14:paraId="1DA84B66" w14:textId="77777777" w:rsidR="003F701F" w:rsidRPr="007C06E3" w:rsidRDefault="003F701F" w:rsidP="0083113F">
            <w:pPr>
              <w:rPr>
                <w:rFonts w:ascii="Arial" w:hAnsi="Arial" w:cs="Arial"/>
                <w:b/>
                <w:bCs/>
                <w:sz w:val="14"/>
                <w:szCs w:val="14"/>
              </w:rPr>
            </w:pPr>
          </w:p>
        </w:tc>
        <w:tc>
          <w:tcPr>
            <w:tcW w:w="54pt" w:type="dxa"/>
          </w:tcPr>
          <w:p w14:paraId="5C615D06" w14:textId="77777777" w:rsidR="003F701F" w:rsidRPr="007C06E3" w:rsidRDefault="003F701F" w:rsidP="0083113F">
            <w:pPr>
              <w:rPr>
                <w:rFonts w:ascii="Arial" w:hAnsi="Arial" w:cs="Arial"/>
                <w:sz w:val="14"/>
                <w:szCs w:val="14"/>
              </w:rPr>
            </w:pPr>
            <w:r w:rsidRPr="007C06E3">
              <w:rPr>
                <w:rFonts w:ascii="Arial" w:hAnsi="Arial" w:cs="Arial"/>
                <w:sz w:val="14"/>
                <w:szCs w:val="14"/>
              </w:rPr>
              <w:t>ICC</w:t>
            </w:r>
          </w:p>
        </w:tc>
        <w:tc>
          <w:tcPr>
            <w:tcW w:w="85.50pt" w:type="dxa"/>
          </w:tcPr>
          <w:p w14:paraId="1E3A8846" w14:textId="77777777" w:rsidR="003F701F" w:rsidRPr="007C06E3" w:rsidRDefault="003F701F" w:rsidP="0083113F">
            <w:pPr>
              <w:rPr>
                <w:rFonts w:ascii="Arial" w:hAnsi="Arial" w:cs="Arial"/>
                <w:sz w:val="14"/>
                <w:szCs w:val="14"/>
              </w:rPr>
            </w:pPr>
            <w:r w:rsidRPr="007C06E3">
              <w:rPr>
                <w:rFonts w:ascii="Arial" w:hAnsi="Arial" w:cs="Arial"/>
                <w:sz w:val="14"/>
                <w:szCs w:val="14"/>
              </w:rPr>
              <w:t>N=1; N=2,905</w:t>
            </w:r>
          </w:p>
        </w:tc>
        <w:tc>
          <w:tcPr>
            <w:tcW w:w="211.50pt" w:type="dxa"/>
          </w:tcPr>
          <w:p w14:paraId="468A97C8" w14:textId="77777777" w:rsidR="003F701F" w:rsidRPr="007C06E3" w:rsidRDefault="003F701F" w:rsidP="0083113F">
            <w:pPr>
              <w:rPr>
                <w:rFonts w:ascii="Arial" w:hAnsi="Arial" w:cs="Arial"/>
                <w:sz w:val="14"/>
                <w:szCs w:val="14"/>
              </w:rPr>
            </w:pPr>
            <w:r w:rsidRPr="007C06E3">
              <w:rPr>
                <w:rFonts w:ascii="Arial" w:hAnsi="Arial" w:cs="Arial"/>
                <w:sz w:val="14"/>
                <w:szCs w:val="14"/>
              </w:rPr>
              <w:t>1349.4 more (1203.2 more to 1495.6 more)</w:t>
            </w:r>
          </w:p>
        </w:tc>
        <w:tc>
          <w:tcPr>
            <w:tcW w:w="103.50pt" w:type="dxa"/>
            <w:shd w:val="clear" w:color="auto" w:fill="538135"/>
          </w:tcPr>
          <w:p w14:paraId="4DEDAFE4" w14:textId="77777777" w:rsidR="003F701F" w:rsidRPr="007C06E3" w:rsidRDefault="003F701F" w:rsidP="0083113F">
            <w:pPr>
              <w:rPr>
                <w:rFonts w:ascii="Arial" w:hAnsi="Arial" w:cs="Arial"/>
                <w:sz w:val="14"/>
                <w:szCs w:val="14"/>
              </w:rPr>
            </w:pPr>
            <w:r w:rsidRPr="007C06E3">
              <w:rPr>
                <w:rFonts w:ascii="Arial" w:hAnsi="Arial" w:cs="Arial"/>
                <w:noProof/>
                <w:sz w:val="14"/>
                <w:szCs w:val="14"/>
              </w:rPr>
              <w:drawing>
                <wp:anchor distT="0" distB="0" distL="114300" distR="114300" simplePos="0" relativeHeight="251674624" behindDoc="0" locked="0" layoutInCell="1" allowOverlap="1" wp14:anchorId="1772CF1D" wp14:editId="2A8047EE">
                  <wp:simplePos x="0" y="0"/>
                  <wp:positionH relativeFrom="column">
                    <wp:posOffset>442442</wp:posOffset>
                  </wp:positionH>
                  <wp:positionV relativeFrom="paragraph">
                    <wp:posOffset>20955</wp:posOffset>
                  </wp:positionV>
                  <wp:extent cx="68752" cy="123753"/>
                  <wp:effectExtent l="19050" t="19050" r="45720" b="10160"/>
                  <wp:wrapNone/>
                  <wp:docPr id="111" name="Up Arrow 111"/>
                  <wp:cNvGraphicFramePr/>
                  <a:graphic xmlns:a="http://purl.oclc.org/ooxml/drawingml/main">
                    <a:graphicData uri="http://schemas.microsoft.com/office/word/2010/wordprocessingShape">
                      <wp:wsp>
                        <wp:cNvSpPr/>
                        <wp:spPr>
                          <a:xfrm>
                            <a:off x="0" y="0"/>
                            <a:ext cx="68752" cy="123753"/>
                          </a:xfrm>
                          <a:prstGeom prst="upArrow">
                            <a:avLst/>
                          </a:prstGeom>
                          <a:solidFill>
                            <a:sysClr val="window" lastClr="FFFFFF"/>
                          </a:solidFill>
                          <a:ln w="12700" cap="flat" cmpd="sng" algn="ctr">
                            <a:solidFill>
                              <a:sysClr val="window" lastClr="FFFFFF"/>
                            </a:solidFill>
                            <a:prstDash val="solid"/>
                            <a:miter lim="800%"/>
                          </a:ln>
                          <a:effectLst/>
                        </wp:spPr>
                        <wp:txbx>
                          <wne:txbxContent>
                            <w:p w14:paraId="4323C096" w14:textId="77777777" w:rsidR="003F701F" w:rsidRDefault="003F701F" w:rsidP="003F701F">
                              <w:pPr>
                                <w:jc w:val="center"/>
                              </w:pP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r>
      <w:tr w:rsidR="003F701F" w:rsidRPr="007C06E3" w14:paraId="0F6F375E" w14:textId="77777777" w:rsidTr="0083113F">
        <w:trPr>
          <w:trHeight w:val="314"/>
        </w:trPr>
        <w:tc>
          <w:tcPr>
            <w:tcW w:w="184.25pt" w:type="dxa"/>
            <w:vMerge w:val="restart"/>
          </w:tcPr>
          <w:p w14:paraId="3416C517" w14:textId="77777777" w:rsidR="003F701F" w:rsidRPr="007C06E3" w:rsidRDefault="003F701F" w:rsidP="0083113F">
            <w:pPr>
              <w:rPr>
                <w:rFonts w:ascii="Arial" w:hAnsi="Arial" w:cs="Arial"/>
                <w:b/>
                <w:sz w:val="14"/>
                <w:szCs w:val="14"/>
              </w:rPr>
            </w:pPr>
            <w:r w:rsidRPr="007C06E3">
              <w:rPr>
                <w:rFonts w:ascii="Arial" w:hAnsi="Arial" w:cs="Arial"/>
                <w:b/>
                <w:bCs/>
                <w:sz w:val="14"/>
                <w:szCs w:val="14"/>
              </w:rPr>
              <w:t>hrHPV with partial genotyping (types 16/18) vs. cytology (ASCH+)</w:t>
            </w:r>
          </w:p>
        </w:tc>
        <w:tc>
          <w:tcPr>
            <w:tcW w:w="54pt" w:type="dxa"/>
          </w:tcPr>
          <w:p w14:paraId="6893DD91" w14:textId="77777777" w:rsidR="003F701F" w:rsidRPr="007C06E3" w:rsidRDefault="003F701F" w:rsidP="0083113F">
            <w:pPr>
              <w:rPr>
                <w:rFonts w:ascii="Arial" w:hAnsi="Arial" w:cs="Arial"/>
                <w:sz w:val="14"/>
                <w:szCs w:val="14"/>
              </w:rPr>
            </w:pPr>
            <w:r w:rsidRPr="007C06E3">
              <w:rPr>
                <w:rFonts w:ascii="Arial" w:hAnsi="Arial" w:cs="Arial"/>
                <w:sz w:val="14"/>
                <w:szCs w:val="14"/>
              </w:rPr>
              <w:t>CIN2+</w:t>
            </w:r>
          </w:p>
        </w:tc>
        <w:tc>
          <w:tcPr>
            <w:tcW w:w="85.50pt" w:type="dxa"/>
            <w:vMerge w:val="restart"/>
          </w:tcPr>
          <w:p w14:paraId="0BA7F831" w14:textId="77777777" w:rsidR="003F701F" w:rsidRPr="007C06E3" w:rsidRDefault="003F701F" w:rsidP="0083113F">
            <w:pPr>
              <w:rPr>
                <w:rFonts w:ascii="Arial" w:hAnsi="Arial" w:cs="Arial"/>
                <w:sz w:val="14"/>
                <w:szCs w:val="14"/>
              </w:rPr>
            </w:pPr>
            <w:r w:rsidRPr="007C06E3">
              <w:rPr>
                <w:rFonts w:ascii="Arial" w:hAnsi="Arial" w:cs="Arial"/>
                <w:sz w:val="14"/>
                <w:szCs w:val="14"/>
              </w:rPr>
              <w:t xml:space="preserve">N=1; N=2,905 </w:t>
            </w:r>
          </w:p>
        </w:tc>
        <w:tc>
          <w:tcPr>
            <w:tcW w:w="211.50pt" w:type="dxa"/>
          </w:tcPr>
          <w:p w14:paraId="45E93496" w14:textId="77777777" w:rsidR="003F701F" w:rsidRPr="007C06E3" w:rsidRDefault="003F701F" w:rsidP="0083113F">
            <w:pPr>
              <w:rPr>
                <w:rFonts w:ascii="Arial" w:hAnsi="Arial" w:cs="Arial"/>
                <w:sz w:val="14"/>
                <w:szCs w:val="14"/>
              </w:rPr>
            </w:pPr>
            <w:r w:rsidRPr="007C06E3">
              <w:rPr>
                <w:rFonts w:ascii="Arial" w:hAnsi="Arial" w:cs="Arial"/>
                <w:sz w:val="14"/>
                <w:szCs w:val="14"/>
              </w:rPr>
              <w:t>364.9 more (286.6 more to 443.2 more)</w:t>
            </w:r>
          </w:p>
        </w:tc>
        <w:tc>
          <w:tcPr>
            <w:tcW w:w="103.50pt" w:type="dxa"/>
            <w:shd w:val="clear" w:color="auto" w:fill="538135"/>
          </w:tcPr>
          <w:p w14:paraId="1E932E98" w14:textId="77777777" w:rsidR="003F701F" w:rsidRPr="007C06E3" w:rsidRDefault="003F701F" w:rsidP="0083113F">
            <w:pPr>
              <w:rPr>
                <w:rFonts w:ascii="Arial" w:hAnsi="Arial" w:cs="Arial"/>
                <w:sz w:val="14"/>
                <w:szCs w:val="14"/>
              </w:rPr>
            </w:pPr>
            <w:r w:rsidRPr="007C06E3">
              <w:rPr>
                <w:rFonts w:ascii="Arial" w:hAnsi="Arial" w:cs="Arial"/>
                <w:noProof/>
                <w:sz w:val="14"/>
                <w:szCs w:val="14"/>
              </w:rPr>
              <w:drawing>
                <wp:anchor distT="0" distB="0" distL="114300" distR="114300" simplePos="0" relativeHeight="251675648" behindDoc="0" locked="0" layoutInCell="1" allowOverlap="1" wp14:anchorId="16543860" wp14:editId="38037638">
                  <wp:simplePos x="0" y="0"/>
                  <wp:positionH relativeFrom="column">
                    <wp:posOffset>448310</wp:posOffset>
                  </wp:positionH>
                  <wp:positionV relativeFrom="paragraph">
                    <wp:posOffset>17255</wp:posOffset>
                  </wp:positionV>
                  <wp:extent cx="68752" cy="123753"/>
                  <wp:effectExtent l="19050" t="19050" r="45720" b="10160"/>
                  <wp:wrapNone/>
                  <wp:docPr id="112" name="Up Arrow 112"/>
                  <wp:cNvGraphicFramePr/>
                  <a:graphic xmlns:a="http://purl.oclc.org/ooxml/drawingml/main">
                    <a:graphicData uri="http://schemas.microsoft.com/office/word/2010/wordprocessingShape">
                      <wp:wsp>
                        <wp:cNvSpPr/>
                        <wp:spPr>
                          <a:xfrm>
                            <a:off x="0" y="0"/>
                            <a:ext cx="68752" cy="123753"/>
                          </a:xfrm>
                          <a:prstGeom prst="upArrow">
                            <a:avLst/>
                          </a:prstGeom>
                          <a:solidFill>
                            <a:sysClr val="window" lastClr="FFFFFF"/>
                          </a:solidFill>
                          <a:ln w="12700" cap="flat" cmpd="sng" algn="ctr">
                            <a:solidFill>
                              <a:sysClr val="window" lastClr="FFFFFF"/>
                            </a:solidFill>
                            <a:prstDash val="solid"/>
                            <a:miter lim="800%"/>
                          </a:ln>
                          <a:effectLst/>
                        </wp:spPr>
                        <wp:txbx>
                          <wne:txbxContent>
                            <w:p w14:paraId="10AED8C3" w14:textId="77777777" w:rsidR="003F701F" w:rsidRDefault="003F701F" w:rsidP="003F701F">
                              <w:pPr>
                                <w:jc w:val="center"/>
                              </w:pP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r>
      <w:tr w:rsidR="003F701F" w:rsidRPr="007C06E3" w14:paraId="73F0375F" w14:textId="77777777" w:rsidTr="0083113F">
        <w:trPr>
          <w:trHeight w:val="251"/>
        </w:trPr>
        <w:tc>
          <w:tcPr>
            <w:tcW w:w="184.25pt" w:type="dxa"/>
            <w:vMerge/>
          </w:tcPr>
          <w:p w14:paraId="38ABC2D4" w14:textId="77777777" w:rsidR="003F701F" w:rsidRPr="007C06E3" w:rsidRDefault="003F701F" w:rsidP="0083113F">
            <w:pPr>
              <w:rPr>
                <w:rFonts w:ascii="Arial" w:hAnsi="Arial" w:cs="Arial"/>
                <w:b/>
                <w:bCs/>
                <w:sz w:val="14"/>
                <w:szCs w:val="14"/>
              </w:rPr>
            </w:pPr>
          </w:p>
        </w:tc>
        <w:tc>
          <w:tcPr>
            <w:tcW w:w="54pt" w:type="dxa"/>
          </w:tcPr>
          <w:p w14:paraId="305E02E7" w14:textId="77777777" w:rsidR="003F701F" w:rsidRPr="007C06E3" w:rsidRDefault="003F701F" w:rsidP="0083113F">
            <w:pPr>
              <w:rPr>
                <w:rFonts w:ascii="Arial" w:hAnsi="Arial" w:cs="Arial"/>
                <w:sz w:val="14"/>
                <w:szCs w:val="14"/>
              </w:rPr>
            </w:pPr>
            <w:r w:rsidRPr="007C06E3">
              <w:rPr>
                <w:rFonts w:ascii="Arial" w:hAnsi="Arial" w:cs="Arial"/>
                <w:sz w:val="14"/>
                <w:szCs w:val="14"/>
              </w:rPr>
              <w:t>CIN3+</w:t>
            </w:r>
          </w:p>
        </w:tc>
        <w:tc>
          <w:tcPr>
            <w:tcW w:w="85.50pt" w:type="dxa"/>
            <w:vMerge/>
          </w:tcPr>
          <w:p w14:paraId="21A22120" w14:textId="77777777" w:rsidR="003F701F" w:rsidRPr="007C06E3" w:rsidRDefault="003F701F" w:rsidP="0083113F">
            <w:pPr>
              <w:rPr>
                <w:rFonts w:ascii="Arial" w:hAnsi="Arial" w:cs="Arial"/>
                <w:sz w:val="14"/>
                <w:szCs w:val="14"/>
              </w:rPr>
            </w:pPr>
          </w:p>
        </w:tc>
        <w:tc>
          <w:tcPr>
            <w:tcW w:w="211.50pt" w:type="dxa"/>
          </w:tcPr>
          <w:p w14:paraId="63DD8DDB" w14:textId="77777777" w:rsidR="003F701F" w:rsidRPr="007C06E3" w:rsidRDefault="003F701F" w:rsidP="0083113F">
            <w:pPr>
              <w:rPr>
                <w:rFonts w:ascii="Arial" w:hAnsi="Arial" w:cs="Arial"/>
                <w:sz w:val="14"/>
                <w:szCs w:val="14"/>
              </w:rPr>
            </w:pPr>
            <w:r w:rsidRPr="007C06E3">
              <w:rPr>
                <w:rFonts w:ascii="Arial" w:hAnsi="Arial" w:cs="Arial"/>
                <w:sz w:val="14"/>
                <w:szCs w:val="14"/>
              </w:rPr>
              <w:t>375.2 more (292.9 more to 457.5 more)</w:t>
            </w:r>
          </w:p>
        </w:tc>
        <w:tc>
          <w:tcPr>
            <w:tcW w:w="103.50pt" w:type="dxa"/>
            <w:shd w:val="clear" w:color="auto" w:fill="538135"/>
          </w:tcPr>
          <w:p w14:paraId="45980478" w14:textId="77777777" w:rsidR="003F701F" w:rsidRPr="007C06E3" w:rsidRDefault="003F701F" w:rsidP="0083113F">
            <w:pPr>
              <w:rPr>
                <w:rFonts w:ascii="Arial" w:hAnsi="Arial" w:cs="Arial"/>
                <w:sz w:val="14"/>
                <w:szCs w:val="14"/>
              </w:rPr>
            </w:pPr>
            <w:r w:rsidRPr="007C06E3">
              <w:rPr>
                <w:rFonts w:ascii="Arial" w:hAnsi="Arial" w:cs="Arial"/>
                <w:noProof/>
                <w:sz w:val="14"/>
                <w:szCs w:val="14"/>
              </w:rPr>
              <w:drawing>
                <wp:anchor distT="0" distB="0" distL="114300" distR="114300" simplePos="0" relativeHeight="251676672" behindDoc="0" locked="0" layoutInCell="1" allowOverlap="1" wp14:anchorId="77DB16C9" wp14:editId="2B06120F">
                  <wp:simplePos x="0" y="0"/>
                  <wp:positionH relativeFrom="column">
                    <wp:posOffset>448200</wp:posOffset>
                  </wp:positionH>
                  <wp:positionV relativeFrom="paragraph">
                    <wp:posOffset>26035</wp:posOffset>
                  </wp:positionV>
                  <wp:extent cx="68752" cy="123753"/>
                  <wp:effectExtent l="19050" t="19050" r="45720" b="10160"/>
                  <wp:wrapNone/>
                  <wp:docPr id="113" name="Up Arrow 113"/>
                  <wp:cNvGraphicFramePr/>
                  <a:graphic xmlns:a="http://purl.oclc.org/ooxml/drawingml/main">
                    <a:graphicData uri="http://schemas.microsoft.com/office/word/2010/wordprocessingShape">
                      <wp:wsp>
                        <wp:cNvSpPr/>
                        <wp:spPr>
                          <a:xfrm>
                            <a:off x="0" y="0"/>
                            <a:ext cx="68752" cy="123753"/>
                          </a:xfrm>
                          <a:prstGeom prst="upArrow">
                            <a:avLst/>
                          </a:prstGeom>
                          <a:solidFill>
                            <a:sysClr val="window" lastClr="FFFFFF"/>
                          </a:solidFill>
                          <a:ln w="12700" cap="flat" cmpd="sng" algn="ctr">
                            <a:solidFill>
                              <a:sysClr val="window" lastClr="FFFFFF"/>
                            </a:solidFill>
                            <a:prstDash val="solid"/>
                            <a:miter lim="800%"/>
                          </a:ln>
                          <a:effectLst/>
                        </wp:spPr>
                        <wp:txbx>
                          <wne:txbxContent>
                            <w:p w14:paraId="09EFFF88" w14:textId="77777777" w:rsidR="003F701F" w:rsidRDefault="003F701F" w:rsidP="003F701F">
                              <w:pPr>
                                <w:jc w:val="center"/>
                              </w:pP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r>
      <w:tr w:rsidR="003F701F" w:rsidRPr="007C06E3" w14:paraId="7CBA362C" w14:textId="77777777" w:rsidTr="0083113F">
        <w:trPr>
          <w:trHeight w:val="269"/>
        </w:trPr>
        <w:tc>
          <w:tcPr>
            <w:tcW w:w="184.25pt" w:type="dxa"/>
            <w:vMerge/>
          </w:tcPr>
          <w:p w14:paraId="61893829" w14:textId="77777777" w:rsidR="003F701F" w:rsidRPr="007C06E3" w:rsidRDefault="003F701F" w:rsidP="0083113F">
            <w:pPr>
              <w:rPr>
                <w:rFonts w:ascii="Arial" w:hAnsi="Arial" w:cs="Arial"/>
                <w:b/>
                <w:bCs/>
                <w:sz w:val="14"/>
                <w:szCs w:val="14"/>
              </w:rPr>
            </w:pPr>
          </w:p>
        </w:tc>
        <w:tc>
          <w:tcPr>
            <w:tcW w:w="54pt" w:type="dxa"/>
          </w:tcPr>
          <w:p w14:paraId="683C7873" w14:textId="77777777" w:rsidR="003F701F" w:rsidRPr="007C06E3" w:rsidRDefault="003F701F" w:rsidP="0083113F">
            <w:pPr>
              <w:rPr>
                <w:rFonts w:ascii="Arial" w:hAnsi="Arial" w:cs="Arial"/>
                <w:sz w:val="14"/>
                <w:szCs w:val="14"/>
              </w:rPr>
            </w:pPr>
            <w:r w:rsidRPr="007C06E3">
              <w:rPr>
                <w:rFonts w:ascii="Arial" w:hAnsi="Arial" w:cs="Arial"/>
                <w:sz w:val="14"/>
                <w:szCs w:val="14"/>
              </w:rPr>
              <w:t>ICC</w:t>
            </w:r>
          </w:p>
        </w:tc>
        <w:tc>
          <w:tcPr>
            <w:tcW w:w="85.50pt" w:type="dxa"/>
            <w:vMerge/>
          </w:tcPr>
          <w:p w14:paraId="72E5C1C5" w14:textId="77777777" w:rsidR="003F701F" w:rsidRPr="007C06E3" w:rsidRDefault="003F701F" w:rsidP="0083113F">
            <w:pPr>
              <w:rPr>
                <w:rFonts w:ascii="Arial" w:hAnsi="Arial" w:cs="Arial"/>
                <w:sz w:val="14"/>
                <w:szCs w:val="14"/>
              </w:rPr>
            </w:pPr>
          </w:p>
        </w:tc>
        <w:tc>
          <w:tcPr>
            <w:tcW w:w="211.50pt" w:type="dxa"/>
          </w:tcPr>
          <w:p w14:paraId="73479547" w14:textId="77777777" w:rsidR="003F701F" w:rsidRPr="007C06E3" w:rsidRDefault="003F701F" w:rsidP="0083113F">
            <w:pPr>
              <w:rPr>
                <w:rFonts w:ascii="Arial" w:hAnsi="Arial" w:cs="Arial"/>
                <w:sz w:val="14"/>
                <w:szCs w:val="14"/>
              </w:rPr>
            </w:pPr>
            <w:r w:rsidRPr="007C06E3">
              <w:rPr>
                <w:rFonts w:ascii="Arial" w:hAnsi="Arial" w:cs="Arial"/>
                <w:sz w:val="14"/>
                <w:szCs w:val="14"/>
              </w:rPr>
              <w:t>1507.7 more (1368.6 more to 1646.9 more)</w:t>
            </w:r>
          </w:p>
        </w:tc>
        <w:tc>
          <w:tcPr>
            <w:tcW w:w="103.50pt" w:type="dxa"/>
            <w:shd w:val="clear" w:color="auto" w:fill="538135"/>
          </w:tcPr>
          <w:p w14:paraId="1C36C898" w14:textId="77777777" w:rsidR="003F701F" w:rsidRPr="007C06E3" w:rsidRDefault="003F701F" w:rsidP="0083113F">
            <w:pPr>
              <w:rPr>
                <w:rFonts w:ascii="Arial" w:hAnsi="Arial" w:cs="Arial"/>
                <w:sz w:val="14"/>
                <w:szCs w:val="14"/>
              </w:rPr>
            </w:pPr>
            <w:r w:rsidRPr="007C06E3">
              <w:rPr>
                <w:rFonts w:ascii="Arial" w:hAnsi="Arial" w:cs="Arial"/>
                <w:noProof/>
                <w:sz w:val="14"/>
                <w:szCs w:val="14"/>
              </w:rPr>
              <w:drawing>
                <wp:anchor distT="0" distB="0" distL="114300" distR="114300" simplePos="0" relativeHeight="251677696" behindDoc="0" locked="0" layoutInCell="1" allowOverlap="1" wp14:anchorId="22EF98CD" wp14:editId="5CC5B1A9">
                  <wp:simplePos x="0" y="0"/>
                  <wp:positionH relativeFrom="column">
                    <wp:posOffset>455185</wp:posOffset>
                  </wp:positionH>
                  <wp:positionV relativeFrom="paragraph">
                    <wp:posOffset>33020</wp:posOffset>
                  </wp:positionV>
                  <wp:extent cx="68752" cy="123753"/>
                  <wp:effectExtent l="19050" t="19050" r="45720" b="10160"/>
                  <wp:wrapNone/>
                  <wp:docPr id="114" name="Up Arrow 114"/>
                  <wp:cNvGraphicFramePr/>
                  <a:graphic xmlns:a="http://purl.oclc.org/ooxml/drawingml/main">
                    <a:graphicData uri="http://schemas.microsoft.com/office/word/2010/wordprocessingShape">
                      <wp:wsp>
                        <wp:cNvSpPr/>
                        <wp:spPr>
                          <a:xfrm>
                            <a:off x="0" y="0"/>
                            <a:ext cx="68752" cy="123753"/>
                          </a:xfrm>
                          <a:prstGeom prst="upArrow">
                            <a:avLst/>
                          </a:prstGeom>
                          <a:solidFill>
                            <a:sysClr val="window" lastClr="FFFFFF"/>
                          </a:solidFill>
                          <a:ln w="12700" cap="flat" cmpd="sng" algn="ctr">
                            <a:solidFill>
                              <a:sysClr val="window" lastClr="FFFFFF"/>
                            </a:solidFill>
                            <a:prstDash val="solid"/>
                            <a:miter lim="800%"/>
                          </a:ln>
                          <a:effectLst/>
                        </wp:spPr>
                        <wp:txbx>
                          <wne:txbxContent>
                            <w:p w14:paraId="1D16A830" w14:textId="77777777" w:rsidR="003F701F" w:rsidRDefault="003F701F" w:rsidP="003F701F">
                              <w:pPr>
                                <w:jc w:val="center"/>
                              </w:pP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r>
      <w:tr w:rsidR="003F701F" w:rsidRPr="007C06E3" w14:paraId="0302C266" w14:textId="77777777" w:rsidTr="0083113F">
        <w:trPr>
          <w:trHeight w:val="287"/>
        </w:trPr>
        <w:tc>
          <w:tcPr>
            <w:tcW w:w="184.25pt" w:type="dxa"/>
            <w:vMerge w:val="restart"/>
          </w:tcPr>
          <w:p w14:paraId="0EBD36B7" w14:textId="77777777" w:rsidR="003F701F" w:rsidRPr="007C06E3" w:rsidRDefault="003F701F" w:rsidP="0083113F">
            <w:pPr>
              <w:rPr>
                <w:rFonts w:ascii="Arial" w:hAnsi="Arial" w:cs="Arial"/>
                <w:b/>
                <w:sz w:val="14"/>
                <w:szCs w:val="14"/>
              </w:rPr>
            </w:pPr>
            <w:r w:rsidRPr="007C06E3">
              <w:rPr>
                <w:rFonts w:ascii="Arial" w:hAnsi="Arial" w:cs="Arial"/>
                <w:b/>
                <w:bCs/>
                <w:sz w:val="14"/>
                <w:szCs w:val="14"/>
              </w:rPr>
              <w:t>hrHPV with partial genotyping (types 16/18) vs. cytology (HSIL+)</w:t>
            </w:r>
          </w:p>
        </w:tc>
        <w:tc>
          <w:tcPr>
            <w:tcW w:w="54pt" w:type="dxa"/>
          </w:tcPr>
          <w:p w14:paraId="0BE8C05B" w14:textId="77777777" w:rsidR="003F701F" w:rsidRPr="007C06E3" w:rsidRDefault="003F701F" w:rsidP="0083113F">
            <w:pPr>
              <w:rPr>
                <w:rFonts w:ascii="Arial" w:hAnsi="Arial" w:cs="Arial"/>
                <w:sz w:val="14"/>
                <w:szCs w:val="14"/>
              </w:rPr>
            </w:pPr>
            <w:r w:rsidRPr="007C06E3">
              <w:rPr>
                <w:rFonts w:ascii="Arial" w:hAnsi="Arial" w:cs="Arial"/>
                <w:sz w:val="14"/>
                <w:szCs w:val="14"/>
              </w:rPr>
              <w:t>CIN2+</w:t>
            </w:r>
          </w:p>
        </w:tc>
        <w:tc>
          <w:tcPr>
            <w:tcW w:w="85.50pt" w:type="dxa"/>
            <w:vMerge w:val="restart"/>
          </w:tcPr>
          <w:p w14:paraId="7B282D89" w14:textId="77777777" w:rsidR="003F701F" w:rsidRPr="007C06E3" w:rsidRDefault="003F701F" w:rsidP="0083113F">
            <w:pPr>
              <w:rPr>
                <w:rFonts w:ascii="Arial" w:hAnsi="Arial" w:cs="Arial"/>
                <w:sz w:val="14"/>
                <w:szCs w:val="14"/>
              </w:rPr>
            </w:pPr>
            <w:r w:rsidRPr="007C06E3">
              <w:rPr>
                <w:rFonts w:ascii="Arial" w:hAnsi="Arial" w:cs="Arial"/>
                <w:sz w:val="14"/>
                <w:szCs w:val="14"/>
              </w:rPr>
              <w:t>N=1; N=2,905</w:t>
            </w:r>
          </w:p>
        </w:tc>
        <w:tc>
          <w:tcPr>
            <w:tcW w:w="211.50pt" w:type="dxa"/>
          </w:tcPr>
          <w:p w14:paraId="4F67CFBD" w14:textId="77777777" w:rsidR="003F701F" w:rsidRPr="007C06E3" w:rsidRDefault="003F701F" w:rsidP="0083113F">
            <w:pPr>
              <w:rPr>
                <w:rFonts w:ascii="Arial" w:hAnsi="Arial" w:cs="Arial"/>
                <w:sz w:val="14"/>
                <w:szCs w:val="14"/>
              </w:rPr>
            </w:pPr>
            <w:r w:rsidRPr="007C06E3">
              <w:rPr>
                <w:rFonts w:ascii="Arial" w:hAnsi="Arial" w:cs="Arial"/>
                <w:sz w:val="14"/>
                <w:szCs w:val="14"/>
              </w:rPr>
              <w:t>392.4 more (316.5 more to 468.4 more)</w:t>
            </w:r>
          </w:p>
        </w:tc>
        <w:tc>
          <w:tcPr>
            <w:tcW w:w="103.50pt" w:type="dxa"/>
            <w:shd w:val="clear" w:color="auto" w:fill="538135"/>
          </w:tcPr>
          <w:p w14:paraId="5C995FF3" w14:textId="77777777" w:rsidR="003F701F" w:rsidRPr="007C06E3" w:rsidRDefault="003F701F" w:rsidP="0083113F">
            <w:pPr>
              <w:rPr>
                <w:rFonts w:ascii="Arial" w:hAnsi="Arial" w:cs="Arial"/>
                <w:sz w:val="14"/>
                <w:szCs w:val="14"/>
              </w:rPr>
            </w:pPr>
            <w:r w:rsidRPr="007C06E3">
              <w:rPr>
                <w:rFonts w:ascii="Arial" w:hAnsi="Arial" w:cs="Arial"/>
                <w:noProof/>
                <w:sz w:val="14"/>
                <w:szCs w:val="14"/>
              </w:rPr>
              <w:drawing>
                <wp:anchor distT="0" distB="0" distL="114300" distR="114300" simplePos="0" relativeHeight="251678720" behindDoc="0" locked="0" layoutInCell="1" allowOverlap="1" wp14:anchorId="273D7B49" wp14:editId="7CAF5FA8">
                  <wp:simplePos x="0" y="0"/>
                  <wp:positionH relativeFrom="column">
                    <wp:posOffset>457725</wp:posOffset>
                  </wp:positionH>
                  <wp:positionV relativeFrom="paragraph">
                    <wp:posOffset>38735</wp:posOffset>
                  </wp:positionV>
                  <wp:extent cx="61375" cy="116878"/>
                  <wp:effectExtent l="19050" t="19050" r="34290" b="16510"/>
                  <wp:wrapNone/>
                  <wp:docPr id="35" name="Up Arrow 35"/>
                  <wp:cNvGraphicFramePr/>
                  <a:graphic xmlns:a="http://purl.oclc.org/ooxml/drawingml/main">
                    <a:graphicData uri="http://schemas.microsoft.com/office/word/2010/wordprocessingShape">
                      <wp:wsp>
                        <wp:cNvSpPr/>
                        <wp:spPr>
                          <a:xfrm>
                            <a:off x="0" y="0"/>
                            <a:ext cx="61375" cy="116878"/>
                          </a:xfrm>
                          <a:prstGeom prst="upArrow">
                            <a:avLst/>
                          </a:prstGeom>
                          <a:solidFill>
                            <a:sysClr val="window" lastClr="FFFFFF"/>
                          </a:solidFill>
                          <a:ln w="12700" cap="flat" cmpd="sng" algn="ctr">
                            <a:solidFill>
                              <a:sysClr val="window" lastClr="FFFFFF"/>
                            </a:solidFill>
                            <a:prstDash val="solid"/>
                            <a:miter lim="800%"/>
                          </a:ln>
                          <a:effectLst/>
                        </wp:spPr>
                        <wp:txbx>
                          <wne:txbxContent>
                            <w:p w14:paraId="52E7A712" w14:textId="77777777" w:rsidR="003F701F" w:rsidRDefault="003F701F" w:rsidP="003F701F">
                              <w:pPr>
                                <w:jc w:val="center"/>
                              </w:pP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r>
      <w:tr w:rsidR="003F701F" w:rsidRPr="007C06E3" w14:paraId="3DDFBEB2" w14:textId="77777777" w:rsidTr="0083113F">
        <w:trPr>
          <w:trHeight w:val="287"/>
        </w:trPr>
        <w:tc>
          <w:tcPr>
            <w:tcW w:w="184.25pt" w:type="dxa"/>
            <w:vMerge/>
          </w:tcPr>
          <w:p w14:paraId="1BE883B8" w14:textId="77777777" w:rsidR="003F701F" w:rsidRPr="007C06E3" w:rsidRDefault="003F701F" w:rsidP="0083113F">
            <w:pPr>
              <w:rPr>
                <w:rFonts w:ascii="Arial" w:hAnsi="Arial" w:cs="Arial"/>
                <w:b/>
                <w:bCs/>
                <w:sz w:val="14"/>
                <w:szCs w:val="14"/>
              </w:rPr>
            </w:pPr>
          </w:p>
        </w:tc>
        <w:tc>
          <w:tcPr>
            <w:tcW w:w="54pt" w:type="dxa"/>
          </w:tcPr>
          <w:p w14:paraId="4211FA52" w14:textId="77777777" w:rsidR="003F701F" w:rsidRPr="007C06E3" w:rsidRDefault="003F701F" w:rsidP="0083113F">
            <w:pPr>
              <w:rPr>
                <w:rFonts w:ascii="Arial" w:hAnsi="Arial" w:cs="Arial"/>
                <w:sz w:val="14"/>
                <w:szCs w:val="14"/>
              </w:rPr>
            </w:pPr>
            <w:r w:rsidRPr="007C06E3">
              <w:rPr>
                <w:rFonts w:ascii="Arial" w:hAnsi="Arial" w:cs="Arial"/>
                <w:sz w:val="14"/>
                <w:szCs w:val="14"/>
              </w:rPr>
              <w:t>CIN3+</w:t>
            </w:r>
          </w:p>
        </w:tc>
        <w:tc>
          <w:tcPr>
            <w:tcW w:w="85.50pt" w:type="dxa"/>
            <w:vMerge/>
          </w:tcPr>
          <w:p w14:paraId="46BCE96A" w14:textId="77777777" w:rsidR="003F701F" w:rsidRPr="007C06E3" w:rsidRDefault="003F701F" w:rsidP="0083113F">
            <w:pPr>
              <w:rPr>
                <w:rFonts w:ascii="Arial" w:hAnsi="Arial" w:cs="Arial"/>
                <w:sz w:val="14"/>
                <w:szCs w:val="14"/>
              </w:rPr>
            </w:pPr>
          </w:p>
        </w:tc>
        <w:tc>
          <w:tcPr>
            <w:tcW w:w="211.50pt" w:type="dxa"/>
          </w:tcPr>
          <w:p w14:paraId="5853683D" w14:textId="77777777" w:rsidR="003F701F" w:rsidRPr="007C06E3" w:rsidRDefault="003F701F" w:rsidP="0083113F">
            <w:pPr>
              <w:rPr>
                <w:rFonts w:ascii="Arial" w:hAnsi="Arial" w:cs="Arial"/>
                <w:sz w:val="14"/>
                <w:szCs w:val="14"/>
              </w:rPr>
            </w:pPr>
            <w:r w:rsidRPr="007C06E3">
              <w:rPr>
                <w:rFonts w:ascii="Arial" w:hAnsi="Arial" w:cs="Arial"/>
                <w:sz w:val="14"/>
                <w:szCs w:val="14"/>
              </w:rPr>
              <w:t>406.2 more (326.4 more to 486.0 more)</w:t>
            </w:r>
          </w:p>
        </w:tc>
        <w:tc>
          <w:tcPr>
            <w:tcW w:w="103.50pt" w:type="dxa"/>
            <w:shd w:val="clear" w:color="auto" w:fill="538135"/>
          </w:tcPr>
          <w:p w14:paraId="12D2D91C" w14:textId="77777777" w:rsidR="003F701F" w:rsidRPr="007C06E3" w:rsidRDefault="003F701F" w:rsidP="0083113F">
            <w:pPr>
              <w:rPr>
                <w:rFonts w:ascii="Arial" w:hAnsi="Arial" w:cs="Arial"/>
                <w:sz w:val="14"/>
                <w:szCs w:val="14"/>
              </w:rPr>
            </w:pPr>
            <w:r w:rsidRPr="007C06E3">
              <w:rPr>
                <w:rFonts w:ascii="Arial" w:hAnsi="Arial" w:cs="Arial"/>
                <w:noProof/>
                <w:sz w:val="14"/>
                <w:szCs w:val="14"/>
              </w:rPr>
              <w:drawing>
                <wp:anchor distT="0" distB="0" distL="114300" distR="114300" simplePos="0" relativeHeight="251679744" behindDoc="0" locked="0" layoutInCell="1" allowOverlap="1" wp14:anchorId="6EF59C73" wp14:editId="5F7FE1AF">
                  <wp:simplePos x="0" y="0"/>
                  <wp:positionH relativeFrom="column">
                    <wp:posOffset>456192</wp:posOffset>
                  </wp:positionH>
                  <wp:positionV relativeFrom="paragraph">
                    <wp:posOffset>31005</wp:posOffset>
                  </wp:positionV>
                  <wp:extent cx="61375" cy="116878"/>
                  <wp:effectExtent l="19050" t="19050" r="34290" b="16510"/>
                  <wp:wrapNone/>
                  <wp:docPr id="115" name="Up Arrow 115"/>
                  <wp:cNvGraphicFramePr/>
                  <a:graphic xmlns:a="http://purl.oclc.org/ooxml/drawingml/main">
                    <a:graphicData uri="http://schemas.microsoft.com/office/word/2010/wordprocessingShape">
                      <wp:wsp>
                        <wp:cNvSpPr/>
                        <wp:spPr>
                          <a:xfrm>
                            <a:off x="0" y="0"/>
                            <a:ext cx="61375" cy="116878"/>
                          </a:xfrm>
                          <a:prstGeom prst="upArrow">
                            <a:avLst/>
                          </a:prstGeom>
                          <a:solidFill>
                            <a:sysClr val="window" lastClr="FFFFFF"/>
                          </a:solidFill>
                          <a:ln w="12700" cap="flat" cmpd="sng" algn="ctr">
                            <a:solidFill>
                              <a:sysClr val="window" lastClr="FFFFFF"/>
                            </a:solidFill>
                            <a:prstDash val="solid"/>
                            <a:miter lim="800%"/>
                          </a:ln>
                          <a:effectLst/>
                        </wp:spPr>
                        <wp:txbx>
                          <wne:txbxContent>
                            <w:p w14:paraId="748B635B" w14:textId="77777777" w:rsidR="003F701F" w:rsidRDefault="003F701F" w:rsidP="003F701F">
                              <w:pPr>
                                <w:jc w:val="center"/>
                              </w:pP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r>
      <w:tr w:rsidR="003F701F" w:rsidRPr="007C06E3" w14:paraId="363230DF" w14:textId="77777777" w:rsidTr="0083113F">
        <w:trPr>
          <w:trHeight w:val="287"/>
        </w:trPr>
        <w:tc>
          <w:tcPr>
            <w:tcW w:w="184.25pt" w:type="dxa"/>
            <w:vMerge/>
          </w:tcPr>
          <w:p w14:paraId="4BA37CFE" w14:textId="77777777" w:rsidR="003F701F" w:rsidRPr="007C06E3" w:rsidRDefault="003F701F" w:rsidP="0083113F">
            <w:pPr>
              <w:rPr>
                <w:rFonts w:ascii="Arial" w:hAnsi="Arial" w:cs="Arial"/>
                <w:b/>
                <w:bCs/>
                <w:sz w:val="14"/>
                <w:szCs w:val="14"/>
              </w:rPr>
            </w:pPr>
          </w:p>
        </w:tc>
        <w:tc>
          <w:tcPr>
            <w:tcW w:w="54pt" w:type="dxa"/>
          </w:tcPr>
          <w:p w14:paraId="59FEFD4E" w14:textId="77777777" w:rsidR="003F701F" w:rsidRPr="007C06E3" w:rsidRDefault="003F701F" w:rsidP="0083113F">
            <w:pPr>
              <w:rPr>
                <w:rFonts w:ascii="Arial" w:hAnsi="Arial" w:cs="Arial"/>
                <w:sz w:val="14"/>
                <w:szCs w:val="14"/>
              </w:rPr>
            </w:pPr>
            <w:r w:rsidRPr="007C06E3">
              <w:rPr>
                <w:rFonts w:ascii="Arial" w:hAnsi="Arial" w:cs="Arial"/>
                <w:sz w:val="14"/>
                <w:szCs w:val="14"/>
              </w:rPr>
              <w:t>ICC</w:t>
            </w:r>
          </w:p>
        </w:tc>
        <w:tc>
          <w:tcPr>
            <w:tcW w:w="85.50pt" w:type="dxa"/>
            <w:vMerge/>
          </w:tcPr>
          <w:p w14:paraId="26487BCB" w14:textId="77777777" w:rsidR="003F701F" w:rsidRPr="007C06E3" w:rsidRDefault="003F701F" w:rsidP="0083113F">
            <w:pPr>
              <w:rPr>
                <w:rFonts w:ascii="Arial" w:hAnsi="Arial" w:cs="Arial"/>
                <w:sz w:val="14"/>
                <w:szCs w:val="14"/>
              </w:rPr>
            </w:pPr>
          </w:p>
        </w:tc>
        <w:tc>
          <w:tcPr>
            <w:tcW w:w="211.50pt" w:type="dxa"/>
          </w:tcPr>
          <w:p w14:paraId="45C1E826" w14:textId="77777777" w:rsidR="003F701F" w:rsidRPr="007C06E3" w:rsidRDefault="003F701F" w:rsidP="0083113F">
            <w:pPr>
              <w:rPr>
                <w:rFonts w:ascii="Arial" w:hAnsi="Arial" w:cs="Arial"/>
                <w:sz w:val="14"/>
                <w:szCs w:val="14"/>
              </w:rPr>
            </w:pPr>
            <w:r w:rsidRPr="007C06E3">
              <w:rPr>
                <w:rFonts w:ascii="Arial" w:hAnsi="Arial" w:cs="Arial"/>
                <w:sz w:val="14"/>
                <w:szCs w:val="14"/>
              </w:rPr>
              <w:t>1538.7 more (1401.0 more to 1676.5 more)</w:t>
            </w:r>
          </w:p>
          <w:p w14:paraId="3AF3C5A2" w14:textId="77777777" w:rsidR="003F701F" w:rsidRPr="007C06E3" w:rsidRDefault="003F701F" w:rsidP="0083113F">
            <w:pPr>
              <w:rPr>
                <w:rFonts w:ascii="Arial" w:hAnsi="Arial" w:cs="Arial"/>
                <w:sz w:val="14"/>
                <w:szCs w:val="14"/>
              </w:rPr>
            </w:pPr>
          </w:p>
        </w:tc>
        <w:tc>
          <w:tcPr>
            <w:tcW w:w="103.50pt" w:type="dxa"/>
            <w:shd w:val="clear" w:color="auto" w:fill="538135"/>
          </w:tcPr>
          <w:p w14:paraId="34F1AACC" w14:textId="77777777" w:rsidR="003F701F" w:rsidRPr="007C06E3" w:rsidRDefault="003F701F" w:rsidP="0083113F">
            <w:pPr>
              <w:rPr>
                <w:rFonts w:ascii="Arial" w:hAnsi="Arial" w:cs="Arial"/>
                <w:sz w:val="14"/>
                <w:szCs w:val="14"/>
              </w:rPr>
            </w:pPr>
            <w:r w:rsidRPr="007C06E3">
              <w:rPr>
                <w:rFonts w:ascii="Arial" w:hAnsi="Arial" w:cs="Arial"/>
                <w:noProof/>
                <w:sz w:val="14"/>
                <w:szCs w:val="14"/>
              </w:rPr>
              <w:drawing>
                <wp:anchor distT="0" distB="0" distL="114300" distR="114300" simplePos="0" relativeHeight="251680768" behindDoc="0" locked="0" layoutInCell="1" allowOverlap="1" wp14:anchorId="4801E4CB" wp14:editId="0BB32102">
                  <wp:simplePos x="0" y="0"/>
                  <wp:positionH relativeFrom="column">
                    <wp:posOffset>456192</wp:posOffset>
                  </wp:positionH>
                  <wp:positionV relativeFrom="paragraph">
                    <wp:posOffset>20955</wp:posOffset>
                  </wp:positionV>
                  <wp:extent cx="61375" cy="116878"/>
                  <wp:effectExtent l="19050" t="19050" r="34290" b="16510"/>
                  <wp:wrapNone/>
                  <wp:docPr id="116" name="Up Arrow 116"/>
                  <wp:cNvGraphicFramePr/>
                  <a:graphic xmlns:a="http://purl.oclc.org/ooxml/drawingml/main">
                    <a:graphicData uri="http://schemas.microsoft.com/office/word/2010/wordprocessingShape">
                      <wp:wsp>
                        <wp:cNvSpPr/>
                        <wp:spPr>
                          <a:xfrm>
                            <a:off x="0" y="0"/>
                            <a:ext cx="61375" cy="116878"/>
                          </a:xfrm>
                          <a:prstGeom prst="upArrow">
                            <a:avLst/>
                          </a:prstGeom>
                          <a:solidFill>
                            <a:sysClr val="window" lastClr="FFFFFF"/>
                          </a:solidFill>
                          <a:ln w="12700" cap="flat" cmpd="sng" algn="ctr">
                            <a:solidFill>
                              <a:sysClr val="window" lastClr="FFFFFF"/>
                            </a:solidFill>
                            <a:prstDash val="solid"/>
                            <a:miter lim="800%"/>
                          </a:ln>
                          <a:effectLst/>
                        </wp:spPr>
                        <wp:txbx>
                          <wne:txbxContent>
                            <w:p w14:paraId="2F69837C" w14:textId="77777777" w:rsidR="003F701F" w:rsidRDefault="003F701F" w:rsidP="003F701F">
                              <w:pPr>
                                <w:jc w:val="center"/>
                              </w:pP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r>
      <w:tr w:rsidR="003F701F" w:rsidRPr="007C06E3" w14:paraId="7F773AFF" w14:textId="77777777" w:rsidTr="0083113F">
        <w:trPr>
          <w:trHeight w:val="278"/>
        </w:trPr>
        <w:tc>
          <w:tcPr>
            <w:tcW w:w="184.25pt" w:type="dxa"/>
            <w:vMerge w:val="restart"/>
          </w:tcPr>
          <w:p w14:paraId="3E89AFE8" w14:textId="77777777" w:rsidR="003F701F" w:rsidRPr="007C06E3" w:rsidRDefault="003F701F" w:rsidP="0083113F">
            <w:pPr>
              <w:rPr>
                <w:rFonts w:ascii="Arial" w:hAnsi="Arial" w:cs="Arial"/>
                <w:b/>
                <w:sz w:val="14"/>
                <w:szCs w:val="14"/>
              </w:rPr>
            </w:pPr>
            <w:r w:rsidRPr="007C06E3">
              <w:rPr>
                <w:rFonts w:ascii="Arial" w:hAnsi="Arial" w:cs="Arial"/>
                <w:b/>
                <w:bCs/>
                <w:sz w:val="14"/>
                <w:szCs w:val="14"/>
              </w:rPr>
              <w:t xml:space="preserve">hrHPV with partial genotyping (types 16/18) + reflex cytology on non-16/18 types (ASCUS+) vs. cytology (ASCUS+) </w:t>
            </w:r>
          </w:p>
        </w:tc>
        <w:tc>
          <w:tcPr>
            <w:tcW w:w="54pt" w:type="dxa"/>
          </w:tcPr>
          <w:p w14:paraId="432E2967" w14:textId="77777777" w:rsidR="003F701F" w:rsidRPr="007C06E3" w:rsidRDefault="003F701F" w:rsidP="0083113F">
            <w:pPr>
              <w:rPr>
                <w:rFonts w:ascii="Arial" w:hAnsi="Arial" w:cs="Arial"/>
                <w:sz w:val="14"/>
                <w:szCs w:val="14"/>
              </w:rPr>
            </w:pPr>
            <w:r w:rsidRPr="007C06E3">
              <w:rPr>
                <w:rFonts w:ascii="Arial" w:hAnsi="Arial" w:cs="Arial"/>
                <w:sz w:val="14"/>
                <w:szCs w:val="14"/>
              </w:rPr>
              <w:t>CIN2+</w:t>
            </w:r>
          </w:p>
        </w:tc>
        <w:tc>
          <w:tcPr>
            <w:tcW w:w="85.50pt" w:type="dxa"/>
            <w:vMerge w:val="restart"/>
          </w:tcPr>
          <w:p w14:paraId="5CF73141" w14:textId="77777777" w:rsidR="003F701F" w:rsidRPr="007C06E3" w:rsidRDefault="003F701F" w:rsidP="0083113F">
            <w:pPr>
              <w:rPr>
                <w:rFonts w:ascii="Arial" w:hAnsi="Arial" w:cs="Arial"/>
                <w:sz w:val="14"/>
                <w:szCs w:val="14"/>
              </w:rPr>
            </w:pPr>
            <w:r w:rsidRPr="007C06E3">
              <w:rPr>
                <w:rFonts w:ascii="Arial" w:hAnsi="Arial" w:cs="Arial"/>
                <w:sz w:val="14"/>
                <w:szCs w:val="14"/>
              </w:rPr>
              <w:t>N=1; N=34,254*</w:t>
            </w:r>
          </w:p>
        </w:tc>
        <w:tc>
          <w:tcPr>
            <w:tcW w:w="211.50pt" w:type="dxa"/>
          </w:tcPr>
          <w:p w14:paraId="1229667A" w14:textId="77777777" w:rsidR="003F701F" w:rsidRPr="007C06E3" w:rsidRDefault="003F701F" w:rsidP="0083113F">
            <w:pPr>
              <w:rPr>
                <w:rFonts w:ascii="Arial" w:hAnsi="Arial" w:cs="Arial"/>
                <w:sz w:val="14"/>
                <w:szCs w:val="14"/>
              </w:rPr>
            </w:pPr>
            <w:r w:rsidRPr="007C06E3">
              <w:rPr>
                <w:rFonts w:ascii="Arial" w:hAnsi="Arial" w:cs="Arial"/>
                <w:sz w:val="14"/>
                <w:szCs w:val="14"/>
              </w:rPr>
              <w:t>1220.0 less (1160.5 less to 1279.5 less)</w:t>
            </w:r>
          </w:p>
        </w:tc>
        <w:tc>
          <w:tcPr>
            <w:tcW w:w="103.50pt" w:type="dxa"/>
            <w:shd w:val="clear" w:color="auto" w:fill="538135"/>
          </w:tcPr>
          <w:p w14:paraId="594D2452" w14:textId="77777777" w:rsidR="003F701F" w:rsidRPr="007C06E3" w:rsidRDefault="003F701F" w:rsidP="0083113F">
            <w:pPr>
              <w:rPr>
                <w:rFonts w:ascii="Arial" w:hAnsi="Arial" w:cs="Arial"/>
                <w:sz w:val="14"/>
                <w:szCs w:val="14"/>
              </w:rPr>
            </w:pPr>
            <w:r w:rsidRPr="007C06E3">
              <w:rPr>
                <w:rFonts w:ascii="Arial" w:hAnsi="Arial" w:cs="Arial"/>
                <w:noProof/>
                <w:sz w:val="14"/>
                <w:szCs w:val="14"/>
              </w:rPr>
              <w:drawing>
                <wp:anchor distT="0" distB="0" distL="114300" distR="114300" simplePos="0" relativeHeight="251681792" behindDoc="0" locked="0" layoutInCell="1" allowOverlap="1" wp14:anchorId="7205F45C" wp14:editId="697C54D2">
                  <wp:simplePos x="0" y="0"/>
                  <wp:positionH relativeFrom="column">
                    <wp:posOffset>443894</wp:posOffset>
                  </wp:positionH>
                  <wp:positionV relativeFrom="paragraph">
                    <wp:posOffset>17560</wp:posOffset>
                  </wp:positionV>
                  <wp:extent cx="59275" cy="137503"/>
                  <wp:effectExtent l="19050" t="0" r="36195" b="34290"/>
                  <wp:wrapNone/>
                  <wp:docPr id="117" name="Up Arrow 117"/>
                  <wp:cNvGraphicFramePr/>
                  <a:graphic xmlns:a="http://purl.oclc.org/ooxml/drawingml/main">
                    <a:graphicData uri="http://schemas.microsoft.com/office/word/2010/wordprocessingShape">
                      <wp:wsp>
                        <wp:cNvSpPr/>
                        <wp:spPr>
                          <a:xfrm flipV="1">
                            <a:off x="0" y="0"/>
                            <a:ext cx="59275" cy="137503"/>
                          </a:xfrm>
                          <a:prstGeom prst="upArrow">
                            <a:avLst/>
                          </a:prstGeom>
                          <a:solidFill>
                            <a:sysClr val="window" lastClr="FFFFFF"/>
                          </a:solidFill>
                          <a:ln w="12700" cap="flat" cmpd="sng" algn="ctr">
                            <a:solidFill>
                              <a:sysClr val="window" lastClr="FFFFFF"/>
                            </a:solidFill>
                            <a:prstDash val="solid"/>
                            <a:miter lim="800%"/>
                          </a:ln>
                          <a:effectLst/>
                        </wp:spPr>
                        <wp:txbx>
                          <wne:txbxContent>
                            <w:p w14:paraId="78D0B16C" w14:textId="77777777" w:rsidR="003F701F" w:rsidRDefault="003F701F" w:rsidP="003F701F">
                              <w:pPr>
                                <w:jc w:val="center"/>
                              </w:pP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r>
      <w:tr w:rsidR="003F701F" w:rsidRPr="007C06E3" w14:paraId="342598F1" w14:textId="77777777" w:rsidTr="0083113F">
        <w:trPr>
          <w:trHeight w:val="287"/>
        </w:trPr>
        <w:tc>
          <w:tcPr>
            <w:tcW w:w="184.25pt" w:type="dxa"/>
            <w:vMerge/>
          </w:tcPr>
          <w:p w14:paraId="1C1F4758" w14:textId="77777777" w:rsidR="003F701F" w:rsidRPr="007C06E3" w:rsidRDefault="003F701F" w:rsidP="0083113F">
            <w:pPr>
              <w:rPr>
                <w:rFonts w:ascii="Arial" w:hAnsi="Arial" w:cs="Arial"/>
                <w:b/>
                <w:bCs/>
                <w:sz w:val="14"/>
                <w:szCs w:val="14"/>
              </w:rPr>
            </w:pPr>
          </w:p>
        </w:tc>
        <w:tc>
          <w:tcPr>
            <w:tcW w:w="54pt" w:type="dxa"/>
          </w:tcPr>
          <w:p w14:paraId="7700B470" w14:textId="77777777" w:rsidR="003F701F" w:rsidRPr="007C06E3" w:rsidRDefault="003F701F" w:rsidP="0083113F">
            <w:pPr>
              <w:rPr>
                <w:rFonts w:ascii="Arial" w:hAnsi="Arial" w:cs="Arial"/>
                <w:sz w:val="14"/>
                <w:szCs w:val="14"/>
              </w:rPr>
            </w:pPr>
            <w:r w:rsidRPr="007C06E3">
              <w:rPr>
                <w:rFonts w:ascii="Arial" w:hAnsi="Arial" w:cs="Arial"/>
                <w:sz w:val="14"/>
                <w:szCs w:val="14"/>
              </w:rPr>
              <w:t>CIN3+</w:t>
            </w:r>
          </w:p>
        </w:tc>
        <w:tc>
          <w:tcPr>
            <w:tcW w:w="85.50pt" w:type="dxa"/>
            <w:vMerge/>
          </w:tcPr>
          <w:p w14:paraId="711712BD" w14:textId="77777777" w:rsidR="003F701F" w:rsidRPr="007C06E3" w:rsidRDefault="003F701F" w:rsidP="0083113F">
            <w:pPr>
              <w:rPr>
                <w:rFonts w:ascii="Arial" w:hAnsi="Arial" w:cs="Arial"/>
                <w:sz w:val="14"/>
                <w:szCs w:val="14"/>
              </w:rPr>
            </w:pPr>
          </w:p>
        </w:tc>
        <w:tc>
          <w:tcPr>
            <w:tcW w:w="211.50pt" w:type="dxa"/>
          </w:tcPr>
          <w:p w14:paraId="1D36C5C9" w14:textId="77777777" w:rsidR="003F701F" w:rsidRPr="007C06E3" w:rsidRDefault="003F701F" w:rsidP="0083113F">
            <w:pPr>
              <w:rPr>
                <w:rFonts w:ascii="Arial" w:hAnsi="Arial" w:cs="Arial"/>
                <w:sz w:val="14"/>
                <w:szCs w:val="14"/>
              </w:rPr>
            </w:pPr>
            <w:r w:rsidRPr="007C06E3">
              <w:rPr>
                <w:rFonts w:ascii="Arial" w:hAnsi="Arial" w:cs="Arial"/>
                <w:sz w:val="14"/>
                <w:szCs w:val="14"/>
              </w:rPr>
              <w:t>1193.1 less (1133.2 less to 1253.2 less)</w:t>
            </w:r>
          </w:p>
        </w:tc>
        <w:tc>
          <w:tcPr>
            <w:tcW w:w="103.50pt" w:type="dxa"/>
            <w:shd w:val="clear" w:color="auto" w:fill="538135"/>
          </w:tcPr>
          <w:p w14:paraId="594E83DD" w14:textId="77777777" w:rsidR="003F701F" w:rsidRPr="007C06E3" w:rsidRDefault="003F701F" w:rsidP="0083113F">
            <w:pPr>
              <w:rPr>
                <w:rFonts w:ascii="Arial" w:hAnsi="Arial" w:cs="Arial"/>
                <w:sz w:val="14"/>
                <w:szCs w:val="14"/>
              </w:rPr>
            </w:pPr>
            <w:r w:rsidRPr="007C06E3">
              <w:rPr>
                <w:rFonts w:ascii="Arial" w:hAnsi="Arial" w:cs="Arial"/>
                <w:noProof/>
                <w:sz w:val="14"/>
                <w:szCs w:val="14"/>
              </w:rPr>
              <w:drawing>
                <wp:anchor distT="0" distB="0" distL="114300" distR="114300" simplePos="0" relativeHeight="251682816" behindDoc="0" locked="0" layoutInCell="1" allowOverlap="1" wp14:anchorId="61CEEF9A" wp14:editId="5ACAD5B0">
                  <wp:simplePos x="0" y="0"/>
                  <wp:positionH relativeFrom="column">
                    <wp:posOffset>442442</wp:posOffset>
                  </wp:positionH>
                  <wp:positionV relativeFrom="paragraph">
                    <wp:posOffset>31311</wp:posOffset>
                  </wp:positionV>
                  <wp:extent cx="59275" cy="137503"/>
                  <wp:effectExtent l="19050" t="0" r="36195" b="34290"/>
                  <wp:wrapNone/>
                  <wp:docPr id="118" name="Up Arrow 118"/>
                  <wp:cNvGraphicFramePr/>
                  <a:graphic xmlns:a="http://purl.oclc.org/ooxml/drawingml/main">
                    <a:graphicData uri="http://schemas.microsoft.com/office/word/2010/wordprocessingShape">
                      <wp:wsp>
                        <wp:cNvSpPr/>
                        <wp:spPr>
                          <a:xfrm flipV="1">
                            <a:off x="0" y="0"/>
                            <a:ext cx="59275" cy="137503"/>
                          </a:xfrm>
                          <a:prstGeom prst="upArrow">
                            <a:avLst/>
                          </a:prstGeom>
                          <a:solidFill>
                            <a:sysClr val="window" lastClr="FFFFFF"/>
                          </a:solidFill>
                          <a:ln w="12700" cap="flat" cmpd="sng" algn="ctr">
                            <a:solidFill>
                              <a:sysClr val="window" lastClr="FFFFFF"/>
                            </a:solidFill>
                            <a:prstDash val="solid"/>
                            <a:miter lim="800%"/>
                          </a:ln>
                          <a:effectLst/>
                        </wp:spPr>
                        <wp:txbx>
                          <wne:txbxContent>
                            <w:p w14:paraId="47E61EAD" w14:textId="77777777" w:rsidR="003F701F" w:rsidRDefault="003F701F" w:rsidP="003F701F">
                              <w:pPr>
                                <w:jc w:val="center"/>
                              </w:pP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r>
      <w:tr w:rsidR="003F701F" w:rsidRPr="007C06E3" w14:paraId="1F06569B" w14:textId="77777777" w:rsidTr="0083113F">
        <w:trPr>
          <w:trHeight w:val="287"/>
        </w:trPr>
        <w:tc>
          <w:tcPr>
            <w:tcW w:w="184.25pt" w:type="dxa"/>
            <w:vMerge w:val="restart"/>
          </w:tcPr>
          <w:p w14:paraId="21691F5B" w14:textId="77777777" w:rsidR="003F701F" w:rsidRPr="007C06E3" w:rsidRDefault="003F701F" w:rsidP="0083113F">
            <w:pPr>
              <w:rPr>
                <w:rFonts w:ascii="Arial" w:hAnsi="Arial" w:cs="Arial"/>
                <w:b/>
                <w:sz w:val="14"/>
                <w:szCs w:val="14"/>
              </w:rPr>
            </w:pPr>
            <w:r w:rsidRPr="007C06E3">
              <w:rPr>
                <w:rFonts w:ascii="Arial" w:hAnsi="Arial" w:cs="Arial"/>
                <w:b/>
                <w:sz w:val="14"/>
                <w:szCs w:val="14"/>
              </w:rPr>
              <w:t>hrHPV with partial genotyping (types 16/18) + reflex cytology on non-16/18 types (LSIL+) vs. cytology (ASCUS+)</w:t>
            </w:r>
          </w:p>
        </w:tc>
        <w:tc>
          <w:tcPr>
            <w:tcW w:w="54pt" w:type="dxa"/>
          </w:tcPr>
          <w:p w14:paraId="58E4BCAD" w14:textId="77777777" w:rsidR="003F701F" w:rsidRPr="007C06E3" w:rsidRDefault="003F701F" w:rsidP="0083113F">
            <w:pPr>
              <w:rPr>
                <w:rFonts w:ascii="Arial" w:hAnsi="Arial" w:cs="Arial"/>
                <w:sz w:val="14"/>
                <w:szCs w:val="14"/>
              </w:rPr>
            </w:pPr>
            <w:r w:rsidRPr="007C06E3">
              <w:rPr>
                <w:rFonts w:ascii="Arial" w:hAnsi="Arial" w:cs="Arial"/>
                <w:sz w:val="14"/>
                <w:szCs w:val="14"/>
              </w:rPr>
              <w:t>CIN2+</w:t>
            </w:r>
          </w:p>
        </w:tc>
        <w:tc>
          <w:tcPr>
            <w:tcW w:w="85.50pt" w:type="dxa"/>
            <w:vMerge w:val="restart"/>
          </w:tcPr>
          <w:p w14:paraId="5A2711C9" w14:textId="77777777" w:rsidR="003F701F" w:rsidRPr="007C06E3" w:rsidRDefault="003F701F" w:rsidP="0083113F">
            <w:pPr>
              <w:rPr>
                <w:rFonts w:ascii="Arial" w:hAnsi="Arial" w:cs="Arial"/>
                <w:sz w:val="14"/>
                <w:szCs w:val="14"/>
              </w:rPr>
            </w:pPr>
            <w:r w:rsidRPr="007C06E3">
              <w:rPr>
                <w:rFonts w:ascii="Arial" w:hAnsi="Arial" w:cs="Arial"/>
                <w:sz w:val="14"/>
                <w:szCs w:val="14"/>
              </w:rPr>
              <w:t>N=1; N=34,254*</w:t>
            </w:r>
          </w:p>
        </w:tc>
        <w:tc>
          <w:tcPr>
            <w:tcW w:w="211.50pt" w:type="dxa"/>
          </w:tcPr>
          <w:p w14:paraId="27E23D2A" w14:textId="77777777" w:rsidR="003F701F" w:rsidRPr="007C06E3" w:rsidRDefault="003F701F" w:rsidP="0083113F">
            <w:pPr>
              <w:rPr>
                <w:rFonts w:ascii="Arial" w:hAnsi="Arial" w:cs="Arial"/>
                <w:sz w:val="14"/>
                <w:szCs w:val="14"/>
              </w:rPr>
            </w:pPr>
            <w:r w:rsidRPr="007C06E3">
              <w:rPr>
                <w:rFonts w:ascii="Arial" w:hAnsi="Arial" w:cs="Arial"/>
                <w:sz w:val="14"/>
                <w:szCs w:val="14"/>
              </w:rPr>
              <w:t>1497.6 less (1440.1 less to 1555.2 less)</w:t>
            </w:r>
          </w:p>
        </w:tc>
        <w:tc>
          <w:tcPr>
            <w:tcW w:w="103.50pt" w:type="dxa"/>
            <w:shd w:val="clear" w:color="auto" w:fill="538135"/>
          </w:tcPr>
          <w:p w14:paraId="2D513260" w14:textId="77777777" w:rsidR="003F701F" w:rsidRPr="007C06E3" w:rsidRDefault="003F701F" w:rsidP="0083113F">
            <w:pPr>
              <w:rPr>
                <w:rFonts w:ascii="Arial" w:hAnsi="Arial" w:cs="Arial"/>
                <w:sz w:val="14"/>
                <w:szCs w:val="14"/>
              </w:rPr>
            </w:pPr>
            <w:r w:rsidRPr="007C06E3">
              <w:rPr>
                <w:rFonts w:ascii="Arial" w:hAnsi="Arial" w:cs="Arial"/>
                <w:noProof/>
                <w:sz w:val="14"/>
                <w:szCs w:val="14"/>
              </w:rPr>
              <w:drawing>
                <wp:anchor distT="0" distB="0" distL="114300" distR="114300" simplePos="0" relativeHeight="251683840" behindDoc="0" locked="0" layoutInCell="1" allowOverlap="1" wp14:anchorId="3274AC9C" wp14:editId="410EB72F">
                  <wp:simplePos x="0" y="0"/>
                  <wp:positionH relativeFrom="column">
                    <wp:posOffset>442442</wp:posOffset>
                  </wp:positionH>
                  <wp:positionV relativeFrom="paragraph">
                    <wp:posOffset>15021</wp:posOffset>
                  </wp:positionV>
                  <wp:extent cx="59275" cy="137503"/>
                  <wp:effectExtent l="19050" t="0" r="36195" b="34290"/>
                  <wp:wrapNone/>
                  <wp:docPr id="119" name="Up Arrow 119"/>
                  <wp:cNvGraphicFramePr/>
                  <a:graphic xmlns:a="http://purl.oclc.org/ooxml/drawingml/main">
                    <a:graphicData uri="http://schemas.microsoft.com/office/word/2010/wordprocessingShape">
                      <wp:wsp>
                        <wp:cNvSpPr/>
                        <wp:spPr>
                          <a:xfrm flipV="1">
                            <a:off x="0" y="0"/>
                            <a:ext cx="59275" cy="137503"/>
                          </a:xfrm>
                          <a:prstGeom prst="upArrow">
                            <a:avLst/>
                          </a:prstGeom>
                          <a:solidFill>
                            <a:sysClr val="window" lastClr="FFFFFF"/>
                          </a:solidFill>
                          <a:ln w="12700" cap="flat" cmpd="sng" algn="ctr">
                            <a:solidFill>
                              <a:sysClr val="window" lastClr="FFFFFF"/>
                            </a:solidFill>
                            <a:prstDash val="solid"/>
                            <a:miter lim="800%"/>
                          </a:ln>
                          <a:effectLst/>
                        </wp:spPr>
                        <wp:txbx>
                          <wne:txbxContent>
                            <w:p w14:paraId="71E23FB6" w14:textId="77777777" w:rsidR="003F701F" w:rsidRDefault="003F701F" w:rsidP="003F701F">
                              <w:pPr>
                                <w:jc w:val="center"/>
                              </w:pP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r>
      <w:tr w:rsidR="003F701F" w:rsidRPr="007C06E3" w14:paraId="398D5EE9" w14:textId="77777777" w:rsidTr="0083113F">
        <w:trPr>
          <w:trHeight w:val="287"/>
        </w:trPr>
        <w:tc>
          <w:tcPr>
            <w:tcW w:w="184.25pt" w:type="dxa"/>
            <w:vMerge/>
          </w:tcPr>
          <w:p w14:paraId="513547F5" w14:textId="77777777" w:rsidR="003F701F" w:rsidRPr="007C06E3" w:rsidRDefault="003F701F" w:rsidP="0083113F">
            <w:pPr>
              <w:rPr>
                <w:rFonts w:ascii="Arial" w:hAnsi="Arial" w:cs="Arial"/>
                <w:b/>
                <w:sz w:val="14"/>
                <w:szCs w:val="14"/>
              </w:rPr>
            </w:pPr>
          </w:p>
        </w:tc>
        <w:tc>
          <w:tcPr>
            <w:tcW w:w="54pt" w:type="dxa"/>
          </w:tcPr>
          <w:p w14:paraId="04165F12" w14:textId="77777777" w:rsidR="003F701F" w:rsidRPr="007C06E3" w:rsidRDefault="003F701F" w:rsidP="0083113F">
            <w:pPr>
              <w:rPr>
                <w:rFonts w:ascii="Arial" w:hAnsi="Arial" w:cs="Arial"/>
                <w:sz w:val="14"/>
                <w:szCs w:val="14"/>
              </w:rPr>
            </w:pPr>
            <w:r w:rsidRPr="007C06E3">
              <w:rPr>
                <w:rFonts w:ascii="Arial" w:hAnsi="Arial" w:cs="Arial"/>
                <w:sz w:val="14"/>
                <w:szCs w:val="14"/>
              </w:rPr>
              <w:t>CIN3+</w:t>
            </w:r>
          </w:p>
        </w:tc>
        <w:tc>
          <w:tcPr>
            <w:tcW w:w="85.50pt" w:type="dxa"/>
            <w:vMerge/>
          </w:tcPr>
          <w:p w14:paraId="6949D994" w14:textId="77777777" w:rsidR="003F701F" w:rsidRPr="007C06E3" w:rsidRDefault="003F701F" w:rsidP="0083113F">
            <w:pPr>
              <w:rPr>
                <w:rFonts w:ascii="Arial" w:hAnsi="Arial" w:cs="Arial"/>
                <w:sz w:val="14"/>
                <w:szCs w:val="14"/>
              </w:rPr>
            </w:pPr>
          </w:p>
        </w:tc>
        <w:tc>
          <w:tcPr>
            <w:tcW w:w="211.50pt" w:type="dxa"/>
          </w:tcPr>
          <w:p w14:paraId="512CEAC4" w14:textId="77777777" w:rsidR="003F701F" w:rsidRPr="007C06E3" w:rsidRDefault="003F701F" w:rsidP="0083113F">
            <w:pPr>
              <w:rPr>
                <w:rFonts w:ascii="Arial" w:hAnsi="Arial" w:cs="Arial"/>
                <w:sz w:val="14"/>
                <w:szCs w:val="14"/>
              </w:rPr>
            </w:pPr>
            <w:r w:rsidRPr="007C06E3">
              <w:rPr>
                <w:rFonts w:ascii="Arial" w:hAnsi="Arial" w:cs="Arial"/>
                <w:sz w:val="14"/>
                <w:szCs w:val="14"/>
              </w:rPr>
              <w:t>1471.7 less (1413.6 less to 1529.7 less)</w:t>
            </w:r>
          </w:p>
        </w:tc>
        <w:tc>
          <w:tcPr>
            <w:tcW w:w="103.50pt" w:type="dxa"/>
            <w:shd w:val="clear" w:color="auto" w:fill="538135"/>
          </w:tcPr>
          <w:p w14:paraId="43373F8A" w14:textId="77777777" w:rsidR="003F701F" w:rsidRPr="007C06E3" w:rsidRDefault="003F701F" w:rsidP="0083113F">
            <w:pPr>
              <w:rPr>
                <w:rFonts w:ascii="Arial" w:hAnsi="Arial" w:cs="Arial"/>
                <w:sz w:val="14"/>
                <w:szCs w:val="14"/>
              </w:rPr>
            </w:pPr>
            <w:r w:rsidRPr="007C06E3">
              <w:rPr>
                <w:rFonts w:ascii="Arial" w:hAnsi="Arial" w:cs="Arial"/>
                <w:noProof/>
                <w:sz w:val="14"/>
                <w:szCs w:val="14"/>
              </w:rPr>
              <w:drawing>
                <wp:anchor distT="0" distB="0" distL="114300" distR="114300" simplePos="0" relativeHeight="251684864" behindDoc="0" locked="0" layoutInCell="1" allowOverlap="1" wp14:anchorId="6C967018" wp14:editId="625749BE">
                  <wp:simplePos x="0" y="0"/>
                  <wp:positionH relativeFrom="column">
                    <wp:posOffset>445135</wp:posOffset>
                  </wp:positionH>
                  <wp:positionV relativeFrom="paragraph">
                    <wp:posOffset>68470</wp:posOffset>
                  </wp:positionV>
                  <wp:extent cx="59275" cy="137503"/>
                  <wp:effectExtent l="19050" t="0" r="36195" b="34290"/>
                  <wp:wrapNone/>
                  <wp:docPr id="120" name="Up Arrow 120"/>
                  <wp:cNvGraphicFramePr/>
                  <a:graphic xmlns:a="http://purl.oclc.org/ooxml/drawingml/main">
                    <a:graphicData uri="http://schemas.microsoft.com/office/word/2010/wordprocessingShape">
                      <wp:wsp>
                        <wp:cNvSpPr/>
                        <wp:spPr>
                          <a:xfrm flipV="1">
                            <a:off x="0" y="0"/>
                            <a:ext cx="59275" cy="137503"/>
                          </a:xfrm>
                          <a:prstGeom prst="upArrow">
                            <a:avLst/>
                          </a:prstGeom>
                          <a:solidFill>
                            <a:sysClr val="window" lastClr="FFFFFF"/>
                          </a:solidFill>
                          <a:ln w="12700" cap="flat" cmpd="sng" algn="ctr">
                            <a:solidFill>
                              <a:sysClr val="window" lastClr="FFFFFF"/>
                            </a:solidFill>
                            <a:prstDash val="solid"/>
                            <a:miter lim="800%"/>
                          </a:ln>
                          <a:effectLst/>
                        </wp:spPr>
                        <wp:txbx>
                          <wne:txbxContent>
                            <w:p w14:paraId="676D3EB9" w14:textId="77777777" w:rsidR="003F701F" w:rsidRDefault="003F701F" w:rsidP="003F701F">
                              <w:pPr>
                                <w:jc w:val="center"/>
                              </w:pP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r>
      <w:tr w:rsidR="003F701F" w:rsidRPr="007C06E3" w14:paraId="77619D92" w14:textId="77777777" w:rsidTr="0083113F">
        <w:trPr>
          <w:trHeight w:val="287"/>
        </w:trPr>
        <w:tc>
          <w:tcPr>
            <w:tcW w:w="184.25pt" w:type="dxa"/>
            <w:vMerge w:val="restart"/>
          </w:tcPr>
          <w:p w14:paraId="7F7ED8F2" w14:textId="77777777" w:rsidR="003F701F" w:rsidRPr="007C06E3" w:rsidRDefault="003F701F" w:rsidP="0083113F">
            <w:pPr>
              <w:rPr>
                <w:rFonts w:ascii="Arial" w:hAnsi="Arial" w:cs="Arial"/>
                <w:b/>
                <w:sz w:val="14"/>
                <w:szCs w:val="14"/>
              </w:rPr>
            </w:pPr>
            <w:r w:rsidRPr="007C06E3">
              <w:rPr>
                <w:rFonts w:ascii="Arial" w:hAnsi="Arial" w:cs="Arial"/>
                <w:b/>
                <w:sz w:val="14"/>
                <w:szCs w:val="14"/>
              </w:rPr>
              <w:t>Cytology (ASCUS+) + hrHPV triage vs. cytology (ASCUS+)</w:t>
            </w:r>
          </w:p>
        </w:tc>
        <w:tc>
          <w:tcPr>
            <w:tcW w:w="54pt" w:type="dxa"/>
          </w:tcPr>
          <w:p w14:paraId="4055C6FB" w14:textId="77777777" w:rsidR="003F701F" w:rsidRPr="007C06E3" w:rsidRDefault="003F701F" w:rsidP="0083113F">
            <w:pPr>
              <w:rPr>
                <w:rFonts w:ascii="Arial" w:hAnsi="Arial" w:cs="Arial"/>
                <w:sz w:val="14"/>
                <w:szCs w:val="14"/>
              </w:rPr>
            </w:pPr>
            <w:r w:rsidRPr="007C06E3">
              <w:rPr>
                <w:rFonts w:ascii="Arial" w:hAnsi="Arial" w:cs="Arial"/>
                <w:sz w:val="14"/>
                <w:szCs w:val="14"/>
              </w:rPr>
              <w:t>CIN2+</w:t>
            </w:r>
          </w:p>
        </w:tc>
        <w:tc>
          <w:tcPr>
            <w:tcW w:w="85.50pt" w:type="dxa"/>
          </w:tcPr>
          <w:p w14:paraId="35BF69D2" w14:textId="77777777" w:rsidR="003F701F" w:rsidRPr="007C06E3" w:rsidRDefault="003F701F" w:rsidP="0083113F">
            <w:pPr>
              <w:rPr>
                <w:rFonts w:ascii="Arial" w:hAnsi="Arial" w:cs="Arial"/>
                <w:sz w:val="14"/>
                <w:szCs w:val="14"/>
              </w:rPr>
            </w:pPr>
            <w:r w:rsidRPr="007C06E3">
              <w:rPr>
                <w:rFonts w:ascii="Arial" w:hAnsi="Arial" w:cs="Arial"/>
                <w:sz w:val="14"/>
                <w:szCs w:val="14"/>
              </w:rPr>
              <w:t>N=3; N=16,981</w:t>
            </w:r>
          </w:p>
        </w:tc>
        <w:tc>
          <w:tcPr>
            <w:tcW w:w="211.50pt" w:type="dxa"/>
          </w:tcPr>
          <w:p w14:paraId="0B4B6094" w14:textId="77777777" w:rsidR="003F701F" w:rsidRPr="007C06E3" w:rsidRDefault="003F701F" w:rsidP="0083113F">
            <w:pPr>
              <w:rPr>
                <w:rFonts w:ascii="Arial" w:hAnsi="Arial" w:cs="Arial"/>
                <w:sz w:val="14"/>
                <w:szCs w:val="14"/>
              </w:rPr>
            </w:pPr>
            <w:r w:rsidRPr="007C06E3">
              <w:rPr>
                <w:rFonts w:ascii="Arial" w:hAnsi="Arial" w:cs="Arial"/>
                <w:sz w:val="14"/>
                <w:szCs w:val="14"/>
              </w:rPr>
              <w:t>1212.0 less (1026.7 less to 1397.4 less)</w:t>
            </w:r>
          </w:p>
          <w:p w14:paraId="65C4C596" w14:textId="77777777" w:rsidR="003F701F" w:rsidRPr="007C06E3" w:rsidRDefault="003F701F" w:rsidP="0083113F">
            <w:pPr>
              <w:rPr>
                <w:rFonts w:ascii="Arial" w:hAnsi="Arial" w:cs="Arial"/>
                <w:sz w:val="14"/>
                <w:szCs w:val="14"/>
              </w:rPr>
            </w:pPr>
            <w:r w:rsidRPr="007C06E3">
              <w:rPr>
                <w:rFonts w:ascii="Arial" w:hAnsi="Arial" w:cs="Arial"/>
                <w:sz w:val="14"/>
                <w:szCs w:val="14"/>
              </w:rPr>
              <w:t>296.0 less (195.2 less to 396.9 less) &amp;</w:t>
            </w:r>
          </w:p>
          <w:p w14:paraId="48DCF1B2" w14:textId="77777777" w:rsidR="003F701F" w:rsidRPr="007C06E3" w:rsidRDefault="003F701F" w:rsidP="0083113F">
            <w:pPr>
              <w:rPr>
                <w:rFonts w:ascii="Arial" w:hAnsi="Arial" w:cs="Arial"/>
                <w:sz w:val="14"/>
                <w:szCs w:val="14"/>
              </w:rPr>
            </w:pPr>
            <w:r w:rsidRPr="007C06E3">
              <w:rPr>
                <w:rFonts w:ascii="Arial" w:hAnsi="Arial" w:cs="Arial"/>
                <w:sz w:val="14"/>
                <w:szCs w:val="14"/>
              </w:rPr>
              <w:t xml:space="preserve">139.6 less (100.8 less to 178.3 less) </w:t>
            </w:r>
          </w:p>
        </w:tc>
        <w:tc>
          <w:tcPr>
            <w:tcW w:w="103.50pt" w:type="dxa"/>
            <w:shd w:val="clear" w:color="auto" w:fill="A8D08D"/>
          </w:tcPr>
          <w:p w14:paraId="5F310A36" w14:textId="77777777" w:rsidR="003F701F" w:rsidRPr="007C06E3" w:rsidRDefault="003F701F" w:rsidP="0083113F">
            <w:pPr>
              <w:rPr>
                <w:rFonts w:ascii="Arial" w:hAnsi="Arial" w:cs="Arial"/>
                <w:sz w:val="14"/>
                <w:szCs w:val="14"/>
              </w:rPr>
            </w:pPr>
            <w:r w:rsidRPr="007C06E3">
              <w:rPr>
                <w:rFonts w:ascii="Arial" w:hAnsi="Arial" w:cs="Arial"/>
                <w:noProof/>
                <w:sz w:val="14"/>
                <w:szCs w:val="14"/>
              </w:rPr>
              <w:drawing>
                <wp:anchor distT="0" distB="0" distL="114300" distR="114300" simplePos="0" relativeHeight="251685888" behindDoc="0" locked="0" layoutInCell="1" allowOverlap="1" wp14:anchorId="49B4F622" wp14:editId="3E5356B6">
                  <wp:simplePos x="0" y="0"/>
                  <wp:positionH relativeFrom="column">
                    <wp:posOffset>436880</wp:posOffset>
                  </wp:positionH>
                  <wp:positionV relativeFrom="paragraph">
                    <wp:posOffset>82610</wp:posOffset>
                  </wp:positionV>
                  <wp:extent cx="59275" cy="137503"/>
                  <wp:effectExtent l="19050" t="0" r="36195" b="34290"/>
                  <wp:wrapNone/>
                  <wp:docPr id="121" name="Up Arrow 121"/>
                  <wp:cNvGraphicFramePr/>
                  <a:graphic xmlns:a="http://purl.oclc.org/ooxml/drawingml/main">
                    <a:graphicData uri="http://schemas.microsoft.com/office/word/2010/wordprocessingShape">
                      <wp:wsp>
                        <wp:cNvSpPr/>
                        <wp:spPr>
                          <a:xfrm flipV="1">
                            <a:off x="0" y="0"/>
                            <a:ext cx="59275" cy="137503"/>
                          </a:xfrm>
                          <a:prstGeom prst="upArrow">
                            <a:avLst/>
                          </a:prstGeom>
                          <a:solidFill>
                            <a:sysClr val="window" lastClr="FFFFFF"/>
                          </a:solidFill>
                          <a:ln w="12700" cap="flat" cmpd="sng" algn="ctr">
                            <a:solidFill>
                              <a:sysClr val="window" lastClr="FFFFFF"/>
                            </a:solidFill>
                            <a:prstDash val="solid"/>
                            <a:miter lim="800%"/>
                          </a:ln>
                          <a:effectLst/>
                        </wp:spPr>
                        <wp:txbx>
                          <wne:txbxContent>
                            <w:p w14:paraId="1FFDE6EF" w14:textId="77777777" w:rsidR="003F701F" w:rsidRDefault="003F701F" w:rsidP="003F701F">
                              <w:pPr>
                                <w:jc w:val="center"/>
                              </w:pP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r>
      <w:tr w:rsidR="003F701F" w:rsidRPr="007C06E3" w14:paraId="65D0FB18" w14:textId="77777777" w:rsidTr="0083113F">
        <w:trPr>
          <w:trHeight w:val="287"/>
        </w:trPr>
        <w:tc>
          <w:tcPr>
            <w:tcW w:w="184.25pt" w:type="dxa"/>
            <w:vMerge/>
          </w:tcPr>
          <w:p w14:paraId="76E6CFB7" w14:textId="77777777" w:rsidR="003F701F" w:rsidRPr="007C06E3" w:rsidRDefault="003F701F" w:rsidP="0083113F">
            <w:pPr>
              <w:rPr>
                <w:rFonts w:ascii="Arial" w:hAnsi="Arial" w:cs="Arial"/>
                <w:b/>
                <w:sz w:val="14"/>
                <w:szCs w:val="14"/>
              </w:rPr>
            </w:pPr>
          </w:p>
        </w:tc>
        <w:tc>
          <w:tcPr>
            <w:tcW w:w="54pt" w:type="dxa"/>
          </w:tcPr>
          <w:p w14:paraId="0FBB8C0E" w14:textId="77777777" w:rsidR="003F701F" w:rsidRPr="007C06E3" w:rsidRDefault="003F701F" w:rsidP="0083113F">
            <w:pPr>
              <w:rPr>
                <w:rFonts w:ascii="Arial" w:hAnsi="Arial" w:cs="Arial"/>
                <w:sz w:val="14"/>
                <w:szCs w:val="14"/>
              </w:rPr>
            </w:pPr>
            <w:r w:rsidRPr="007C06E3">
              <w:rPr>
                <w:rFonts w:ascii="Arial" w:hAnsi="Arial" w:cs="Arial"/>
                <w:sz w:val="14"/>
                <w:szCs w:val="14"/>
              </w:rPr>
              <w:t>CIN3+</w:t>
            </w:r>
          </w:p>
        </w:tc>
        <w:tc>
          <w:tcPr>
            <w:tcW w:w="85.50pt" w:type="dxa"/>
          </w:tcPr>
          <w:p w14:paraId="28F8B035" w14:textId="77777777" w:rsidR="003F701F" w:rsidRPr="007C06E3" w:rsidRDefault="003F701F" w:rsidP="0083113F">
            <w:pPr>
              <w:rPr>
                <w:rFonts w:ascii="Arial" w:hAnsi="Arial" w:cs="Arial"/>
                <w:sz w:val="14"/>
                <w:szCs w:val="14"/>
              </w:rPr>
            </w:pPr>
            <w:r w:rsidRPr="007C06E3">
              <w:rPr>
                <w:rFonts w:ascii="Arial" w:hAnsi="Arial" w:cs="Arial"/>
                <w:sz w:val="14"/>
                <w:szCs w:val="14"/>
              </w:rPr>
              <w:t>N=1; N=2,905</w:t>
            </w:r>
          </w:p>
        </w:tc>
        <w:tc>
          <w:tcPr>
            <w:tcW w:w="211.50pt" w:type="dxa"/>
          </w:tcPr>
          <w:p w14:paraId="678CA0CA" w14:textId="77777777" w:rsidR="003F701F" w:rsidRPr="007C06E3" w:rsidRDefault="003F701F" w:rsidP="0083113F">
            <w:pPr>
              <w:rPr>
                <w:rFonts w:ascii="Arial" w:hAnsi="Arial" w:cs="Arial"/>
                <w:sz w:val="14"/>
                <w:szCs w:val="14"/>
              </w:rPr>
            </w:pPr>
            <w:r w:rsidRPr="007C06E3">
              <w:rPr>
                <w:rFonts w:ascii="Arial" w:hAnsi="Arial" w:cs="Arial"/>
                <w:sz w:val="14"/>
                <w:szCs w:val="14"/>
              </w:rPr>
              <w:t>289.2 less (182.7 less to 395.6 less)</w:t>
            </w:r>
          </w:p>
        </w:tc>
        <w:tc>
          <w:tcPr>
            <w:tcW w:w="103.50pt" w:type="dxa"/>
            <w:shd w:val="clear" w:color="auto" w:fill="A8D08D"/>
          </w:tcPr>
          <w:p w14:paraId="190166C9" w14:textId="77777777" w:rsidR="003F701F" w:rsidRPr="007C06E3" w:rsidRDefault="003F701F" w:rsidP="0083113F">
            <w:pPr>
              <w:rPr>
                <w:rFonts w:ascii="Arial" w:hAnsi="Arial" w:cs="Arial"/>
                <w:sz w:val="14"/>
                <w:szCs w:val="14"/>
              </w:rPr>
            </w:pPr>
            <w:r w:rsidRPr="007C06E3">
              <w:rPr>
                <w:rFonts w:ascii="Arial" w:hAnsi="Arial" w:cs="Arial"/>
                <w:noProof/>
                <w:sz w:val="14"/>
                <w:szCs w:val="14"/>
              </w:rPr>
              <w:drawing>
                <wp:anchor distT="0" distB="0" distL="114300" distR="114300" simplePos="0" relativeHeight="251686912" behindDoc="0" locked="0" layoutInCell="1" allowOverlap="1" wp14:anchorId="1E324E39" wp14:editId="0AEFACD6">
                  <wp:simplePos x="0" y="0"/>
                  <wp:positionH relativeFrom="column">
                    <wp:posOffset>435567</wp:posOffset>
                  </wp:positionH>
                  <wp:positionV relativeFrom="paragraph">
                    <wp:posOffset>30040</wp:posOffset>
                  </wp:positionV>
                  <wp:extent cx="59275" cy="137503"/>
                  <wp:effectExtent l="19050" t="0" r="36195" b="34290"/>
                  <wp:wrapNone/>
                  <wp:docPr id="122" name="Up Arrow 122"/>
                  <wp:cNvGraphicFramePr/>
                  <a:graphic xmlns:a="http://purl.oclc.org/ooxml/drawingml/main">
                    <a:graphicData uri="http://schemas.microsoft.com/office/word/2010/wordprocessingShape">
                      <wp:wsp>
                        <wp:cNvSpPr/>
                        <wp:spPr>
                          <a:xfrm flipV="1">
                            <a:off x="0" y="0"/>
                            <a:ext cx="59275" cy="137503"/>
                          </a:xfrm>
                          <a:prstGeom prst="upArrow">
                            <a:avLst/>
                          </a:prstGeom>
                          <a:solidFill>
                            <a:sysClr val="window" lastClr="FFFFFF"/>
                          </a:solidFill>
                          <a:ln w="12700" cap="flat" cmpd="sng" algn="ctr">
                            <a:solidFill>
                              <a:sysClr val="window" lastClr="FFFFFF"/>
                            </a:solidFill>
                            <a:prstDash val="solid"/>
                            <a:miter lim="800%"/>
                          </a:ln>
                          <a:effectLst/>
                        </wp:spPr>
                        <wp:txbx>
                          <wne:txbxContent>
                            <w:p w14:paraId="5C85EDFA" w14:textId="77777777" w:rsidR="003F701F" w:rsidRDefault="003F701F" w:rsidP="003F701F">
                              <w:pPr>
                                <w:jc w:val="center"/>
                              </w:pP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r>
      <w:tr w:rsidR="003F701F" w:rsidRPr="007C06E3" w14:paraId="57619B7B" w14:textId="77777777" w:rsidTr="0083113F">
        <w:trPr>
          <w:trHeight w:val="305"/>
        </w:trPr>
        <w:tc>
          <w:tcPr>
            <w:tcW w:w="184.25pt" w:type="dxa"/>
            <w:vMerge w:val="restart"/>
          </w:tcPr>
          <w:p w14:paraId="1D3DABE6" w14:textId="77777777" w:rsidR="003F701F" w:rsidRPr="007C06E3" w:rsidRDefault="003F701F" w:rsidP="0083113F">
            <w:pPr>
              <w:rPr>
                <w:rFonts w:ascii="Arial" w:hAnsi="Arial" w:cs="Arial"/>
                <w:b/>
                <w:sz w:val="14"/>
                <w:szCs w:val="14"/>
              </w:rPr>
            </w:pPr>
            <w:r w:rsidRPr="007C06E3">
              <w:rPr>
                <w:rFonts w:ascii="Arial" w:hAnsi="Arial" w:cs="Arial"/>
                <w:b/>
                <w:sz w:val="14"/>
                <w:szCs w:val="14"/>
              </w:rPr>
              <w:t>Cytology (ASCUS+) + hrHPV with partial genotyping (16/18 types) triage vs. cytology (ASCUS+)</w:t>
            </w:r>
          </w:p>
        </w:tc>
        <w:tc>
          <w:tcPr>
            <w:tcW w:w="54pt" w:type="dxa"/>
          </w:tcPr>
          <w:p w14:paraId="61F86AC6" w14:textId="77777777" w:rsidR="003F701F" w:rsidRPr="007C06E3" w:rsidRDefault="003F701F" w:rsidP="0083113F">
            <w:pPr>
              <w:rPr>
                <w:rFonts w:ascii="Arial" w:hAnsi="Arial" w:cs="Arial"/>
                <w:sz w:val="14"/>
                <w:szCs w:val="14"/>
              </w:rPr>
            </w:pPr>
            <w:r w:rsidRPr="007C06E3">
              <w:rPr>
                <w:rFonts w:ascii="Arial" w:hAnsi="Arial" w:cs="Arial"/>
                <w:sz w:val="14"/>
                <w:szCs w:val="14"/>
              </w:rPr>
              <w:t>CIN2+</w:t>
            </w:r>
          </w:p>
        </w:tc>
        <w:tc>
          <w:tcPr>
            <w:tcW w:w="85.50pt" w:type="dxa"/>
            <w:vMerge w:val="restart"/>
          </w:tcPr>
          <w:p w14:paraId="12250E11" w14:textId="77777777" w:rsidR="003F701F" w:rsidRPr="007C06E3" w:rsidRDefault="003F701F" w:rsidP="0083113F">
            <w:pPr>
              <w:rPr>
                <w:rFonts w:ascii="Arial" w:hAnsi="Arial" w:cs="Arial"/>
                <w:sz w:val="14"/>
                <w:szCs w:val="14"/>
              </w:rPr>
            </w:pPr>
            <w:r w:rsidRPr="007C06E3">
              <w:rPr>
                <w:rFonts w:ascii="Arial" w:hAnsi="Arial" w:cs="Arial"/>
                <w:sz w:val="14"/>
                <w:szCs w:val="14"/>
              </w:rPr>
              <w:t>N=1; N=2,905</w:t>
            </w:r>
          </w:p>
        </w:tc>
        <w:tc>
          <w:tcPr>
            <w:tcW w:w="211.50pt" w:type="dxa"/>
          </w:tcPr>
          <w:p w14:paraId="32995760" w14:textId="77777777" w:rsidR="003F701F" w:rsidRPr="007C06E3" w:rsidRDefault="003F701F" w:rsidP="0083113F">
            <w:pPr>
              <w:rPr>
                <w:rFonts w:ascii="Arial" w:hAnsi="Arial" w:cs="Arial"/>
                <w:sz w:val="14"/>
                <w:szCs w:val="14"/>
              </w:rPr>
            </w:pPr>
            <w:r w:rsidRPr="007C06E3">
              <w:rPr>
                <w:rFonts w:ascii="Arial" w:hAnsi="Arial" w:cs="Arial"/>
                <w:sz w:val="14"/>
                <w:szCs w:val="14"/>
              </w:rPr>
              <w:t xml:space="preserve">333.9 less (235.5 less to 432.3 less) </w:t>
            </w:r>
          </w:p>
        </w:tc>
        <w:tc>
          <w:tcPr>
            <w:tcW w:w="103.50pt" w:type="dxa"/>
            <w:shd w:val="clear" w:color="auto" w:fill="A8D08D"/>
          </w:tcPr>
          <w:p w14:paraId="3FB9D65E" w14:textId="77777777" w:rsidR="003F701F" w:rsidRPr="007C06E3" w:rsidRDefault="003F701F" w:rsidP="0083113F">
            <w:pPr>
              <w:rPr>
                <w:rFonts w:ascii="Arial" w:hAnsi="Arial" w:cs="Arial"/>
                <w:sz w:val="14"/>
                <w:szCs w:val="14"/>
              </w:rPr>
            </w:pPr>
            <w:r w:rsidRPr="007C06E3">
              <w:rPr>
                <w:rFonts w:ascii="Arial" w:hAnsi="Arial" w:cs="Arial"/>
                <w:noProof/>
                <w:sz w:val="14"/>
                <w:szCs w:val="14"/>
              </w:rPr>
              <w:drawing>
                <wp:anchor distT="0" distB="0" distL="114300" distR="114300" simplePos="0" relativeHeight="251687936" behindDoc="0" locked="0" layoutInCell="1" allowOverlap="1" wp14:anchorId="27C65633" wp14:editId="7EE5AECD">
                  <wp:simplePos x="0" y="0"/>
                  <wp:positionH relativeFrom="column">
                    <wp:posOffset>435567</wp:posOffset>
                  </wp:positionH>
                  <wp:positionV relativeFrom="paragraph">
                    <wp:posOffset>16926</wp:posOffset>
                  </wp:positionV>
                  <wp:extent cx="59275" cy="137503"/>
                  <wp:effectExtent l="19050" t="0" r="36195" b="34290"/>
                  <wp:wrapNone/>
                  <wp:docPr id="123" name="Up Arrow 123"/>
                  <wp:cNvGraphicFramePr/>
                  <a:graphic xmlns:a="http://purl.oclc.org/ooxml/drawingml/main">
                    <a:graphicData uri="http://schemas.microsoft.com/office/word/2010/wordprocessingShape">
                      <wp:wsp>
                        <wp:cNvSpPr/>
                        <wp:spPr>
                          <a:xfrm flipV="1">
                            <a:off x="0" y="0"/>
                            <a:ext cx="59275" cy="137503"/>
                          </a:xfrm>
                          <a:prstGeom prst="upArrow">
                            <a:avLst/>
                          </a:prstGeom>
                          <a:solidFill>
                            <a:sysClr val="window" lastClr="FFFFFF"/>
                          </a:solidFill>
                          <a:ln w="12700" cap="flat" cmpd="sng" algn="ctr">
                            <a:solidFill>
                              <a:sysClr val="window" lastClr="FFFFFF"/>
                            </a:solidFill>
                            <a:prstDash val="solid"/>
                            <a:miter lim="800%"/>
                          </a:ln>
                          <a:effectLst/>
                        </wp:spPr>
                        <wp:txbx>
                          <wne:txbxContent>
                            <w:p w14:paraId="4E531436" w14:textId="77777777" w:rsidR="003F701F" w:rsidRDefault="003F701F" w:rsidP="003F701F">
                              <w:pPr>
                                <w:jc w:val="center"/>
                              </w:pP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r>
      <w:tr w:rsidR="003F701F" w:rsidRPr="007C06E3" w14:paraId="51262FCD" w14:textId="77777777" w:rsidTr="0083113F">
        <w:trPr>
          <w:trHeight w:val="269"/>
        </w:trPr>
        <w:tc>
          <w:tcPr>
            <w:tcW w:w="184.25pt" w:type="dxa"/>
            <w:vMerge/>
          </w:tcPr>
          <w:p w14:paraId="56969486" w14:textId="77777777" w:rsidR="003F701F" w:rsidRPr="007C06E3" w:rsidRDefault="003F701F" w:rsidP="0083113F">
            <w:pPr>
              <w:rPr>
                <w:rFonts w:ascii="Arial" w:hAnsi="Arial" w:cs="Arial"/>
                <w:b/>
                <w:sz w:val="14"/>
                <w:szCs w:val="14"/>
              </w:rPr>
            </w:pPr>
          </w:p>
        </w:tc>
        <w:tc>
          <w:tcPr>
            <w:tcW w:w="54pt" w:type="dxa"/>
          </w:tcPr>
          <w:p w14:paraId="69CCC686" w14:textId="77777777" w:rsidR="003F701F" w:rsidRPr="007C06E3" w:rsidRDefault="003F701F" w:rsidP="0083113F">
            <w:pPr>
              <w:rPr>
                <w:rFonts w:ascii="Arial" w:hAnsi="Arial" w:cs="Arial"/>
                <w:sz w:val="14"/>
                <w:szCs w:val="14"/>
              </w:rPr>
            </w:pPr>
            <w:r w:rsidRPr="007C06E3">
              <w:rPr>
                <w:rFonts w:ascii="Arial" w:hAnsi="Arial" w:cs="Arial"/>
                <w:sz w:val="14"/>
                <w:szCs w:val="14"/>
              </w:rPr>
              <w:t>CIN3+</w:t>
            </w:r>
          </w:p>
        </w:tc>
        <w:tc>
          <w:tcPr>
            <w:tcW w:w="85.50pt" w:type="dxa"/>
            <w:vMerge/>
          </w:tcPr>
          <w:p w14:paraId="6FE8E775" w14:textId="77777777" w:rsidR="003F701F" w:rsidRPr="007C06E3" w:rsidRDefault="003F701F" w:rsidP="0083113F">
            <w:pPr>
              <w:rPr>
                <w:rFonts w:ascii="Arial" w:hAnsi="Arial" w:cs="Arial"/>
                <w:sz w:val="14"/>
                <w:szCs w:val="14"/>
              </w:rPr>
            </w:pPr>
          </w:p>
        </w:tc>
        <w:tc>
          <w:tcPr>
            <w:tcW w:w="211.50pt" w:type="dxa"/>
          </w:tcPr>
          <w:p w14:paraId="5504591B" w14:textId="77777777" w:rsidR="003F701F" w:rsidRPr="007C06E3" w:rsidRDefault="003F701F" w:rsidP="0083113F">
            <w:pPr>
              <w:rPr>
                <w:rFonts w:ascii="Arial" w:hAnsi="Arial" w:cs="Arial"/>
                <w:sz w:val="14"/>
                <w:szCs w:val="14"/>
              </w:rPr>
            </w:pPr>
            <w:r w:rsidRPr="007C06E3">
              <w:rPr>
                <w:rFonts w:ascii="Arial" w:hAnsi="Arial" w:cs="Arial"/>
                <w:sz w:val="14"/>
                <w:szCs w:val="14"/>
              </w:rPr>
              <w:t>337.3 less (233.8 less to 440.9 less)</w:t>
            </w:r>
          </w:p>
        </w:tc>
        <w:tc>
          <w:tcPr>
            <w:tcW w:w="103.50pt" w:type="dxa"/>
            <w:shd w:val="clear" w:color="auto" w:fill="A8D08D"/>
          </w:tcPr>
          <w:p w14:paraId="22DB4657" w14:textId="77777777" w:rsidR="003F701F" w:rsidRPr="007C06E3" w:rsidRDefault="003F701F" w:rsidP="0083113F">
            <w:pPr>
              <w:rPr>
                <w:rFonts w:ascii="Arial" w:hAnsi="Arial" w:cs="Arial"/>
                <w:sz w:val="14"/>
                <w:szCs w:val="14"/>
              </w:rPr>
            </w:pPr>
            <w:r w:rsidRPr="007C06E3">
              <w:rPr>
                <w:rFonts w:ascii="Arial" w:hAnsi="Arial" w:cs="Arial"/>
                <w:noProof/>
                <w:sz w:val="14"/>
                <w:szCs w:val="14"/>
              </w:rPr>
              <w:drawing>
                <wp:anchor distT="0" distB="0" distL="114300" distR="114300" simplePos="0" relativeHeight="251688960" behindDoc="0" locked="0" layoutInCell="1" allowOverlap="1" wp14:anchorId="4C6FEB3A" wp14:editId="7C9FFA8A">
                  <wp:simplePos x="0" y="0"/>
                  <wp:positionH relativeFrom="column">
                    <wp:posOffset>443340</wp:posOffset>
                  </wp:positionH>
                  <wp:positionV relativeFrom="paragraph">
                    <wp:posOffset>-2540</wp:posOffset>
                  </wp:positionV>
                  <wp:extent cx="59275" cy="137503"/>
                  <wp:effectExtent l="19050" t="0" r="36195" b="34290"/>
                  <wp:wrapNone/>
                  <wp:docPr id="124" name="Up Arrow 124"/>
                  <wp:cNvGraphicFramePr/>
                  <a:graphic xmlns:a="http://purl.oclc.org/ooxml/drawingml/main">
                    <a:graphicData uri="http://schemas.microsoft.com/office/word/2010/wordprocessingShape">
                      <wp:wsp>
                        <wp:cNvSpPr/>
                        <wp:spPr>
                          <a:xfrm flipV="1">
                            <a:off x="0" y="0"/>
                            <a:ext cx="59275" cy="137503"/>
                          </a:xfrm>
                          <a:prstGeom prst="upArrow">
                            <a:avLst/>
                          </a:prstGeom>
                          <a:solidFill>
                            <a:sysClr val="window" lastClr="FFFFFF"/>
                          </a:solidFill>
                          <a:ln w="12700" cap="flat" cmpd="sng" algn="ctr">
                            <a:solidFill>
                              <a:sysClr val="window" lastClr="FFFFFF"/>
                            </a:solidFill>
                            <a:prstDash val="solid"/>
                            <a:miter lim="800%"/>
                          </a:ln>
                          <a:effectLst/>
                        </wp:spPr>
                        <wp:txbx>
                          <wne:txbxContent>
                            <w:p w14:paraId="4D8A462B" w14:textId="77777777" w:rsidR="003F701F" w:rsidRDefault="003F701F" w:rsidP="003F701F">
                              <w:pPr>
                                <w:jc w:val="center"/>
                              </w:pP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r>
      <w:tr w:rsidR="003F701F" w:rsidRPr="007C06E3" w14:paraId="6B99F079" w14:textId="77777777" w:rsidTr="0083113F">
        <w:trPr>
          <w:trHeight w:val="287"/>
        </w:trPr>
        <w:tc>
          <w:tcPr>
            <w:tcW w:w="638.75pt" w:type="dxa"/>
            <w:gridSpan w:val="5"/>
            <w:shd w:val="clear" w:color="auto" w:fill="ACB9CA"/>
          </w:tcPr>
          <w:p w14:paraId="4104AE27" w14:textId="77777777" w:rsidR="003F701F" w:rsidRPr="007C06E3" w:rsidRDefault="003F701F" w:rsidP="0083113F">
            <w:pPr>
              <w:rPr>
                <w:rFonts w:ascii="Arial" w:hAnsi="Arial" w:cs="Arial"/>
                <w:b/>
                <w:bCs/>
                <w:color w:val="000000"/>
                <w:sz w:val="14"/>
                <w:szCs w:val="14"/>
              </w:rPr>
            </w:pPr>
            <w:r w:rsidRPr="007C06E3">
              <w:rPr>
                <w:rFonts w:ascii="Arial" w:hAnsi="Arial" w:cs="Arial"/>
                <w:b/>
                <w:bCs/>
                <w:color w:val="000000"/>
                <w:sz w:val="14"/>
                <w:szCs w:val="14"/>
              </w:rPr>
              <w:t>Versus hrHPV + cytology triage (ASCUS+)</w:t>
            </w:r>
          </w:p>
        </w:tc>
      </w:tr>
      <w:tr w:rsidR="003F701F" w:rsidRPr="007C06E3" w14:paraId="3632D936" w14:textId="77777777" w:rsidTr="0083113F">
        <w:trPr>
          <w:trHeight w:val="170"/>
        </w:trPr>
        <w:tc>
          <w:tcPr>
            <w:tcW w:w="184.25pt" w:type="dxa"/>
            <w:vMerge w:val="restart"/>
          </w:tcPr>
          <w:p w14:paraId="0BAB37CA" w14:textId="77777777" w:rsidR="003F701F" w:rsidRPr="007C06E3" w:rsidRDefault="003F701F" w:rsidP="0083113F">
            <w:pPr>
              <w:rPr>
                <w:rFonts w:ascii="Arial" w:hAnsi="Arial" w:cs="Arial"/>
                <w:b/>
                <w:sz w:val="14"/>
                <w:szCs w:val="14"/>
              </w:rPr>
            </w:pPr>
            <w:r w:rsidRPr="007C06E3">
              <w:rPr>
                <w:rFonts w:ascii="Arial" w:hAnsi="Arial" w:cs="Arial"/>
                <w:b/>
                <w:bCs/>
                <w:color w:val="000000"/>
                <w:sz w:val="14"/>
                <w:szCs w:val="14"/>
              </w:rPr>
              <w:t xml:space="preserve">hrHPV with partial genotyping (types 16/18) </w:t>
            </w:r>
          </w:p>
        </w:tc>
        <w:tc>
          <w:tcPr>
            <w:tcW w:w="54pt" w:type="dxa"/>
          </w:tcPr>
          <w:p w14:paraId="4287EE2A" w14:textId="77777777" w:rsidR="003F701F" w:rsidRPr="007C06E3" w:rsidRDefault="003F701F" w:rsidP="0083113F">
            <w:pPr>
              <w:rPr>
                <w:rFonts w:ascii="Arial" w:hAnsi="Arial" w:cs="Arial"/>
                <w:sz w:val="14"/>
                <w:szCs w:val="14"/>
              </w:rPr>
            </w:pPr>
            <w:r w:rsidRPr="007C06E3">
              <w:rPr>
                <w:rFonts w:ascii="Arial" w:hAnsi="Arial" w:cs="Arial"/>
                <w:sz w:val="14"/>
                <w:szCs w:val="14"/>
              </w:rPr>
              <w:t>CIN2+</w:t>
            </w:r>
          </w:p>
        </w:tc>
        <w:tc>
          <w:tcPr>
            <w:tcW w:w="85.50pt" w:type="dxa"/>
            <w:vMerge w:val="restart"/>
          </w:tcPr>
          <w:p w14:paraId="73C89A6B" w14:textId="77777777" w:rsidR="003F701F" w:rsidRPr="007C06E3" w:rsidRDefault="003F701F" w:rsidP="0083113F">
            <w:pPr>
              <w:rPr>
                <w:rFonts w:ascii="Arial" w:hAnsi="Arial" w:cs="Arial"/>
                <w:sz w:val="14"/>
                <w:szCs w:val="14"/>
              </w:rPr>
            </w:pPr>
            <w:r w:rsidRPr="007C06E3">
              <w:rPr>
                <w:rFonts w:ascii="Arial" w:hAnsi="Arial" w:cs="Arial"/>
                <w:sz w:val="14"/>
                <w:szCs w:val="14"/>
              </w:rPr>
              <w:t>N=1; N=34,254*</w:t>
            </w:r>
          </w:p>
        </w:tc>
        <w:tc>
          <w:tcPr>
            <w:tcW w:w="211.50pt" w:type="dxa"/>
          </w:tcPr>
          <w:p w14:paraId="71D900EA" w14:textId="77777777" w:rsidR="003F701F" w:rsidRPr="007C06E3" w:rsidRDefault="003F701F" w:rsidP="0083113F">
            <w:pPr>
              <w:rPr>
                <w:rFonts w:ascii="Arial" w:hAnsi="Arial" w:cs="Arial"/>
                <w:sz w:val="14"/>
                <w:szCs w:val="14"/>
              </w:rPr>
            </w:pPr>
            <w:r w:rsidRPr="007C06E3">
              <w:rPr>
                <w:rFonts w:ascii="Arial" w:hAnsi="Arial" w:cs="Arial"/>
                <w:sz w:val="14"/>
                <w:szCs w:val="14"/>
              </w:rPr>
              <w:t>9.9 less (50.7 less to 30.9 more)</w:t>
            </w:r>
          </w:p>
        </w:tc>
        <w:tc>
          <w:tcPr>
            <w:tcW w:w="103.50pt" w:type="dxa"/>
            <w:shd w:val="clear" w:color="auto" w:fill="538135"/>
          </w:tcPr>
          <w:p w14:paraId="2D050F90" w14:textId="77777777" w:rsidR="003F701F" w:rsidRPr="007C06E3" w:rsidRDefault="003F701F" w:rsidP="0083113F">
            <w:pPr>
              <w:rPr>
                <w:rFonts w:ascii="Arial" w:hAnsi="Arial" w:cs="Arial"/>
                <w:sz w:val="14"/>
                <w:szCs w:val="14"/>
              </w:rPr>
            </w:pPr>
            <w:r w:rsidRPr="007C06E3">
              <w:rPr>
                <w:rFonts w:ascii="Arial" w:hAnsi="Arial" w:cs="Arial"/>
                <w:noProof/>
                <w:sz w:val="14"/>
                <w:szCs w:val="14"/>
              </w:rPr>
              <w:drawing>
                <wp:anchor distT="0" distB="0" distL="114300" distR="114300" simplePos="0" relativeHeight="251689984" behindDoc="0" locked="0" layoutInCell="1" allowOverlap="1" wp14:anchorId="205B849C" wp14:editId="71FB0D8A">
                  <wp:simplePos x="0" y="0"/>
                  <wp:positionH relativeFrom="column">
                    <wp:posOffset>254000</wp:posOffset>
                  </wp:positionH>
                  <wp:positionV relativeFrom="paragraph">
                    <wp:posOffset>12175</wp:posOffset>
                  </wp:positionV>
                  <wp:extent cx="409651" cy="103581"/>
                  <wp:effectExtent l="0" t="0" r="0" b="0"/>
                  <wp:wrapNone/>
                  <wp:docPr id="22" name="Minus 22"/>
                  <wp:cNvGraphicFramePr/>
                  <a:graphic xmlns:a="http://purl.oclc.org/ooxml/drawingml/main">
                    <a:graphicData uri="http://schemas.microsoft.com/office/word/2010/wordprocessingShape">
                      <wp:wsp>
                        <wp:cNvSpPr/>
                        <wp:spPr>
                          <a:xfrm>
                            <a:off x="0" y="0"/>
                            <a:ext cx="409651" cy="103581"/>
                          </a:xfrm>
                          <a:prstGeom prst="mathMinus">
                            <a:avLst/>
                          </a:prstGeom>
                          <a:solidFill>
                            <a:sysClr val="window" lastClr="FFFFFF"/>
                          </a:solidFill>
                          <a:ln w="12700" cap="flat" cmpd="sng" algn="ctr">
                            <a:solidFill>
                              <a:sysClr val="window" lastClr="FFFFFF"/>
                            </a:solidFill>
                            <a:prstDash val="solid"/>
                            <a:miter lim="800%"/>
                          </a:ln>
                          <a:effectLst/>
                        </wp:spPr>
                        <wp:txbx>
                          <wne:txbxContent>
                            <w:p w14:paraId="00310DA8" w14:textId="77777777" w:rsidR="003F701F" w:rsidRDefault="003F701F" w:rsidP="003F701F">
                              <w:pPr>
                                <w:jc w:val="center"/>
                              </w:pP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r w:rsidRPr="007C06E3">
              <w:rPr>
                <w:rFonts w:ascii="Arial" w:hAnsi="Arial" w:cs="Arial"/>
                <w:noProof/>
                <w:sz w:val="14"/>
                <w:szCs w:val="14"/>
              </w:rPr>
              <w:t xml:space="preserve"> </w:t>
            </w:r>
          </w:p>
        </w:tc>
      </w:tr>
      <w:tr w:rsidR="003F701F" w:rsidRPr="007C06E3" w14:paraId="646624AE" w14:textId="77777777" w:rsidTr="0083113F">
        <w:trPr>
          <w:trHeight w:val="233"/>
        </w:trPr>
        <w:tc>
          <w:tcPr>
            <w:tcW w:w="184.25pt" w:type="dxa"/>
            <w:vMerge/>
          </w:tcPr>
          <w:p w14:paraId="57C3B48C" w14:textId="77777777" w:rsidR="003F701F" w:rsidRPr="007C06E3" w:rsidRDefault="003F701F" w:rsidP="0083113F">
            <w:pPr>
              <w:rPr>
                <w:rFonts w:ascii="Arial" w:hAnsi="Arial" w:cs="Arial"/>
                <w:b/>
                <w:bCs/>
                <w:color w:val="000000"/>
                <w:sz w:val="14"/>
                <w:szCs w:val="14"/>
              </w:rPr>
            </w:pPr>
          </w:p>
        </w:tc>
        <w:tc>
          <w:tcPr>
            <w:tcW w:w="54pt" w:type="dxa"/>
          </w:tcPr>
          <w:p w14:paraId="09F24717" w14:textId="77777777" w:rsidR="003F701F" w:rsidRPr="007C06E3" w:rsidRDefault="003F701F" w:rsidP="0083113F">
            <w:pPr>
              <w:rPr>
                <w:rFonts w:ascii="Arial" w:hAnsi="Arial" w:cs="Arial"/>
                <w:sz w:val="14"/>
                <w:szCs w:val="14"/>
              </w:rPr>
            </w:pPr>
            <w:r w:rsidRPr="007C06E3">
              <w:rPr>
                <w:rFonts w:ascii="Arial" w:hAnsi="Arial" w:cs="Arial"/>
                <w:sz w:val="14"/>
                <w:szCs w:val="14"/>
              </w:rPr>
              <w:t>CIN3+</w:t>
            </w:r>
          </w:p>
        </w:tc>
        <w:tc>
          <w:tcPr>
            <w:tcW w:w="85.50pt" w:type="dxa"/>
            <w:vMerge/>
          </w:tcPr>
          <w:p w14:paraId="2E9DE3DF" w14:textId="77777777" w:rsidR="003F701F" w:rsidRPr="007C06E3" w:rsidRDefault="003F701F" w:rsidP="0083113F">
            <w:pPr>
              <w:rPr>
                <w:rFonts w:ascii="Arial" w:hAnsi="Arial" w:cs="Arial"/>
                <w:sz w:val="14"/>
                <w:szCs w:val="14"/>
              </w:rPr>
            </w:pPr>
          </w:p>
        </w:tc>
        <w:tc>
          <w:tcPr>
            <w:tcW w:w="211.50pt" w:type="dxa"/>
          </w:tcPr>
          <w:p w14:paraId="7A3BA36C" w14:textId="77777777" w:rsidR="003F701F" w:rsidRPr="007C06E3" w:rsidRDefault="003F701F" w:rsidP="0083113F">
            <w:pPr>
              <w:rPr>
                <w:rFonts w:ascii="Arial" w:hAnsi="Arial" w:cs="Arial"/>
                <w:sz w:val="14"/>
                <w:szCs w:val="14"/>
              </w:rPr>
            </w:pPr>
            <w:r w:rsidRPr="007C06E3">
              <w:rPr>
                <w:rFonts w:ascii="Arial" w:hAnsi="Arial" w:cs="Arial"/>
                <w:sz w:val="14"/>
                <w:szCs w:val="14"/>
              </w:rPr>
              <w:t>30.1 less (71.8 less to 11.7 more)</w:t>
            </w:r>
          </w:p>
        </w:tc>
        <w:tc>
          <w:tcPr>
            <w:tcW w:w="103.50pt" w:type="dxa"/>
            <w:shd w:val="clear" w:color="auto" w:fill="538135"/>
          </w:tcPr>
          <w:p w14:paraId="5CF95607" w14:textId="77777777" w:rsidR="003F701F" w:rsidRPr="007C06E3" w:rsidRDefault="003F701F" w:rsidP="0083113F">
            <w:pPr>
              <w:rPr>
                <w:rFonts w:ascii="Arial" w:hAnsi="Arial" w:cs="Arial"/>
                <w:sz w:val="14"/>
                <w:szCs w:val="14"/>
              </w:rPr>
            </w:pPr>
            <w:r w:rsidRPr="007C06E3">
              <w:rPr>
                <w:rFonts w:ascii="Arial" w:hAnsi="Arial" w:cs="Arial"/>
                <w:noProof/>
                <w:sz w:val="14"/>
                <w:szCs w:val="14"/>
              </w:rPr>
              <w:drawing>
                <wp:anchor distT="0" distB="0" distL="114300" distR="114300" simplePos="0" relativeHeight="251691008" behindDoc="0" locked="0" layoutInCell="1" allowOverlap="1" wp14:anchorId="4743622A" wp14:editId="7F19C8FC">
                  <wp:simplePos x="0" y="0"/>
                  <wp:positionH relativeFrom="column">
                    <wp:posOffset>254502</wp:posOffset>
                  </wp:positionH>
                  <wp:positionV relativeFrom="paragraph">
                    <wp:posOffset>42030</wp:posOffset>
                  </wp:positionV>
                  <wp:extent cx="409651" cy="103581"/>
                  <wp:effectExtent l="0" t="0" r="0" b="0"/>
                  <wp:wrapNone/>
                  <wp:docPr id="23" name="Minus 23"/>
                  <wp:cNvGraphicFramePr/>
                  <a:graphic xmlns:a="http://purl.oclc.org/ooxml/drawingml/main">
                    <a:graphicData uri="http://schemas.microsoft.com/office/word/2010/wordprocessingShape">
                      <wp:wsp>
                        <wp:cNvSpPr/>
                        <wp:spPr>
                          <a:xfrm>
                            <a:off x="0" y="0"/>
                            <a:ext cx="409651" cy="103581"/>
                          </a:xfrm>
                          <a:prstGeom prst="mathMinus">
                            <a:avLst/>
                          </a:prstGeom>
                          <a:solidFill>
                            <a:sysClr val="window" lastClr="FFFFFF"/>
                          </a:solidFill>
                          <a:ln w="12700" cap="flat" cmpd="sng" algn="ctr">
                            <a:solidFill>
                              <a:sysClr val="window" lastClr="FFFFFF"/>
                            </a:solidFill>
                            <a:prstDash val="solid"/>
                            <a:miter lim="800%"/>
                          </a:ln>
                          <a:effectLst/>
                        </wp:spPr>
                        <wp:txbx>
                          <wne:txbxContent>
                            <w:p w14:paraId="24002747" w14:textId="77777777" w:rsidR="003F701F" w:rsidRDefault="003F701F" w:rsidP="003F701F">
                              <w:pPr>
                                <w:jc w:val="center"/>
                              </w:pP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r w:rsidRPr="007C06E3">
              <w:rPr>
                <w:rFonts w:ascii="Arial" w:hAnsi="Arial" w:cs="Arial"/>
                <w:noProof/>
                <w:sz w:val="14"/>
                <w:szCs w:val="14"/>
              </w:rPr>
              <w:t xml:space="preserve"> </w:t>
            </w:r>
          </w:p>
        </w:tc>
      </w:tr>
      <w:tr w:rsidR="003F701F" w:rsidRPr="007C06E3" w14:paraId="6299366F" w14:textId="77777777" w:rsidTr="0083113F">
        <w:trPr>
          <w:trHeight w:val="242"/>
        </w:trPr>
        <w:tc>
          <w:tcPr>
            <w:tcW w:w="184.25pt" w:type="dxa"/>
            <w:vMerge w:val="restart"/>
          </w:tcPr>
          <w:p w14:paraId="3D9A14C2" w14:textId="77777777" w:rsidR="003F701F" w:rsidRPr="007C06E3" w:rsidRDefault="003F701F" w:rsidP="0083113F">
            <w:pPr>
              <w:rPr>
                <w:rFonts w:ascii="Arial" w:hAnsi="Arial" w:cs="Arial"/>
                <w:b/>
                <w:sz w:val="14"/>
                <w:szCs w:val="14"/>
              </w:rPr>
            </w:pPr>
            <w:r w:rsidRPr="007C06E3">
              <w:rPr>
                <w:rFonts w:ascii="Arial" w:hAnsi="Arial" w:cs="Arial"/>
                <w:b/>
                <w:bCs/>
                <w:sz w:val="14"/>
                <w:szCs w:val="14"/>
              </w:rPr>
              <w:t xml:space="preserve">hrHPV with partial genotyping (types 16/18) + reflex cytology on non-16/18 types (ASCUS+) </w:t>
            </w:r>
          </w:p>
        </w:tc>
        <w:tc>
          <w:tcPr>
            <w:tcW w:w="54pt" w:type="dxa"/>
          </w:tcPr>
          <w:p w14:paraId="5B1B1F61" w14:textId="77777777" w:rsidR="003F701F" w:rsidRPr="007C06E3" w:rsidRDefault="003F701F" w:rsidP="0083113F">
            <w:pPr>
              <w:rPr>
                <w:rFonts w:ascii="Arial" w:hAnsi="Arial" w:cs="Arial"/>
                <w:sz w:val="14"/>
                <w:szCs w:val="14"/>
              </w:rPr>
            </w:pPr>
            <w:r w:rsidRPr="007C06E3">
              <w:rPr>
                <w:rFonts w:ascii="Arial" w:hAnsi="Arial" w:cs="Arial"/>
                <w:sz w:val="14"/>
                <w:szCs w:val="14"/>
              </w:rPr>
              <w:t>CIN2+</w:t>
            </w:r>
          </w:p>
        </w:tc>
        <w:tc>
          <w:tcPr>
            <w:tcW w:w="85.50pt" w:type="dxa"/>
            <w:vMerge w:val="restart"/>
          </w:tcPr>
          <w:p w14:paraId="3A8FC253" w14:textId="77777777" w:rsidR="003F701F" w:rsidRPr="007C06E3" w:rsidRDefault="003F701F" w:rsidP="0083113F">
            <w:pPr>
              <w:rPr>
                <w:rFonts w:ascii="Arial" w:hAnsi="Arial" w:cs="Arial"/>
                <w:sz w:val="14"/>
                <w:szCs w:val="14"/>
              </w:rPr>
            </w:pPr>
            <w:r w:rsidRPr="007C06E3">
              <w:rPr>
                <w:rFonts w:ascii="Arial" w:hAnsi="Arial" w:cs="Arial"/>
                <w:sz w:val="14"/>
                <w:szCs w:val="14"/>
              </w:rPr>
              <w:t>N=1; N=34,254*</w:t>
            </w:r>
          </w:p>
        </w:tc>
        <w:tc>
          <w:tcPr>
            <w:tcW w:w="211.50pt" w:type="dxa"/>
          </w:tcPr>
          <w:p w14:paraId="381ECE2F" w14:textId="77777777" w:rsidR="003F701F" w:rsidRPr="007C06E3" w:rsidRDefault="003F701F" w:rsidP="0083113F">
            <w:pPr>
              <w:rPr>
                <w:rFonts w:ascii="Arial" w:hAnsi="Arial" w:cs="Arial"/>
                <w:sz w:val="14"/>
                <w:szCs w:val="14"/>
              </w:rPr>
            </w:pPr>
            <w:r w:rsidRPr="007C06E3">
              <w:rPr>
                <w:rFonts w:ascii="Arial" w:hAnsi="Arial" w:cs="Arial"/>
                <w:sz w:val="14"/>
                <w:szCs w:val="14"/>
              </w:rPr>
              <w:t>604.9 more (558.0 more to 651.8 more)</w:t>
            </w:r>
          </w:p>
        </w:tc>
        <w:tc>
          <w:tcPr>
            <w:tcW w:w="103.50pt" w:type="dxa"/>
            <w:shd w:val="clear" w:color="auto" w:fill="538135"/>
          </w:tcPr>
          <w:p w14:paraId="10D8A75C" w14:textId="77777777" w:rsidR="003F701F" w:rsidRPr="007C06E3" w:rsidRDefault="003F701F" w:rsidP="0083113F">
            <w:pPr>
              <w:rPr>
                <w:rFonts w:ascii="Arial" w:hAnsi="Arial" w:cs="Arial"/>
                <w:sz w:val="14"/>
                <w:szCs w:val="14"/>
              </w:rPr>
            </w:pPr>
            <w:r w:rsidRPr="007C06E3">
              <w:rPr>
                <w:rFonts w:ascii="Arial" w:hAnsi="Arial" w:cs="Arial"/>
                <w:noProof/>
                <w:sz w:val="14"/>
                <w:szCs w:val="14"/>
              </w:rPr>
              <w:drawing>
                <wp:anchor distT="0" distB="0" distL="114300" distR="114300" simplePos="0" relativeHeight="251692032" behindDoc="0" locked="0" layoutInCell="1" allowOverlap="1" wp14:anchorId="1B4062AF" wp14:editId="1016A639">
                  <wp:simplePos x="0" y="0"/>
                  <wp:positionH relativeFrom="column">
                    <wp:posOffset>450850</wp:posOffset>
                  </wp:positionH>
                  <wp:positionV relativeFrom="paragraph">
                    <wp:posOffset>22335</wp:posOffset>
                  </wp:positionV>
                  <wp:extent cx="48126" cy="96253"/>
                  <wp:effectExtent l="19050" t="19050" r="47625" b="18415"/>
                  <wp:wrapNone/>
                  <wp:docPr id="38" name="Up Arrow 38"/>
                  <wp:cNvGraphicFramePr/>
                  <a:graphic xmlns:a="http://purl.oclc.org/ooxml/drawingml/main">
                    <a:graphicData uri="http://schemas.microsoft.com/office/word/2010/wordprocessingShape">
                      <wp:wsp>
                        <wp:cNvSpPr/>
                        <wp:spPr>
                          <a:xfrm>
                            <a:off x="0" y="0"/>
                            <a:ext cx="48126" cy="96253"/>
                          </a:xfrm>
                          <a:prstGeom prst="upArrow">
                            <a:avLst/>
                          </a:prstGeom>
                          <a:solidFill>
                            <a:sysClr val="window" lastClr="FFFFFF"/>
                          </a:solidFill>
                          <a:ln w="12700" cap="flat" cmpd="sng" algn="ctr">
                            <a:solidFill>
                              <a:sysClr val="window" lastClr="FFFFFF"/>
                            </a:solidFill>
                            <a:prstDash val="solid"/>
                            <a:miter lim="800%"/>
                          </a:ln>
                          <a:effectLst/>
                        </wp:spPr>
                        <wp:txbx>
                          <wne:txbxContent>
                            <w:p w14:paraId="65C10794" w14:textId="77777777" w:rsidR="003F701F" w:rsidRDefault="003F701F" w:rsidP="003F701F">
                              <w:pPr>
                                <w:jc w:val="center"/>
                              </w:pP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r>
      <w:tr w:rsidR="003F701F" w:rsidRPr="007C06E3" w14:paraId="056A6BAD" w14:textId="77777777" w:rsidTr="0083113F">
        <w:trPr>
          <w:trHeight w:val="323"/>
        </w:trPr>
        <w:tc>
          <w:tcPr>
            <w:tcW w:w="184.25pt" w:type="dxa"/>
            <w:vMerge/>
          </w:tcPr>
          <w:p w14:paraId="2ACA1B24" w14:textId="77777777" w:rsidR="003F701F" w:rsidRPr="007C06E3" w:rsidRDefault="003F701F" w:rsidP="0083113F">
            <w:pPr>
              <w:rPr>
                <w:rFonts w:ascii="Arial" w:hAnsi="Arial" w:cs="Arial"/>
                <w:b/>
                <w:bCs/>
                <w:sz w:val="14"/>
                <w:szCs w:val="14"/>
              </w:rPr>
            </w:pPr>
          </w:p>
        </w:tc>
        <w:tc>
          <w:tcPr>
            <w:tcW w:w="54pt" w:type="dxa"/>
          </w:tcPr>
          <w:p w14:paraId="267FED40" w14:textId="77777777" w:rsidR="003F701F" w:rsidRPr="007C06E3" w:rsidRDefault="003F701F" w:rsidP="0083113F">
            <w:pPr>
              <w:rPr>
                <w:rFonts w:ascii="Arial" w:hAnsi="Arial" w:cs="Arial"/>
                <w:sz w:val="14"/>
                <w:szCs w:val="14"/>
              </w:rPr>
            </w:pPr>
            <w:r w:rsidRPr="007C06E3">
              <w:rPr>
                <w:rFonts w:ascii="Arial" w:hAnsi="Arial" w:cs="Arial"/>
                <w:sz w:val="14"/>
                <w:szCs w:val="14"/>
              </w:rPr>
              <w:t>CIN3+</w:t>
            </w:r>
          </w:p>
        </w:tc>
        <w:tc>
          <w:tcPr>
            <w:tcW w:w="85.50pt" w:type="dxa"/>
            <w:vMerge/>
          </w:tcPr>
          <w:p w14:paraId="14BD7A6F" w14:textId="77777777" w:rsidR="003F701F" w:rsidRPr="007C06E3" w:rsidRDefault="003F701F" w:rsidP="0083113F">
            <w:pPr>
              <w:rPr>
                <w:rFonts w:ascii="Arial" w:hAnsi="Arial" w:cs="Arial"/>
                <w:sz w:val="14"/>
                <w:szCs w:val="14"/>
              </w:rPr>
            </w:pPr>
          </w:p>
        </w:tc>
        <w:tc>
          <w:tcPr>
            <w:tcW w:w="211.50pt" w:type="dxa"/>
          </w:tcPr>
          <w:p w14:paraId="440EA10E" w14:textId="77777777" w:rsidR="003F701F" w:rsidRPr="007C06E3" w:rsidRDefault="003F701F" w:rsidP="0083113F">
            <w:pPr>
              <w:rPr>
                <w:rFonts w:ascii="Arial" w:hAnsi="Arial" w:cs="Arial"/>
                <w:sz w:val="14"/>
                <w:szCs w:val="14"/>
              </w:rPr>
            </w:pPr>
            <w:r w:rsidRPr="007C06E3">
              <w:rPr>
                <w:rFonts w:ascii="Arial" w:hAnsi="Arial" w:cs="Arial"/>
                <w:sz w:val="14"/>
                <w:szCs w:val="14"/>
              </w:rPr>
              <w:t>606.6 more (558.7 more to 654.5 more)</w:t>
            </w:r>
          </w:p>
        </w:tc>
        <w:tc>
          <w:tcPr>
            <w:tcW w:w="103.50pt" w:type="dxa"/>
            <w:shd w:val="clear" w:color="auto" w:fill="538135"/>
          </w:tcPr>
          <w:p w14:paraId="004580CA" w14:textId="77777777" w:rsidR="003F701F" w:rsidRPr="007C06E3" w:rsidRDefault="003F701F" w:rsidP="0083113F">
            <w:pPr>
              <w:rPr>
                <w:rFonts w:ascii="Arial" w:hAnsi="Arial" w:cs="Arial"/>
                <w:sz w:val="14"/>
                <w:szCs w:val="14"/>
              </w:rPr>
            </w:pPr>
            <w:r w:rsidRPr="007C06E3">
              <w:rPr>
                <w:rFonts w:ascii="Arial" w:hAnsi="Arial" w:cs="Arial"/>
                <w:noProof/>
                <w:sz w:val="14"/>
                <w:szCs w:val="14"/>
              </w:rPr>
              <w:drawing>
                <wp:anchor distT="0" distB="0" distL="114300" distR="114300" simplePos="0" relativeHeight="251693056" behindDoc="0" locked="0" layoutInCell="1" allowOverlap="1" wp14:anchorId="4FF39998" wp14:editId="4F584199">
                  <wp:simplePos x="0" y="0"/>
                  <wp:positionH relativeFrom="column">
                    <wp:posOffset>453872</wp:posOffset>
                  </wp:positionH>
                  <wp:positionV relativeFrom="paragraph">
                    <wp:posOffset>62841</wp:posOffset>
                  </wp:positionV>
                  <wp:extent cx="48126" cy="96253"/>
                  <wp:effectExtent l="19050" t="19050" r="47625" b="18415"/>
                  <wp:wrapNone/>
                  <wp:docPr id="126" name="Up Arrow 126"/>
                  <wp:cNvGraphicFramePr/>
                  <a:graphic xmlns:a="http://purl.oclc.org/ooxml/drawingml/main">
                    <a:graphicData uri="http://schemas.microsoft.com/office/word/2010/wordprocessingShape">
                      <wp:wsp>
                        <wp:cNvSpPr/>
                        <wp:spPr>
                          <a:xfrm>
                            <a:off x="0" y="0"/>
                            <a:ext cx="48126" cy="96253"/>
                          </a:xfrm>
                          <a:prstGeom prst="upArrow">
                            <a:avLst/>
                          </a:prstGeom>
                          <a:solidFill>
                            <a:sysClr val="window" lastClr="FFFFFF"/>
                          </a:solidFill>
                          <a:ln w="12700" cap="flat" cmpd="sng" algn="ctr">
                            <a:solidFill>
                              <a:sysClr val="window" lastClr="FFFFFF"/>
                            </a:solidFill>
                            <a:prstDash val="solid"/>
                            <a:miter lim="800%"/>
                          </a:ln>
                          <a:effectLst/>
                        </wp:spPr>
                        <wp:txbx>
                          <wne:txbxContent>
                            <w:p w14:paraId="4C197987" w14:textId="77777777" w:rsidR="003F701F" w:rsidRDefault="003F701F" w:rsidP="003F701F">
                              <w:pPr>
                                <w:jc w:val="center"/>
                              </w:pP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r>
      <w:tr w:rsidR="003F701F" w:rsidRPr="007C06E3" w14:paraId="583678B3" w14:textId="77777777" w:rsidTr="0083113F">
        <w:trPr>
          <w:trHeight w:val="287"/>
        </w:trPr>
        <w:tc>
          <w:tcPr>
            <w:tcW w:w="184.25pt" w:type="dxa"/>
            <w:vMerge w:val="restart"/>
          </w:tcPr>
          <w:p w14:paraId="5EB1785B" w14:textId="77777777" w:rsidR="003F701F" w:rsidRPr="007C06E3" w:rsidRDefault="003F701F" w:rsidP="0083113F">
            <w:pPr>
              <w:rPr>
                <w:rFonts w:ascii="Arial" w:hAnsi="Arial" w:cs="Arial"/>
                <w:b/>
                <w:sz w:val="14"/>
                <w:szCs w:val="14"/>
              </w:rPr>
            </w:pPr>
            <w:r w:rsidRPr="007C06E3">
              <w:rPr>
                <w:rFonts w:ascii="Arial" w:hAnsi="Arial" w:cs="Arial"/>
                <w:b/>
                <w:bCs/>
                <w:sz w:val="14"/>
                <w:szCs w:val="14"/>
              </w:rPr>
              <w:t xml:space="preserve">hrHPV with partial genotyping (types 16/18) + reflex cytology on non-16/18 types (LSIL+) </w:t>
            </w:r>
          </w:p>
        </w:tc>
        <w:tc>
          <w:tcPr>
            <w:tcW w:w="54pt" w:type="dxa"/>
          </w:tcPr>
          <w:p w14:paraId="59631F39" w14:textId="77777777" w:rsidR="003F701F" w:rsidRPr="007C06E3" w:rsidRDefault="003F701F" w:rsidP="0083113F">
            <w:pPr>
              <w:rPr>
                <w:rFonts w:ascii="Arial" w:hAnsi="Arial" w:cs="Arial"/>
                <w:sz w:val="14"/>
                <w:szCs w:val="14"/>
              </w:rPr>
            </w:pPr>
            <w:r w:rsidRPr="007C06E3">
              <w:rPr>
                <w:rFonts w:ascii="Arial" w:hAnsi="Arial" w:cs="Arial"/>
                <w:sz w:val="14"/>
                <w:szCs w:val="14"/>
              </w:rPr>
              <w:t>CIN2+</w:t>
            </w:r>
          </w:p>
        </w:tc>
        <w:tc>
          <w:tcPr>
            <w:tcW w:w="85.50pt" w:type="dxa"/>
            <w:vMerge w:val="restart"/>
          </w:tcPr>
          <w:p w14:paraId="4AB1B170" w14:textId="77777777" w:rsidR="003F701F" w:rsidRPr="007C06E3" w:rsidRDefault="003F701F" w:rsidP="0083113F">
            <w:pPr>
              <w:rPr>
                <w:rFonts w:ascii="Arial" w:hAnsi="Arial" w:cs="Arial"/>
                <w:sz w:val="14"/>
                <w:szCs w:val="14"/>
              </w:rPr>
            </w:pPr>
            <w:r w:rsidRPr="007C06E3">
              <w:rPr>
                <w:rFonts w:ascii="Arial" w:hAnsi="Arial" w:cs="Arial"/>
                <w:sz w:val="14"/>
                <w:szCs w:val="14"/>
              </w:rPr>
              <w:t>N=1; N=34,254*</w:t>
            </w:r>
          </w:p>
        </w:tc>
        <w:tc>
          <w:tcPr>
            <w:tcW w:w="211.50pt" w:type="dxa"/>
          </w:tcPr>
          <w:p w14:paraId="1DF0E676" w14:textId="77777777" w:rsidR="003F701F" w:rsidRPr="007C06E3" w:rsidRDefault="003F701F" w:rsidP="0083113F">
            <w:pPr>
              <w:rPr>
                <w:rFonts w:ascii="Arial" w:hAnsi="Arial" w:cs="Arial"/>
                <w:sz w:val="14"/>
                <w:szCs w:val="14"/>
              </w:rPr>
            </w:pPr>
            <w:r w:rsidRPr="007C06E3">
              <w:rPr>
                <w:rFonts w:ascii="Arial" w:hAnsi="Arial" w:cs="Arial"/>
                <w:sz w:val="14"/>
                <w:szCs w:val="14"/>
              </w:rPr>
              <w:t>327.3 more (282.9 more to 371.7 more)</w:t>
            </w:r>
          </w:p>
          <w:p w14:paraId="3DC60F5D" w14:textId="77777777" w:rsidR="003F701F" w:rsidRPr="007C06E3" w:rsidRDefault="003F701F" w:rsidP="0083113F">
            <w:pPr>
              <w:rPr>
                <w:rFonts w:ascii="Arial" w:hAnsi="Arial" w:cs="Arial"/>
                <w:sz w:val="14"/>
                <w:szCs w:val="14"/>
              </w:rPr>
            </w:pPr>
          </w:p>
        </w:tc>
        <w:tc>
          <w:tcPr>
            <w:tcW w:w="103.50pt" w:type="dxa"/>
            <w:shd w:val="clear" w:color="auto" w:fill="538135"/>
          </w:tcPr>
          <w:p w14:paraId="72483C19" w14:textId="77777777" w:rsidR="003F701F" w:rsidRPr="007C06E3" w:rsidRDefault="003F701F" w:rsidP="0083113F">
            <w:pPr>
              <w:rPr>
                <w:rFonts w:ascii="Arial" w:hAnsi="Arial" w:cs="Arial"/>
                <w:sz w:val="14"/>
                <w:szCs w:val="14"/>
              </w:rPr>
            </w:pPr>
            <w:r w:rsidRPr="007C06E3">
              <w:rPr>
                <w:rFonts w:ascii="Arial" w:hAnsi="Arial" w:cs="Arial"/>
                <w:noProof/>
                <w:sz w:val="14"/>
                <w:szCs w:val="14"/>
              </w:rPr>
              <w:drawing>
                <wp:anchor distT="0" distB="0" distL="114300" distR="114300" simplePos="0" relativeHeight="251694080" behindDoc="0" locked="0" layoutInCell="1" allowOverlap="1" wp14:anchorId="07D95B35" wp14:editId="388CC4D0">
                  <wp:simplePos x="0" y="0"/>
                  <wp:positionH relativeFrom="column">
                    <wp:posOffset>467204</wp:posOffset>
                  </wp:positionH>
                  <wp:positionV relativeFrom="paragraph">
                    <wp:posOffset>51543</wp:posOffset>
                  </wp:positionV>
                  <wp:extent cx="48126" cy="96253"/>
                  <wp:effectExtent l="19050" t="19050" r="47625" b="18415"/>
                  <wp:wrapNone/>
                  <wp:docPr id="127" name="Up Arrow 127"/>
                  <wp:cNvGraphicFramePr/>
                  <a:graphic xmlns:a="http://purl.oclc.org/ooxml/drawingml/main">
                    <a:graphicData uri="http://schemas.microsoft.com/office/word/2010/wordprocessingShape">
                      <wp:wsp>
                        <wp:cNvSpPr/>
                        <wp:spPr>
                          <a:xfrm>
                            <a:off x="0" y="0"/>
                            <a:ext cx="48126" cy="96253"/>
                          </a:xfrm>
                          <a:prstGeom prst="upArrow">
                            <a:avLst/>
                          </a:prstGeom>
                          <a:solidFill>
                            <a:sysClr val="window" lastClr="FFFFFF"/>
                          </a:solidFill>
                          <a:ln w="12700" cap="flat" cmpd="sng" algn="ctr">
                            <a:solidFill>
                              <a:sysClr val="window" lastClr="FFFFFF"/>
                            </a:solidFill>
                            <a:prstDash val="solid"/>
                            <a:miter lim="800%"/>
                          </a:ln>
                          <a:effectLst/>
                        </wp:spPr>
                        <wp:txbx>
                          <wne:txbxContent>
                            <w:p w14:paraId="368B1D3D" w14:textId="77777777" w:rsidR="003F701F" w:rsidRDefault="003F701F" w:rsidP="003F701F">
                              <w:pPr>
                                <w:jc w:val="center"/>
                              </w:pP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r>
      <w:tr w:rsidR="003F701F" w:rsidRPr="007C06E3" w14:paraId="2F8B0EFA" w14:textId="77777777" w:rsidTr="0083113F">
        <w:trPr>
          <w:trHeight w:val="287"/>
        </w:trPr>
        <w:tc>
          <w:tcPr>
            <w:tcW w:w="184.25pt" w:type="dxa"/>
            <w:vMerge/>
          </w:tcPr>
          <w:p w14:paraId="3CC16157" w14:textId="77777777" w:rsidR="003F701F" w:rsidRPr="007C06E3" w:rsidRDefault="003F701F" w:rsidP="0083113F">
            <w:pPr>
              <w:rPr>
                <w:rFonts w:ascii="Arial" w:hAnsi="Arial" w:cs="Arial"/>
                <w:b/>
                <w:bCs/>
                <w:sz w:val="14"/>
                <w:szCs w:val="14"/>
              </w:rPr>
            </w:pPr>
          </w:p>
        </w:tc>
        <w:tc>
          <w:tcPr>
            <w:tcW w:w="54pt" w:type="dxa"/>
          </w:tcPr>
          <w:p w14:paraId="61C0192D" w14:textId="77777777" w:rsidR="003F701F" w:rsidRPr="007C06E3" w:rsidRDefault="003F701F" w:rsidP="0083113F">
            <w:pPr>
              <w:rPr>
                <w:rFonts w:ascii="Arial" w:hAnsi="Arial" w:cs="Arial"/>
                <w:sz w:val="14"/>
                <w:szCs w:val="14"/>
              </w:rPr>
            </w:pPr>
            <w:r w:rsidRPr="007C06E3">
              <w:rPr>
                <w:rFonts w:ascii="Arial" w:hAnsi="Arial" w:cs="Arial"/>
                <w:sz w:val="14"/>
                <w:szCs w:val="14"/>
              </w:rPr>
              <w:t>CIN3+</w:t>
            </w:r>
          </w:p>
        </w:tc>
        <w:tc>
          <w:tcPr>
            <w:tcW w:w="85.50pt" w:type="dxa"/>
            <w:vMerge/>
          </w:tcPr>
          <w:p w14:paraId="2192B3A2" w14:textId="77777777" w:rsidR="003F701F" w:rsidRPr="007C06E3" w:rsidRDefault="003F701F" w:rsidP="0083113F">
            <w:pPr>
              <w:rPr>
                <w:rFonts w:ascii="Arial" w:hAnsi="Arial" w:cs="Arial"/>
                <w:sz w:val="14"/>
                <w:szCs w:val="14"/>
              </w:rPr>
            </w:pPr>
          </w:p>
        </w:tc>
        <w:tc>
          <w:tcPr>
            <w:tcW w:w="211.50pt" w:type="dxa"/>
          </w:tcPr>
          <w:p w14:paraId="140210FE" w14:textId="77777777" w:rsidR="003F701F" w:rsidRPr="007C06E3" w:rsidRDefault="003F701F" w:rsidP="0083113F">
            <w:pPr>
              <w:rPr>
                <w:rFonts w:ascii="Arial" w:hAnsi="Arial" w:cs="Arial"/>
                <w:sz w:val="14"/>
                <w:szCs w:val="14"/>
              </w:rPr>
            </w:pPr>
            <w:r w:rsidRPr="007C06E3">
              <w:rPr>
                <w:rFonts w:ascii="Arial" w:hAnsi="Arial" w:cs="Arial"/>
                <w:sz w:val="14"/>
                <w:szCs w:val="14"/>
              </w:rPr>
              <w:t>328.1 more (282.7 more to 373.6 more)</w:t>
            </w:r>
          </w:p>
        </w:tc>
        <w:tc>
          <w:tcPr>
            <w:tcW w:w="103.50pt" w:type="dxa"/>
            <w:shd w:val="clear" w:color="auto" w:fill="538135"/>
          </w:tcPr>
          <w:p w14:paraId="2E528A29" w14:textId="77777777" w:rsidR="003F701F" w:rsidRPr="007C06E3" w:rsidRDefault="003F701F" w:rsidP="0083113F">
            <w:pPr>
              <w:rPr>
                <w:rFonts w:ascii="Arial" w:hAnsi="Arial" w:cs="Arial"/>
                <w:sz w:val="14"/>
                <w:szCs w:val="14"/>
              </w:rPr>
            </w:pPr>
            <w:r w:rsidRPr="007C06E3">
              <w:rPr>
                <w:rFonts w:ascii="Arial" w:hAnsi="Arial" w:cs="Arial"/>
                <w:noProof/>
                <w:sz w:val="14"/>
                <w:szCs w:val="14"/>
              </w:rPr>
              <w:drawing>
                <wp:anchor distT="0" distB="0" distL="114300" distR="114300" simplePos="0" relativeHeight="251695104" behindDoc="0" locked="0" layoutInCell="1" allowOverlap="1" wp14:anchorId="0B67411F" wp14:editId="133A08C6">
                  <wp:simplePos x="0" y="0"/>
                  <wp:positionH relativeFrom="column">
                    <wp:posOffset>464293</wp:posOffset>
                  </wp:positionH>
                  <wp:positionV relativeFrom="paragraph">
                    <wp:posOffset>46835</wp:posOffset>
                  </wp:positionV>
                  <wp:extent cx="48126" cy="96253"/>
                  <wp:effectExtent l="19050" t="19050" r="47625" b="18415"/>
                  <wp:wrapNone/>
                  <wp:docPr id="128" name="Up Arrow 128"/>
                  <wp:cNvGraphicFramePr/>
                  <a:graphic xmlns:a="http://purl.oclc.org/ooxml/drawingml/main">
                    <a:graphicData uri="http://schemas.microsoft.com/office/word/2010/wordprocessingShape">
                      <wp:wsp>
                        <wp:cNvSpPr/>
                        <wp:spPr>
                          <a:xfrm>
                            <a:off x="0" y="0"/>
                            <a:ext cx="48126" cy="96253"/>
                          </a:xfrm>
                          <a:prstGeom prst="upArrow">
                            <a:avLst/>
                          </a:prstGeom>
                          <a:solidFill>
                            <a:sysClr val="window" lastClr="FFFFFF"/>
                          </a:solidFill>
                          <a:ln w="12700" cap="flat" cmpd="sng" algn="ctr">
                            <a:solidFill>
                              <a:sysClr val="window" lastClr="FFFFFF"/>
                            </a:solidFill>
                            <a:prstDash val="solid"/>
                            <a:miter lim="800%"/>
                          </a:ln>
                          <a:effectLst/>
                        </wp:spPr>
                        <wp:txbx>
                          <wne:txbxContent>
                            <w:p w14:paraId="5D2501EB" w14:textId="77777777" w:rsidR="003F701F" w:rsidRDefault="003F701F" w:rsidP="003F701F">
                              <w:pPr>
                                <w:jc w:val="center"/>
                              </w:pP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r>
      <w:tr w:rsidR="003F701F" w:rsidRPr="007C06E3" w14:paraId="62500465" w14:textId="77777777" w:rsidTr="0083113F">
        <w:trPr>
          <w:trHeight w:val="287"/>
        </w:trPr>
        <w:tc>
          <w:tcPr>
            <w:tcW w:w="638.75pt" w:type="dxa"/>
            <w:gridSpan w:val="5"/>
            <w:shd w:val="clear" w:color="auto" w:fill="ACB9CA"/>
          </w:tcPr>
          <w:p w14:paraId="04CA5C9F" w14:textId="77777777" w:rsidR="003F701F" w:rsidRPr="007C06E3" w:rsidRDefault="003F701F" w:rsidP="0083113F">
            <w:pPr>
              <w:rPr>
                <w:rFonts w:ascii="Arial" w:hAnsi="Arial" w:cs="Arial"/>
                <w:b/>
                <w:sz w:val="14"/>
                <w:szCs w:val="14"/>
              </w:rPr>
            </w:pPr>
            <w:r w:rsidRPr="007C06E3">
              <w:rPr>
                <w:rFonts w:ascii="Arial" w:hAnsi="Arial" w:cs="Arial"/>
                <w:b/>
                <w:sz w:val="14"/>
                <w:szCs w:val="14"/>
              </w:rPr>
              <w:t>Versus hrHPV with partial genotyping (types 16/18)</w:t>
            </w:r>
          </w:p>
        </w:tc>
      </w:tr>
      <w:tr w:rsidR="003F701F" w:rsidRPr="007C06E3" w14:paraId="4F845393" w14:textId="77777777" w:rsidTr="0083113F">
        <w:trPr>
          <w:trHeight w:val="359"/>
        </w:trPr>
        <w:tc>
          <w:tcPr>
            <w:tcW w:w="184.25pt" w:type="dxa"/>
            <w:vMerge w:val="restart"/>
          </w:tcPr>
          <w:p w14:paraId="32C57F38" w14:textId="77777777" w:rsidR="003F701F" w:rsidRPr="007C06E3" w:rsidRDefault="003F701F" w:rsidP="0083113F">
            <w:pPr>
              <w:rPr>
                <w:rFonts w:ascii="Arial" w:hAnsi="Arial" w:cs="Arial"/>
                <w:b/>
                <w:sz w:val="14"/>
                <w:szCs w:val="14"/>
              </w:rPr>
            </w:pPr>
            <w:r w:rsidRPr="007C06E3">
              <w:rPr>
                <w:rFonts w:ascii="Arial" w:hAnsi="Arial" w:cs="Arial"/>
                <w:b/>
                <w:sz w:val="14"/>
                <w:szCs w:val="14"/>
              </w:rPr>
              <w:t xml:space="preserve">hrHPV with partial genotyping (types 16/18) + reflex cytology on non-16/18 types (ASCUS+) </w:t>
            </w:r>
          </w:p>
        </w:tc>
        <w:tc>
          <w:tcPr>
            <w:tcW w:w="54pt" w:type="dxa"/>
          </w:tcPr>
          <w:p w14:paraId="5DAE49BB" w14:textId="77777777" w:rsidR="003F701F" w:rsidRPr="007C06E3" w:rsidRDefault="003F701F" w:rsidP="0083113F">
            <w:pPr>
              <w:rPr>
                <w:rFonts w:ascii="Arial" w:hAnsi="Arial" w:cs="Arial"/>
                <w:sz w:val="14"/>
                <w:szCs w:val="14"/>
              </w:rPr>
            </w:pPr>
            <w:r w:rsidRPr="007C06E3">
              <w:rPr>
                <w:rFonts w:ascii="Arial" w:hAnsi="Arial" w:cs="Arial"/>
                <w:sz w:val="14"/>
                <w:szCs w:val="14"/>
              </w:rPr>
              <w:t>CIN2+</w:t>
            </w:r>
          </w:p>
        </w:tc>
        <w:tc>
          <w:tcPr>
            <w:tcW w:w="85.50pt" w:type="dxa"/>
            <w:vMerge w:val="restart"/>
          </w:tcPr>
          <w:p w14:paraId="024F623B" w14:textId="77777777" w:rsidR="003F701F" w:rsidRPr="007C06E3" w:rsidRDefault="003F701F" w:rsidP="0083113F">
            <w:pPr>
              <w:rPr>
                <w:rFonts w:ascii="Arial" w:hAnsi="Arial" w:cs="Arial"/>
                <w:sz w:val="14"/>
                <w:szCs w:val="14"/>
              </w:rPr>
            </w:pPr>
            <w:r w:rsidRPr="007C06E3">
              <w:rPr>
                <w:rFonts w:ascii="Arial" w:hAnsi="Arial" w:cs="Arial"/>
                <w:sz w:val="14"/>
                <w:szCs w:val="14"/>
              </w:rPr>
              <w:t>N=1; N=34,254*</w:t>
            </w:r>
          </w:p>
        </w:tc>
        <w:tc>
          <w:tcPr>
            <w:tcW w:w="211.50pt" w:type="dxa"/>
          </w:tcPr>
          <w:p w14:paraId="3A781600" w14:textId="77777777" w:rsidR="003F701F" w:rsidRPr="007C06E3" w:rsidRDefault="003F701F" w:rsidP="0083113F">
            <w:pPr>
              <w:rPr>
                <w:rFonts w:ascii="Arial" w:hAnsi="Arial" w:cs="Arial"/>
                <w:sz w:val="14"/>
                <w:szCs w:val="14"/>
              </w:rPr>
            </w:pPr>
            <w:r w:rsidRPr="007C06E3">
              <w:rPr>
                <w:rFonts w:ascii="Arial" w:hAnsi="Arial" w:cs="Arial"/>
                <w:sz w:val="14"/>
                <w:szCs w:val="14"/>
              </w:rPr>
              <w:t>614.8 more (568.0 more to 661.7 more)</w:t>
            </w:r>
          </w:p>
        </w:tc>
        <w:tc>
          <w:tcPr>
            <w:tcW w:w="103.50pt" w:type="dxa"/>
            <w:shd w:val="clear" w:color="auto" w:fill="538135"/>
          </w:tcPr>
          <w:p w14:paraId="2BF0CA0E" w14:textId="77777777" w:rsidR="003F701F" w:rsidRPr="007C06E3" w:rsidRDefault="003F701F" w:rsidP="0083113F">
            <w:pPr>
              <w:rPr>
                <w:rFonts w:ascii="Arial" w:hAnsi="Arial" w:cs="Arial"/>
                <w:sz w:val="14"/>
                <w:szCs w:val="14"/>
              </w:rPr>
            </w:pPr>
            <w:r w:rsidRPr="007C06E3">
              <w:rPr>
                <w:rFonts w:ascii="Arial" w:hAnsi="Arial" w:cs="Arial"/>
                <w:noProof/>
                <w:sz w:val="14"/>
                <w:szCs w:val="14"/>
              </w:rPr>
              <w:drawing>
                <wp:anchor distT="0" distB="0" distL="114300" distR="114300" simplePos="0" relativeHeight="251696128" behindDoc="0" locked="0" layoutInCell="1" allowOverlap="1" wp14:anchorId="346F447C" wp14:editId="2BA31780">
                  <wp:simplePos x="0" y="0"/>
                  <wp:positionH relativeFrom="column">
                    <wp:posOffset>435567</wp:posOffset>
                  </wp:positionH>
                  <wp:positionV relativeFrom="paragraph">
                    <wp:posOffset>50361</wp:posOffset>
                  </wp:positionV>
                  <wp:extent cx="48126" cy="96253"/>
                  <wp:effectExtent l="19050" t="19050" r="47625" b="18415"/>
                  <wp:wrapNone/>
                  <wp:docPr id="129" name="Up Arrow 129"/>
                  <wp:cNvGraphicFramePr/>
                  <a:graphic xmlns:a="http://purl.oclc.org/ooxml/drawingml/main">
                    <a:graphicData uri="http://schemas.microsoft.com/office/word/2010/wordprocessingShape">
                      <wp:wsp>
                        <wp:cNvSpPr/>
                        <wp:spPr>
                          <a:xfrm>
                            <a:off x="0" y="0"/>
                            <a:ext cx="48126" cy="96253"/>
                          </a:xfrm>
                          <a:prstGeom prst="upArrow">
                            <a:avLst/>
                          </a:prstGeom>
                          <a:solidFill>
                            <a:sysClr val="window" lastClr="FFFFFF"/>
                          </a:solidFill>
                          <a:ln w="12700" cap="flat" cmpd="sng" algn="ctr">
                            <a:solidFill>
                              <a:sysClr val="window" lastClr="FFFFFF"/>
                            </a:solidFill>
                            <a:prstDash val="solid"/>
                            <a:miter lim="800%"/>
                          </a:ln>
                          <a:effectLst/>
                        </wp:spPr>
                        <wp:txbx>
                          <wne:txbxContent>
                            <w:p w14:paraId="506EA434" w14:textId="77777777" w:rsidR="003F701F" w:rsidRDefault="003F701F" w:rsidP="003F701F">
                              <w:pPr>
                                <w:jc w:val="center"/>
                              </w:pP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r>
      <w:tr w:rsidR="003F701F" w:rsidRPr="007C06E3" w14:paraId="486B609C" w14:textId="77777777" w:rsidTr="0083113F">
        <w:trPr>
          <w:trHeight w:val="350"/>
        </w:trPr>
        <w:tc>
          <w:tcPr>
            <w:tcW w:w="184.25pt" w:type="dxa"/>
            <w:vMerge/>
          </w:tcPr>
          <w:p w14:paraId="22871C19" w14:textId="77777777" w:rsidR="003F701F" w:rsidRPr="007C06E3" w:rsidRDefault="003F701F" w:rsidP="0083113F">
            <w:pPr>
              <w:rPr>
                <w:rFonts w:ascii="Arial" w:hAnsi="Arial" w:cs="Arial"/>
                <w:b/>
                <w:sz w:val="14"/>
                <w:szCs w:val="14"/>
              </w:rPr>
            </w:pPr>
          </w:p>
        </w:tc>
        <w:tc>
          <w:tcPr>
            <w:tcW w:w="54pt" w:type="dxa"/>
          </w:tcPr>
          <w:p w14:paraId="344DC1ED" w14:textId="77777777" w:rsidR="003F701F" w:rsidRPr="007C06E3" w:rsidRDefault="003F701F" w:rsidP="0083113F">
            <w:pPr>
              <w:rPr>
                <w:rFonts w:ascii="Arial" w:hAnsi="Arial" w:cs="Arial"/>
                <w:sz w:val="14"/>
                <w:szCs w:val="14"/>
              </w:rPr>
            </w:pPr>
            <w:r w:rsidRPr="007C06E3">
              <w:rPr>
                <w:rFonts w:ascii="Arial" w:hAnsi="Arial" w:cs="Arial"/>
                <w:sz w:val="14"/>
                <w:szCs w:val="14"/>
              </w:rPr>
              <w:t>CIN3+</w:t>
            </w:r>
          </w:p>
        </w:tc>
        <w:tc>
          <w:tcPr>
            <w:tcW w:w="85.50pt" w:type="dxa"/>
            <w:vMerge/>
          </w:tcPr>
          <w:p w14:paraId="26156895" w14:textId="77777777" w:rsidR="003F701F" w:rsidRPr="007C06E3" w:rsidRDefault="003F701F" w:rsidP="0083113F">
            <w:pPr>
              <w:rPr>
                <w:rFonts w:ascii="Arial" w:hAnsi="Arial" w:cs="Arial"/>
                <w:sz w:val="14"/>
                <w:szCs w:val="14"/>
              </w:rPr>
            </w:pPr>
          </w:p>
        </w:tc>
        <w:tc>
          <w:tcPr>
            <w:tcW w:w="211.50pt" w:type="dxa"/>
          </w:tcPr>
          <w:p w14:paraId="1E59DA8C" w14:textId="77777777" w:rsidR="003F701F" w:rsidRPr="007C06E3" w:rsidRDefault="003F701F" w:rsidP="0083113F">
            <w:pPr>
              <w:rPr>
                <w:rFonts w:ascii="Arial" w:hAnsi="Arial" w:cs="Arial"/>
                <w:sz w:val="14"/>
                <w:szCs w:val="14"/>
              </w:rPr>
            </w:pPr>
            <w:r w:rsidRPr="007C06E3">
              <w:rPr>
                <w:rFonts w:ascii="Arial" w:hAnsi="Arial" w:cs="Arial"/>
                <w:sz w:val="14"/>
                <w:szCs w:val="14"/>
              </w:rPr>
              <w:t>636.7 more (589.1 more to 684.3 more)</w:t>
            </w:r>
          </w:p>
        </w:tc>
        <w:tc>
          <w:tcPr>
            <w:tcW w:w="103.50pt" w:type="dxa"/>
            <w:shd w:val="clear" w:color="auto" w:fill="538135"/>
          </w:tcPr>
          <w:p w14:paraId="7821EC19" w14:textId="77777777" w:rsidR="003F701F" w:rsidRPr="007C06E3" w:rsidRDefault="003F701F" w:rsidP="0083113F">
            <w:pPr>
              <w:rPr>
                <w:rFonts w:ascii="Arial" w:hAnsi="Arial" w:cs="Arial"/>
                <w:sz w:val="14"/>
                <w:szCs w:val="14"/>
              </w:rPr>
            </w:pPr>
            <w:r w:rsidRPr="007C06E3">
              <w:rPr>
                <w:rFonts w:ascii="Arial" w:hAnsi="Arial" w:cs="Arial"/>
                <w:noProof/>
                <w:sz w:val="14"/>
                <w:szCs w:val="14"/>
              </w:rPr>
              <w:drawing>
                <wp:anchor distT="0" distB="0" distL="114300" distR="114300" simplePos="0" relativeHeight="251697152" behindDoc="0" locked="0" layoutInCell="1" allowOverlap="1" wp14:anchorId="2AC943CC" wp14:editId="063AA8BA">
                  <wp:simplePos x="0" y="0"/>
                  <wp:positionH relativeFrom="column">
                    <wp:posOffset>421816</wp:posOffset>
                  </wp:positionH>
                  <wp:positionV relativeFrom="paragraph">
                    <wp:posOffset>29100</wp:posOffset>
                  </wp:positionV>
                  <wp:extent cx="48126" cy="96253"/>
                  <wp:effectExtent l="19050" t="19050" r="47625" b="18415"/>
                  <wp:wrapNone/>
                  <wp:docPr id="130" name="Up Arrow 130"/>
                  <wp:cNvGraphicFramePr/>
                  <a:graphic xmlns:a="http://purl.oclc.org/ooxml/drawingml/main">
                    <a:graphicData uri="http://schemas.microsoft.com/office/word/2010/wordprocessingShape">
                      <wp:wsp>
                        <wp:cNvSpPr/>
                        <wp:spPr>
                          <a:xfrm>
                            <a:off x="0" y="0"/>
                            <a:ext cx="48126" cy="96253"/>
                          </a:xfrm>
                          <a:prstGeom prst="upArrow">
                            <a:avLst/>
                          </a:prstGeom>
                          <a:solidFill>
                            <a:sysClr val="window" lastClr="FFFFFF"/>
                          </a:solidFill>
                          <a:ln w="12700" cap="flat" cmpd="sng" algn="ctr">
                            <a:solidFill>
                              <a:sysClr val="window" lastClr="FFFFFF"/>
                            </a:solidFill>
                            <a:prstDash val="solid"/>
                            <a:miter lim="800%"/>
                          </a:ln>
                          <a:effectLst/>
                        </wp:spPr>
                        <wp:txbx>
                          <wne:txbxContent>
                            <w:p w14:paraId="345AAAF3" w14:textId="77777777" w:rsidR="003F701F" w:rsidRDefault="003F701F" w:rsidP="003F701F">
                              <w:pPr>
                                <w:jc w:val="center"/>
                              </w:pP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r>
      <w:tr w:rsidR="003F701F" w:rsidRPr="007C06E3" w14:paraId="6AF56E4B" w14:textId="77777777" w:rsidTr="0083113F">
        <w:trPr>
          <w:trHeight w:val="332"/>
        </w:trPr>
        <w:tc>
          <w:tcPr>
            <w:tcW w:w="184.25pt" w:type="dxa"/>
            <w:vMerge w:val="restart"/>
          </w:tcPr>
          <w:p w14:paraId="5A661F4E" w14:textId="77777777" w:rsidR="003F701F" w:rsidRPr="007C06E3" w:rsidRDefault="003F701F" w:rsidP="0083113F">
            <w:pPr>
              <w:rPr>
                <w:rFonts w:ascii="Arial" w:hAnsi="Arial" w:cs="Arial"/>
                <w:b/>
                <w:sz w:val="14"/>
                <w:szCs w:val="14"/>
              </w:rPr>
            </w:pPr>
            <w:r w:rsidRPr="007C06E3">
              <w:rPr>
                <w:rFonts w:ascii="Arial" w:hAnsi="Arial" w:cs="Arial"/>
                <w:b/>
                <w:sz w:val="14"/>
                <w:szCs w:val="14"/>
              </w:rPr>
              <w:t xml:space="preserve">hrHPV with partial genotyping (types 16/18) + reflex cytology on non-16/18 types (LSIL+) </w:t>
            </w:r>
          </w:p>
        </w:tc>
        <w:tc>
          <w:tcPr>
            <w:tcW w:w="54pt" w:type="dxa"/>
          </w:tcPr>
          <w:p w14:paraId="1ACBDCFD" w14:textId="77777777" w:rsidR="003F701F" w:rsidRPr="007C06E3" w:rsidRDefault="003F701F" w:rsidP="0083113F">
            <w:pPr>
              <w:rPr>
                <w:rFonts w:ascii="Arial" w:hAnsi="Arial" w:cs="Arial"/>
                <w:sz w:val="14"/>
                <w:szCs w:val="14"/>
              </w:rPr>
            </w:pPr>
            <w:r w:rsidRPr="007C06E3">
              <w:rPr>
                <w:rFonts w:ascii="Arial" w:hAnsi="Arial" w:cs="Arial"/>
                <w:sz w:val="14"/>
                <w:szCs w:val="14"/>
              </w:rPr>
              <w:t>CIN2+</w:t>
            </w:r>
          </w:p>
        </w:tc>
        <w:tc>
          <w:tcPr>
            <w:tcW w:w="85.50pt" w:type="dxa"/>
          </w:tcPr>
          <w:p w14:paraId="19E98DBC" w14:textId="77777777" w:rsidR="003F701F" w:rsidRPr="007C06E3" w:rsidRDefault="003F701F" w:rsidP="0083113F">
            <w:pPr>
              <w:rPr>
                <w:rFonts w:ascii="Arial" w:hAnsi="Arial" w:cs="Arial"/>
                <w:sz w:val="14"/>
                <w:szCs w:val="14"/>
              </w:rPr>
            </w:pPr>
            <w:r w:rsidRPr="007C06E3">
              <w:rPr>
                <w:rFonts w:ascii="Arial" w:hAnsi="Arial" w:cs="Arial"/>
                <w:sz w:val="14"/>
                <w:szCs w:val="14"/>
              </w:rPr>
              <w:t>N=1; N=34,254*</w:t>
            </w:r>
          </w:p>
        </w:tc>
        <w:tc>
          <w:tcPr>
            <w:tcW w:w="211.50pt" w:type="dxa"/>
          </w:tcPr>
          <w:p w14:paraId="2FEF2523" w14:textId="77777777" w:rsidR="003F701F" w:rsidRPr="007C06E3" w:rsidRDefault="003F701F" w:rsidP="0083113F">
            <w:pPr>
              <w:rPr>
                <w:rFonts w:ascii="Arial" w:hAnsi="Arial" w:cs="Arial"/>
                <w:sz w:val="14"/>
                <w:szCs w:val="14"/>
              </w:rPr>
            </w:pPr>
            <w:r w:rsidRPr="007C06E3">
              <w:rPr>
                <w:rFonts w:ascii="Arial" w:hAnsi="Arial" w:cs="Arial"/>
                <w:sz w:val="14"/>
                <w:szCs w:val="14"/>
              </w:rPr>
              <w:t>337.2 more (292.9 more to 381.5 more)</w:t>
            </w:r>
          </w:p>
        </w:tc>
        <w:tc>
          <w:tcPr>
            <w:tcW w:w="103.50pt" w:type="dxa"/>
            <w:shd w:val="clear" w:color="auto" w:fill="538135"/>
          </w:tcPr>
          <w:p w14:paraId="04708044" w14:textId="77777777" w:rsidR="003F701F" w:rsidRPr="007C06E3" w:rsidRDefault="003F701F" w:rsidP="0083113F">
            <w:pPr>
              <w:rPr>
                <w:rFonts w:ascii="Arial" w:hAnsi="Arial" w:cs="Arial"/>
                <w:sz w:val="14"/>
                <w:szCs w:val="14"/>
              </w:rPr>
            </w:pPr>
            <w:r w:rsidRPr="007C06E3">
              <w:rPr>
                <w:rFonts w:ascii="Arial" w:hAnsi="Arial" w:cs="Arial"/>
                <w:noProof/>
                <w:sz w:val="14"/>
                <w:szCs w:val="14"/>
              </w:rPr>
              <w:drawing>
                <wp:anchor distT="0" distB="0" distL="114300" distR="114300" simplePos="0" relativeHeight="251698176" behindDoc="0" locked="0" layoutInCell="1" allowOverlap="1" wp14:anchorId="1367A337" wp14:editId="09ED3EF0">
                  <wp:simplePos x="0" y="0"/>
                  <wp:positionH relativeFrom="column">
                    <wp:posOffset>428691</wp:posOffset>
                  </wp:positionH>
                  <wp:positionV relativeFrom="paragraph">
                    <wp:posOffset>30371</wp:posOffset>
                  </wp:positionV>
                  <wp:extent cx="48126" cy="96253"/>
                  <wp:effectExtent l="19050" t="19050" r="47625" b="18415"/>
                  <wp:wrapNone/>
                  <wp:docPr id="131" name="Up Arrow 131"/>
                  <wp:cNvGraphicFramePr/>
                  <a:graphic xmlns:a="http://purl.oclc.org/ooxml/drawingml/main">
                    <a:graphicData uri="http://schemas.microsoft.com/office/word/2010/wordprocessingShape">
                      <wp:wsp>
                        <wp:cNvSpPr/>
                        <wp:spPr>
                          <a:xfrm>
                            <a:off x="0" y="0"/>
                            <a:ext cx="48126" cy="96253"/>
                          </a:xfrm>
                          <a:prstGeom prst="upArrow">
                            <a:avLst/>
                          </a:prstGeom>
                          <a:solidFill>
                            <a:sysClr val="window" lastClr="FFFFFF"/>
                          </a:solidFill>
                          <a:ln w="12700" cap="flat" cmpd="sng" algn="ctr">
                            <a:solidFill>
                              <a:sysClr val="window" lastClr="FFFFFF"/>
                            </a:solidFill>
                            <a:prstDash val="solid"/>
                            <a:miter lim="800%"/>
                          </a:ln>
                          <a:effectLst/>
                        </wp:spPr>
                        <wp:txbx>
                          <wne:txbxContent>
                            <w:p w14:paraId="2D72B68E" w14:textId="77777777" w:rsidR="003F701F" w:rsidRDefault="003F701F" w:rsidP="003F701F">
                              <w:pPr>
                                <w:jc w:val="center"/>
                              </w:pP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r>
      <w:tr w:rsidR="003F701F" w:rsidRPr="007C06E3" w14:paraId="21A75CF6" w14:textId="77777777" w:rsidTr="0083113F">
        <w:trPr>
          <w:trHeight w:val="260"/>
        </w:trPr>
        <w:tc>
          <w:tcPr>
            <w:tcW w:w="184.25pt" w:type="dxa"/>
            <w:vMerge/>
          </w:tcPr>
          <w:p w14:paraId="649518EC" w14:textId="77777777" w:rsidR="003F701F" w:rsidRPr="007C06E3" w:rsidRDefault="003F701F" w:rsidP="0083113F">
            <w:pPr>
              <w:rPr>
                <w:rFonts w:ascii="Arial" w:hAnsi="Arial" w:cs="Arial"/>
                <w:b/>
                <w:sz w:val="14"/>
                <w:szCs w:val="14"/>
              </w:rPr>
            </w:pPr>
          </w:p>
        </w:tc>
        <w:tc>
          <w:tcPr>
            <w:tcW w:w="54pt" w:type="dxa"/>
          </w:tcPr>
          <w:p w14:paraId="46EA024E" w14:textId="77777777" w:rsidR="003F701F" w:rsidRPr="007C06E3" w:rsidRDefault="003F701F" w:rsidP="0083113F">
            <w:pPr>
              <w:rPr>
                <w:rFonts w:ascii="Arial" w:hAnsi="Arial" w:cs="Arial"/>
                <w:sz w:val="14"/>
                <w:szCs w:val="14"/>
              </w:rPr>
            </w:pPr>
            <w:r w:rsidRPr="007C06E3">
              <w:rPr>
                <w:rFonts w:ascii="Arial" w:hAnsi="Arial" w:cs="Arial"/>
                <w:sz w:val="14"/>
                <w:szCs w:val="14"/>
              </w:rPr>
              <w:t>CIN3+</w:t>
            </w:r>
          </w:p>
        </w:tc>
        <w:tc>
          <w:tcPr>
            <w:tcW w:w="85.50pt" w:type="dxa"/>
          </w:tcPr>
          <w:p w14:paraId="1A674BBF" w14:textId="77777777" w:rsidR="003F701F" w:rsidRPr="007C06E3" w:rsidRDefault="003F701F" w:rsidP="0083113F">
            <w:pPr>
              <w:rPr>
                <w:rFonts w:ascii="Arial" w:hAnsi="Arial" w:cs="Arial"/>
                <w:sz w:val="14"/>
                <w:szCs w:val="14"/>
              </w:rPr>
            </w:pPr>
            <w:r w:rsidRPr="007C06E3">
              <w:rPr>
                <w:rFonts w:ascii="Arial" w:hAnsi="Arial" w:cs="Arial"/>
                <w:sz w:val="14"/>
                <w:szCs w:val="14"/>
              </w:rPr>
              <w:t>N=1; N=34,254</w:t>
            </w:r>
          </w:p>
        </w:tc>
        <w:tc>
          <w:tcPr>
            <w:tcW w:w="211.50pt" w:type="dxa"/>
          </w:tcPr>
          <w:p w14:paraId="07D196F6" w14:textId="77777777" w:rsidR="003F701F" w:rsidRPr="007C06E3" w:rsidRDefault="003F701F" w:rsidP="0083113F">
            <w:pPr>
              <w:rPr>
                <w:rFonts w:ascii="Arial" w:hAnsi="Arial" w:cs="Arial"/>
                <w:sz w:val="14"/>
                <w:szCs w:val="14"/>
              </w:rPr>
            </w:pPr>
            <w:r w:rsidRPr="007C06E3">
              <w:rPr>
                <w:rFonts w:ascii="Arial" w:hAnsi="Arial" w:cs="Arial"/>
                <w:sz w:val="14"/>
                <w:szCs w:val="14"/>
              </w:rPr>
              <w:t>358.2 more (313.1 more to 403.3 more)</w:t>
            </w:r>
          </w:p>
        </w:tc>
        <w:tc>
          <w:tcPr>
            <w:tcW w:w="103.50pt" w:type="dxa"/>
            <w:shd w:val="clear" w:color="auto" w:fill="538135"/>
          </w:tcPr>
          <w:p w14:paraId="0E99142B" w14:textId="77777777" w:rsidR="003F701F" w:rsidRPr="007C06E3" w:rsidRDefault="003F701F" w:rsidP="0083113F">
            <w:pPr>
              <w:rPr>
                <w:rFonts w:ascii="Arial" w:hAnsi="Arial" w:cs="Arial"/>
                <w:sz w:val="14"/>
                <w:szCs w:val="14"/>
              </w:rPr>
            </w:pPr>
            <w:r w:rsidRPr="007C06E3">
              <w:rPr>
                <w:rFonts w:ascii="Arial" w:hAnsi="Arial" w:cs="Arial"/>
                <w:noProof/>
                <w:sz w:val="14"/>
                <w:szCs w:val="14"/>
              </w:rPr>
              <w:drawing>
                <wp:anchor distT="0" distB="0" distL="114300" distR="114300" simplePos="0" relativeHeight="251699200" behindDoc="0" locked="0" layoutInCell="1" allowOverlap="1" wp14:anchorId="6D943B60" wp14:editId="6AB6C8EF">
                  <wp:simplePos x="0" y="0"/>
                  <wp:positionH relativeFrom="column">
                    <wp:posOffset>438893</wp:posOffset>
                  </wp:positionH>
                  <wp:positionV relativeFrom="paragraph">
                    <wp:posOffset>50272</wp:posOffset>
                  </wp:positionV>
                  <wp:extent cx="48126" cy="96253"/>
                  <wp:effectExtent l="19050" t="19050" r="47625" b="18415"/>
                  <wp:wrapNone/>
                  <wp:docPr id="132" name="Up Arrow 132"/>
                  <wp:cNvGraphicFramePr/>
                  <a:graphic xmlns:a="http://purl.oclc.org/ooxml/drawingml/main">
                    <a:graphicData uri="http://schemas.microsoft.com/office/word/2010/wordprocessingShape">
                      <wp:wsp>
                        <wp:cNvSpPr/>
                        <wp:spPr>
                          <a:xfrm>
                            <a:off x="0" y="0"/>
                            <a:ext cx="48126" cy="96253"/>
                          </a:xfrm>
                          <a:prstGeom prst="upArrow">
                            <a:avLst/>
                          </a:prstGeom>
                          <a:solidFill>
                            <a:sysClr val="window" lastClr="FFFFFF"/>
                          </a:solidFill>
                          <a:ln w="12700" cap="flat" cmpd="sng" algn="ctr">
                            <a:solidFill>
                              <a:sysClr val="window" lastClr="FFFFFF"/>
                            </a:solidFill>
                            <a:prstDash val="solid"/>
                            <a:miter lim="800%"/>
                          </a:ln>
                          <a:effectLst/>
                        </wp:spPr>
                        <wp:txbx>
                          <wne:txbxContent>
                            <w:p w14:paraId="2CFB36C2" w14:textId="77777777" w:rsidR="003F701F" w:rsidRDefault="003F701F" w:rsidP="003F701F">
                              <w:pPr>
                                <w:jc w:val="center"/>
                              </w:pP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r>
    </w:tbl>
    <w:p w14:paraId="2CA60AB5" w14:textId="77777777" w:rsidR="003F701F" w:rsidRPr="007C06E3" w:rsidRDefault="003F701F" w:rsidP="003F701F">
      <w:pPr>
        <w:spacing w:line="12pt" w:lineRule="auto"/>
        <w:ind w:end="81pt"/>
        <w:contextualSpacing/>
        <w:rPr>
          <w:sz w:val="14"/>
          <w:szCs w:val="14"/>
        </w:rPr>
      </w:pPr>
      <w:r w:rsidRPr="007C06E3">
        <w:rPr>
          <w:sz w:val="14"/>
          <w:szCs w:val="14"/>
        </w:rPr>
        <w:t>Abbreviations: ASCH = atypical squamous cells, cannot rule out high-grade squamous intraepithelial lesion; ASCUS = atypical squamous cells of unknown significance; CIN = cervical intraepithelial neoplasia; HSIL = high-grade squamous intraepithelial neoplasia; LSIL = low-grade squamous intraepithelial neoplasia.</w:t>
      </w:r>
    </w:p>
    <w:p w14:paraId="78F58436" w14:textId="77777777" w:rsidR="003F701F" w:rsidRPr="007C06E3" w:rsidRDefault="003F701F" w:rsidP="003F701F">
      <w:pPr>
        <w:spacing w:line="12pt" w:lineRule="auto"/>
        <w:contextualSpacing/>
        <w:rPr>
          <w:sz w:val="14"/>
          <w:szCs w:val="14"/>
        </w:rPr>
      </w:pPr>
    </w:p>
    <w:p w14:paraId="7DDE103D" w14:textId="77777777" w:rsidR="003F701F" w:rsidRPr="007C06E3" w:rsidRDefault="003F701F" w:rsidP="003F701F">
      <w:pPr>
        <w:rPr>
          <w:sz w:val="14"/>
          <w:szCs w:val="14"/>
        </w:rPr>
      </w:pPr>
      <w:r w:rsidRPr="007C06E3">
        <w:rPr>
          <w:sz w:val="14"/>
          <w:szCs w:val="14"/>
        </w:rPr>
        <w:t>ⱡ The number analyzed may be smaller as one study did not specify the participants analyzed, only the original sample size (n=34,254).</w:t>
      </w:r>
    </w:p>
    <w:p w14:paraId="4B21E17B" w14:textId="77777777" w:rsidR="003F701F" w:rsidRDefault="003F701F" w:rsidP="003F701F">
      <w:pPr>
        <w:rPr>
          <w:sz w:val="14"/>
          <w:szCs w:val="14"/>
        </w:rPr>
        <w:sectPr w:rsidR="003F701F" w:rsidSect="003F701F">
          <w:pgSz w:w="792pt" w:h="612pt" w:orient="landscape"/>
          <w:pgMar w:top="72pt" w:right="72pt" w:bottom="72pt" w:left="72pt" w:header="36pt" w:footer="36pt" w:gutter="0pt"/>
          <w:cols w:space="36pt"/>
          <w:docGrid w:linePitch="360"/>
        </w:sectPr>
      </w:pPr>
      <w:r w:rsidRPr="007C06E3">
        <w:rPr>
          <w:sz w:val="14"/>
          <w:szCs w:val="14"/>
        </w:rPr>
        <w:t>Legend: dash = little-to-no difference (i.e., &lt;3 % fewer/more per 10,000); arrow pointing upwards or downwards = &gt;3% more or fewer, respectively, false positives in first vs second strategy; dark green = high certainty evidence; medium green = moderate certainty evidence; light green = low certainty evidence; grey = very low certainty</w:t>
      </w:r>
    </w:p>
    <w:p w14:paraId="232E7EDB" w14:textId="77777777" w:rsidR="008C374B" w:rsidRDefault="008C374B"/>
    <w:sectPr w:rsidR="008C374B">
      <w:pgSz w:w="612pt" w:h="792pt"/>
      <w:pgMar w:top="72pt" w:right="72pt" w:bottom="72pt" w:left="72pt" w:header="36pt" w:footer="36pt" w:gutter="0pt"/>
      <w:cols w:space="36pt"/>
      <w:docGrid w:linePitch="360"/>
    </w:sectPr>
  </w:body>
</w:document>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family w:val="roman"/>
    <w:pitch w:val="variable"/>
    <w:sig w:usb0="00000000" w:usb1="10000000" w:usb2="00000000" w:usb3="00000000" w:csb0="80000000" w:csb1="00000000"/>
  </w:font>
  <w:font w:name="Times New Roman">
    <w:panose1 w:val="02020603050405020304"/>
    <w:charset w:characterSet="iso-8859-1"/>
    <w:family w:val="roman"/>
    <w:pitch w:val="variable"/>
    <w:sig w:usb0="E0002EFF" w:usb1="C000785B" w:usb2="00000009" w:usb3="00000000" w:csb0="000001FF" w:csb1="00000000"/>
  </w:font>
  <w:font w:name="Courier New">
    <w:panose1 w:val="02070309020205020404"/>
    <w:charset w:characterSet="iso-8859-1"/>
    <w:family w:val="modern"/>
    <w:pitch w:val="fixed"/>
    <w:sig w:usb0="E0002EFF" w:usb1="C0007843" w:usb2="00000009" w:usb3="00000000" w:csb0="000001FF" w:csb1="00000000"/>
  </w:font>
  <w:font w:name="Wingdings">
    <w:panose1 w:val="05000000000000000000"/>
    <w:family w:val="auto"/>
    <w:pitch w:val="variable"/>
    <w:sig w:usb0="00000000" w:usb1="10000000" w:usb2="00000000" w:usb3="00000000" w:csb0="80000000" w:csb1="00000000"/>
  </w:font>
  <w:font w:name="Aptos">
    <w:charset w:characterSet="iso-8859-1"/>
    <w:family w:val="swiss"/>
    <w:pitch w:val="variable"/>
    <w:sig w:usb0="20000287" w:usb1="00000003" w:usb2="00000000" w:usb3="00000000" w:csb0="0000019F" w:csb1="00000000"/>
  </w:font>
  <w:font w:name="Calibri">
    <w:panose1 w:val="020F0502020204030204"/>
    <w:charset w:characterSet="iso-8859-1"/>
    <w:family w:val="swiss"/>
    <w:pitch w:val="variable"/>
    <w:sig w:usb0="E4002EFF" w:usb1="C200247B" w:usb2="00000009" w:usb3="00000000" w:csb0="000001FF" w:csb1="00000000"/>
  </w:font>
  <w:font w:name="Arial">
    <w:panose1 w:val="020B0604020202020204"/>
    <w:charset w:characterSet="iso-8859-1"/>
    <w:family w:val="swiss"/>
    <w:pitch w:val="variable"/>
    <w:sig w:usb0="E0002EFF" w:usb1="C000785B" w:usb2="00000009" w:usb3="00000000" w:csb0="000001FF" w:csb1="00000000"/>
  </w:font>
  <w:font w:name="Aptos Display">
    <w:charset w:characterSet="iso-8859-1"/>
    <w:family w:val="swiss"/>
    <w:pitch w:val="variable"/>
    <w:sig w:usb0="20000287" w:usb1="00000003" w:usb2="00000000" w:usb3="00000000" w:csb0="0000019F" w:csb1="00000000"/>
  </w:font>
  <w:font w:name="Segoe UI">
    <w:panose1 w:val="020B0502040204020203"/>
    <w:charset w:characterSet="iso-8859-1"/>
    <w:family w:val="swiss"/>
    <w:pitch w:val="variable"/>
    <w:sig w:usb0="E4002EFF" w:usb1="C000E47F" w:usb2="00000009" w:usb3="00000000" w:csb0="000001FF" w:csb1="00000000"/>
  </w:font>
  <w:font w:name="Cambria Math">
    <w:panose1 w:val="02040503050406030204"/>
    <w:charset w:characterSet="iso-8859-1"/>
    <w:family w:val="roman"/>
    <w:pitch w:val="variable"/>
    <w:sig w:usb0="E00006FF" w:usb1="420024FF" w:usb2="02000000" w:usb3="00000000" w:csb0="0000019F" w:csb1="00000000"/>
  </w:font>
</w:fonts>
</file>

<file path=word/numbering.xml><?xml version="1.0" encoding="utf-8"?>
<w:numberin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16du wne wp14">
  <w:abstractNum w:abstractNumId="0" w15:restartNumberingAfterBreak="0">
    <w:nsid w:val="00235B8C"/>
    <w:multiLevelType w:val="hybridMultilevel"/>
    <w:tmpl w:val="CA4405C2"/>
    <w:lvl w:ilvl="0" w:tplc="04090001">
      <w:start w:val="1"/>
      <w:numFmt w:val="bullet"/>
      <w:lvlText w:val=""/>
      <w:lvlJc w:val="start"/>
      <w:pPr>
        <w:ind w:start="18pt" w:hanging="18pt"/>
      </w:pPr>
      <w:rPr>
        <w:rFonts w:ascii="Symbol" w:hAnsi="Symbol" w:hint="default"/>
      </w:rPr>
    </w:lvl>
    <w:lvl w:ilvl="1" w:tplc="04090003" w:tentative="1">
      <w:start w:val="1"/>
      <w:numFmt w:val="bullet"/>
      <w:lvlText w:val="o"/>
      <w:lvlJc w:val="start"/>
      <w:pPr>
        <w:ind w:start="54pt" w:hanging="18pt"/>
      </w:pPr>
      <w:rPr>
        <w:rFonts w:ascii="Courier New" w:hAnsi="Courier New" w:cs="Courier New" w:hint="default"/>
      </w:rPr>
    </w:lvl>
    <w:lvl w:ilvl="2" w:tplc="04090005" w:tentative="1">
      <w:start w:val="1"/>
      <w:numFmt w:val="bullet"/>
      <w:lvlText w:val=""/>
      <w:lvlJc w:val="start"/>
      <w:pPr>
        <w:ind w:start="90pt" w:hanging="18pt"/>
      </w:pPr>
      <w:rPr>
        <w:rFonts w:ascii="Wingdings" w:hAnsi="Wingdings" w:hint="default"/>
      </w:rPr>
    </w:lvl>
    <w:lvl w:ilvl="3" w:tplc="04090001" w:tentative="1">
      <w:start w:val="1"/>
      <w:numFmt w:val="bullet"/>
      <w:lvlText w:val=""/>
      <w:lvlJc w:val="start"/>
      <w:pPr>
        <w:ind w:start="126pt" w:hanging="18pt"/>
      </w:pPr>
      <w:rPr>
        <w:rFonts w:ascii="Symbol" w:hAnsi="Symbol" w:hint="default"/>
      </w:rPr>
    </w:lvl>
    <w:lvl w:ilvl="4" w:tplc="04090003" w:tentative="1">
      <w:start w:val="1"/>
      <w:numFmt w:val="bullet"/>
      <w:lvlText w:val="o"/>
      <w:lvlJc w:val="start"/>
      <w:pPr>
        <w:ind w:start="162pt" w:hanging="18pt"/>
      </w:pPr>
      <w:rPr>
        <w:rFonts w:ascii="Courier New" w:hAnsi="Courier New" w:cs="Courier New" w:hint="default"/>
      </w:rPr>
    </w:lvl>
    <w:lvl w:ilvl="5" w:tplc="04090005" w:tentative="1">
      <w:start w:val="1"/>
      <w:numFmt w:val="bullet"/>
      <w:lvlText w:val=""/>
      <w:lvlJc w:val="start"/>
      <w:pPr>
        <w:ind w:start="198pt" w:hanging="18pt"/>
      </w:pPr>
      <w:rPr>
        <w:rFonts w:ascii="Wingdings" w:hAnsi="Wingdings" w:hint="default"/>
      </w:rPr>
    </w:lvl>
    <w:lvl w:ilvl="6" w:tplc="04090001" w:tentative="1">
      <w:start w:val="1"/>
      <w:numFmt w:val="bullet"/>
      <w:lvlText w:val=""/>
      <w:lvlJc w:val="start"/>
      <w:pPr>
        <w:ind w:start="234pt" w:hanging="18pt"/>
      </w:pPr>
      <w:rPr>
        <w:rFonts w:ascii="Symbol" w:hAnsi="Symbol" w:hint="default"/>
      </w:rPr>
    </w:lvl>
    <w:lvl w:ilvl="7" w:tplc="04090003" w:tentative="1">
      <w:start w:val="1"/>
      <w:numFmt w:val="bullet"/>
      <w:lvlText w:val="o"/>
      <w:lvlJc w:val="start"/>
      <w:pPr>
        <w:ind w:start="270pt" w:hanging="18pt"/>
      </w:pPr>
      <w:rPr>
        <w:rFonts w:ascii="Courier New" w:hAnsi="Courier New" w:cs="Courier New" w:hint="default"/>
      </w:rPr>
    </w:lvl>
    <w:lvl w:ilvl="8" w:tplc="04090005" w:tentative="1">
      <w:start w:val="1"/>
      <w:numFmt w:val="bullet"/>
      <w:lvlText w:val=""/>
      <w:lvlJc w:val="start"/>
      <w:pPr>
        <w:ind w:start="306pt" w:hanging="18pt"/>
      </w:pPr>
      <w:rPr>
        <w:rFonts w:ascii="Wingdings" w:hAnsi="Wingdings" w:hint="default"/>
      </w:rPr>
    </w:lvl>
  </w:abstractNum>
  <w:abstractNum w:abstractNumId="1" w15:restartNumberingAfterBreak="0">
    <w:nsid w:val="047C38C7"/>
    <w:multiLevelType w:val="hybridMultilevel"/>
    <w:tmpl w:val="79065404"/>
    <w:lvl w:ilvl="0" w:tplc="04090001">
      <w:start w:val="1"/>
      <w:numFmt w:val="bullet"/>
      <w:lvlText w:val=""/>
      <w:lvlJc w:val="start"/>
      <w:pPr>
        <w:ind w:start="18pt" w:hanging="18pt"/>
      </w:pPr>
      <w:rPr>
        <w:rFonts w:ascii="Symbol" w:hAnsi="Symbol" w:hint="default"/>
      </w:rPr>
    </w:lvl>
    <w:lvl w:ilvl="1" w:tplc="04090003" w:tentative="1">
      <w:start w:val="1"/>
      <w:numFmt w:val="bullet"/>
      <w:lvlText w:val="o"/>
      <w:lvlJc w:val="start"/>
      <w:pPr>
        <w:ind w:start="54pt" w:hanging="18pt"/>
      </w:pPr>
      <w:rPr>
        <w:rFonts w:ascii="Courier New" w:hAnsi="Courier New" w:cs="Courier New" w:hint="default"/>
      </w:rPr>
    </w:lvl>
    <w:lvl w:ilvl="2" w:tplc="04090005" w:tentative="1">
      <w:start w:val="1"/>
      <w:numFmt w:val="bullet"/>
      <w:lvlText w:val=""/>
      <w:lvlJc w:val="start"/>
      <w:pPr>
        <w:ind w:start="90pt" w:hanging="18pt"/>
      </w:pPr>
      <w:rPr>
        <w:rFonts w:ascii="Wingdings" w:hAnsi="Wingdings" w:hint="default"/>
      </w:rPr>
    </w:lvl>
    <w:lvl w:ilvl="3" w:tplc="04090001" w:tentative="1">
      <w:start w:val="1"/>
      <w:numFmt w:val="bullet"/>
      <w:lvlText w:val=""/>
      <w:lvlJc w:val="start"/>
      <w:pPr>
        <w:ind w:start="126pt" w:hanging="18pt"/>
      </w:pPr>
      <w:rPr>
        <w:rFonts w:ascii="Symbol" w:hAnsi="Symbol" w:hint="default"/>
      </w:rPr>
    </w:lvl>
    <w:lvl w:ilvl="4" w:tplc="04090003" w:tentative="1">
      <w:start w:val="1"/>
      <w:numFmt w:val="bullet"/>
      <w:lvlText w:val="o"/>
      <w:lvlJc w:val="start"/>
      <w:pPr>
        <w:ind w:start="162pt" w:hanging="18pt"/>
      </w:pPr>
      <w:rPr>
        <w:rFonts w:ascii="Courier New" w:hAnsi="Courier New" w:cs="Courier New" w:hint="default"/>
      </w:rPr>
    </w:lvl>
    <w:lvl w:ilvl="5" w:tplc="04090005" w:tentative="1">
      <w:start w:val="1"/>
      <w:numFmt w:val="bullet"/>
      <w:lvlText w:val=""/>
      <w:lvlJc w:val="start"/>
      <w:pPr>
        <w:ind w:start="198pt" w:hanging="18pt"/>
      </w:pPr>
      <w:rPr>
        <w:rFonts w:ascii="Wingdings" w:hAnsi="Wingdings" w:hint="default"/>
      </w:rPr>
    </w:lvl>
    <w:lvl w:ilvl="6" w:tplc="04090001" w:tentative="1">
      <w:start w:val="1"/>
      <w:numFmt w:val="bullet"/>
      <w:lvlText w:val=""/>
      <w:lvlJc w:val="start"/>
      <w:pPr>
        <w:ind w:start="234pt" w:hanging="18pt"/>
      </w:pPr>
      <w:rPr>
        <w:rFonts w:ascii="Symbol" w:hAnsi="Symbol" w:hint="default"/>
      </w:rPr>
    </w:lvl>
    <w:lvl w:ilvl="7" w:tplc="04090003" w:tentative="1">
      <w:start w:val="1"/>
      <w:numFmt w:val="bullet"/>
      <w:lvlText w:val="o"/>
      <w:lvlJc w:val="start"/>
      <w:pPr>
        <w:ind w:start="270pt" w:hanging="18pt"/>
      </w:pPr>
      <w:rPr>
        <w:rFonts w:ascii="Courier New" w:hAnsi="Courier New" w:cs="Courier New" w:hint="default"/>
      </w:rPr>
    </w:lvl>
    <w:lvl w:ilvl="8" w:tplc="04090005" w:tentative="1">
      <w:start w:val="1"/>
      <w:numFmt w:val="bullet"/>
      <w:lvlText w:val=""/>
      <w:lvlJc w:val="start"/>
      <w:pPr>
        <w:ind w:start="306pt" w:hanging="18pt"/>
      </w:pPr>
      <w:rPr>
        <w:rFonts w:ascii="Wingdings" w:hAnsi="Wingdings" w:hint="default"/>
      </w:rPr>
    </w:lvl>
  </w:abstractNum>
  <w:abstractNum w:abstractNumId="2" w15:restartNumberingAfterBreak="0">
    <w:nsid w:val="07ED4CFD"/>
    <w:multiLevelType w:val="hybridMultilevel"/>
    <w:tmpl w:val="95743290"/>
    <w:lvl w:ilvl="0" w:tplc="04090001">
      <w:start w:val="1"/>
      <w:numFmt w:val="bullet"/>
      <w:lvlText w:val=""/>
      <w:lvlJc w:val="start"/>
      <w:pPr>
        <w:ind w:start="18pt" w:hanging="18pt"/>
      </w:pPr>
      <w:rPr>
        <w:rFonts w:ascii="Symbol" w:hAnsi="Symbol" w:hint="default"/>
      </w:rPr>
    </w:lvl>
    <w:lvl w:ilvl="1" w:tplc="04090003" w:tentative="1">
      <w:start w:val="1"/>
      <w:numFmt w:val="bullet"/>
      <w:lvlText w:val="o"/>
      <w:lvlJc w:val="start"/>
      <w:pPr>
        <w:ind w:start="54pt" w:hanging="18pt"/>
      </w:pPr>
      <w:rPr>
        <w:rFonts w:ascii="Courier New" w:hAnsi="Courier New" w:cs="Courier New" w:hint="default"/>
      </w:rPr>
    </w:lvl>
    <w:lvl w:ilvl="2" w:tplc="04090005" w:tentative="1">
      <w:start w:val="1"/>
      <w:numFmt w:val="bullet"/>
      <w:lvlText w:val=""/>
      <w:lvlJc w:val="start"/>
      <w:pPr>
        <w:ind w:start="90pt" w:hanging="18pt"/>
      </w:pPr>
      <w:rPr>
        <w:rFonts w:ascii="Wingdings" w:hAnsi="Wingdings" w:hint="default"/>
      </w:rPr>
    </w:lvl>
    <w:lvl w:ilvl="3" w:tplc="04090001" w:tentative="1">
      <w:start w:val="1"/>
      <w:numFmt w:val="bullet"/>
      <w:lvlText w:val=""/>
      <w:lvlJc w:val="start"/>
      <w:pPr>
        <w:ind w:start="126pt" w:hanging="18pt"/>
      </w:pPr>
      <w:rPr>
        <w:rFonts w:ascii="Symbol" w:hAnsi="Symbol" w:hint="default"/>
      </w:rPr>
    </w:lvl>
    <w:lvl w:ilvl="4" w:tplc="04090003" w:tentative="1">
      <w:start w:val="1"/>
      <w:numFmt w:val="bullet"/>
      <w:lvlText w:val="o"/>
      <w:lvlJc w:val="start"/>
      <w:pPr>
        <w:ind w:start="162pt" w:hanging="18pt"/>
      </w:pPr>
      <w:rPr>
        <w:rFonts w:ascii="Courier New" w:hAnsi="Courier New" w:cs="Courier New" w:hint="default"/>
      </w:rPr>
    </w:lvl>
    <w:lvl w:ilvl="5" w:tplc="04090005" w:tentative="1">
      <w:start w:val="1"/>
      <w:numFmt w:val="bullet"/>
      <w:lvlText w:val=""/>
      <w:lvlJc w:val="start"/>
      <w:pPr>
        <w:ind w:start="198pt" w:hanging="18pt"/>
      </w:pPr>
      <w:rPr>
        <w:rFonts w:ascii="Wingdings" w:hAnsi="Wingdings" w:hint="default"/>
      </w:rPr>
    </w:lvl>
    <w:lvl w:ilvl="6" w:tplc="04090001" w:tentative="1">
      <w:start w:val="1"/>
      <w:numFmt w:val="bullet"/>
      <w:lvlText w:val=""/>
      <w:lvlJc w:val="start"/>
      <w:pPr>
        <w:ind w:start="234pt" w:hanging="18pt"/>
      </w:pPr>
      <w:rPr>
        <w:rFonts w:ascii="Symbol" w:hAnsi="Symbol" w:hint="default"/>
      </w:rPr>
    </w:lvl>
    <w:lvl w:ilvl="7" w:tplc="04090003" w:tentative="1">
      <w:start w:val="1"/>
      <w:numFmt w:val="bullet"/>
      <w:lvlText w:val="o"/>
      <w:lvlJc w:val="start"/>
      <w:pPr>
        <w:ind w:start="270pt" w:hanging="18pt"/>
      </w:pPr>
      <w:rPr>
        <w:rFonts w:ascii="Courier New" w:hAnsi="Courier New" w:cs="Courier New" w:hint="default"/>
      </w:rPr>
    </w:lvl>
    <w:lvl w:ilvl="8" w:tplc="04090005" w:tentative="1">
      <w:start w:val="1"/>
      <w:numFmt w:val="bullet"/>
      <w:lvlText w:val=""/>
      <w:lvlJc w:val="start"/>
      <w:pPr>
        <w:ind w:start="306pt" w:hanging="18pt"/>
      </w:pPr>
      <w:rPr>
        <w:rFonts w:ascii="Wingdings" w:hAnsi="Wingdings" w:hint="default"/>
      </w:rPr>
    </w:lvl>
  </w:abstractNum>
  <w:abstractNum w:abstractNumId="3" w15:restartNumberingAfterBreak="0">
    <w:nsid w:val="0D12217C"/>
    <w:multiLevelType w:val="hybridMultilevel"/>
    <w:tmpl w:val="799609A0"/>
    <w:lvl w:ilvl="0" w:tplc="04090001">
      <w:start w:val="1"/>
      <w:numFmt w:val="bullet"/>
      <w:lvlText w:val=""/>
      <w:lvlJc w:val="start"/>
      <w:pPr>
        <w:ind w:start="36pt" w:hanging="18pt"/>
      </w:pPr>
      <w:rPr>
        <w:rFonts w:ascii="Symbol" w:hAnsi="Symbol" w:hint="default"/>
      </w:rPr>
    </w:lvl>
    <w:lvl w:ilvl="1" w:tplc="04090003" w:tentative="1">
      <w:start w:val="1"/>
      <w:numFmt w:val="bullet"/>
      <w:lvlText w:val="o"/>
      <w:lvlJc w:val="start"/>
      <w:pPr>
        <w:ind w:start="72pt" w:hanging="18pt"/>
      </w:pPr>
      <w:rPr>
        <w:rFonts w:ascii="Courier New" w:hAnsi="Courier New" w:cs="Courier New" w:hint="default"/>
      </w:rPr>
    </w:lvl>
    <w:lvl w:ilvl="2" w:tplc="04090005" w:tentative="1">
      <w:start w:val="1"/>
      <w:numFmt w:val="bullet"/>
      <w:lvlText w:val=""/>
      <w:lvlJc w:val="start"/>
      <w:pPr>
        <w:ind w:start="108pt" w:hanging="18pt"/>
      </w:pPr>
      <w:rPr>
        <w:rFonts w:ascii="Wingdings" w:hAnsi="Wingdings" w:hint="default"/>
      </w:rPr>
    </w:lvl>
    <w:lvl w:ilvl="3" w:tplc="04090001" w:tentative="1">
      <w:start w:val="1"/>
      <w:numFmt w:val="bullet"/>
      <w:lvlText w:val=""/>
      <w:lvlJc w:val="start"/>
      <w:pPr>
        <w:ind w:start="144pt" w:hanging="18pt"/>
      </w:pPr>
      <w:rPr>
        <w:rFonts w:ascii="Symbol" w:hAnsi="Symbol" w:hint="default"/>
      </w:rPr>
    </w:lvl>
    <w:lvl w:ilvl="4" w:tplc="04090003" w:tentative="1">
      <w:start w:val="1"/>
      <w:numFmt w:val="bullet"/>
      <w:lvlText w:val="o"/>
      <w:lvlJc w:val="start"/>
      <w:pPr>
        <w:ind w:start="180pt" w:hanging="18pt"/>
      </w:pPr>
      <w:rPr>
        <w:rFonts w:ascii="Courier New" w:hAnsi="Courier New" w:cs="Courier New" w:hint="default"/>
      </w:rPr>
    </w:lvl>
    <w:lvl w:ilvl="5" w:tplc="04090005" w:tentative="1">
      <w:start w:val="1"/>
      <w:numFmt w:val="bullet"/>
      <w:lvlText w:val=""/>
      <w:lvlJc w:val="start"/>
      <w:pPr>
        <w:ind w:start="216pt" w:hanging="18pt"/>
      </w:pPr>
      <w:rPr>
        <w:rFonts w:ascii="Wingdings" w:hAnsi="Wingdings" w:hint="default"/>
      </w:rPr>
    </w:lvl>
    <w:lvl w:ilvl="6" w:tplc="04090001" w:tentative="1">
      <w:start w:val="1"/>
      <w:numFmt w:val="bullet"/>
      <w:lvlText w:val=""/>
      <w:lvlJc w:val="start"/>
      <w:pPr>
        <w:ind w:start="252pt" w:hanging="18pt"/>
      </w:pPr>
      <w:rPr>
        <w:rFonts w:ascii="Symbol" w:hAnsi="Symbol" w:hint="default"/>
      </w:rPr>
    </w:lvl>
    <w:lvl w:ilvl="7" w:tplc="04090003" w:tentative="1">
      <w:start w:val="1"/>
      <w:numFmt w:val="bullet"/>
      <w:lvlText w:val="o"/>
      <w:lvlJc w:val="start"/>
      <w:pPr>
        <w:ind w:start="288pt" w:hanging="18pt"/>
      </w:pPr>
      <w:rPr>
        <w:rFonts w:ascii="Courier New" w:hAnsi="Courier New" w:cs="Courier New" w:hint="default"/>
      </w:rPr>
    </w:lvl>
    <w:lvl w:ilvl="8" w:tplc="04090005" w:tentative="1">
      <w:start w:val="1"/>
      <w:numFmt w:val="bullet"/>
      <w:lvlText w:val=""/>
      <w:lvlJc w:val="start"/>
      <w:pPr>
        <w:ind w:start="324pt" w:hanging="18pt"/>
      </w:pPr>
      <w:rPr>
        <w:rFonts w:ascii="Wingdings" w:hAnsi="Wingdings" w:hint="default"/>
      </w:rPr>
    </w:lvl>
  </w:abstractNum>
  <w:abstractNum w:abstractNumId="4" w15:restartNumberingAfterBreak="0">
    <w:nsid w:val="12531F1E"/>
    <w:multiLevelType w:val="hybridMultilevel"/>
    <w:tmpl w:val="AA065D12"/>
    <w:lvl w:ilvl="0" w:tplc="F570924A">
      <w:start w:val="1"/>
      <w:numFmt w:val="lowerRoman"/>
      <w:lvlText w:val="%1)"/>
      <w:lvlJc w:val="start"/>
      <w:pPr>
        <w:ind w:start="54pt" w:hanging="36pt"/>
      </w:pPr>
      <w:rPr>
        <w:rFonts w:asciiTheme="minorHAnsi" w:hAnsiTheme="minorHAnsi" w:cstheme="minorHAnsi" w:hint="default"/>
      </w:rPr>
    </w:lvl>
    <w:lvl w:ilvl="1" w:tplc="04090019" w:tentative="1">
      <w:start w:val="1"/>
      <w:numFmt w:val="lowerLetter"/>
      <w:lvlText w:val="%2."/>
      <w:lvlJc w:val="start"/>
      <w:pPr>
        <w:ind w:start="72pt" w:hanging="18pt"/>
      </w:pPr>
    </w:lvl>
    <w:lvl w:ilvl="2" w:tplc="0409001B" w:tentative="1">
      <w:start w:val="1"/>
      <w:numFmt w:val="lowerRoman"/>
      <w:lvlText w:val="%3."/>
      <w:lvlJc w:val="end"/>
      <w:pPr>
        <w:ind w:start="108pt" w:hanging="9pt"/>
      </w:pPr>
    </w:lvl>
    <w:lvl w:ilvl="3" w:tplc="0409000F" w:tentative="1">
      <w:start w:val="1"/>
      <w:numFmt w:val="decimal"/>
      <w:lvlText w:val="%4."/>
      <w:lvlJc w:val="start"/>
      <w:pPr>
        <w:ind w:start="144pt" w:hanging="18pt"/>
      </w:pPr>
    </w:lvl>
    <w:lvl w:ilvl="4" w:tplc="04090019" w:tentative="1">
      <w:start w:val="1"/>
      <w:numFmt w:val="lowerLetter"/>
      <w:lvlText w:val="%5."/>
      <w:lvlJc w:val="start"/>
      <w:pPr>
        <w:ind w:start="180pt" w:hanging="18pt"/>
      </w:pPr>
    </w:lvl>
    <w:lvl w:ilvl="5" w:tplc="0409001B" w:tentative="1">
      <w:start w:val="1"/>
      <w:numFmt w:val="lowerRoman"/>
      <w:lvlText w:val="%6."/>
      <w:lvlJc w:val="end"/>
      <w:pPr>
        <w:ind w:start="216pt" w:hanging="9pt"/>
      </w:pPr>
    </w:lvl>
    <w:lvl w:ilvl="6" w:tplc="0409000F" w:tentative="1">
      <w:start w:val="1"/>
      <w:numFmt w:val="decimal"/>
      <w:lvlText w:val="%7."/>
      <w:lvlJc w:val="start"/>
      <w:pPr>
        <w:ind w:start="252pt" w:hanging="18pt"/>
      </w:pPr>
    </w:lvl>
    <w:lvl w:ilvl="7" w:tplc="04090019" w:tentative="1">
      <w:start w:val="1"/>
      <w:numFmt w:val="lowerLetter"/>
      <w:lvlText w:val="%8."/>
      <w:lvlJc w:val="start"/>
      <w:pPr>
        <w:ind w:start="288pt" w:hanging="18pt"/>
      </w:pPr>
    </w:lvl>
    <w:lvl w:ilvl="8" w:tplc="0409001B" w:tentative="1">
      <w:start w:val="1"/>
      <w:numFmt w:val="lowerRoman"/>
      <w:lvlText w:val="%9."/>
      <w:lvlJc w:val="end"/>
      <w:pPr>
        <w:ind w:start="324pt" w:hanging="9pt"/>
      </w:pPr>
    </w:lvl>
  </w:abstractNum>
  <w:abstractNum w:abstractNumId="5" w15:restartNumberingAfterBreak="0">
    <w:nsid w:val="1A2A76B4"/>
    <w:multiLevelType w:val="hybridMultilevel"/>
    <w:tmpl w:val="5AF61AC8"/>
    <w:lvl w:ilvl="0" w:tplc="04090001">
      <w:start w:val="1"/>
      <w:numFmt w:val="bullet"/>
      <w:lvlText w:val=""/>
      <w:lvlJc w:val="start"/>
      <w:pPr>
        <w:ind w:start="36pt" w:hanging="18pt"/>
      </w:pPr>
      <w:rPr>
        <w:rFonts w:ascii="Symbol" w:hAnsi="Symbol" w:hint="default"/>
      </w:rPr>
    </w:lvl>
    <w:lvl w:ilvl="1" w:tplc="04090003" w:tentative="1">
      <w:start w:val="1"/>
      <w:numFmt w:val="bullet"/>
      <w:lvlText w:val="o"/>
      <w:lvlJc w:val="start"/>
      <w:pPr>
        <w:ind w:start="72pt" w:hanging="18pt"/>
      </w:pPr>
      <w:rPr>
        <w:rFonts w:ascii="Courier New" w:hAnsi="Courier New" w:cs="Courier New" w:hint="default"/>
      </w:rPr>
    </w:lvl>
    <w:lvl w:ilvl="2" w:tplc="04090005" w:tentative="1">
      <w:start w:val="1"/>
      <w:numFmt w:val="bullet"/>
      <w:lvlText w:val=""/>
      <w:lvlJc w:val="start"/>
      <w:pPr>
        <w:ind w:start="108pt" w:hanging="18pt"/>
      </w:pPr>
      <w:rPr>
        <w:rFonts w:ascii="Wingdings" w:hAnsi="Wingdings" w:hint="default"/>
      </w:rPr>
    </w:lvl>
    <w:lvl w:ilvl="3" w:tplc="04090001" w:tentative="1">
      <w:start w:val="1"/>
      <w:numFmt w:val="bullet"/>
      <w:lvlText w:val=""/>
      <w:lvlJc w:val="start"/>
      <w:pPr>
        <w:ind w:start="144pt" w:hanging="18pt"/>
      </w:pPr>
      <w:rPr>
        <w:rFonts w:ascii="Symbol" w:hAnsi="Symbol" w:hint="default"/>
      </w:rPr>
    </w:lvl>
    <w:lvl w:ilvl="4" w:tplc="04090003" w:tentative="1">
      <w:start w:val="1"/>
      <w:numFmt w:val="bullet"/>
      <w:lvlText w:val="o"/>
      <w:lvlJc w:val="start"/>
      <w:pPr>
        <w:ind w:start="180pt" w:hanging="18pt"/>
      </w:pPr>
      <w:rPr>
        <w:rFonts w:ascii="Courier New" w:hAnsi="Courier New" w:cs="Courier New" w:hint="default"/>
      </w:rPr>
    </w:lvl>
    <w:lvl w:ilvl="5" w:tplc="04090005" w:tentative="1">
      <w:start w:val="1"/>
      <w:numFmt w:val="bullet"/>
      <w:lvlText w:val=""/>
      <w:lvlJc w:val="start"/>
      <w:pPr>
        <w:ind w:start="216pt" w:hanging="18pt"/>
      </w:pPr>
      <w:rPr>
        <w:rFonts w:ascii="Wingdings" w:hAnsi="Wingdings" w:hint="default"/>
      </w:rPr>
    </w:lvl>
    <w:lvl w:ilvl="6" w:tplc="04090001" w:tentative="1">
      <w:start w:val="1"/>
      <w:numFmt w:val="bullet"/>
      <w:lvlText w:val=""/>
      <w:lvlJc w:val="start"/>
      <w:pPr>
        <w:ind w:start="252pt" w:hanging="18pt"/>
      </w:pPr>
      <w:rPr>
        <w:rFonts w:ascii="Symbol" w:hAnsi="Symbol" w:hint="default"/>
      </w:rPr>
    </w:lvl>
    <w:lvl w:ilvl="7" w:tplc="04090003" w:tentative="1">
      <w:start w:val="1"/>
      <w:numFmt w:val="bullet"/>
      <w:lvlText w:val="o"/>
      <w:lvlJc w:val="start"/>
      <w:pPr>
        <w:ind w:start="288pt" w:hanging="18pt"/>
      </w:pPr>
      <w:rPr>
        <w:rFonts w:ascii="Courier New" w:hAnsi="Courier New" w:cs="Courier New" w:hint="default"/>
      </w:rPr>
    </w:lvl>
    <w:lvl w:ilvl="8" w:tplc="04090005" w:tentative="1">
      <w:start w:val="1"/>
      <w:numFmt w:val="bullet"/>
      <w:lvlText w:val=""/>
      <w:lvlJc w:val="start"/>
      <w:pPr>
        <w:ind w:start="324pt" w:hanging="18pt"/>
      </w:pPr>
      <w:rPr>
        <w:rFonts w:ascii="Wingdings" w:hAnsi="Wingdings" w:hint="default"/>
      </w:rPr>
    </w:lvl>
  </w:abstractNum>
  <w:abstractNum w:abstractNumId="6" w15:restartNumberingAfterBreak="0">
    <w:nsid w:val="1A462574"/>
    <w:multiLevelType w:val="hybridMultilevel"/>
    <w:tmpl w:val="8834DC2A"/>
    <w:lvl w:ilvl="0" w:tplc="04090001">
      <w:start w:val="1"/>
      <w:numFmt w:val="bullet"/>
      <w:lvlText w:val=""/>
      <w:lvlJc w:val="start"/>
      <w:pPr>
        <w:ind w:start="18pt" w:hanging="18pt"/>
      </w:pPr>
      <w:rPr>
        <w:rFonts w:ascii="Symbol" w:hAnsi="Symbol" w:hint="default"/>
      </w:rPr>
    </w:lvl>
    <w:lvl w:ilvl="1" w:tplc="04090003" w:tentative="1">
      <w:start w:val="1"/>
      <w:numFmt w:val="bullet"/>
      <w:lvlText w:val="o"/>
      <w:lvlJc w:val="start"/>
      <w:pPr>
        <w:ind w:start="54pt" w:hanging="18pt"/>
      </w:pPr>
      <w:rPr>
        <w:rFonts w:ascii="Courier New" w:hAnsi="Courier New" w:cs="Courier New" w:hint="default"/>
      </w:rPr>
    </w:lvl>
    <w:lvl w:ilvl="2" w:tplc="04090005" w:tentative="1">
      <w:start w:val="1"/>
      <w:numFmt w:val="bullet"/>
      <w:lvlText w:val=""/>
      <w:lvlJc w:val="start"/>
      <w:pPr>
        <w:ind w:start="90pt" w:hanging="18pt"/>
      </w:pPr>
      <w:rPr>
        <w:rFonts w:ascii="Wingdings" w:hAnsi="Wingdings" w:hint="default"/>
      </w:rPr>
    </w:lvl>
    <w:lvl w:ilvl="3" w:tplc="04090001" w:tentative="1">
      <w:start w:val="1"/>
      <w:numFmt w:val="bullet"/>
      <w:lvlText w:val=""/>
      <w:lvlJc w:val="start"/>
      <w:pPr>
        <w:ind w:start="126pt" w:hanging="18pt"/>
      </w:pPr>
      <w:rPr>
        <w:rFonts w:ascii="Symbol" w:hAnsi="Symbol" w:hint="default"/>
      </w:rPr>
    </w:lvl>
    <w:lvl w:ilvl="4" w:tplc="04090003" w:tentative="1">
      <w:start w:val="1"/>
      <w:numFmt w:val="bullet"/>
      <w:lvlText w:val="o"/>
      <w:lvlJc w:val="start"/>
      <w:pPr>
        <w:ind w:start="162pt" w:hanging="18pt"/>
      </w:pPr>
      <w:rPr>
        <w:rFonts w:ascii="Courier New" w:hAnsi="Courier New" w:cs="Courier New" w:hint="default"/>
      </w:rPr>
    </w:lvl>
    <w:lvl w:ilvl="5" w:tplc="04090005" w:tentative="1">
      <w:start w:val="1"/>
      <w:numFmt w:val="bullet"/>
      <w:lvlText w:val=""/>
      <w:lvlJc w:val="start"/>
      <w:pPr>
        <w:ind w:start="198pt" w:hanging="18pt"/>
      </w:pPr>
      <w:rPr>
        <w:rFonts w:ascii="Wingdings" w:hAnsi="Wingdings" w:hint="default"/>
      </w:rPr>
    </w:lvl>
    <w:lvl w:ilvl="6" w:tplc="04090001" w:tentative="1">
      <w:start w:val="1"/>
      <w:numFmt w:val="bullet"/>
      <w:lvlText w:val=""/>
      <w:lvlJc w:val="start"/>
      <w:pPr>
        <w:ind w:start="234pt" w:hanging="18pt"/>
      </w:pPr>
      <w:rPr>
        <w:rFonts w:ascii="Symbol" w:hAnsi="Symbol" w:hint="default"/>
      </w:rPr>
    </w:lvl>
    <w:lvl w:ilvl="7" w:tplc="04090003" w:tentative="1">
      <w:start w:val="1"/>
      <w:numFmt w:val="bullet"/>
      <w:lvlText w:val="o"/>
      <w:lvlJc w:val="start"/>
      <w:pPr>
        <w:ind w:start="270pt" w:hanging="18pt"/>
      </w:pPr>
      <w:rPr>
        <w:rFonts w:ascii="Courier New" w:hAnsi="Courier New" w:cs="Courier New" w:hint="default"/>
      </w:rPr>
    </w:lvl>
    <w:lvl w:ilvl="8" w:tplc="04090005" w:tentative="1">
      <w:start w:val="1"/>
      <w:numFmt w:val="bullet"/>
      <w:lvlText w:val=""/>
      <w:lvlJc w:val="start"/>
      <w:pPr>
        <w:ind w:start="306pt" w:hanging="18pt"/>
      </w:pPr>
      <w:rPr>
        <w:rFonts w:ascii="Wingdings" w:hAnsi="Wingdings" w:hint="default"/>
      </w:rPr>
    </w:lvl>
  </w:abstractNum>
  <w:abstractNum w:abstractNumId="7" w15:restartNumberingAfterBreak="0">
    <w:nsid w:val="2E08270B"/>
    <w:multiLevelType w:val="hybridMultilevel"/>
    <w:tmpl w:val="EF60C7B8"/>
    <w:lvl w:ilvl="0" w:tplc="62442FE0">
      <w:start w:val="1"/>
      <w:numFmt w:val="lowerRoman"/>
      <w:lvlText w:val="%1)"/>
      <w:lvlJc w:val="start"/>
      <w:pPr>
        <w:ind w:start="36pt" w:hanging="18pt"/>
      </w:pPr>
      <w:rPr>
        <w:rFonts w:asciiTheme="minorHAnsi" w:hAnsiTheme="minorHAnsi" w:cstheme="minorHAnsi" w:hint="default"/>
      </w:rPr>
    </w:lvl>
    <w:lvl w:ilvl="1" w:tplc="04090003" w:tentative="1">
      <w:start w:val="1"/>
      <w:numFmt w:val="bullet"/>
      <w:lvlText w:val="o"/>
      <w:lvlJc w:val="start"/>
      <w:pPr>
        <w:ind w:start="72pt" w:hanging="18pt"/>
      </w:pPr>
      <w:rPr>
        <w:rFonts w:ascii="Courier New" w:hAnsi="Courier New" w:cs="Courier New" w:hint="default"/>
      </w:rPr>
    </w:lvl>
    <w:lvl w:ilvl="2" w:tplc="04090005" w:tentative="1">
      <w:start w:val="1"/>
      <w:numFmt w:val="bullet"/>
      <w:lvlText w:val=""/>
      <w:lvlJc w:val="start"/>
      <w:pPr>
        <w:ind w:start="108pt" w:hanging="18pt"/>
      </w:pPr>
      <w:rPr>
        <w:rFonts w:ascii="Wingdings" w:hAnsi="Wingdings" w:hint="default"/>
      </w:rPr>
    </w:lvl>
    <w:lvl w:ilvl="3" w:tplc="04090001" w:tentative="1">
      <w:start w:val="1"/>
      <w:numFmt w:val="bullet"/>
      <w:lvlText w:val=""/>
      <w:lvlJc w:val="start"/>
      <w:pPr>
        <w:ind w:start="144pt" w:hanging="18pt"/>
      </w:pPr>
      <w:rPr>
        <w:rFonts w:ascii="Symbol" w:hAnsi="Symbol" w:hint="default"/>
      </w:rPr>
    </w:lvl>
    <w:lvl w:ilvl="4" w:tplc="04090003" w:tentative="1">
      <w:start w:val="1"/>
      <w:numFmt w:val="bullet"/>
      <w:lvlText w:val="o"/>
      <w:lvlJc w:val="start"/>
      <w:pPr>
        <w:ind w:start="180pt" w:hanging="18pt"/>
      </w:pPr>
      <w:rPr>
        <w:rFonts w:ascii="Courier New" w:hAnsi="Courier New" w:cs="Courier New" w:hint="default"/>
      </w:rPr>
    </w:lvl>
    <w:lvl w:ilvl="5" w:tplc="04090005" w:tentative="1">
      <w:start w:val="1"/>
      <w:numFmt w:val="bullet"/>
      <w:lvlText w:val=""/>
      <w:lvlJc w:val="start"/>
      <w:pPr>
        <w:ind w:start="216pt" w:hanging="18pt"/>
      </w:pPr>
      <w:rPr>
        <w:rFonts w:ascii="Wingdings" w:hAnsi="Wingdings" w:hint="default"/>
      </w:rPr>
    </w:lvl>
    <w:lvl w:ilvl="6" w:tplc="04090001" w:tentative="1">
      <w:start w:val="1"/>
      <w:numFmt w:val="bullet"/>
      <w:lvlText w:val=""/>
      <w:lvlJc w:val="start"/>
      <w:pPr>
        <w:ind w:start="252pt" w:hanging="18pt"/>
      </w:pPr>
      <w:rPr>
        <w:rFonts w:ascii="Symbol" w:hAnsi="Symbol" w:hint="default"/>
      </w:rPr>
    </w:lvl>
    <w:lvl w:ilvl="7" w:tplc="04090003" w:tentative="1">
      <w:start w:val="1"/>
      <w:numFmt w:val="bullet"/>
      <w:lvlText w:val="o"/>
      <w:lvlJc w:val="start"/>
      <w:pPr>
        <w:ind w:start="288pt" w:hanging="18pt"/>
      </w:pPr>
      <w:rPr>
        <w:rFonts w:ascii="Courier New" w:hAnsi="Courier New" w:cs="Courier New" w:hint="default"/>
      </w:rPr>
    </w:lvl>
    <w:lvl w:ilvl="8" w:tplc="04090005" w:tentative="1">
      <w:start w:val="1"/>
      <w:numFmt w:val="bullet"/>
      <w:lvlText w:val=""/>
      <w:lvlJc w:val="start"/>
      <w:pPr>
        <w:ind w:start="324pt" w:hanging="18pt"/>
      </w:pPr>
      <w:rPr>
        <w:rFonts w:ascii="Wingdings" w:hAnsi="Wingdings" w:hint="default"/>
      </w:rPr>
    </w:lvl>
  </w:abstractNum>
  <w:abstractNum w:abstractNumId="8" w15:restartNumberingAfterBreak="0">
    <w:nsid w:val="3003144E"/>
    <w:multiLevelType w:val="hybridMultilevel"/>
    <w:tmpl w:val="78724D60"/>
    <w:lvl w:ilvl="0" w:tplc="04090001">
      <w:start w:val="1"/>
      <w:numFmt w:val="bullet"/>
      <w:lvlText w:val=""/>
      <w:lvlJc w:val="start"/>
      <w:pPr>
        <w:ind w:start="18pt" w:hanging="18pt"/>
      </w:pPr>
      <w:rPr>
        <w:rFonts w:ascii="Symbol" w:hAnsi="Symbol" w:hint="default"/>
      </w:rPr>
    </w:lvl>
    <w:lvl w:ilvl="1" w:tplc="04090003" w:tentative="1">
      <w:start w:val="1"/>
      <w:numFmt w:val="bullet"/>
      <w:lvlText w:val="o"/>
      <w:lvlJc w:val="start"/>
      <w:pPr>
        <w:ind w:start="54pt" w:hanging="18pt"/>
      </w:pPr>
      <w:rPr>
        <w:rFonts w:ascii="Courier New" w:hAnsi="Courier New" w:cs="Courier New" w:hint="default"/>
      </w:rPr>
    </w:lvl>
    <w:lvl w:ilvl="2" w:tplc="04090005" w:tentative="1">
      <w:start w:val="1"/>
      <w:numFmt w:val="bullet"/>
      <w:lvlText w:val=""/>
      <w:lvlJc w:val="start"/>
      <w:pPr>
        <w:ind w:start="90pt" w:hanging="18pt"/>
      </w:pPr>
      <w:rPr>
        <w:rFonts w:ascii="Wingdings" w:hAnsi="Wingdings" w:hint="default"/>
      </w:rPr>
    </w:lvl>
    <w:lvl w:ilvl="3" w:tplc="04090001" w:tentative="1">
      <w:start w:val="1"/>
      <w:numFmt w:val="bullet"/>
      <w:lvlText w:val=""/>
      <w:lvlJc w:val="start"/>
      <w:pPr>
        <w:ind w:start="126pt" w:hanging="18pt"/>
      </w:pPr>
      <w:rPr>
        <w:rFonts w:ascii="Symbol" w:hAnsi="Symbol" w:hint="default"/>
      </w:rPr>
    </w:lvl>
    <w:lvl w:ilvl="4" w:tplc="04090003" w:tentative="1">
      <w:start w:val="1"/>
      <w:numFmt w:val="bullet"/>
      <w:lvlText w:val="o"/>
      <w:lvlJc w:val="start"/>
      <w:pPr>
        <w:ind w:start="162pt" w:hanging="18pt"/>
      </w:pPr>
      <w:rPr>
        <w:rFonts w:ascii="Courier New" w:hAnsi="Courier New" w:cs="Courier New" w:hint="default"/>
      </w:rPr>
    </w:lvl>
    <w:lvl w:ilvl="5" w:tplc="04090005" w:tentative="1">
      <w:start w:val="1"/>
      <w:numFmt w:val="bullet"/>
      <w:lvlText w:val=""/>
      <w:lvlJc w:val="start"/>
      <w:pPr>
        <w:ind w:start="198pt" w:hanging="18pt"/>
      </w:pPr>
      <w:rPr>
        <w:rFonts w:ascii="Wingdings" w:hAnsi="Wingdings" w:hint="default"/>
      </w:rPr>
    </w:lvl>
    <w:lvl w:ilvl="6" w:tplc="04090001" w:tentative="1">
      <w:start w:val="1"/>
      <w:numFmt w:val="bullet"/>
      <w:lvlText w:val=""/>
      <w:lvlJc w:val="start"/>
      <w:pPr>
        <w:ind w:start="234pt" w:hanging="18pt"/>
      </w:pPr>
      <w:rPr>
        <w:rFonts w:ascii="Symbol" w:hAnsi="Symbol" w:hint="default"/>
      </w:rPr>
    </w:lvl>
    <w:lvl w:ilvl="7" w:tplc="04090003" w:tentative="1">
      <w:start w:val="1"/>
      <w:numFmt w:val="bullet"/>
      <w:lvlText w:val="o"/>
      <w:lvlJc w:val="start"/>
      <w:pPr>
        <w:ind w:start="270pt" w:hanging="18pt"/>
      </w:pPr>
      <w:rPr>
        <w:rFonts w:ascii="Courier New" w:hAnsi="Courier New" w:cs="Courier New" w:hint="default"/>
      </w:rPr>
    </w:lvl>
    <w:lvl w:ilvl="8" w:tplc="04090005" w:tentative="1">
      <w:start w:val="1"/>
      <w:numFmt w:val="bullet"/>
      <w:lvlText w:val=""/>
      <w:lvlJc w:val="start"/>
      <w:pPr>
        <w:ind w:start="306pt" w:hanging="18pt"/>
      </w:pPr>
      <w:rPr>
        <w:rFonts w:ascii="Wingdings" w:hAnsi="Wingdings" w:hint="default"/>
      </w:rPr>
    </w:lvl>
  </w:abstractNum>
  <w:abstractNum w:abstractNumId="9" w15:restartNumberingAfterBreak="0">
    <w:nsid w:val="33533BE7"/>
    <w:multiLevelType w:val="hybridMultilevel"/>
    <w:tmpl w:val="860C1B86"/>
    <w:lvl w:ilvl="0" w:tplc="04090001">
      <w:start w:val="1"/>
      <w:numFmt w:val="bullet"/>
      <w:lvlText w:val=""/>
      <w:lvlJc w:val="start"/>
      <w:pPr>
        <w:ind w:start="18pt" w:hanging="18pt"/>
      </w:pPr>
      <w:rPr>
        <w:rFonts w:ascii="Symbol" w:hAnsi="Symbol" w:hint="default"/>
      </w:rPr>
    </w:lvl>
    <w:lvl w:ilvl="1" w:tplc="04090003" w:tentative="1">
      <w:start w:val="1"/>
      <w:numFmt w:val="bullet"/>
      <w:lvlText w:val="o"/>
      <w:lvlJc w:val="start"/>
      <w:pPr>
        <w:ind w:start="54pt" w:hanging="18pt"/>
      </w:pPr>
      <w:rPr>
        <w:rFonts w:ascii="Courier New" w:hAnsi="Courier New" w:cs="Courier New" w:hint="default"/>
      </w:rPr>
    </w:lvl>
    <w:lvl w:ilvl="2" w:tplc="04090005" w:tentative="1">
      <w:start w:val="1"/>
      <w:numFmt w:val="bullet"/>
      <w:lvlText w:val=""/>
      <w:lvlJc w:val="start"/>
      <w:pPr>
        <w:ind w:start="90pt" w:hanging="18pt"/>
      </w:pPr>
      <w:rPr>
        <w:rFonts w:ascii="Wingdings" w:hAnsi="Wingdings" w:hint="default"/>
      </w:rPr>
    </w:lvl>
    <w:lvl w:ilvl="3" w:tplc="04090001" w:tentative="1">
      <w:start w:val="1"/>
      <w:numFmt w:val="bullet"/>
      <w:lvlText w:val=""/>
      <w:lvlJc w:val="start"/>
      <w:pPr>
        <w:ind w:start="126pt" w:hanging="18pt"/>
      </w:pPr>
      <w:rPr>
        <w:rFonts w:ascii="Symbol" w:hAnsi="Symbol" w:hint="default"/>
      </w:rPr>
    </w:lvl>
    <w:lvl w:ilvl="4" w:tplc="04090003" w:tentative="1">
      <w:start w:val="1"/>
      <w:numFmt w:val="bullet"/>
      <w:lvlText w:val="o"/>
      <w:lvlJc w:val="start"/>
      <w:pPr>
        <w:ind w:start="162pt" w:hanging="18pt"/>
      </w:pPr>
      <w:rPr>
        <w:rFonts w:ascii="Courier New" w:hAnsi="Courier New" w:cs="Courier New" w:hint="default"/>
      </w:rPr>
    </w:lvl>
    <w:lvl w:ilvl="5" w:tplc="04090005" w:tentative="1">
      <w:start w:val="1"/>
      <w:numFmt w:val="bullet"/>
      <w:lvlText w:val=""/>
      <w:lvlJc w:val="start"/>
      <w:pPr>
        <w:ind w:start="198pt" w:hanging="18pt"/>
      </w:pPr>
      <w:rPr>
        <w:rFonts w:ascii="Wingdings" w:hAnsi="Wingdings" w:hint="default"/>
      </w:rPr>
    </w:lvl>
    <w:lvl w:ilvl="6" w:tplc="04090001" w:tentative="1">
      <w:start w:val="1"/>
      <w:numFmt w:val="bullet"/>
      <w:lvlText w:val=""/>
      <w:lvlJc w:val="start"/>
      <w:pPr>
        <w:ind w:start="234pt" w:hanging="18pt"/>
      </w:pPr>
      <w:rPr>
        <w:rFonts w:ascii="Symbol" w:hAnsi="Symbol" w:hint="default"/>
      </w:rPr>
    </w:lvl>
    <w:lvl w:ilvl="7" w:tplc="04090003" w:tentative="1">
      <w:start w:val="1"/>
      <w:numFmt w:val="bullet"/>
      <w:lvlText w:val="o"/>
      <w:lvlJc w:val="start"/>
      <w:pPr>
        <w:ind w:start="270pt" w:hanging="18pt"/>
      </w:pPr>
      <w:rPr>
        <w:rFonts w:ascii="Courier New" w:hAnsi="Courier New" w:cs="Courier New" w:hint="default"/>
      </w:rPr>
    </w:lvl>
    <w:lvl w:ilvl="8" w:tplc="04090005" w:tentative="1">
      <w:start w:val="1"/>
      <w:numFmt w:val="bullet"/>
      <w:lvlText w:val=""/>
      <w:lvlJc w:val="start"/>
      <w:pPr>
        <w:ind w:start="306pt" w:hanging="18pt"/>
      </w:pPr>
      <w:rPr>
        <w:rFonts w:ascii="Wingdings" w:hAnsi="Wingdings" w:hint="default"/>
      </w:rPr>
    </w:lvl>
  </w:abstractNum>
  <w:abstractNum w:abstractNumId="10" w15:restartNumberingAfterBreak="0">
    <w:nsid w:val="40523A68"/>
    <w:multiLevelType w:val="hybridMultilevel"/>
    <w:tmpl w:val="E376B4C6"/>
    <w:lvl w:ilvl="0" w:tplc="04090017">
      <w:start w:val="1"/>
      <w:numFmt w:val="lowerLetter"/>
      <w:lvlText w:val="%1)"/>
      <w:lvlJc w:val="start"/>
      <w:pPr>
        <w:ind w:start="18pt" w:hanging="18pt"/>
      </w:pPr>
      <w:rPr>
        <w:rFonts w:hint="default"/>
      </w:rPr>
    </w:lvl>
    <w:lvl w:ilvl="1" w:tplc="04090003" w:tentative="1">
      <w:start w:val="1"/>
      <w:numFmt w:val="bullet"/>
      <w:lvlText w:val="o"/>
      <w:lvlJc w:val="start"/>
      <w:pPr>
        <w:ind w:start="54pt" w:hanging="18pt"/>
      </w:pPr>
      <w:rPr>
        <w:rFonts w:ascii="Courier New" w:hAnsi="Courier New" w:cs="Courier New" w:hint="default"/>
      </w:rPr>
    </w:lvl>
    <w:lvl w:ilvl="2" w:tplc="04090005" w:tentative="1">
      <w:start w:val="1"/>
      <w:numFmt w:val="bullet"/>
      <w:lvlText w:val=""/>
      <w:lvlJc w:val="start"/>
      <w:pPr>
        <w:ind w:start="90pt" w:hanging="18pt"/>
      </w:pPr>
      <w:rPr>
        <w:rFonts w:ascii="Wingdings" w:hAnsi="Wingdings" w:hint="default"/>
      </w:rPr>
    </w:lvl>
    <w:lvl w:ilvl="3" w:tplc="04090001" w:tentative="1">
      <w:start w:val="1"/>
      <w:numFmt w:val="bullet"/>
      <w:lvlText w:val=""/>
      <w:lvlJc w:val="start"/>
      <w:pPr>
        <w:ind w:start="126pt" w:hanging="18pt"/>
      </w:pPr>
      <w:rPr>
        <w:rFonts w:ascii="Symbol" w:hAnsi="Symbol" w:hint="default"/>
      </w:rPr>
    </w:lvl>
    <w:lvl w:ilvl="4" w:tplc="04090003" w:tentative="1">
      <w:start w:val="1"/>
      <w:numFmt w:val="bullet"/>
      <w:lvlText w:val="o"/>
      <w:lvlJc w:val="start"/>
      <w:pPr>
        <w:ind w:start="162pt" w:hanging="18pt"/>
      </w:pPr>
      <w:rPr>
        <w:rFonts w:ascii="Courier New" w:hAnsi="Courier New" w:cs="Courier New" w:hint="default"/>
      </w:rPr>
    </w:lvl>
    <w:lvl w:ilvl="5" w:tplc="04090005" w:tentative="1">
      <w:start w:val="1"/>
      <w:numFmt w:val="bullet"/>
      <w:lvlText w:val=""/>
      <w:lvlJc w:val="start"/>
      <w:pPr>
        <w:ind w:start="198pt" w:hanging="18pt"/>
      </w:pPr>
      <w:rPr>
        <w:rFonts w:ascii="Wingdings" w:hAnsi="Wingdings" w:hint="default"/>
      </w:rPr>
    </w:lvl>
    <w:lvl w:ilvl="6" w:tplc="04090001" w:tentative="1">
      <w:start w:val="1"/>
      <w:numFmt w:val="bullet"/>
      <w:lvlText w:val=""/>
      <w:lvlJc w:val="start"/>
      <w:pPr>
        <w:ind w:start="234pt" w:hanging="18pt"/>
      </w:pPr>
      <w:rPr>
        <w:rFonts w:ascii="Symbol" w:hAnsi="Symbol" w:hint="default"/>
      </w:rPr>
    </w:lvl>
    <w:lvl w:ilvl="7" w:tplc="04090003" w:tentative="1">
      <w:start w:val="1"/>
      <w:numFmt w:val="bullet"/>
      <w:lvlText w:val="o"/>
      <w:lvlJc w:val="start"/>
      <w:pPr>
        <w:ind w:start="270pt" w:hanging="18pt"/>
      </w:pPr>
      <w:rPr>
        <w:rFonts w:ascii="Courier New" w:hAnsi="Courier New" w:cs="Courier New" w:hint="default"/>
      </w:rPr>
    </w:lvl>
    <w:lvl w:ilvl="8" w:tplc="04090005" w:tentative="1">
      <w:start w:val="1"/>
      <w:numFmt w:val="bullet"/>
      <w:lvlText w:val=""/>
      <w:lvlJc w:val="start"/>
      <w:pPr>
        <w:ind w:start="306pt" w:hanging="18pt"/>
      </w:pPr>
      <w:rPr>
        <w:rFonts w:ascii="Wingdings" w:hAnsi="Wingdings" w:hint="default"/>
      </w:rPr>
    </w:lvl>
  </w:abstractNum>
  <w:abstractNum w:abstractNumId="11" w15:restartNumberingAfterBreak="0">
    <w:nsid w:val="43264688"/>
    <w:multiLevelType w:val="hybridMultilevel"/>
    <w:tmpl w:val="2D44D9E0"/>
    <w:lvl w:ilvl="0" w:tplc="CA328612">
      <w:start w:val="5"/>
      <w:numFmt w:val="bullet"/>
      <w:lvlText w:val="-"/>
      <w:lvlJc w:val="start"/>
      <w:pPr>
        <w:ind w:start="36pt" w:hanging="18pt"/>
      </w:pPr>
      <w:rPr>
        <w:rFonts w:ascii="Calibri" w:eastAsia="Calibri" w:hAnsi="Calibri" w:cs="Calibri" w:hint="default"/>
      </w:rPr>
    </w:lvl>
    <w:lvl w:ilvl="1" w:tplc="04090003" w:tentative="1">
      <w:start w:val="1"/>
      <w:numFmt w:val="bullet"/>
      <w:lvlText w:val="o"/>
      <w:lvlJc w:val="start"/>
      <w:pPr>
        <w:ind w:start="72pt" w:hanging="18pt"/>
      </w:pPr>
      <w:rPr>
        <w:rFonts w:ascii="Courier New" w:hAnsi="Courier New" w:cs="Courier New" w:hint="default"/>
      </w:rPr>
    </w:lvl>
    <w:lvl w:ilvl="2" w:tplc="04090005" w:tentative="1">
      <w:start w:val="1"/>
      <w:numFmt w:val="bullet"/>
      <w:lvlText w:val=""/>
      <w:lvlJc w:val="start"/>
      <w:pPr>
        <w:ind w:start="108pt" w:hanging="18pt"/>
      </w:pPr>
      <w:rPr>
        <w:rFonts w:ascii="Wingdings" w:hAnsi="Wingdings" w:hint="default"/>
      </w:rPr>
    </w:lvl>
    <w:lvl w:ilvl="3" w:tplc="04090001" w:tentative="1">
      <w:start w:val="1"/>
      <w:numFmt w:val="bullet"/>
      <w:lvlText w:val=""/>
      <w:lvlJc w:val="start"/>
      <w:pPr>
        <w:ind w:start="144pt" w:hanging="18pt"/>
      </w:pPr>
      <w:rPr>
        <w:rFonts w:ascii="Symbol" w:hAnsi="Symbol" w:hint="default"/>
      </w:rPr>
    </w:lvl>
    <w:lvl w:ilvl="4" w:tplc="04090003" w:tentative="1">
      <w:start w:val="1"/>
      <w:numFmt w:val="bullet"/>
      <w:lvlText w:val="o"/>
      <w:lvlJc w:val="start"/>
      <w:pPr>
        <w:ind w:start="180pt" w:hanging="18pt"/>
      </w:pPr>
      <w:rPr>
        <w:rFonts w:ascii="Courier New" w:hAnsi="Courier New" w:cs="Courier New" w:hint="default"/>
      </w:rPr>
    </w:lvl>
    <w:lvl w:ilvl="5" w:tplc="04090005" w:tentative="1">
      <w:start w:val="1"/>
      <w:numFmt w:val="bullet"/>
      <w:lvlText w:val=""/>
      <w:lvlJc w:val="start"/>
      <w:pPr>
        <w:ind w:start="216pt" w:hanging="18pt"/>
      </w:pPr>
      <w:rPr>
        <w:rFonts w:ascii="Wingdings" w:hAnsi="Wingdings" w:hint="default"/>
      </w:rPr>
    </w:lvl>
    <w:lvl w:ilvl="6" w:tplc="04090001" w:tentative="1">
      <w:start w:val="1"/>
      <w:numFmt w:val="bullet"/>
      <w:lvlText w:val=""/>
      <w:lvlJc w:val="start"/>
      <w:pPr>
        <w:ind w:start="252pt" w:hanging="18pt"/>
      </w:pPr>
      <w:rPr>
        <w:rFonts w:ascii="Symbol" w:hAnsi="Symbol" w:hint="default"/>
      </w:rPr>
    </w:lvl>
    <w:lvl w:ilvl="7" w:tplc="04090003" w:tentative="1">
      <w:start w:val="1"/>
      <w:numFmt w:val="bullet"/>
      <w:lvlText w:val="o"/>
      <w:lvlJc w:val="start"/>
      <w:pPr>
        <w:ind w:start="288pt" w:hanging="18pt"/>
      </w:pPr>
      <w:rPr>
        <w:rFonts w:ascii="Courier New" w:hAnsi="Courier New" w:cs="Courier New" w:hint="default"/>
      </w:rPr>
    </w:lvl>
    <w:lvl w:ilvl="8" w:tplc="04090005" w:tentative="1">
      <w:start w:val="1"/>
      <w:numFmt w:val="bullet"/>
      <w:lvlText w:val=""/>
      <w:lvlJc w:val="start"/>
      <w:pPr>
        <w:ind w:start="324pt" w:hanging="18pt"/>
      </w:pPr>
      <w:rPr>
        <w:rFonts w:ascii="Wingdings" w:hAnsi="Wingdings" w:hint="default"/>
      </w:rPr>
    </w:lvl>
  </w:abstractNum>
  <w:abstractNum w:abstractNumId="12" w15:restartNumberingAfterBreak="0">
    <w:nsid w:val="49267959"/>
    <w:multiLevelType w:val="hybridMultilevel"/>
    <w:tmpl w:val="60CCFC38"/>
    <w:lvl w:ilvl="0" w:tplc="04090001">
      <w:start w:val="1"/>
      <w:numFmt w:val="bullet"/>
      <w:lvlText w:val=""/>
      <w:lvlJc w:val="start"/>
      <w:pPr>
        <w:ind w:start="18pt" w:hanging="18pt"/>
      </w:pPr>
      <w:rPr>
        <w:rFonts w:ascii="Symbol" w:hAnsi="Symbol" w:hint="default"/>
      </w:rPr>
    </w:lvl>
    <w:lvl w:ilvl="1" w:tplc="04090003" w:tentative="1">
      <w:start w:val="1"/>
      <w:numFmt w:val="bullet"/>
      <w:lvlText w:val="o"/>
      <w:lvlJc w:val="start"/>
      <w:pPr>
        <w:ind w:start="54pt" w:hanging="18pt"/>
      </w:pPr>
      <w:rPr>
        <w:rFonts w:ascii="Courier New" w:hAnsi="Courier New" w:cs="Courier New" w:hint="default"/>
      </w:rPr>
    </w:lvl>
    <w:lvl w:ilvl="2" w:tplc="04090005" w:tentative="1">
      <w:start w:val="1"/>
      <w:numFmt w:val="bullet"/>
      <w:lvlText w:val=""/>
      <w:lvlJc w:val="start"/>
      <w:pPr>
        <w:ind w:start="90pt" w:hanging="18pt"/>
      </w:pPr>
      <w:rPr>
        <w:rFonts w:ascii="Wingdings" w:hAnsi="Wingdings" w:hint="default"/>
      </w:rPr>
    </w:lvl>
    <w:lvl w:ilvl="3" w:tplc="04090001" w:tentative="1">
      <w:start w:val="1"/>
      <w:numFmt w:val="bullet"/>
      <w:lvlText w:val=""/>
      <w:lvlJc w:val="start"/>
      <w:pPr>
        <w:ind w:start="126pt" w:hanging="18pt"/>
      </w:pPr>
      <w:rPr>
        <w:rFonts w:ascii="Symbol" w:hAnsi="Symbol" w:hint="default"/>
      </w:rPr>
    </w:lvl>
    <w:lvl w:ilvl="4" w:tplc="04090003" w:tentative="1">
      <w:start w:val="1"/>
      <w:numFmt w:val="bullet"/>
      <w:lvlText w:val="o"/>
      <w:lvlJc w:val="start"/>
      <w:pPr>
        <w:ind w:start="162pt" w:hanging="18pt"/>
      </w:pPr>
      <w:rPr>
        <w:rFonts w:ascii="Courier New" w:hAnsi="Courier New" w:cs="Courier New" w:hint="default"/>
      </w:rPr>
    </w:lvl>
    <w:lvl w:ilvl="5" w:tplc="04090005" w:tentative="1">
      <w:start w:val="1"/>
      <w:numFmt w:val="bullet"/>
      <w:lvlText w:val=""/>
      <w:lvlJc w:val="start"/>
      <w:pPr>
        <w:ind w:start="198pt" w:hanging="18pt"/>
      </w:pPr>
      <w:rPr>
        <w:rFonts w:ascii="Wingdings" w:hAnsi="Wingdings" w:hint="default"/>
      </w:rPr>
    </w:lvl>
    <w:lvl w:ilvl="6" w:tplc="04090001" w:tentative="1">
      <w:start w:val="1"/>
      <w:numFmt w:val="bullet"/>
      <w:lvlText w:val=""/>
      <w:lvlJc w:val="start"/>
      <w:pPr>
        <w:ind w:start="234pt" w:hanging="18pt"/>
      </w:pPr>
      <w:rPr>
        <w:rFonts w:ascii="Symbol" w:hAnsi="Symbol" w:hint="default"/>
      </w:rPr>
    </w:lvl>
    <w:lvl w:ilvl="7" w:tplc="04090003" w:tentative="1">
      <w:start w:val="1"/>
      <w:numFmt w:val="bullet"/>
      <w:lvlText w:val="o"/>
      <w:lvlJc w:val="start"/>
      <w:pPr>
        <w:ind w:start="270pt" w:hanging="18pt"/>
      </w:pPr>
      <w:rPr>
        <w:rFonts w:ascii="Courier New" w:hAnsi="Courier New" w:cs="Courier New" w:hint="default"/>
      </w:rPr>
    </w:lvl>
    <w:lvl w:ilvl="8" w:tplc="04090005" w:tentative="1">
      <w:start w:val="1"/>
      <w:numFmt w:val="bullet"/>
      <w:lvlText w:val=""/>
      <w:lvlJc w:val="start"/>
      <w:pPr>
        <w:ind w:start="306pt" w:hanging="18pt"/>
      </w:pPr>
      <w:rPr>
        <w:rFonts w:ascii="Wingdings" w:hAnsi="Wingdings" w:hint="default"/>
      </w:rPr>
    </w:lvl>
  </w:abstractNum>
  <w:abstractNum w:abstractNumId="13" w15:restartNumberingAfterBreak="0">
    <w:nsid w:val="4BB47EB9"/>
    <w:multiLevelType w:val="hybridMultilevel"/>
    <w:tmpl w:val="5D90B0B6"/>
    <w:lvl w:ilvl="0" w:tplc="04090001">
      <w:start w:val="1"/>
      <w:numFmt w:val="bullet"/>
      <w:lvlText w:val=""/>
      <w:lvlJc w:val="start"/>
      <w:pPr>
        <w:ind w:start="18pt" w:hanging="18pt"/>
      </w:pPr>
      <w:rPr>
        <w:rFonts w:ascii="Symbol" w:hAnsi="Symbol" w:hint="default"/>
      </w:rPr>
    </w:lvl>
    <w:lvl w:ilvl="1" w:tplc="04090003" w:tentative="1">
      <w:start w:val="1"/>
      <w:numFmt w:val="bullet"/>
      <w:lvlText w:val="o"/>
      <w:lvlJc w:val="start"/>
      <w:pPr>
        <w:ind w:start="54pt" w:hanging="18pt"/>
      </w:pPr>
      <w:rPr>
        <w:rFonts w:ascii="Courier New" w:hAnsi="Courier New" w:cs="Courier New" w:hint="default"/>
      </w:rPr>
    </w:lvl>
    <w:lvl w:ilvl="2" w:tplc="04090005" w:tentative="1">
      <w:start w:val="1"/>
      <w:numFmt w:val="bullet"/>
      <w:lvlText w:val=""/>
      <w:lvlJc w:val="start"/>
      <w:pPr>
        <w:ind w:start="90pt" w:hanging="18pt"/>
      </w:pPr>
      <w:rPr>
        <w:rFonts w:ascii="Wingdings" w:hAnsi="Wingdings" w:hint="default"/>
      </w:rPr>
    </w:lvl>
    <w:lvl w:ilvl="3" w:tplc="04090001" w:tentative="1">
      <w:start w:val="1"/>
      <w:numFmt w:val="bullet"/>
      <w:lvlText w:val=""/>
      <w:lvlJc w:val="start"/>
      <w:pPr>
        <w:ind w:start="126pt" w:hanging="18pt"/>
      </w:pPr>
      <w:rPr>
        <w:rFonts w:ascii="Symbol" w:hAnsi="Symbol" w:hint="default"/>
      </w:rPr>
    </w:lvl>
    <w:lvl w:ilvl="4" w:tplc="04090003" w:tentative="1">
      <w:start w:val="1"/>
      <w:numFmt w:val="bullet"/>
      <w:lvlText w:val="o"/>
      <w:lvlJc w:val="start"/>
      <w:pPr>
        <w:ind w:start="162pt" w:hanging="18pt"/>
      </w:pPr>
      <w:rPr>
        <w:rFonts w:ascii="Courier New" w:hAnsi="Courier New" w:cs="Courier New" w:hint="default"/>
      </w:rPr>
    </w:lvl>
    <w:lvl w:ilvl="5" w:tplc="04090005" w:tentative="1">
      <w:start w:val="1"/>
      <w:numFmt w:val="bullet"/>
      <w:lvlText w:val=""/>
      <w:lvlJc w:val="start"/>
      <w:pPr>
        <w:ind w:start="198pt" w:hanging="18pt"/>
      </w:pPr>
      <w:rPr>
        <w:rFonts w:ascii="Wingdings" w:hAnsi="Wingdings" w:hint="default"/>
      </w:rPr>
    </w:lvl>
    <w:lvl w:ilvl="6" w:tplc="04090001" w:tentative="1">
      <w:start w:val="1"/>
      <w:numFmt w:val="bullet"/>
      <w:lvlText w:val=""/>
      <w:lvlJc w:val="start"/>
      <w:pPr>
        <w:ind w:start="234pt" w:hanging="18pt"/>
      </w:pPr>
      <w:rPr>
        <w:rFonts w:ascii="Symbol" w:hAnsi="Symbol" w:hint="default"/>
      </w:rPr>
    </w:lvl>
    <w:lvl w:ilvl="7" w:tplc="04090003" w:tentative="1">
      <w:start w:val="1"/>
      <w:numFmt w:val="bullet"/>
      <w:lvlText w:val="o"/>
      <w:lvlJc w:val="start"/>
      <w:pPr>
        <w:ind w:start="270pt" w:hanging="18pt"/>
      </w:pPr>
      <w:rPr>
        <w:rFonts w:ascii="Courier New" w:hAnsi="Courier New" w:cs="Courier New" w:hint="default"/>
      </w:rPr>
    </w:lvl>
    <w:lvl w:ilvl="8" w:tplc="04090005" w:tentative="1">
      <w:start w:val="1"/>
      <w:numFmt w:val="bullet"/>
      <w:lvlText w:val=""/>
      <w:lvlJc w:val="start"/>
      <w:pPr>
        <w:ind w:start="306pt" w:hanging="18pt"/>
      </w:pPr>
      <w:rPr>
        <w:rFonts w:ascii="Wingdings" w:hAnsi="Wingdings" w:hint="default"/>
      </w:rPr>
    </w:lvl>
  </w:abstractNum>
  <w:abstractNum w:abstractNumId="14" w15:restartNumberingAfterBreak="0">
    <w:nsid w:val="528F7E4C"/>
    <w:multiLevelType w:val="hybridMultilevel"/>
    <w:tmpl w:val="1A825FE8"/>
    <w:lvl w:ilvl="0" w:tplc="04090001">
      <w:start w:val="1"/>
      <w:numFmt w:val="bullet"/>
      <w:lvlText w:val=""/>
      <w:lvlJc w:val="start"/>
      <w:pPr>
        <w:ind w:start="36pt" w:hanging="18pt"/>
      </w:pPr>
      <w:rPr>
        <w:rFonts w:ascii="Symbol" w:hAnsi="Symbol" w:hint="default"/>
      </w:rPr>
    </w:lvl>
    <w:lvl w:ilvl="1" w:tplc="04090003">
      <w:start w:val="1"/>
      <w:numFmt w:val="bullet"/>
      <w:lvlText w:val="o"/>
      <w:lvlJc w:val="start"/>
      <w:pPr>
        <w:ind w:start="72pt" w:hanging="18pt"/>
      </w:pPr>
      <w:rPr>
        <w:rFonts w:ascii="Courier New" w:hAnsi="Courier New" w:cs="Courier New" w:hint="default"/>
      </w:rPr>
    </w:lvl>
    <w:lvl w:ilvl="2" w:tplc="04090005" w:tentative="1">
      <w:start w:val="1"/>
      <w:numFmt w:val="bullet"/>
      <w:lvlText w:val=""/>
      <w:lvlJc w:val="start"/>
      <w:pPr>
        <w:ind w:start="108pt" w:hanging="18pt"/>
      </w:pPr>
      <w:rPr>
        <w:rFonts w:ascii="Wingdings" w:hAnsi="Wingdings" w:hint="default"/>
      </w:rPr>
    </w:lvl>
    <w:lvl w:ilvl="3" w:tplc="04090001" w:tentative="1">
      <w:start w:val="1"/>
      <w:numFmt w:val="bullet"/>
      <w:lvlText w:val=""/>
      <w:lvlJc w:val="start"/>
      <w:pPr>
        <w:ind w:start="144pt" w:hanging="18pt"/>
      </w:pPr>
      <w:rPr>
        <w:rFonts w:ascii="Symbol" w:hAnsi="Symbol" w:hint="default"/>
      </w:rPr>
    </w:lvl>
    <w:lvl w:ilvl="4" w:tplc="04090003" w:tentative="1">
      <w:start w:val="1"/>
      <w:numFmt w:val="bullet"/>
      <w:lvlText w:val="o"/>
      <w:lvlJc w:val="start"/>
      <w:pPr>
        <w:ind w:start="180pt" w:hanging="18pt"/>
      </w:pPr>
      <w:rPr>
        <w:rFonts w:ascii="Courier New" w:hAnsi="Courier New" w:cs="Courier New" w:hint="default"/>
      </w:rPr>
    </w:lvl>
    <w:lvl w:ilvl="5" w:tplc="04090005" w:tentative="1">
      <w:start w:val="1"/>
      <w:numFmt w:val="bullet"/>
      <w:lvlText w:val=""/>
      <w:lvlJc w:val="start"/>
      <w:pPr>
        <w:ind w:start="216pt" w:hanging="18pt"/>
      </w:pPr>
      <w:rPr>
        <w:rFonts w:ascii="Wingdings" w:hAnsi="Wingdings" w:hint="default"/>
      </w:rPr>
    </w:lvl>
    <w:lvl w:ilvl="6" w:tplc="04090001" w:tentative="1">
      <w:start w:val="1"/>
      <w:numFmt w:val="bullet"/>
      <w:lvlText w:val=""/>
      <w:lvlJc w:val="start"/>
      <w:pPr>
        <w:ind w:start="252pt" w:hanging="18pt"/>
      </w:pPr>
      <w:rPr>
        <w:rFonts w:ascii="Symbol" w:hAnsi="Symbol" w:hint="default"/>
      </w:rPr>
    </w:lvl>
    <w:lvl w:ilvl="7" w:tplc="04090003" w:tentative="1">
      <w:start w:val="1"/>
      <w:numFmt w:val="bullet"/>
      <w:lvlText w:val="o"/>
      <w:lvlJc w:val="start"/>
      <w:pPr>
        <w:ind w:start="288pt" w:hanging="18pt"/>
      </w:pPr>
      <w:rPr>
        <w:rFonts w:ascii="Courier New" w:hAnsi="Courier New" w:cs="Courier New" w:hint="default"/>
      </w:rPr>
    </w:lvl>
    <w:lvl w:ilvl="8" w:tplc="04090005" w:tentative="1">
      <w:start w:val="1"/>
      <w:numFmt w:val="bullet"/>
      <w:lvlText w:val=""/>
      <w:lvlJc w:val="start"/>
      <w:pPr>
        <w:ind w:start="324pt" w:hanging="18pt"/>
      </w:pPr>
      <w:rPr>
        <w:rFonts w:ascii="Wingdings" w:hAnsi="Wingdings" w:hint="default"/>
      </w:rPr>
    </w:lvl>
  </w:abstractNum>
  <w:abstractNum w:abstractNumId="15" w15:restartNumberingAfterBreak="0">
    <w:nsid w:val="56E3135E"/>
    <w:multiLevelType w:val="hybridMultilevel"/>
    <w:tmpl w:val="7728D540"/>
    <w:lvl w:ilvl="0" w:tplc="04090001">
      <w:start w:val="1"/>
      <w:numFmt w:val="bullet"/>
      <w:lvlText w:val=""/>
      <w:lvlJc w:val="start"/>
      <w:pPr>
        <w:ind w:start="18pt" w:hanging="18pt"/>
      </w:pPr>
      <w:rPr>
        <w:rFonts w:ascii="Symbol" w:hAnsi="Symbol" w:hint="default"/>
      </w:rPr>
    </w:lvl>
    <w:lvl w:ilvl="1" w:tplc="04090003" w:tentative="1">
      <w:start w:val="1"/>
      <w:numFmt w:val="bullet"/>
      <w:lvlText w:val="o"/>
      <w:lvlJc w:val="start"/>
      <w:pPr>
        <w:ind w:start="54pt" w:hanging="18pt"/>
      </w:pPr>
      <w:rPr>
        <w:rFonts w:ascii="Courier New" w:hAnsi="Courier New" w:cs="Courier New" w:hint="default"/>
      </w:rPr>
    </w:lvl>
    <w:lvl w:ilvl="2" w:tplc="04090005" w:tentative="1">
      <w:start w:val="1"/>
      <w:numFmt w:val="bullet"/>
      <w:lvlText w:val=""/>
      <w:lvlJc w:val="start"/>
      <w:pPr>
        <w:ind w:start="90pt" w:hanging="18pt"/>
      </w:pPr>
      <w:rPr>
        <w:rFonts w:ascii="Wingdings" w:hAnsi="Wingdings" w:hint="default"/>
      </w:rPr>
    </w:lvl>
    <w:lvl w:ilvl="3" w:tplc="04090001" w:tentative="1">
      <w:start w:val="1"/>
      <w:numFmt w:val="bullet"/>
      <w:lvlText w:val=""/>
      <w:lvlJc w:val="start"/>
      <w:pPr>
        <w:ind w:start="126pt" w:hanging="18pt"/>
      </w:pPr>
      <w:rPr>
        <w:rFonts w:ascii="Symbol" w:hAnsi="Symbol" w:hint="default"/>
      </w:rPr>
    </w:lvl>
    <w:lvl w:ilvl="4" w:tplc="04090003" w:tentative="1">
      <w:start w:val="1"/>
      <w:numFmt w:val="bullet"/>
      <w:lvlText w:val="o"/>
      <w:lvlJc w:val="start"/>
      <w:pPr>
        <w:ind w:start="162pt" w:hanging="18pt"/>
      </w:pPr>
      <w:rPr>
        <w:rFonts w:ascii="Courier New" w:hAnsi="Courier New" w:cs="Courier New" w:hint="default"/>
      </w:rPr>
    </w:lvl>
    <w:lvl w:ilvl="5" w:tplc="04090005" w:tentative="1">
      <w:start w:val="1"/>
      <w:numFmt w:val="bullet"/>
      <w:lvlText w:val=""/>
      <w:lvlJc w:val="start"/>
      <w:pPr>
        <w:ind w:start="198pt" w:hanging="18pt"/>
      </w:pPr>
      <w:rPr>
        <w:rFonts w:ascii="Wingdings" w:hAnsi="Wingdings" w:hint="default"/>
      </w:rPr>
    </w:lvl>
    <w:lvl w:ilvl="6" w:tplc="04090001" w:tentative="1">
      <w:start w:val="1"/>
      <w:numFmt w:val="bullet"/>
      <w:lvlText w:val=""/>
      <w:lvlJc w:val="start"/>
      <w:pPr>
        <w:ind w:start="234pt" w:hanging="18pt"/>
      </w:pPr>
      <w:rPr>
        <w:rFonts w:ascii="Symbol" w:hAnsi="Symbol" w:hint="default"/>
      </w:rPr>
    </w:lvl>
    <w:lvl w:ilvl="7" w:tplc="04090003" w:tentative="1">
      <w:start w:val="1"/>
      <w:numFmt w:val="bullet"/>
      <w:lvlText w:val="o"/>
      <w:lvlJc w:val="start"/>
      <w:pPr>
        <w:ind w:start="270pt" w:hanging="18pt"/>
      </w:pPr>
      <w:rPr>
        <w:rFonts w:ascii="Courier New" w:hAnsi="Courier New" w:cs="Courier New" w:hint="default"/>
      </w:rPr>
    </w:lvl>
    <w:lvl w:ilvl="8" w:tplc="04090005" w:tentative="1">
      <w:start w:val="1"/>
      <w:numFmt w:val="bullet"/>
      <w:lvlText w:val=""/>
      <w:lvlJc w:val="start"/>
      <w:pPr>
        <w:ind w:start="306pt" w:hanging="18pt"/>
      </w:pPr>
      <w:rPr>
        <w:rFonts w:ascii="Wingdings" w:hAnsi="Wingdings" w:hint="default"/>
      </w:rPr>
    </w:lvl>
  </w:abstractNum>
  <w:abstractNum w:abstractNumId="16" w15:restartNumberingAfterBreak="0">
    <w:nsid w:val="5CE347D5"/>
    <w:multiLevelType w:val="hybridMultilevel"/>
    <w:tmpl w:val="95066BAC"/>
    <w:lvl w:ilvl="0" w:tplc="04090001">
      <w:start w:val="1"/>
      <w:numFmt w:val="bullet"/>
      <w:lvlText w:val=""/>
      <w:lvlJc w:val="start"/>
      <w:pPr>
        <w:ind w:start="36pt" w:hanging="18pt"/>
      </w:pPr>
      <w:rPr>
        <w:rFonts w:ascii="Symbol" w:hAnsi="Symbol" w:hint="default"/>
      </w:rPr>
    </w:lvl>
    <w:lvl w:ilvl="1" w:tplc="04090003" w:tentative="1">
      <w:start w:val="1"/>
      <w:numFmt w:val="bullet"/>
      <w:lvlText w:val="o"/>
      <w:lvlJc w:val="start"/>
      <w:pPr>
        <w:ind w:start="72pt" w:hanging="18pt"/>
      </w:pPr>
      <w:rPr>
        <w:rFonts w:ascii="Courier New" w:hAnsi="Courier New" w:cs="Courier New" w:hint="default"/>
      </w:rPr>
    </w:lvl>
    <w:lvl w:ilvl="2" w:tplc="04090005" w:tentative="1">
      <w:start w:val="1"/>
      <w:numFmt w:val="bullet"/>
      <w:lvlText w:val=""/>
      <w:lvlJc w:val="start"/>
      <w:pPr>
        <w:ind w:start="108pt" w:hanging="18pt"/>
      </w:pPr>
      <w:rPr>
        <w:rFonts w:ascii="Wingdings" w:hAnsi="Wingdings" w:hint="default"/>
      </w:rPr>
    </w:lvl>
    <w:lvl w:ilvl="3" w:tplc="04090001" w:tentative="1">
      <w:start w:val="1"/>
      <w:numFmt w:val="bullet"/>
      <w:lvlText w:val=""/>
      <w:lvlJc w:val="start"/>
      <w:pPr>
        <w:ind w:start="144pt" w:hanging="18pt"/>
      </w:pPr>
      <w:rPr>
        <w:rFonts w:ascii="Symbol" w:hAnsi="Symbol" w:hint="default"/>
      </w:rPr>
    </w:lvl>
    <w:lvl w:ilvl="4" w:tplc="04090003" w:tentative="1">
      <w:start w:val="1"/>
      <w:numFmt w:val="bullet"/>
      <w:lvlText w:val="o"/>
      <w:lvlJc w:val="start"/>
      <w:pPr>
        <w:ind w:start="180pt" w:hanging="18pt"/>
      </w:pPr>
      <w:rPr>
        <w:rFonts w:ascii="Courier New" w:hAnsi="Courier New" w:cs="Courier New" w:hint="default"/>
      </w:rPr>
    </w:lvl>
    <w:lvl w:ilvl="5" w:tplc="04090005" w:tentative="1">
      <w:start w:val="1"/>
      <w:numFmt w:val="bullet"/>
      <w:lvlText w:val=""/>
      <w:lvlJc w:val="start"/>
      <w:pPr>
        <w:ind w:start="216pt" w:hanging="18pt"/>
      </w:pPr>
      <w:rPr>
        <w:rFonts w:ascii="Wingdings" w:hAnsi="Wingdings" w:hint="default"/>
      </w:rPr>
    </w:lvl>
    <w:lvl w:ilvl="6" w:tplc="04090001" w:tentative="1">
      <w:start w:val="1"/>
      <w:numFmt w:val="bullet"/>
      <w:lvlText w:val=""/>
      <w:lvlJc w:val="start"/>
      <w:pPr>
        <w:ind w:start="252pt" w:hanging="18pt"/>
      </w:pPr>
      <w:rPr>
        <w:rFonts w:ascii="Symbol" w:hAnsi="Symbol" w:hint="default"/>
      </w:rPr>
    </w:lvl>
    <w:lvl w:ilvl="7" w:tplc="04090003" w:tentative="1">
      <w:start w:val="1"/>
      <w:numFmt w:val="bullet"/>
      <w:lvlText w:val="o"/>
      <w:lvlJc w:val="start"/>
      <w:pPr>
        <w:ind w:start="288pt" w:hanging="18pt"/>
      </w:pPr>
      <w:rPr>
        <w:rFonts w:ascii="Courier New" w:hAnsi="Courier New" w:cs="Courier New" w:hint="default"/>
      </w:rPr>
    </w:lvl>
    <w:lvl w:ilvl="8" w:tplc="04090005" w:tentative="1">
      <w:start w:val="1"/>
      <w:numFmt w:val="bullet"/>
      <w:lvlText w:val=""/>
      <w:lvlJc w:val="start"/>
      <w:pPr>
        <w:ind w:start="324pt" w:hanging="18pt"/>
      </w:pPr>
      <w:rPr>
        <w:rFonts w:ascii="Wingdings" w:hAnsi="Wingdings" w:hint="default"/>
      </w:rPr>
    </w:lvl>
  </w:abstractNum>
  <w:abstractNum w:abstractNumId="17" w15:restartNumberingAfterBreak="0">
    <w:nsid w:val="5F440059"/>
    <w:multiLevelType w:val="hybridMultilevel"/>
    <w:tmpl w:val="1CF67490"/>
    <w:lvl w:ilvl="0" w:tplc="04090001">
      <w:start w:val="1"/>
      <w:numFmt w:val="bullet"/>
      <w:lvlText w:val=""/>
      <w:lvlJc w:val="start"/>
      <w:pPr>
        <w:ind w:start="18pt" w:hanging="18pt"/>
      </w:pPr>
      <w:rPr>
        <w:rFonts w:ascii="Symbol" w:hAnsi="Symbol" w:hint="default"/>
      </w:rPr>
    </w:lvl>
    <w:lvl w:ilvl="1" w:tplc="04090003" w:tentative="1">
      <w:start w:val="1"/>
      <w:numFmt w:val="bullet"/>
      <w:lvlText w:val="o"/>
      <w:lvlJc w:val="start"/>
      <w:pPr>
        <w:ind w:start="54pt" w:hanging="18pt"/>
      </w:pPr>
      <w:rPr>
        <w:rFonts w:ascii="Courier New" w:hAnsi="Courier New" w:cs="Courier New" w:hint="default"/>
      </w:rPr>
    </w:lvl>
    <w:lvl w:ilvl="2" w:tplc="04090005" w:tentative="1">
      <w:start w:val="1"/>
      <w:numFmt w:val="bullet"/>
      <w:lvlText w:val=""/>
      <w:lvlJc w:val="start"/>
      <w:pPr>
        <w:ind w:start="90pt" w:hanging="18pt"/>
      </w:pPr>
      <w:rPr>
        <w:rFonts w:ascii="Wingdings" w:hAnsi="Wingdings" w:hint="default"/>
      </w:rPr>
    </w:lvl>
    <w:lvl w:ilvl="3" w:tplc="04090001" w:tentative="1">
      <w:start w:val="1"/>
      <w:numFmt w:val="bullet"/>
      <w:lvlText w:val=""/>
      <w:lvlJc w:val="start"/>
      <w:pPr>
        <w:ind w:start="126pt" w:hanging="18pt"/>
      </w:pPr>
      <w:rPr>
        <w:rFonts w:ascii="Symbol" w:hAnsi="Symbol" w:hint="default"/>
      </w:rPr>
    </w:lvl>
    <w:lvl w:ilvl="4" w:tplc="04090003" w:tentative="1">
      <w:start w:val="1"/>
      <w:numFmt w:val="bullet"/>
      <w:lvlText w:val="o"/>
      <w:lvlJc w:val="start"/>
      <w:pPr>
        <w:ind w:start="162pt" w:hanging="18pt"/>
      </w:pPr>
      <w:rPr>
        <w:rFonts w:ascii="Courier New" w:hAnsi="Courier New" w:cs="Courier New" w:hint="default"/>
      </w:rPr>
    </w:lvl>
    <w:lvl w:ilvl="5" w:tplc="04090005" w:tentative="1">
      <w:start w:val="1"/>
      <w:numFmt w:val="bullet"/>
      <w:lvlText w:val=""/>
      <w:lvlJc w:val="start"/>
      <w:pPr>
        <w:ind w:start="198pt" w:hanging="18pt"/>
      </w:pPr>
      <w:rPr>
        <w:rFonts w:ascii="Wingdings" w:hAnsi="Wingdings" w:hint="default"/>
      </w:rPr>
    </w:lvl>
    <w:lvl w:ilvl="6" w:tplc="04090001" w:tentative="1">
      <w:start w:val="1"/>
      <w:numFmt w:val="bullet"/>
      <w:lvlText w:val=""/>
      <w:lvlJc w:val="start"/>
      <w:pPr>
        <w:ind w:start="234pt" w:hanging="18pt"/>
      </w:pPr>
      <w:rPr>
        <w:rFonts w:ascii="Symbol" w:hAnsi="Symbol" w:hint="default"/>
      </w:rPr>
    </w:lvl>
    <w:lvl w:ilvl="7" w:tplc="04090003" w:tentative="1">
      <w:start w:val="1"/>
      <w:numFmt w:val="bullet"/>
      <w:lvlText w:val="o"/>
      <w:lvlJc w:val="start"/>
      <w:pPr>
        <w:ind w:start="270pt" w:hanging="18pt"/>
      </w:pPr>
      <w:rPr>
        <w:rFonts w:ascii="Courier New" w:hAnsi="Courier New" w:cs="Courier New" w:hint="default"/>
      </w:rPr>
    </w:lvl>
    <w:lvl w:ilvl="8" w:tplc="04090005" w:tentative="1">
      <w:start w:val="1"/>
      <w:numFmt w:val="bullet"/>
      <w:lvlText w:val=""/>
      <w:lvlJc w:val="start"/>
      <w:pPr>
        <w:ind w:start="306pt" w:hanging="18pt"/>
      </w:pPr>
      <w:rPr>
        <w:rFonts w:ascii="Wingdings" w:hAnsi="Wingdings" w:hint="default"/>
      </w:rPr>
    </w:lvl>
  </w:abstractNum>
  <w:abstractNum w:abstractNumId="18" w15:restartNumberingAfterBreak="0">
    <w:nsid w:val="5F643BE2"/>
    <w:multiLevelType w:val="hybridMultilevel"/>
    <w:tmpl w:val="21A073EE"/>
    <w:lvl w:ilvl="0" w:tplc="04090001">
      <w:start w:val="1"/>
      <w:numFmt w:val="bullet"/>
      <w:lvlText w:val=""/>
      <w:lvlJc w:val="start"/>
      <w:pPr>
        <w:ind w:start="18pt" w:hanging="18pt"/>
      </w:pPr>
      <w:rPr>
        <w:rFonts w:ascii="Symbol" w:hAnsi="Symbol" w:hint="default"/>
      </w:rPr>
    </w:lvl>
    <w:lvl w:ilvl="1" w:tplc="04090003" w:tentative="1">
      <w:start w:val="1"/>
      <w:numFmt w:val="bullet"/>
      <w:lvlText w:val="o"/>
      <w:lvlJc w:val="start"/>
      <w:pPr>
        <w:ind w:start="54pt" w:hanging="18pt"/>
      </w:pPr>
      <w:rPr>
        <w:rFonts w:ascii="Courier New" w:hAnsi="Courier New" w:cs="Courier New" w:hint="default"/>
      </w:rPr>
    </w:lvl>
    <w:lvl w:ilvl="2" w:tplc="04090005" w:tentative="1">
      <w:start w:val="1"/>
      <w:numFmt w:val="bullet"/>
      <w:lvlText w:val=""/>
      <w:lvlJc w:val="start"/>
      <w:pPr>
        <w:ind w:start="90pt" w:hanging="18pt"/>
      </w:pPr>
      <w:rPr>
        <w:rFonts w:ascii="Wingdings" w:hAnsi="Wingdings" w:hint="default"/>
      </w:rPr>
    </w:lvl>
    <w:lvl w:ilvl="3" w:tplc="04090001" w:tentative="1">
      <w:start w:val="1"/>
      <w:numFmt w:val="bullet"/>
      <w:lvlText w:val=""/>
      <w:lvlJc w:val="start"/>
      <w:pPr>
        <w:ind w:start="126pt" w:hanging="18pt"/>
      </w:pPr>
      <w:rPr>
        <w:rFonts w:ascii="Symbol" w:hAnsi="Symbol" w:hint="default"/>
      </w:rPr>
    </w:lvl>
    <w:lvl w:ilvl="4" w:tplc="04090003" w:tentative="1">
      <w:start w:val="1"/>
      <w:numFmt w:val="bullet"/>
      <w:lvlText w:val="o"/>
      <w:lvlJc w:val="start"/>
      <w:pPr>
        <w:ind w:start="162pt" w:hanging="18pt"/>
      </w:pPr>
      <w:rPr>
        <w:rFonts w:ascii="Courier New" w:hAnsi="Courier New" w:cs="Courier New" w:hint="default"/>
      </w:rPr>
    </w:lvl>
    <w:lvl w:ilvl="5" w:tplc="04090005" w:tentative="1">
      <w:start w:val="1"/>
      <w:numFmt w:val="bullet"/>
      <w:lvlText w:val=""/>
      <w:lvlJc w:val="start"/>
      <w:pPr>
        <w:ind w:start="198pt" w:hanging="18pt"/>
      </w:pPr>
      <w:rPr>
        <w:rFonts w:ascii="Wingdings" w:hAnsi="Wingdings" w:hint="default"/>
      </w:rPr>
    </w:lvl>
    <w:lvl w:ilvl="6" w:tplc="04090001" w:tentative="1">
      <w:start w:val="1"/>
      <w:numFmt w:val="bullet"/>
      <w:lvlText w:val=""/>
      <w:lvlJc w:val="start"/>
      <w:pPr>
        <w:ind w:start="234pt" w:hanging="18pt"/>
      </w:pPr>
      <w:rPr>
        <w:rFonts w:ascii="Symbol" w:hAnsi="Symbol" w:hint="default"/>
      </w:rPr>
    </w:lvl>
    <w:lvl w:ilvl="7" w:tplc="04090003" w:tentative="1">
      <w:start w:val="1"/>
      <w:numFmt w:val="bullet"/>
      <w:lvlText w:val="o"/>
      <w:lvlJc w:val="start"/>
      <w:pPr>
        <w:ind w:start="270pt" w:hanging="18pt"/>
      </w:pPr>
      <w:rPr>
        <w:rFonts w:ascii="Courier New" w:hAnsi="Courier New" w:cs="Courier New" w:hint="default"/>
      </w:rPr>
    </w:lvl>
    <w:lvl w:ilvl="8" w:tplc="04090005" w:tentative="1">
      <w:start w:val="1"/>
      <w:numFmt w:val="bullet"/>
      <w:lvlText w:val=""/>
      <w:lvlJc w:val="start"/>
      <w:pPr>
        <w:ind w:start="306pt" w:hanging="18pt"/>
      </w:pPr>
      <w:rPr>
        <w:rFonts w:ascii="Wingdings" w:hAnsi="Wingdings" w:hint="default"/>
      </w:rPr>
    </w:lvl>
  </w:abstractNum>
  <w:abstractNum w:abstractNumId="19" w15:restartNumberingAfterBreak="0">
    <w:nsid w:val="5FE47B73"/>
    <w:multiLevelType w:val="hybridMultilevel"/>
    <w:tmpl w:val="A3F68F58"/>
    <w:lvl w:ilvl="0" w:tplc="70EC696A">
      <w:start w:val="1"/>
      <w:numFmt w:val="bullet"/>
      <w:lvlText w:val=""/>
      <w:lvlJc w:val="start"/>
      <w:pPr>
        <w:ind w:start="36pt" w:hanging="18pt"/>
      </w:pPr>
      <w:rPr>
        <w:rFonts w:ascii="Symbol" w:hAnsi="Symbol" w:hint="default"/>
      </w:rPr>
    </w:lvl>
    <w:lvl w:ilvl="1" w:tplc="04090003" w:tentative="1">
      <w:start w:val="1"/>
      <w:numFmt w:val="bullet"/>
      <w:lvlText w:val="o"/>
      <w:lvlJc w:val="start"/>
      <w:pPr>
        <w:ind w:start="72pt" w:hanging="18pt"/>
      </w:pPr>
      <w:rPr>
        <w:rFonts w:ascii="Courier New" w:hAnsi="Courier New" w:cs="Courier New" w:hint="default"/>
      </w:rPr>
    </w:lvl>
    <w:lvl w:ilvl="2" w:tplc="04090005" w:tentative="1">
      <w:start w:val="1"/>
      <w:numFmt w:val="bullet"/>
      <w:lvlText w:val=""/>
      <w:lvlJc w:val="start"/>
      <w:pPr>
        <w:ind w:start="108pt" w:hanging="18pt"/>
      </w:pPr>
      <w:rPr>
        <w:rFonts w:ascii="Wingdings" w:hAnsi="Wingdings" w:hint="default"/>
      </w:rPr>
    </w:lvl>
    <w:lvl w:ilvl="3" w:tplc="04090001" w:tentative="1">
      <w:start w:val="1"/>
      <w:numFmt w:val="bullet"/>
      <w:lvlText w:val=""/>
      <w:lvlJc w:val="start"/>
      <w:pPr>
        <w:ind w:start="144pt" w:hanging="18pt"/>
      </w:pPr>
      <w:rPr>
        <w:rFonts w:ascii="Symbol" w:hAnsi="Symbol" w:hint="default"/>
      </w:rPr>
    </w:lvl>
    <w:lvl w:ilvl="4" w:tplc="04090003" w:tentative="1">
      <w:start w:val="1"/>
      <w:numFmt w:val="bullet"/>
      <w:lvlText w:val="o"/>
      <w:lvlJc w:val="start"/>
      <w:pPr>
        <w:ind w:start="180pt" w:hanging="18pt"/>
      </w:pPr>
      <w:rPr>
        <w:rFonts w:ascii="Courier New" w:hAnsi="Courier New" w:cs="Courier New" w:hint="default"/>
      </w:rPr>
    </w:lvl>
    <w:lvl w:ilvl="5" w:tplc="04090005" w:tentative="1">
      <w:start w:val="1"/>
      <w:numFmt w:val="bullet"/>
      <w:lvlText w:val=""/>
      <w:lvlJc w:val="start"/>
      <w:pPr>
        <w:ind w:start="216pt" w:hanging="18pt"/>
      </w:pPr>
      <w:rPr>
        <w:rFonts w:ascii="Wingdings" w:hAnsi="Wingdings" w:hint="default"/>
      </w:rPr>
    </w:lvl>
    <w:lvl w:ilvl="6" w:tplc="04090001" w:tentative="1">
      <w:start w:val="1"/>
      <w:numFmt w:val="bullet"/>
      <w:lvlText w:val=""/>
      <w:lvlJc w:val="start"/>
      <w:pPr>
        <w:ind w:start="252pt" w:hanging="18pt"/>
      </w:pPr>
      <w:rPr>
        <w:rFonts w:ascii="Symbol" w:hAnsi="Symbol" w:hint="default"/>
      </w:rPr>
    </w:lvl>
    <w:lvl w:ilvl="7" w:tplc="04090003" w:tentative="1">
      <w:start w:val="1"/>
      <w:numFmt w:val="bullet"/>
      <w:lvlText w:val="o"/>
      <w:lvlJc w:val="start"/>
      <w:pPr>
        <w:ind w:start="288pt" w:hanging="18pt"/>
      </w:pPr>
      <w:rPr>
        <w:rFonts w:ascii="Courier New" w:hAnsi="Courier New" w:cs="Courier New" w:hint="default"/>
      </w:rPr>
    </w:lvl>
    <w:lvl w:ilvl="8" w:tplc="04090005" w:tentative="1">
      <w:start w:val="1"/>
      <w:numFmt w:val="bullet"/>
      <w:lvlText w:val=""/>
      <w:lvlJc w:val="start"/>
      <w:pPr>
        <w:ind w:start="324pt" w:hanging="18pt"/>
      </w:pPr>
      <w:rPr>
        <w:rFonts w:ascii="Wingdings" w:hAnsi="Wingdings" w:hint="default"/>
      </w:rPr>
    </w:lvl>
  </w:abstractNum>
  <w:abstractNum w:abstractNumId="20" w15:restartNumberingAfterBreak="0">
    <w:nsid w:val="69B921CA"/>
    <w:multiLevelType w:val="hybridMultilevel"/>
    <w:tmpl w:val="CFF46D42"/>
    <w:lvl w:ilvl="0" w:tplc="04090001">
      <w:start w:val="1"/>
      <w:numFmt w:val="bullet"/>
      <w:lvlText w:val=""/>
      <w:lvlJc w:val="start"/>
      <w:pPr>
        <w:ind w:start="36pt" w:hanging="18pt"/>
      </w:pPr>
      <w:rPr>
        <w:rFonts w:ascii="Symbol" w:hAnsi="Symbol" w:hint="default"/>
      </w:rPr>
    </w:lvl>
    <w:lvl w:ilvl="1" w:tplc="04090003" w:tentative="1">
      <w:start w:val="1"/>
      <w:numFmt w:val="bullet"/>
      <w:lvlText w:val="o"/>
      <w:lvlJc w:val="start"/>
      <w:pPr>
        <w:ind w:start="72pt" w:hanging="18pt"/>
      </w:pPr>
      <w:rPr>
        <w:rFonts w:ascii="Courier New" w:hAnsi="Courier New" w:cs="Courier New" w:hint="default"/>
      </w:rPr>
    </w:lvl>
    <w:lvl w:ilvl="2" w:tplc="04090005" w:tentative="1">
      <w:start w:val="1"/>
      <w:numFmt w:val="bullet"/>
      <w:lvlText w:val=""/>
      <w:lvlJc w:val="start"/>
      <w:pPr>
        <w:ind w:start="108pt" w:hanging="18pt"/>
      </w:pPr>
      <w:rPr>
        <w:rFonts w:ascii="Wingdings" w:hAnsi="Wingdings" w:hint="default"/>
      </w:rPr>
    </w:lvl>
    <w:lvl w:ilvl="3" w:tplc="04090001" w:tentative="1">
      <w:start w:val="1"/>
      <w:numFmt w:val="bullet"/>
      <w:lvlText w:val=""/>
      <w:lvlJc w:val="start"/>
      <w:pPr>
        <w:ind w:start="144pt" w:hanging="18pt"/>
      </w:pPr>
      <w:rPr>
        <w:rFonts w:ascii="Symbol" w:hAnsi="Symbol" w:hint="default"/>
      </w:rPr>
    </w:lvl>
    <w:lvl w:ilvl="4" w:tplc="04090003" w:tentative="1">
      <w:start w:val="1"/>
      <w:numFmt w:val="bullet"/>
      <w:lvlText w:val="o"/>
      <w:lvlJc w:val="start"/>
      <w:pPr>
        <w:ind w:start="180pt" w:hanging="18pt"/>
      </w:pPr>
      <w:rPr>
        <w:rFonts w:ascii="Courier New" w:hAnsi="Courier New" w:cs="Courier New" w:hint="default"/>
      </w:rPr>
    </w:lvl>
    <w:lvl w:ilvl="5" w:tplc="04090005" w:tentative="1">
      <w:start w:val="1"/>
      <w:numFmt w:val="bullet"/>
      <w:lvlText w:val=""/>
      <w:lvlJc w:val="start"/>
      <w:pPr>
        <w:ind w:start="216pt" w:hanging="18pt"/>
      </w:pPr>
      <w:rPr>
        <w:rFonts w:ascii="Wingdings" w:hAnsi="Wingdings" w:hint="default"/>
      </w:rPr>
    </w:lvl>
    <w:lvl w:ilvl="6" w:tplc="04090001" w:tentative="1">
      <w:start w:val="1"/>
      <w:numFmt w:val="bullet"/>
      <w:lvlText w:val=""/>
      <w:lvlJc w:val="start"/>
      <w:pPr>
        <w:ind w:start="252pt" w:hanging="18pt"/>
      </w:pPr>
      <w:rPr>
        <w:rFonts w:ascii="Symbol" w:hAnsi="Symbol" w:hint="default"/>
      </w:rPr>
    </w:lvl>
    <w:lvl w:ilvl="7" w:tplc="04090003" w:tentative="1">
      <w:start w:val="1"/>
      <w:numFmt w:val="bullet"/>
      <w:lvlText w:val="o"/>
      <w:lvlJc w:val="start"/>
      <w:pPr>
        <w:ind w:start="288pt" w:hanging="18pt"/>
      </w:pPr>
      <w:rPr>
        <w:rFonts w:ascii="Courier New" w:hAnsi="Courier New" w:cs="Courier New" w:hint="default"/>
      </w:rPr>
    </w:lvl>
    <w:lvl w:ilvl="8" w:tplc="04090005" w:tentative="1">
      <w:start w:val="1"/>
      <w:numFmt w:val="bullet"/>
      <w:lvlText w:val=""/>
      <w:lvlJc w:val="start"/>
      <w:pPr>
        <w:ind w:start="324pt" w:hanging="18pt"/>
      </w:pPr>
      <w:rPr>
        <w:rFonts w:ascii="Wingdings" w:hAnsi="Wingdings" w:hint="default"/>
      </w:rPr>
    </w:lvl>
  </w:abstractNum>
  <w:abstractNum w:abstractNumId="21" w15:restartNumberingAfterBreak="0">
    <w:nsid w:val="6BA55E41"/>
    <w:multiLevelType w:val="hybridMultilevel"/>
    <w:tmpl w:val="B51226BE"/>
    <w:lvl w:ilvl="0" w:tplc="82DEE9BE">
      <w:numFmt w:val="bullet"/>
      <w:lvlText w:val="-"/>
      <w:lvlJc w:val="start"/>
      <w:pPr>
        <w:ind w:start="36pt" w:hanging="18pt"/>
      </w:pPr>
      <w:rPr>
        <w:rFonts w:ascii="Arial" w:eastAsia="Times New Roman" w:hAnsi="Arial" w:cs="Arial" w:hint="default"/>
      </w:rPr>
    </w:lvl>
    <w:lvl w:ilvl="1" w:tplc="04090003" w:tentative="1">
      <w:start w:val="1"/>
      <w:numFmt w:val="bullet"/>
      <w:lvlText w:val="o"/>
      <w:lvlJc w:val="start"/>
      <w:pPr>
        <w:ind w:start="72pt" w:hanging="18pt"/>
      </w:pPr>
      <w:rPr>
        <w:rFonts w:ascii="Courier New" w:hAnsi="Courier New" w:cs="Courier New" w:hint="default"/>
      </w:rPr>
    </w:lvl>
    <w:lvl w:ilvl="2" w:tplc="04090005" w:tentative="1">
      <w:start w:val="1"/>
      <w:numFmt w:val="bullet"/>
      <w:lvlText w:val=""/>
      <w:lvlJc w:val="start"/>
      <w:pPr>
        <w:ind w:start="108pt" w:hanging="18pt"/>
      </w:pPr>
      <w:rPr>
        <w:rFonts w:ascii="Wingdings" w:hAnsi="Wingdings" w:hint="default"/>
      </w:rPr>
    </w:lvl>
    <w:lvl w:ilvl="3" w:tplc="04090001" w:tentative="1">
      <w:start w:val="1"/>
      <w:numFmt w:val="bullet"/>
      <w:lvlText w:val=""/>
      <w:lvlJc w:val="start"/>
      <w:pPr>
        <w:ind w:start="144pt" w:hanging="18pt"/>
      </w:pPr>
      <w:rPr>
        <w:rFonts w:ascii="Symbol" w:hAnsi="Symbol" w:hint="default"/>
      </w:rPr>
    </w:lvl>
    <w:lvl w:ilvl="4" w:tplc="04090003" w:tentative="1">
      <w:start w:val="1"/>
      <w:numFmt w:val="bullet"/>
      <w:lvlText w:val="o"/>
      <w:lvlJc w:val="start"/>
      <w:pPr>
        <w:ind w:start="180pt" w:hanging="18pt"/>
      </w:pPr>
      <w:rPr>
        <w:rFonts w:ascii="Courier New" w:hAnsi="Courier New" w:cs="Courier New" w:hint="default"/>
      </w:rPr>
    </w:lvl>
    <w:lvl w:ilvl="5" w:tplc="04090005" w:tentative="1">
      <w:start w:val="1"/>
      <w:numFmt w:val="bullet"/>
      <w:lvlText w:val=""/>
      <w:lvlJc w:val="start"/>
      <w:pPr>
        <w:ind w:start="216pt" w:hanging="18pt"/>
      </w:pPr>
      <w:rPr>
        <w:rFonts w:ascii="Wingdings" w:hAnsi="Wingdings" w:hint="default"/>
      </w:rPr>
    </w:lvl>
    <w:lvl w:ilvl="6" w:tplc="04090001" w:tentative="1">
      <w:start w:val="1"/>
      <w:numFmt w:val="bullet"/>
      <w:lvlText w:val=""/>
      <w:lvlJc w:val="start"/>
      <w:pPr>
        <w:ind w:start="252pt" w:hanging="18pt"/>
      </w:pPr>
      <w:rPr>
        <w:rFonts w:ascii="Symbol" w:hAnsi="Symbol" w:hint="default"/>
      </w:rPr>
    </w:lvl>
    <w:lvl w:ilvl="7" w:tplc="04090003" w:tentative="1">
      <w:start w:val="1"/>
      <w:numFmt w:val="bullet"/>
      <w:lvlText w:val="o"/>
      <w:lvlJc w:val="start"/>
      <w:pPr>
        <w:ind w:start="288pt" w:hanging="18pt"/>
      </w:pPr>
      <w:rPr>
        <w:rFonts w:ascii="Courier New" w:hAnsi="Courier New" w:cs="Courier New" w:hint="default"/>
      </w:rPr>
    </w:lvl>
    <w:lvl w:ilvl="8" w:tplc="04090005" w:tentative="1">
      <w:start w:val="1"/>
      <w:numFmt w:val="bullet"/>
      <w:lvlText w:val=""/>
      <w:lvlJc w:val="start"/>
      <w:pPr>
        <w:ind w:start="324pt" w:hanging="18pt"/>
      </w:pPr>
      <w:rPr>
        <w:rFonts w:ascii="Wingdings" w:hAnsi="Wingdings" w:hint="default"/>
      </w:rPr>
    </w:lvl>
  </w:abstractNum>
  <w:abstractNum w:abstractNumId="22" w15:restartNumberingAfterBreak="0">
    <w:nsid w:val="78FC1ECC"/>
    <w:multiLevelType w:val="hybridMultilevel"/>
    <w:tmpl w:val="5EFC58DE"/>
    <w:lvl w:ilvl="0" w:tplc="04090001">
      <w:start w:val="1"/>
      <w:numFmt w:val="bullet"/>
      <w:lvlText w:val=""/>
      <w:lvlJc w:val="start"/>
      <w:pPr>
        <w:ind w:start="18pt" w:hanging="18pt"/>
      </w:pPr>
      <w:rPr>
        <w:rFonts w:ascii="Symbol" w:hAnsi="Symbol" w:hint="default"/>
      </w:rPr>
    </w:lvl>
    <w:lvl w:ilvl="1" w:tplc="04090003" w:tentative="1">
      <w:start w:val="1"/>
      <w:numFmt w:val="bullet"/>
      <w:lvlText w:val="o"/>
      <w:lvlJc w:val="start"/>
      <w:pPr>
        <w:ind w:start="54pt" w:hanging="18pt"/>
      </w:pPr>
      <w:rPr>
        <w:rFonts w:ascii="Courier New" w:hAnsi="Courier New" w:cs="Courier New" w:hint="default"/>
      </w:rPr>
    </w:lvl>
    <w:lvl w:ilvl="2" w:tplc="04090005" w:tentative="1">
      <w:start w:val="1"/>
      <w:numFmt w:val="bullet"/>
      <w:lvlText w:val=""/>
      <w:lvlJc w:val="start"/>
      <w:pPr>
        <w:ind w:start="90pt" w:hanging="18pt"/>
      </w:pPr>
      <w:rPr>
        <w:rFonts w:ascii="Wingdings" w:hAnsi="Wingdings" w:hint="default"/>
      </w:rPr>
    </w:lvl>
    <w:lvl w:ilvl="3" w:tplc="04090001" w:tentative="1">
      <w:start w:val="1"/>
      <w:numFmt w:val="bullet"/>
      <w:lvlText w:val=""/>
      <w:lvlJc w:val="start"/>
      <w:pPr>
        <w:ind w:start="126pt" w:hanging="18pt"/>
      </w:pPr>
      <w:rPr>
        <w:rFonts w:ascii="Symbol" w:hAnsi="Symbol" w:hint="default"/>
      </w:rPr>
    </w:lvl>
    <w:lvl w:ilvl="4" w:tplc="04090003" w:tentative="1">
      <w:start w:val="1"/>
      <w:numFmt w:val="bullet"/>
      <w:lvlText w:val="o"/>
      <w:lvlJc w:val="start"/>
      <w:pPr>
        <w:ind w:start="162pt" w:hanging="18pt"/>
      </w:pPr>
      <w:rPr>
        <w:rFonts w:ascii="Courier New" w:hAnsi="Courier New" w:cs="Courier New" w:hint="default"/>
      </w:rPr>
    </w:lvl>
    <w:lvl w:ilvl="5" w:tplc="04090005" w:tentative="1">
      <w:start w:val="1"/>
      <w:numFmt w:val="bullet"/>
      <w:lvlText w:val=""/>
      <w:lvlJc w:val="start"/>
      <w:pPr>
        <w:ind w:start="198pt" w:hanging="18pt"/>
      </w:pPr>
      <w:rPr>
        <w:rFonts w:ascii="Wingdings" w:hAnsi="Wingdings" w:hint="default"/>
      </w:rPr>
    </w:lvl>
    <w:lvl w:ilvl="6" w:tplc="04090001" w:tentative="1">
      <w:start w:val="1"/>
      <w:numFmt w:val="bullet"/>
      <w:lvlText w:val=""/>
      <w:lvlJc w:val="start"/>
      <w:pPr>
        <w:ind w:start="234pt" w:hanging="18pt"/>
      </w:pPr>
      <w:rPr>
        <w:rFonts w:ascii="Symbol" w:hAnsi="Symbol" w:hint="default"/>
      </w:rPr>
    </w:lvl>
    <w:lvl w:ilvl="7" w:tplc="04090003" w:tentative="1">
      <w:start w:val="1"/>
      <w:numFmt w:val="bullet"/>
      <w:lvlText w:val="o"/>
      <w:lvlJc w:val="start"/>
      <w:pPr>
        <w:ind w:start="270pt" w:hanging="18pt"/>
      </w:pPr>
      <w:rPr>
        <w:rFonts w:ascii="Courier New" w:hAnsi="Courier New" w:cs="Courier New" w:hint="default"/>
      </w:rPr>
    </w:lvl>
    <w:lvl w:ilvl="8" w:tplc="04090005" w:tentative="1">
      <w:start w:val="1"/>
      <w:numFmt w:val="bullet"/>
      <w:lvlText w:val=""/>
      <w:lvlJc w:val="start"/>
      <w:pPr>
        <w:ind w:start="306pt" w:hanging="18pt"/>
      </w:pPr>
      <w:rPr>
        <w:rFonts w:ascii="Wingdings" w:hAnsi="Wingdings" w:hint="default"/>
      </w:rPr>
    </w:lvl>
  </w:abstractNum>
  <w:abstractNum w:abstractNumId="23" w15:restartNumberingAfterBreak="0">
    <w:nsid w:val="7FF06D53"/>
    <w:multiLevelType w:val="hybridMultilevel"/>
    <w:tmpl w:val="89E214D8"/>
    <w:lvl w:ilvl="0" w:tplc="5160362C">
      <w:numFmt w:val="bullet"/>
      <w:lvlText w:val="-"/>
      <w:lvlJc w:val="start"/>
      <w:pPr>
        <w:ind w:start="54pt" w:hanging="18pt"/>
      </w:pPr>
      <w:rPr>
        <w:rFonts w:ascii="Arial" w:eastAsia="Times New Roman" w:hAnsi="Arial" w:cs="Arial" w:hint="default"/>
      </w:rPr>
    </w:lvl>
    <w:lvl w:ilvl="1" w:tplc="04090003" w:tentative="1">
      <w:start w:val="1"/>
      <w:numFmt w:val="bullet"/>
      <w:lvlText w:val="o"/>
      <w:lvlJc w:val="start"/>
      <w:pPr>
        <w:ind w:start="90pt" w:hanging="18pt"/>
      </w:pPr>
      <w:rPr>
        <w:rFonts w:ascii="Courier New" w:hAnsi="Courier New" w:cs="Courier New" w:hint="default"/>
      </w:rPr>
    </w:lvl>
    <w:lvl w:ilvl="2" w:tplc="04090005" w:tentative="1">
      <w:start w:val="1"/>
      <w:numFmt w:val="bullet"/>
      <w:lvlText w:val=""/>
      <w:lvlJc w:val="start"/>
      <w:pPr>
        <w:ind w:start="126pt" w:hanging="18pt"/>
      </w:pPr>
      <w:rPr>
        <w:rFonts w:ascii="Wingdings" w:hAnsi="Wingdings" w:hint="default"/>
      </w:rPr>
    </w:lvl>
    <w:lvl w:ilvl="3" w:tplc="04090001" w:tentative="1">
      <w:start w:val="1"/>
      <w:numFmt w:val="bullet"/>
      <w:lvlText w:val=""/>
      <w:lvlJc w:val="start"/>
      <w:pPr>
        <w:ind w:start="162pt" w:hanging="18pt"/>
      </w:pPr>
      <w:rPr>
        <w:rFonts w:ascii="Symbol" w:hAnsi="Symbol" w:hint="default"/>
      </w:rPr>
    </w:lvl>
    <w:lvl w:ilvl="4" w:tplc="04090003" w:tentative="1">
      <w:start w:val="1"/>
      <w:numFmt w:val="bullet"/>
      <w:lvlText w:val="o"/>
      <w:lvlJc w:val="start"/>
      <w:pPr>
        <w:ind w:start="198pt" w:hanging="18pt"/>
      </w:pPr>
      <w:rPr>
        <w:rFonts w:ascii="Courier New" w:hAnsi="Courier New" w:cs="Courier New" w:hint="default"/>
      </w:rPr>
    </w:lvl>
    <w:lvl w:ilvl="5" w:tplc="04090005" w:tentative="1">
      <w:start w:val="1"/>
      <w:numFmt w:val="bullet"/>
      <w:lvlText w:val=""/>
      <w:lvlJc w:val="start"/>
      <w:pPr>
        <w:ind w:start="234pt" w:hanging="18pt"/>
      </w:pPr>
      <w:rPr>
        <w:rFonts w:ascii="Wingdings" w:hAnsi="Wingdings" w:hint="default"/>
      </w:rPr>
    </w:lvl>
    <w:lvl w:ilvl="6" w:tplc="04090001" w:tentative="1">
      <w:start w:val="1"/>
      <w:numFmt w:val="bullet"/>
      <w:lvlText w:val=""/>
      <w:lvlJc w:val="start"/>
      <w:pPr>
        <w:ind w:start="270pt" w:hanging="18pt"/>
      </w:pPr>
      <w:rPr>
        <w:rFonts w:ascii="Symbol" w:hAnsi="Symbol" w:hint="default"/>
      </w:rPr>
    </w:lvl>
    <w:lvl w:ilvl="7" w:tplc="04090003" w:tentative="1">
      <w:start w:val="1"/>
      <w:numFmt w:val="bullet"/>
      <w:lvlText w:val="o"/>
      <w:lvlJc w:val="start"/>
      <w:pPr>
        <w:ind w:start="306pt" w:hanging="18pt"/>
      </w:pPr>
      <w:rPr>
        <w:rFonts w:ascii="Courier New" w:hAnsi="Courier New" w:cs="Courier New" w:hint="default"/>
      </w:rPr>
    </w:lvl>
    <w:lvl w:ilvl="8" w:tplc="04090005" w:tentative="1">
      <w:start w:val="1"/>
      <w:numFmt w:val="bullet"/>
      <w:lvlText w:val=""/>
      <w:lvlJc w:val="start"/>
      <w:pPr>
        <w:ind w:start="342pt" w:hanging="18pt"/>
      </w:pPr>
      <w:rPr>
        <w:rFonts w:ascii="Wingdings" w:hAnsi="Wingdings" w:hint="default"/>
      </w:rPr>
    </w:lvl>
  </w:abstractNum>
  <w:num w:numId="1" w16cid:durableId="920259690">
    <w:abstractNumId w:val="23"/>
  </w:num>
  <w:num w:numId="2" w16cid:durableId="1008019227">
    <w:abstractNumId w:val="21"/>
  </w:num>
  <w:num w:numId="3" w16cid:durableId="422264645">
    <w:abstractNumId w:val="5"/>
  </w:num>
  <w:num w:numId="4" w16cid:durableId="1867597444">
    <w:abstractNumId w:val="3"/>
  </w:num>
  <w:num w:numId="5" w16cid:durableId="475992722">
    <w:abstractNumId w:val="14"/>
  </w:num>
  <w:num w:numId="6" w16cid:durableId="407073920">
    <w:abstractNumId w:val="11"/>
  </w:num>
  <w:num w:numId="7" w16cid:durableId="680544493">
    <w:abstractNumId w:val="19"/>
  </w:num>
  <w:num w:numId="8" w16cid:durableId="973944005">
    <w:abstractNumId w:val="20"/>
  </w:num>
  <w:num w:numId="9" w16cid:durableId="869682625">
    <w:abstractNumId w:val="4"/>
  </w:num>
  <w:num w:numId="10" w16cid:durableId="597056892">
    <w:abstractNumId w:val="7"/>
  </w:num>
  <w:num w:numId="11" w16cid:durableId="548761496">
    <w:abstractNumId w:val="16"/>
  </w:num>
  <w:num w:numId="12" w16cid:durableId="992492785">
    <w:abstractNumId w:val="18"/>
  </w:num>
  <w:num w:numId="13" w16cid:durableId="438574270">
    <w:abstractNumId w:val="2"/>
  </w:num>
  <w:num w:numId="14" w16cid:durableId="175047268">
    <w:abstractNumId w:val="15"/>
  </w:num>
  <w:num w:numId="15" w16cid:durableId="271474100">
    <w:abstractNumId w:val="0"/>
  </w:num>
  <w:num w:numId="16" w16cid:durableId="1495032113">
    <w:abstractNumId w:val="8"/>
  </w:num>
  <w:num w:numId="17" w16cid:durableId="1884562589">
    <w:abstractNumId w:val="17"/>
  </w:num>
  <w:num w:numId="18" w16cid:durableId="1856766988">
    <w:abstractNumId w:val="6"/>
  </w:num>
  <w:num w:numId="19" w16cid:durableId="1442603625">
    <w:abstractNumId w:val="1"/>
  </w:num>
  <w:num w:numId="20" w16cid:durableId="947271694">
    <w:abstractNumId w:val="10"/>
  </w:num>
  <w:num w:numId="21" w16cid:durableId="207963037">
    <w:abstractNumId w:val="12"/>
  </w:num>
  <w:num w:numId="22" w16cid:durableId="650452395">
    <w:abstractNumId w:val="22"/>
  </w:num>
  <w:num w:numId="23" w16cid:durableId="1416828921">
    <w:abstractNumId w:val="13"/>
  </w:num>
  <w:num w:numId="24" w16cid:durableId="1520779338">
    <w:abstractNumId w:val="9"/>
  </w:num>
</w:numbering>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36pt"/>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701F"/>
    <w:rsid w:val="002A5090"/>
    <w:rsid w:val="003F36CB"/>
    <w:rsid w:val="003F701F"/>
    <w:rsid w:val="008C374B"/>
    <w:rsid w:val="00954821"/>
    <w:rsid w:val="00AF416B"/>
    <w:rsid w:val="00E40409"/>
    <w:rsid w:val="00E459B1"/>
    <w:rsid w:val="00E910FB"/>
    <w:rsid w:val="00FD2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57537D2"/>
  <w15:chartTrackingRefBased/>
  <w15:docId w15:val="{CF67D497-5B7A-4D13-B72F-34F7C6CE2361}"/>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8pt" w:line="12.95pt"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701F"/>
    <w:rPr>
      <w:rFonts w:ascii="Calibri" w:eastAsia="Calibri" w:hAnsi="Calibri" w:cs="Calibri"/>
      <w:kern w:val="0"/>
      <w14:ligatures w14:val="none"/>
    </w:rPr>
  </w:style>
  <w:style w:type="paragraph" w:styleId="Heading1">
    <w:name w:val="heading 1"/>
    <w:basedOn w:val="Normal"/>
    <w:next w:val="Normal"/>
    <w:link w:val="Heading1Char"/>
    <w:uiPriority w:val="9"/>
    <w:qFormat/>
    <w:rsid w:val="003F701F"/>
    <w:pPr>
      <w:keepNext/>
      <w:keepLines/>
      <w:spacing w:before="18pt" w:after="4pt"/>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nhideWhenUsed/>
    <w:qFormat/>
    <w:rsid w:val="003F701F"/>
    <w:pPr>
      <w:keepNext/>
      <w:keepLines/>
      <w:spacing w:before="8pt" w:after="4pt"/>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nhideWhenUsed/>
    <w:qFormat/>
    <w:rsid w:val="003F701F"/>
    <w:pPr>
      <w:keepNext/>
      <w:keepLines/>
      <w:spacing w:before="8pt" w:after="4pt"/>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nhideWhenUsed/>
    <w:qFormat/>
    <w:rsid w:val="003F701F"/>
    <w:pPr>
      <w:keepNext/>
      <w:keepLines/>
      <w:spacing w:before="4pt" w:after="2pt"/>
      <w:outlineLvl w:val="3"/>
    </w:pPr>
    <w:rPr>
      <w:rFonts w:eastAsiaTheme="majorEastAsia" w:cstheme="majorBidi"/>
      <w:i/>
      <w:iCs/>
      <w:color w:val="0F4761" w:themeColor="accent1" w:themeShade="BF"/>
    </w:rPr>
  </w:style>
  <w:style w:type="paragraph" w:styleId="Heading5">
    <w:name w:val="heading 5"/>
    <w:basedOn w:val="Normal"/>
    <w:next w:val="Normal"/>
    <w:link w:val="Heading5Char"/>
    <w:unhideWhenUsed/>
    <w:qFormat/>
    <w:rsid w:val="003F701F"/>
    <w:pPr>
      <w:keepNext/>
      <w:keepLines/>
      <w:spacing w:before="4pt" w:after="2pt"/>
      <w:outlineLvl w:val="4"/>
    </w:pPr>
    <w:rPr>
      <w:rFonts w:eastAsiaTheme="majorEastAsia" w:cstheme="majorBidi"/>
      <w:color w:val="0F4761" w:themeColor="accent1" w:themeShade="BF"/>
    </w:rPr>
  </w:style>
  <w:style w:type="paragraph" w:styleId="Heading6">
    <w:name w:val="heading 6"/>
    <w:basedOn w:val="Normal"/>
    <w:next w:val="Normal"/>
    <w:link w:val="Heading6Char"/>
    <w:unhideWhenUsed/>
    <w:qFormat/>
    <w:rsid w:val="003F701F"/>
    <w:pPr>
      <w:keepNext/>
      <w:keepLines/>
      <w:spacing w:before="2pt" w:after="0pt"/>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F701F"/>
    <w:pPr>
      <w:keepNext/>
      <w:keepLines/>
      <w:spacing w:before="2pt" w:after="0pt"/>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F701F"/>
    <w:pPr>
      <w:keepNext/>
      <w:keepLines/>
      <w:spacing w:after="0pt"/>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F701F"/>
    <w:pPr>
      <w:keepNext/>
      <w:keepLines/>
      <w:spacing w:after="0pt"/>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pt" w:type="dxa"/>
      <w:tblCellMar>
        <w:top w:w="0pt" w:type="dxa"/>
        <w:start w:w="5.40pt" w:type="dxa"/>
        <w:bottom w:w="0pt" w:type="dxa"/>
        <w:end w:w="5.40pt"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701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rsid w:val="003F701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rsid w:val="003F701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rsid w:val="003F701F"/>
    <w:rPr>
      <w:rFonts w:eastAsiaTheme="majorEastAsia" w:cstheme="majorBidi"/>
      <w:i/>
      <w:iCs/>
      <w:color w:val="0F4761" w:themeColor="accent1" w:themeShade="BF"/>
    </w:rPr>
  </w:style>
  <w:style w:type="character" w:customStyle="1" w:styleId="Heading5Char">
    <w:name w:val="Heading 5 Char"/>
    <w:basedOn w:val="DefaultParagraphFont"/>
    <w:link w:val="Heading5"/>
    <w:rsid w:val="003F701F"/>
    <w:rPr>
      <w:rFonts w:eastAsiaTheme="majorEastAsia" w:cstheme="majorBidi"/>
      <w:color w:val="0F4761" w:themeColor="accent1" w:themeShade="BF"/>
    </w:rPr>
  </w:style>
  <w:style w:type="character" w:customStyle="1" w:styleId="Heading6Char">
    <w:name w:val="Heading 6 Char"/>
    <w:basedOn w:val="DefaultParagraphFont"/>
    <w:link w:val="Heading6"/>
    <w:rsid w:val="003F701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F701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F701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F701F"/>
    <w:rPr>
      <w:rFonts w:eastAsiaTheme="majorEastAsia" w:cstheme="majorBidi"/>
      <w:color w:val="272727" w:themeColor="text1" w:themeTint="D8"/>
    </w:rPr>
  </w:style>
  <w:style w:type="paragraph" w:styleId="Title">
    <w:name w:val="Title"/>
    <w:basedOn w:val="Normal"/>
    <w:next w:val="Normal"/>
    <w:link w:val="TitleChar"/>
    <w:qFormat/>
    <w:rsid w:val="003F701F"/>
    <w:pPr>
      <w:spacing w:after="4pt" w:line="12pt"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3F701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qFormat/>
    <w:rsid w:val="003F701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rsid w:val="003F701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F701F"/>
    <w:pPr>
      <w:spacing w:before="8pt"/>
      <w:jc w:val="center"/>
    </w:pPr>
    <w:rPr>
      <w:i/>
      <w:iCs/>
      <w:color w:val="404040" w:themeColor="text1" w:themeTint="BF"/>
    </w:rPr>
  </w:style>
  <w:style w:type="character" w:customStyle="1" w:styleId="QuoteChar">
    <w:name w:val="Quote Char"/>
    <w:basedOn w:val="DefaultParagraphFont"/>
    <w:link w:val="Quote"/>
    <w:uiPriority w:val="29"/>
    <w:rsid w:val="003F701F"/>
    <w:rPr>
      <w:i/>
      <w:iCs/>
      <w:color w:val="404040" w:themeColor="text1" w:themeTint="BF"/>
    </w:rPr>
  </w:style>
  <w:style w:type="paragraph" w:styleId="ListParagraph">
    <w:name w:val="List Paragraph"/>
    <w:basedOn w:val="Normal"/>
    <w:uiPriority w:val="34"/>
    <w:qFormat/>
    <w:rsid w:val="003F701F"/>
    <w:pPr>
      <w:ind w:start="36pt"/>
      <w:contextualSpacing/>
    </w:pPr>
  </w:style>
  <w:style w:type="character" w:styleId="IntenseEmphasis">
    <w:name w:val="Intense Emphasis"/>
    <w:basedOn w:val="DefaultParagraphFont"/>
    <w:uiPriority w:val="21"/>
    <w:qFormat/>
    <w:rsid w:val="003F701F"/>
    <w:rPr>
      <w:i/>
      <w:iCs/>
      <w:color w:val="0F4761" w:themeColor="accent1" w:themeShade="BF"/>
    </w:rPr>
  </w:style>
  <w:style w:type="paragraph" w:styleId="IntenseQuote">
    <w:name w:val="Intense Quote"/>
    <w:basedOn w:val="Normal"/>
    <w:next w:val="Normal"/>
    <w:link w:val="IntenseQuoteChar"/>
    <w:uiPriority w:val="30"/>
    <w:qFormat/>
    <w:rsid w:val="003F701F"/>
    <w:pPr>
      <w:pBdr>
        <w:top w:val="single" w:sz="4" w:space="10" w:color="0F4761" w:themeColor="accent1" w:themeShade="BF"/>
        <w:bottom w:val="single" w:sz="4" w:space="10" w:color="0F4761" w:themeColor="accent1" w:themeShade="BF"/>
      </w:pBdr>
      <w:spacing w:before="18pt" w:after="18pt"/>
      <w:ind w:start="43.20pt" w:end="43.20pt"/>
      <w:jc w:val="center"/>
    </w:pPr>
    <w:rPr>
      <w:i/>
      <w:iCs/>
      <w:color w:val="0F4761" w:themeColor="accent1" w:themeShade="BF"/>
    </w:rPr>
  </w:style>
  <w:style w:type="character" w:customStyle="1" w:styleId="IntenseQuoteChar">
    <w:name w:val="Intense Quote Char"/>
    <w:basedOn w:val="DefaultParagraphFont"/>
    <w:link w:val="IntenseQuote"/>
    <w:uiPriority w:val="30"/>
    <w:rsid w:val="003F701F"/>
    <w:rPr>
      <w:i/>
      <w:iCs/>
      <w:color w:val="0F4761" w:themeColor="accent1" w:themeShade="BF"/>
    </w:rPr>
  </w:style>
  <w:style w:type="character" w:styleId="IntenseReference">
    <w:name w:val="Intense Reference"/>
    <w:basedOn w:val="DefaultParagraphFont"/>
    <w:uiPriority w:val="32"/>
    <w:qFormat/>
    <w:rsid w:val="003F701F"/>
    <w:rPr>
      <w:b/>
      <w:bCs/>
      <w:smallCaps/>
      <w:color w:val="0F4761" w:themeColor="accent1" w:themeShade="BF"/>
      <w:spacing w:val="5"/>
    </w:rPr>
  </w:style>
  <w:style w:type="character" w:styleId="CommentReference">
    <w:name w:val="annotation reference"/>
    <w:basedOn w:val="DefaultParagraphFont"/>
    <w:uiPriority w:val="99"/>
    <w:semiHidden/>
    <w:unhideWhenUsed/>
    <w:rsid w:val="003F701F"/>
    <w:rPr>
      <w:sz w:val="16"/>
      <w:szCs w:val="16"/>
    </w:rPr>
  </w:style>
  <w:style w:type="paragraph" w:styleId="CommentText">
    <w:name w:val="annotation text"/>
    <w:basedOn w:val="Normal"/>
    <w:link w:val="CommentTextChar"/>
    <w:uiPriority w:val="99"/>
    <w:unhideWhenUsed/>
    <w:rsid w:val="003F701F"/>
    <w:pPr>
      <w:spacing w:line="12pt" w:lineRule="auto"/>
    </w:pPr>
    <w:rPr>
      <w:sz w:val="20"/>
      <w:szCs w:val="20"/>
    </w:rPr>
  </w:style>
  <w:style w:type="character" w:customStyle="1" w:styleId="CommentTextChar">
    <w:name w:val="Comment Text Char"/>
    <w:basedOn w:val="DefaultParagraphFont"/>
    <w:link w:val="CommentText"/>
    <w:uiPriority w:val="99"/>
    <w:rsid w:val="003F701F"/>
    <w:rPr>
      <w:rFonts w:ascii="Calibri" w:eastAsia="Calibri" w:hAnsi="Calibri" w:cs="Calibri"/>
      <w:kern w:val="0"/>
      <w:sz w:val="20"/>
      <w:szCs w:val="20"/>
      <w14:ligatures w14:val="none"/>
    </w:rPr>
  </w:style>
  <w:style w:type="paragraph" w:styleId="BalloonText">
    <w:name w:val="Balloon Text"/>
    <w:basedOn w:val="Normal"/>
    <w:link w:val="BalloonTextChar"/>
    <w:uiPriority w:val="99"/>
    <w:semiHidden/>
    <w:unhideWhenUsed/>
    <w:rsid w:val="003F701F"/>
    <w:pPr>
      <w:spacing w:after="0pt" w:line="12pt"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F701F"/>
    <w:rPr>
      <w:rFonts w:ascii="Segoe UI" w:eastAsia="Calibri" w:hAnsi="Segoe UI" w:cs="Segoe UI"/>
      <w:kern w:val="0"/>
      <w:sz w:val="18"/>
      <w:szCs w:val="18"/>
      <w14:ligatures w14:val="none"/>
    </w:rPr>
  </w:style>
  <w:style w:type="paragraph" w:styleId="CommentSubject">
    <w:name w:val="annotation subject"/>
    <w:basedOn w:val="CommentText"/>
    <w:next w:val="CommentText"/>
    <w:link w:val="CommentSubjectChar"/>
    <w:uiPriority w:val="99"/>
    <w:semiHidden/>
    <w:unhideWhenUsed/>
    <w:rsid w:val="003F701F"/>
    <w:rPr>
      <w:b/>
      <w:bCs/>
    </w:rPr>
  </w:style>
  <w:style w:type="character" w:customStyle="1" w:styleId="CommentSubjectChar">
    <w:name w:val="Comment Subject Char"/>
    <w:basedOn w:val="CommentTextChar"/>
    <w:link w:val="CommentSubject"/>
    <w:uiPriority w:val="99"/>
    <w:semiHidden/>
    <w:rsid w:val="003F701F"/>
    <w:rPr>
      <w:rFonts w:ascii="Calibri" w:eastAsia="Calibri" w:hAnsi="Calibri" w:cs="Calibri"/>
      <w:b/>
      <w:bCs/>
      <w:kern w:val="0"/>
      <w:sz w:val="20"/>
      <w:szCs w:val="20"/>
      <w14:ligatures w14:val="none"/>
    </w:rPr>
  </w:style>
  <w:style w:type="paragraph" w:customStyle="1" w:styleId="EndNoteBibliographyTitle">
    <w:name w:val="EndNote Bibliography Title"/>
    <w:basedOn w:val="Normal"/>
    <w:link w:val="EndNoteBibliographyTitleChar"/>
    <w:rsid w:val="003F701F"/>
    <w:pPr>
      <w:spacing w:after="0pt"/>
      <w:jc w:val="center"/>
    </w:pPr>
    <w:rPr>
      <w:noProof/>
    </w:rPr>
  </w:style>
  <w:style w:type="character" w:customStyle="1" w:styleId="EndNoteBibliographyTitleChar">
    <w:name w:val="EndNote Bibliography Title Char"/>
    <w:basedOn w:val="DefaultParagraphFont"/>
    <w:link w:val="EndNoteBibliographyTitle"/>
    <w:rsid w:val="003F701F"/>
    <w:rPr>
      <w:rFonts w:ascii="Calibri" w:eastAsia="Calibri" w:hAnsi="Calibri" w:cs="Calibri"/>
      <w:noProof/>
      <w:kern w:val="0"/>
      <w14:ligatures w14:val="none"/>
    </w:rPr>
  </w:style>
  <w:style w:type="paragraph" w:customStyle="1" w:styleId="EndNoteBibliography">
    <w:name w:val="EndNote Bibliography"/>
    <w:basedOn w:val="Normal"/>
    <w:link w:val="EndNoteBibliographyChar"/>
    <w:rsid w:val="003F701F"/>
    <w:pPr>
      <w:spacing w:line="12pt" w:lineRule="auto"/>
    </w:pPr>
    <w:rPr>
      <w:noProof/>
    </w:rPr>
  </w:style>
  <w:style w:type="character" w:customStyle="1" w:styleId="EndNoteBibliographyChar">
    <w:name w:val="EndNote Bibliography Char"/>
    <w:basedOn w:val="DefaultParagraphFont"/>
    <w:link w:val="EndNoteBibliography"/>
    <w:rsid w:val="003F701F"/>
    <w:rPr>
      <w:rFonts w:ascii="Calibri" w:eastAsia="Calibri" w:hAnsi="Calibri" w:cs="Calibri"/>
      <w:noProof/>
      <w:kern w:val="0"/>
      <w14:ligatures w14:val="none"/>
    </w:rPr>
  </w:style>
  <w:style w:type="character" w:styleId="Hyperlink">
    <w:name w:val="Hyperlink"/>
    <w:basedOn w:val="DefaultParagraphFont"/>
    <w:uiPriority w:val="99"/>
    <w:unhideWhenUsed/>
    <w:rsid w:val="003F701F"/>
    <w:rPr>
      <w:color w:val="467886" w:themeColor="hyperlink"/>
      <w:u w:val="single"/>
    </w:rPr>
  </w:style>
  <w:style w:type="paragraph" w:styleId="FootnoteText">
    <w:name w:val="footnote text"/>
    <w:basedOn w:val="Normal"/>
    <w:link w:val="FootnoteTextChar"/>
    <w:uiPriority w:val="99"/>
    <w:semiHidden/>
    <w:unhideWhenUsed/>
    <w:rsid w:val="003F701F"/>
    <w:pPr>
      <w:spacing w:after="0pt" w:line="12pt" w:lineRule="auto"/>
    </w:pPr>
    <w:rPr>
      <w:rFonts w:asciiTheme="minorHAnsi" w:eastAsiaTheme="minorHAnsi" w:hAnsiTheme="minorHAnsi" w:cstheme="minorBidi"/>
      <w:sz w:val="20"/>
      <w:szCs w:val="20"/>
    </w:rPr>
  </w:style>
  <w:style w:type="character" w:customStyle="1" w:styleId="FootnoteTextChar">
    <w:name w:val="Footnote Text Char"/>
    <w:basedOn w:val="DefaultParagraphFont"/>
    <w:link w:val="FootnoteText"/>
    <w:uiPriority w:val="99"/>
    <w:semiHidden/>
    <w:rsid w:val="003F701F"/>
    <w:rPr>
      <w:kern w:val="0"/>
      <w:sz w:val="20"/>
      <w:szCs w:val="20"/>
      <w14:ligatures w14:val="none"/>
    </w:rPr>
  </w:style>
  <w:style w:type="character" w:styleId="FootnoteReference">
    <w:name w:val="footnote reference"/>
    <w:basedOn w:val="DefaultParagraphFont"/>
    <w:uiPriority w:val="99"/>
    <w:semiHidden/>
    <w:unhideWhenUsed/>
    <w:rsid w:val="003F701F"/>
    <w:rPr>
      <w:vertAlign w:val="superscript"/>
    </w:rPr>
  </w:style>
  <w:style w:type="paragraph" w:styleId="Header">
    <w:name w:val="header"/>
    <w:basedOn w:val="Normal"/>
    <w:link w:val="HeaderChar"/>
    <w:uiPriority w:val="99"/>
    <w:unhideWhenUsed/>
    <w:rsid w:val="003F701F"/>
    <w:pPr>
      <w:tabs>
        <w:tab w:val="center" w:pos="234pt"/>
        <w:tab w:val="end" w:pos="468pt"/>
      </w:tabs>
      <w:spacing w:after="0pt" w:line="12pt" w:lineRule="auto"/>
    </w:pPr>
  </w:style>
  <w:style w:type="character" w:customStyle="1" w:styleId="HeaderChar">
    <w:name w:val="Header Char"/>
    <w:basedOn w:val="DefaultParagraphFont"/>
    <w:link w:val="Header"/>
    <w:uiPriority w:val="99"/>
    <w:rsid w:val="003F701F"/>
    <w:rPr>
      <w:rFonts w:ascii="Calibri" w:eastAsia="Calibri" w:hAnsi="Calibri" w:cs="Calibri"/>
      <w:kern w:val="0"/>
      <w14:ligatures w14:val="none"/>
    </w:rPr>
  </w:style>
  <w:style w:type="paragraph" w:styleId="Footer">
    <w:name w:val="footer"/>
    <w:basedOn w:val="Normal"/>
    <w:link w:val="FooterChar"/>
    <w:uiPriority w:val="99"/>
    <w:unhideWhenUsed/>
    <w:rsid w:val="003F701F"/>
    <w:pPr>
      <w:tabs>
        <w:tab w:val="center" w:pos="234pt"/>
        <w:tab w:val="end" w:pos="468pt"/>
      </w:tabs>
      <w:spacing w:after="0pt" w:line="12pt" w:lineRule="auto"/>
    </w:pPr>
  </w:style>
  <w:style w:type="character" w:customStyle="1" w:styleId="FooterChar">
    <w:name w:val="Footer Char"/>
    <w:basedOn w:val="DefaultParagraphFont"/>
    <w:link w:val="Footer"/>
    <w:uiPriority w:val="99"/>
    <w:rsid w:val="003F701F"/>
    <w:rPr>
      <w:rFonts w:ascii="Calibri" w:eastAsia="Calibri" w:hAnsi="Calibri" w:cs="Calibri"/>
      <w:kern w:val="0"/>
      <w14:ligatures w14:val="none"/>
    </w:rPr>
  </w:style>
  <w:style w:type="character" w:customStyle="1" w:styleId="UnresolvedMention1">
    <w:name w:val="Unresolved Mention1"/>
    <w:basedOn w:val="DefaultParagraphFont"/>
    <w:uiPriority w:val="99"/>
    <w:semiHidden/>
    <w:unhideWhenUsed/>
    <w:rsid w:val="003F701F"/>
    <w:rPr>
      <w:color w:val="605E5C"/>
      <w:shd w:val="clear" w:color="auto" w:fill="E1DFDD"/>
    </w:rPr>
  </w:style>
  <w:style w:type="paragraph" w:styleId="Revision">
    <w:name w:val="Revision"/>
    <w:hidden/>
    <w:uiPriority w:val="99"/>
    <w:semiHidden/>
    <w:rsid w:val="003F701F"/>
    <w:pPr>
      <w:spacing w:after="0pt" w:line="12pt" w:lineRule="auto"/>
    </w:pPr>
    <w:rPr>
      <w:rFonts w:ascii="Calibri" w:eastAsia="Calibri" w:hAnsi="Calibri" w:cs="Calibri"/>
      <w:kern w:val="0"/>
      <w14:ligatures w14:val="none"/>
    </w:rPr>
  </w:style>
  <w:style w:type="character" w:styleId="FollowedHyperlink">
    <w:name w:val="FollowedHyperlink"/>
    <w:basedOn w:val="DefaultParagraphFont"/>
    <w:uiPriority w:val="99"/>
    <w:semiHidden/>
    <w:unhideWhenUsed/>
    <w:rsid w:val="003F701F"/>
    <w:rPr>
      <w:color w:val="96607D" w:themeColor="followedHyperlink"/>
      <w:u w:val="single"/>
    </w:rPr>
  </w:style>
  <w:style w:type="paragraph" w:customStyle="1" w:styleId="Default">
    <w:name w:val="Default"/>
    <w:rsid w:val="003F701F"/>
    <w:pPr>
      <w:autoSpaceDE w:val="0"/>
      <w:autoSpaceDN w:val="0"/>
      <w:adjustRightInd w:val="0"/>
      <w:spacing w:after="0pt" w:line="12pt" w:lineRule="auto"/>
    </w:pPr>
    <w:rPr>
      <w:rFonts w:ascii="Calibri" w:eastAsia="Calibri" w:hAnsi="Calibri" w:cs="Calibri"/>
      <w:color w:val="000000"/>
      <w:kern w:val="0"/>
      <w:sz w:val="24"/>
      <w:szCs w:val="24"/>
      <w14:ligatures w14:val="none"/>
    </w:rPr>
  </w:style>
  <w:style w:type="character" w:customStyle="1" w:styleId="UnresolvedMention2">
    <w:name w:val="Unresolved Mention2"/>
    <w:basedOn w:val="DefaultParagraphFont"/>
    <w:uiPriority w:val="99"/>
    <w:semiHidden/>
    <w:unhideWhenUsed/>
    <w:rsid w:val="003F701F"/>
    <w:rPr>
      <w:color w:val="605E5C"/>
      <w:shd w:val="clear" w:color="auto" w:fill="E1DFDD"/>
    </w:rPr>
  </w:style>
  <w:style w:type="character" w:styleId="UnresolvedMention">
    <w:name w:val="Unresolved Mention"/>
    <w:basedOn w:val="DefaultParagraphFont"/>
    <w:uiPriority w:val="99"/>
    <w:semiHidden/>
    <w:unhideWhenUsed/>
    <w:rsid w:val="003F701F"/>
    <w:rPr>
      <w:color w:val="605E5C"/>
      <w:shd w:val="clear" w:color="auto" w:fill="E1DFDD"/>
    </w:rPr>
  </w:style>
  <w:style w:type="table" w:styleId="TableGrid">
    <w:name w:val="Table Grid"/>
    <w:basedOn w:val="TableNormal"/>
    <w:uiPriority w:val="39"/>
    <w:rsid w:val="003F701F"/>
    <w:pPr>
      <w:spacing w:after="0pt" w:line="12pt" w:lineRule="auto"/>
    </w:pPr>
    <w:rPr>
      <w:kern w:val="0"/>
      <w14:ligatures w14:val="none"/>
    </w:rPr>
    <w:tblP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3F701F"/>
    <w:pPr>
      <w:spacing w:after="0pt" w:line="12pt" w:lineRule="auto"/>
    </w:pPr>
    <w:rPr>
      <w:kern w:val="0"/>
      <w14:ligatures w14:val="none"/>
    </w:rPr>
    <w:tblP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3F701F"/>
  </w:style>
  <w:style w:type="table" w:customStyle="1" w:styleId="TableGrid2">
    <w:name w:val="Table Grid2"/>
    <w:basedOn w:val="TableNormal"/>
    <w:next w:val="TableGrid"/>
    <w:uiPriority w:val="39"/>
    <w:rsid w:val="003F701F"/>
    <w:pPr>
      <w:spacing w:after="0pt" w:line="12pt" w:lineRule="auto"/>
    </w:pPr>
    <w:rPr>
      <w:kern w:val="0"/>
      <w14:ligatures w14:val="none"/>
    </w:rPr>
    <w:tblP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3F701F"/>
    <w:pPr>
      <w:spacing w:after="0pt" w:line="12pt" w:lineRule="auto"/>
    </w:pPr>
    <w:rPr>
      <w:kern w:val="0"/>
      <w14:ligatures w14:val="none"/>
    </w:rPr>
    <w:tblP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purl.oclc.org/ooxml/officeDocument/relationships/settings" Target="settings.xml"/><Relationship Id="rId2" Type="http://purl.oclc.org/ooxml/officeDocument/relationships/styles" Target="styles.xml"/><Relationship Id="rId1" Type="http://purl.oclc.org/ooxml/officeDocument/relationships/numbering" Target="numbering.xml"/><Relationship Id="rId6" Type="http://purl.oclc.org/ooxml/officeDocument/relationships/theme" Target="theme/theme1.xml"/><Relationship Id="rId5" Type="http://purl.oclc.org/ooxml/officeDocument/relationships/fontTable" Target="fontTable.xml"/><Relationship Id="rId4" Type="http://purl.oclc.org/ooxml/officeDocument/relationships/webSettings" Target="webSettings.xml"/></Relationships>
</file>

<file path=word/theme/theme1.xml><?xml version="1.0" encoding="utf-8"?>
<a:theme xmlns:a="http://purl.oclc.org/ooxml/drawingml/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purl.oclc.org/ooxml/officeDocument/extendedProperties" xmlns:vt="http://purl.oclc.org/ooxml/officeDocument/docPropsVTypes">
  <Template>Normal.dotm</Template>
  <TotalTime>1</TotalTime>
  <Pages>17</Pages>
  <Words>9064</Words>
  <Characters>51670</Characters>
  <Application>Microsoft Office Word</Application>
  <DocSecurity>0</DocSecurity>
  <Lines>430</Lines>
  <Paragraphs>121</Paragraphs>
  <ScaleCrop>false</ScaleCrop>
  <Company>Springer Nature</Company>
  <LinksUpToDate>false</LinksUpToDate>
  <CharactersWithSpaces>60613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2024-08-02T09:04:00Z</dcterms:created>
  <dcterms:modified xsi:type="dcterms:W3CDTF">2024-08-02T09:05:00Z</dcterms:modified>
</cp:coreProperties>
</file>