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E938FF" w14:textId="77777777" w:rsidR="00F27844" w:rsidRDefault="00F27844" w:rsidP="00F27844">
      <w:pPr>
        <w:rPr>
          <w:rFonts w:ascii="Times New Roman" w:hAnsi="Times New Roman" w:cs="Times New Roman"/>
          <w:b/>
          <w:bCs/>
          <w:color w:val="000000" w:themeColor="text1"/>
          <w:sz w:val="22"/>
          <w:szCs w:val="22"/>
        </w:rPr>
      </w:pPr>
      <w:r w:rsidRPr="0024769E">
        <w:rPr>
          <w:rFonts w:ascii="Times New Roman" w:hAnsi="Times New Roman" w:cs="Times New Roman"/>
          <w:b/>
          <w:bCs/>
          <w:color w:val="000000" w:themeColor="text1"/>
          <w:sz w:val="22"/>
          <w:szCs w:val="22"/>
        </w:rPr>
        <w:t>Supplementary Material</w:t>
      </w:r>
    </w:p>
    <w:p w14:paraId="533C46C2" w14:textId="77777777" w:rsidR="00F27844" w:rsidRPr="0024769E" w:rsidRDefault="00F27844" w:rsidP="00F27844">
      <w:pPr>
        <w:rPr>
          <w:rFonts w:ascii="Times New Roman" w:hAnsi="Times New Roman" w:cs="Times New Roman"/>
          <w:b/>
          <w:bCs/>
          <w:color w:val="000000" w:themeColor="text1"/>
          <w:sz w:val="22"/>
          <w:szCs w:val="22"/>
        </w:rPr>
      </w:pPr>
    </w:p>
    <w:p w14:paraId="4A735C30" w14:textId="77777777" w:rsidR="00F27844" w:rsidRPr="009E185F" w:rsidRDefault="00F27844" w:rsidP="00F27844">
      <w:pPr>
        <w:rPr>
          <w:rFonts w:ascii="Times New Roman" w:hAnsi="Times New Roman" w:cs="Times New Roman"/>
          <w:b/>
          <w:bCs/>
          <w:color w:val="000000" w:themeColor="text1"/>
          <w:sz w:val="22"/>
          <w:szCs w:val="22"/>
        </w:rPr>
      </w:pPr>
      <w:r w:rsidRPr="009E185F">
        <w:rPr>
          <w:rFonts w:ascii="Times New Roman" w:hAnsi="Times New Roman" w:cs="Times New Roman"/>
          <w:b/>
          <w:bCs/>
          <w:color w:val="000000" w:themeColor="text1"/>
          <w:sz w:val="22"/>
          <w:szCs w:val="22"/>
        </w:rPr>
        <w:t xml:space="preserve">Table </w:t>
      </w:r>
      <w:r>
        <w:rPr>
          <w:rFonts w:ascii="Times New Roman" w:hAnsi="Times New Roman" w:cs="Times New Roman" w:hint="eastAsia"/>
          <w:b/>
          <w:bCs/>
          <w:color w:val="000000" w:themeColor="text1"/>
          <w:sz w:val="22"/>
          <w:szCs w:val="22"/>
        </w:rPr>
        <w:t>S</w:t>
      </w:r>
      <w:r w:rsidRPr="009E185F">
        <w:rPr>
          <w:rFonts w:ascii="Times New Roman" w:hAnsi="Times New Roman" w:cs="Times New Roman"/>
          <w:b/>
          <w:bCs/>
          <w:color w:val="000000" w:themeColor="text1"/>
          <w:sz w:val="22"/>
          <w:szCs w:val="22"/>
        </w:rPr>
        <w:fldChar w:fldCharType="begin"/>
      </w:r>
      <w:r w:rsidRPr="009E185F">
        <w:rPr>
          <w:rFonts w:ascii="Times New Roman" w:hAnsi="Times New Roman" w:cs="Times New Roman"/>
          <w:b/>
          <w:bCs/>
          <w:color w:val="000000" w:themeColor="text1"/>
          <w:sz w:val="22"/>
          <w:szCs w:val="22"/>
        </w:rPr>
        <w:instrText>SEQ tab \* Arabic</w:instrText>
      </w:r>
      <w:r w:rsidRPr="009E185F">
        <w:rPr>
          <w:rFonts w:ascii="Times New Roman" w:hAnsi="Times New Roman" w:cs="Times New Roman"/>
          <w:b/>
          <w:bCs/>
          <w:color w:val="000000" w:themeColor="text1"/>
          <w:sz w:val="22"/>
          <w:szCs w:val="22"/>
        </w:rPr>
        <w:fldChar w:fldCharType="separate"/>
      </w:r>
      <w:r w:rsidRPr="009E185F">
        <w:rPr>
          <w:rFonts w:ascii="Times New Roman" w:hAnsi="Times New Roman" w:cs="Times New Roman"/>
          <w:b/>
          <w:bCs/>
          <w:color w:val="000000" w:themeColor="text1"/>
          <w:sz w:val="22"/>
          <w:szCs w:val="22"/>
        </w:rPr>
        <w:t>1</w:t>
      </w:r>
      <w:r w:rsidRPr="009E185F">
        <w:rPr>
          <w:rFonts w:ascii="Times New Roman" w:hAnsi="Times New Roman" w:cs="Times New Roman"/>
          <w:b/>
          <w:bCs/>
          <w:color w:val="000000" w:themeColor="text1"/>
          <w:sz w:val="22"/>
          <w:szCs w:val="22"/>
        </w:rPr>
        <w:fldChar w:fldCharType="end"/>
      </w:r>
      <w:r w:rsidRPr="009E185F">
        <w:rPr>
          <w:rFonts w:ascii="Times New Roman" w:hAnsi="Times New Roman" w:cs="Times New Roman" w:hint="eastAsia"/>
          <w:b/>
          <w:bCs/>
          <w:color w:val="000000" w:themeColor="text1"/>
          <w:sz w:val="22"/>
          <w:szCs w:val="22"/>
        </w:rPr>
        <w:t xml:space="preserve"> </w:t>
      </w:r>
      <w:r w:rsidRPr="006C0366">
        <w:rPr>
          <w:rFonts w:ascii="Times New Roman" w:hAnsi="Times New Roman" w:cs="Times New Roman"/>
          <w:b/>
          <w:bCs/>
          <w:color w:val="000000" w:themeColor="text1"/>
          <w:sz w:val="22"/>
          <w:szCs w:val="22"/>
        </w:rPr>
        <w:t xml:space="preserve">Coefficient </w:t>
      </w:r>
      <w:r>
        <w:rPr>
          <w:rFonts w:ascii="Times New Roman" w:hAnsi="Times New Roman" w:cs="Times New Roman" w:hint="eastAsia"/>
          <w:b/>
          <w:bCs/>
          <w:color w:val="000000" w:themeColor="text1"/>
          <w:sz w:val="22"/>
          <w:szCs w:val="22"/>
        </w:rPr>
        <w:t>e</w:t>
      </w:r>
      <w:r w:rsidRPr="006C0366">
        <w:rPr>
          <w:rFonts w:ascii="Times New Roman" w:hAnsi="Times New Roman" w:cs="Times New Roman"/>
          <w:b/>
          <w:bCs/>
          <w:color w:val="000000" w:themeColor="text1"/>
          <w:sz w:val="22"/>
          <w:szCs w:val="22"/>
        </w:rPr>
        <w:t xml:space="preserve">stimates from </w:t>
      </w:r>
      <w:r>
        <w:rPr>
          <w:rFonts w:ascii="Times New Roman" w:hAnsi="Times New Roman" w:cs="Times New Roman" w:hint="eastAsia"/>
          <w:b/>
          <w:bCs/>
          <w:color w:val="000000" w:themeColor="text1"/>
          <w:sz w:val="22"/>
          <w:szCs w:val="22"/>
        </w:rPr>
        <w:t>g</w:t>
      </w:r>
      <w:r w:rsidRPr="00F612B8">
        <w:rPr>
          <w:rFonts w:ascii="Times New Roman" w:hAnsi="Times New Roman" w:cs="Times New Roman"/>
          <w:b/>
          <w:bCs/>
          <w:color w:val="000000" w:themeColor="text1"/>
          <w:sz w:val="22"/>
          <w:szCs w:val="22"/>
        </w:rPr>
        <w:t xml:space="preserve">eneralized </w:t>
      </w:r>
      <w:r>
        <w:rPr>
          <w:rFonts w:ascii="Times New Roman" w:hAnsi="Times New Roman" w:cs="Times New Roman" w:hint="eastAsia"/>
          <w:b/>
          <w:bCs/>
          <w:color w:val="000000" w:themeColor="text1"/>
          <w:sz w:val="22"/>
          <w:szCs w:val="22"/>
        </w:rPr>
        <w:t>a</w:t>
      </w:r>
      <w:r w:rsidRPr="00F612B8">
        <w:rPr>
          <w:rFonts w:ascii="Times New Roman" w:hAnsi="Times New Roman" w:cs="Times New Roman"/>
          <w:b/>
          <w:bCs/>
          <w:color w:val="000000" w:themeColor="text1"/>
          <w:sz w:val="22"/>
          <w:szCs w:val="22"/>
        </w:rPr>
        <w:t xml:space="preserve">dditive </w:t>
      </w:r>
      <w:r>
        <w:rPr>
          <w:rFonts w:ascii="Times New Roman" w:hAnsi="Times New Roman" w:cs="Times New Roman" w:hint="eastAsia"/>
          <w:b/>
          <w:bCs/>
          <w:color w:val="000000" w:themeColor="text1"/>
          <w:sz w:val="22"/>
          <w:szCs w:val="22"/>
        </w:rPr>
        <w:t>m</w:t>
      </w:r>
      <w:r w:rsidRPr="00F612B8">
        <w:rPr>
          <w:rFonts w:ascii="Times New Roman" w:hAnsi="Times New Roman" w:cs="Times New Roman"/>
          <w:b/>
          <w:bCs/>
          <w:color w:val="000000" w:themeColor="text1"/>
          <w:sz w:val="22"/>
          <w:szCs w:val="22"/>
        </w:rPr>
        <w:t>odel</w:t>
      </w:r>
      <w:r w:rsidRPr="006C0366">
        <w:rPr>
          <w:rFonts w:ascii="Times New Roman" w:hAnsi="Times New Roman" w:cs="Times New Roman"/>
          <w:b/>
          <w:bCs/>
          <w:color w:val="000000" w:themeColor="text1"/>
          <w:sz w:val="22"/>
          <w:szCs w:val="22"/>
        </w:rPr>
        <w:t xml:space="preserve"> </w:t>
      </w:r>
      <w:r>
        <w:rPr>
          <w:rFonts w:ascii="Times New Roman" w:hAnsi="Times New Roman" w:cs="Times New Roman" w:hint="eastAsia"/>
          <w:b/>
          <w:bCs/>
          <w:color w:val="000000" w:themeColor="text1"/>
          <w:sz w:val="22"/>
          <w:szCs w:val="22"/>
        </w:rPr>
        <w:t>a</w:t>
      </w:r>
      <w:r w:rsidRPr="006C0366">
        <w:rPr>
          <w:rFonts w:ascii="Times New Roman" w:hAnsi="Times New Roman" w:cs="Times New Roman"/>
          <w:b/>
          <w:bCs/>
          <w:color w:val="000000" w:themeColor="text1"/>
          <w:sz w:val="22"/>
          <w:szCs w:val="22"/>
        </w:rPr>
        <w:t xml:space="preserve">nalysis of </w:t>
      </w:r>
      <w:r>
        <w:rPr>
          <w:rFonts w:ascii="Times New Roman" w:hAnsi="Times New Roman" w:cs="Times New Roman" w:hint="eastAsia"/>
          <w:b/>
          <w:bCs/>
          <w:color w:val="000000" w:themeColor="text1"/>
          <w:sz w:val="22"/>
          <w:szCs w:val="22"/>
        </w:rPr>
        <w:t>m</w:t>
      </w:r>
      <w:r w:rsidRPr="006C0366">
        <w:rPr>
          <w:rFonts w:ascii="Times New Roman" w:hAnsi="Times New Roman" w:cs="Times New Roman"/>
          <w:b/>
          <w:bCs/>
          <w:color w:val="000000" w:themeColor="text1"/>
          <w:sz w:val="22"/>
          <w:szCs w:val="22"/>
        </w:rPr>
        <w:t xml:space="preserve">ultivariate </w:t>
      </w:r>
      <w:r>
        <w:rPr>
          <w:rFonts w:ascii="Times New Roman" w:hAnsi="Times New Roman" w:cs="Times New Roman" w:hint="eastAsia"/>
          <w:b/>
          <w:bCs/>
          <w:color w:val="000000" w:themeColor="text1"/>
          <w:sz w:val="22"/>
          <w:szCs w:val="22"/>
        </w:rPr>
        <w:t>i</w:t>
      </w:r>
      <w:r w:rsidRPr="006C0366">
        <w:rPr>
          <w:rFonts w:ascii="Times New Roman" w:hAnsi="Times New Roman" w:cs="Times New Roman"/>
          <w:b/>
          <w:bCs/>
          <w:color w:val="000000" w:themeColor="text1"/>
          <w:sz w:val="22"/>
          <w:szCs w:val="22"/>
        </w:rPr>
        <w:t xml:space="preserve">nfluences on </w:t>
      </w:r>
      <w:r>
        <w:rPr>
          <w:rFonts w:ascii="Times New Roman" w:hAnsi="Times New Roman" w:cs="Times New Roman" w:hint="eastAsia"/>
          <w:b/>
          <w:bCs/>
          <w:color w:val="000000" w:themeColor="text1"/>
          <w:sz w:val="22"/>
          <w:szCs w:val="22"/>
        </w:rPr>
        <w:t>cystatin C</w:t>
      </w:r>
      <w:r w:rsidRPr="00CB6FE2">
        <w:rPr>
          <w:rFonts w:ascii="Times New Roman" w:hAnsi="Times New Roman" w:cs="Times New Roman"/>
          <w:b/>
          <w:bCs/>
          <w:color w:val="000000" w:themeColor="text1"/>
          <w:sz w:val="22"/>
          <w:szCs w:val="22"/>
        </w:rPr>
        <w:t>.</w:t>
      </w:r>
    </w:p>
    <w:tbl>
      <w:tblPr>
        <w:tblW w:w="5000" w:type="pct"/>
        <w:tblBorders>
          <w:top w:val="single" w:sz="12" w:space="0" w:color="auto"/>
          <w:bottom w:val="single" w:sz="12" w:space="0" w:color="auto"/>
        </w:tblBorders>
        <w:tblLook w:val="04A0" w:firstRow="1" w:lastRow="0" w:firstColumn="1" w:lastColumn="0" w:noHBand="0" w:noVBand="1"/>
      </w:tblPr>
      <w:tblGrid>
        <w:gridCol w:w="7673"/>
        <w:gridCol w:w="1656"/>
        <w:gridCol w:w="1417"/>
        <w:gridCol w:w="3816"/>
        <w:gridCol w:w="836"/>
      </w:tblGrid>
      <w:tr w:rsidR="00F27844" w:rsidRPr="001208B7" w14:paraId="27946E05" w14:textId="77777777" w:rsidTr="00CD58E7">
        <w:trPr>
          <w:trHeight w:val="300"/>
        </w:trPr>
        <w:tc>
          <w:tcPr>
            <w:tcW w:w="2492" w:type="pct"/>
            <w:tcBorders>
              <w:bottom w:val="single" w:sz="6" w:space="0" w:color="auto"/>
            </w:tcBorders>
            <w:shd w:val="clear" w:color="auto" w:fill="auto"/>
            <w:noWrap/>
          </w:tcPr>
          <w:p w14:paraId="46A483DD" w14:textId="77777777" w:rsidR="00F27844" w:rsidRPr="001208B7" w:rsidRDefault="00F27844" w:rsidP="00CD58E7">
            <w:pPr>
              <w:rPr>
                <w:rFonts w:ascii="Times New Roman" w:hAnsi="Times New Roman" w:cs="Times New Roman"/>
                <w:color w:val="000000" w:themeColor="text1"/>
                <w:sz w:val="22"/>
                <w:szCs w:val="22"/>
              </w:rPr>
            </w:pPr>
          </w:p>
        </w:tc>
        <w:tc>
          <w:tcPr>
            <w:tcW w:w="538" w:type="pct"/>
            <w:tcBorders>
              <w:bottom w:val="single" w:sz="6" w:space="0" w:color="auto"/>
            </w:tcBorders>
            <w:shd w:val="clear" w:color="auto" w:fill="auto"/>
            <w:noWrap/>
          </w:tcPr>
          <w:p w14:paraId="30639ABD"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Estimate</w:t>
            </w:r>
          </w:p>
        </w:tc>
        <w:tc>
          <w:tcPr>
            <w:tcW w:w="460" w:type="pct"/>
            <w:tcBorders>
              <w:bottom w:val="single" w:sz="6" w:space="0" w:color="auto"/>
            </w:tcBorders>
            <w:shd w:val="clear" w:color="auto" w:fill="auto"/>
            <w:noWrap/>
          </w:tcPr>
          <w:p w14:paraId="78341C40" w14:textId="77777777" w:rsidR="00F27844" w:rsidRPr="001208B7" w:rsidRDefault="00F27844" w:rsidP="00CD58E7">
            <w:pPr>
              <w:rPr>
                <w:rFonts w:ascii="Times New Roman" w:eastAsia="DejaVu Sans" w:hAnsi="Times New Roman" w:cs="Times New Roman"/>
                <w:b/>
                <w:color w:val="000000" w:themeColor="text1"/>
                <w:sz w:val="22"/>
                <w:szCs w:val="22"/>
              </w:rPr>
            </w:pPr>
            <w:r w:rsidRPr="001208B7">
              <w:rPr>
                <w:rFonts w:ascii="Times New Roman" w:hAnsi="Times New Roman" w:cs="Times New Roman"/>
              </w:rPr>
              <w:t>Std. Error</w:t>
            </w:r>
          </w:p>
        </w:tc>
        <w:tc>
          <w:tcPr>
            <w:tcW w:w="1239" w:type="pct"/>
            <w:tcBorders>
              <w:bottom w:val="single" w:sz="6" w:space="0" w:color="auto"/>
            </w:tcBorders>
            <w:shd w:val="clear" w:color="auto" w:fill="auto"/>
            <w:noWrap/>
          </w:tcPr>
          <w:p w14:paraId="022CAA0E"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t value</w:t>
            </w:r>
          </w:p>
        </w:tc>
        <w:tc>
          <w:tcPr>
            <w:tcW w:w="271" w:type="pct"/>
            <w:tcBorders>
              <w:bottom w:val="single" w:sz="6" w:space="0" w:color="auto"/>
            </w:tcBorders>
          </w:tcPr>
          <w:p w14:paraId="068496A8" w14:textId="77777777" w:rsidR="00F27844" w:rsidRPr="001208B7" w:rsidRDefault="00F27844" w:rsidP="00CD58E7">
            <w:pPr>
              <w:rPr>
                <w:rFonts w:ascii="Times New Roman" w:eastAsia="DejaVu Sans" w:hAnsi="Times New Roman" w:cs="Times New Roman"/>
                <w:b/>
                <w:i/>
                <w:iCs/>
                <w:color w:val="000000" w:themeColor="text1"/>
                <w:sz w:val="22"/>
                <w:szCs w:val="22"/>
              </w:rPr>
            </w:pPr>
            <w:r w:rsidRPr="001208B7">
              <w:rPr>
                <w:rFonts w:ascii="Times New Roman" w:hAnsi="Times New Roman" w:cs="Times New Roman"/>
              </w:rPr>
              <w:t>P</w:t>
            </w:r>
          </w:p>
        </w:tc>
      </w:tr>
      <w:tr w:rsidR="00F27844" w:rsidRPr="001208B7" w14:paraId="57D361F6" w14:textId="77777777" w:rsidTr="00CD58E7">
        <w:trPr>
          <w:trHeight w:val="300"/>
        </w:trPr>
        <w:tc>
          <w:tcPr>
            <w:tcW w:w="2492" w:type="pct"/>
            <w:tcBorders>
              <w:top w:val="nil"/>
            </w:tcBorders>
            <w:shd w:val="clear" w:color="auto" w:fill="auto"/>
            <w:noWrap/>
          </w:tcPr>
          <w:p w14:paraId="044D8F20" w14:textId="77777777" w:rsidR="00F27844" w:rsidRPr="001208B7" w:rsidRDefault="00F27844" w:rsidP="00CD58E7">
            <w:pPr>
              <w:rPr>
                <w:rFonts w:ascii="Times New Roman" w:hAnsi="Times New Roman" w:cs="Times New Roman"/>
                <w:b/>
                <w:bCs/>
                <w:color w:val="000000" w:themeColor="text1"/>
                <w:sz w:val="22"/>
                <w:szCs w:val="22"/>
              </w:rPr>
            </w:pPr>
            <w:r w:rsidRPr="001208B7">
              <w:rPr>
                <w:rFonts w:ascii="Times New Roman" w:hAnsi="Times New Roman" w:cs="Times New Roman"/>
              </w:rPr>
              <w:t>(Intercept)</w:t>
            </w:r>
          </w:p>
        </w:tc>
        <w:tc>
          <w:tcPr>
            <w:tcW w:w="538" w:type="pct"/>
            <w:tcBorders>
              <w:top w:val="nil"/>
            </w:tcBorders>
            <w:shd w:val="clear" w:color="auto" w:fill="auto"/>
            <w:noWrap/>
          </w:tcPr>
          <w:p w14:paraId="2E7876A3"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0.61311358</w:t>
            </w:r>
          </w:p>
        </w:tc>
        <w:tc>
          <w:tcPr>
            <w:tcW w:w="460" w:type="pct"/>
            <w:tcBorders>
              <w:top w:val="nil"/>
            </w:tcBorders>
            <w:shd w:val="clear" w:color="auto" w:fill="auto"/>
            <w:noWrap/>
          </w:tcPr>
          <w:p w14:paraId="5E6C094B"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0.03599162</w:t>
            </w:r>
          </w:p>
        </w:tc>
        <w:tc>
          <w:tcPr>
            <w:tcW w:w="1239" w:type="pct"/>
            <w:tcBorders>
              <w:top w:val="nil"/>
            </w:tcBorders>
            <w:shd w:val="clear" w:color="auto" w:fill="auto"/>
            <w:noWrap/>
          </w:tcPr>
          <w:p w14:paraId="71AD5BAC"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 xml:space="preserve">17.035 </w:t>
            </w:r>
          </w:p>
        </w:tc>
        <w:tc>
          <w:tcPr>
            <w:tcW w:w="271" w:type="pct"/>
            <w:tcBorders>
              <w:top w:val="nil"/>
            </w:tcBorders>
          </w:tcPr>
          <w:p w14:paraId="22A2BA57"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6A0CF838" w14:textId="77777777" w:rsidTr="00CD58E7">
        <w:trPr>
          <w:trHeight w:val="300"/>
        </w:trPr>
        <w:tc>
          <w:tcPr>
            <w:tcW w:w="2492" w:type="pct"/>
            <w:shd w:val="clear" w:color="auto" w:fill="auto"/>
            <w:noWrap/>
          </w:tcPr>
          <w:p w14:paraId="636209B5"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Urea nitrogen</w:t>
            </w:r>
          </w:p>
        </w:tc>
        <w:tc>
          <w:tcPr>
            <w:tcW w:w="538" w:type="pct"/>
            <w:shd w:val="clear" w:color="auto" w:fill="auto"/>
            <w:noWrap/>
          </w:tcPr>
          <w:p w14:paraId="431B61CF"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0.01793930</w:t>
            </w:r>
          </w:p>
        </w:tc>
        <w:tc>
          <w:tcPr>
            <w:tcW w:w="460" w:type="pct"/>
            <w:shd w:val="clear" w:color="auto" w:fill="auto"/>
            <w:noWrap/>
          </w:tcPr>
          <w:p w14:paraId="0C84221C"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0.00112644</w:t>
            </w:r>
          </w:p>
        </w:tc>
        <w:tc>
          <w:tcPr>
            <w:tcW w:w="1239" w:type="pct"/>
            <w:shd w:val="clear" w:color="auto" w:fill="auto"/>
            <w:noWrap/>
          </w:tcPr>
          <w:p w14:paraId="441D52D4"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15.926</w:t>
            </w:r>
          </w:p>
        </w:tc>
        <w:tc>
          <w:tcPr>
            <w:tcW w:w="271" w:type="pct"/>
          </w:tcPr>
          <w:p w14:paraId="33FF73DF"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664C7BD9" w14:textId="77777777" w:rsidTr="00CD58E7">
        <w:trPr>
          <w:trHeight w:val="300"/>
        </w:trPr>
        <w:tc>
          <w:tcPr>
            <w:tcW w:w="2492" w:type="pct"/>
            <w:shd w:val="clear" w:color="auto" w:fill="auto"/>
            <w:noWrap/>
          </w:tcPr>
          <w:p w14:paraId="0E9B5DC1"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Uric_acid</w:t>
            </w:r>
          </w:p>
        </w:tc>
        <w:tc>
          <w:tcPr>
            <w:tcW w:w="538" w:type="pct"/>
            <w:shd w:val="clear" w:color="auto" w:fill="auto"/>
            <w:noWrap/>
          </w:tcPr>
          <w:p w14:paraId="79686DAE"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0.01283223</w:t>
            </w:r>
          </w:p>
        </w:tc>
        <w:tc>
          <w:tcPr>
            <w:tcW w:w="460" w:type="pct"/>
            <w:shd w:val="clear" w:color="auto" w:fill="auto"/>
            <w:noWrap/>
          </w:tcPr>
          <w:p w14:paraId="3644B1BC"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0.00307055</w:t>
            </w:r>
          </w:p>
        </w:tc>
        <w:tc>
          <w:tcPr>
            <w:tcW w:w="1239" w:type="pct"/>
            <w:shd w:val="clear" w:color="auto" w:fill="auto"/>
            <w:noWrap/>
          </w:tcPr>
          <w:p w14:paraId="04634727"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4.179</w:t>
            </w:r>
          </w:p>
        </w:tc>
        <w:tc>
          <w:tcPr>
            <w:tcW w:w="271" w:type="pct"/>
          </w:tcPr>
          <w:p w14:paraId="6FAD4C14"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312EF882" w14:textId="77777777" w:rsidTr="00CD58E7">
        <w:trPr>
          <w:trHeight w:val="300"/>
        </w:trPr>
        <w:tc>
          <w:tcPr>
            <w:tcW w:w="2492" w:type="pct"/>
            <w:shd w:val="clear" w:color="auto" w:fill="auto"/>
            <w:noWrap/>
          </w:tcPr>
          <w:p w14:paraId="1F3812EB" w14:textId="77777777" w:rsidR="00F27844" w:rsidRPr="001208B7" w:rsidRDefault="00F27844" w:rsidP="00CD58E7">
            <w:pPr>
              <w:rPr>
                <w:rFonts w:ascii="Times New Roman" w:hAnsi="Times New Roman" w:cs="Times New Roman"/>
                <w:b/>
                <w:bCs/>
                <w:color w:val="000000" w:themeColor="text1"/>
                <w:sz w:val="22"/>
                <w:szCs w:val="22"/>
              </w:rPr>
            </w:pPr>
            <w:r w:rsidRPr="001208B7">
              <w:rPr>
                <w:rFonts w:ascii="Times New Roman" w:hAnsi="Times New Roman" w:cs="Times New Roman"/>
              </w:rPr>
              <w:t>MetSYes</w:t>
            </w:r>
          </w:p>
        </w:tc>
        <w:tc>
          <w:tcPr>
            <w:tcW w:w="538" w:type="pct"/>
            <w:shd w:val="clear" w:color="auto" w:fill="auto"/>
            <w:noWrap/>
          </w:tcPr>
          <w:p w14:paraId="453A881A"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-0.18702528</w:t>
            </w:r>
          </w:p>
        </w:tc>
        <w:tc>
          <w:tcPr>
            <w:tcW w:w="460" w:type="pct"/>
            <w:shd w:val="clear" w:color="auto" w:fill="auto"/>
            <w:noWrap/>
          </w:tcPr>
          <w:p w14:paraId="71843944"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0.03297075</w:t>
            </w:r>
          </w:p>
        </w:tc>
        <w:tc>
          <w:tcPr>
            <w:tcW w:w="1239" w:type="pct"/>
            <w:shd w:val="clear" w:color="auto" w:fill="auto"/>
            <w:noWrap/>
          </w:tcPr>
          <w:p w14:paraId="7895CE26"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 xml:space="preserve">-5.672 </w:t>
            </w:r>
          </w:p>
        </w:tc>
        <w:tc>
          <w:tcPr>
            <w:tcW w:w="271" w:type="pct"/>
          </w:tcPr>
          <w:p w14:paraId="2612901A"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2D6BF7A0" w14:textId="77777777" w:rsidTr="00CD58E7">
        <w:trPr>
          <w:trHeight w:val="300"/>
        </w:trPr>
        <w:tc>
          <w:tcPr>
            <w:tcW w:w="2492" w:type="pct"/>
            <w:shd w:val="clear" w:color="auto" w:fill="auto"/>
            <w:noWrap/>
          </w:tcPr>
          <w:p w14:paraId="72005C81"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HDL</w:t>
            </w:r>
          </w:p>
        </w:tc>
        <w:tc>
          <w:tcPr>
            <w:tcW w:w="538" w:type="pct"/>
            <w:shd w:val="clear" w:color="auto" w:fill="auto"/>
            <w:noWrap/>
          </w:tcPr>
          <w:p w14:paraId="12E9B36F"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-0.05696340</w:t>
            </w:r>
          </w:p>
        </w:tc>
        <w:tc>
          <w:tcPr>
            <w:tcW w:w="460" w:type="pct"/>
            <w:shd w:val="clear" w:color="auto" w:fill="auto"/>
            <w:noWrap/>
          </w:tcPr>
          <w:p w14:paraId="2A955276"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0.00509833</w:t>
            </w:r>
          </w:p>
        </w:tc>
        <w:tc>
          <w:tcPr>
            <w:tcW w:w="1239" w:type="pct"/>
            <w:shd w:val="clear" w:color="auto" w:fill="auto"/>
            <w:noWrap/>
          </w:tcPr>
          <w:p w14:paraId="3D8947FE"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 xml:space="preserve">-11.173 </w:t>
            </w:r>
          </w:p>
        </w:tc>
        <w:tc>
          <w:tcPr>
            <w:tcW w:w="271" w:type="pct"/>
          </w:tcPr>
          <w:p w14:paraId="569BADEB"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0F39232C" w14:textId="77777777" w:rsidTr="00CD58E7">
        <w:trPr>
          <w:trHeight w:val="300"/>
        </w:trPr>
        <w:tc>
          <w:tcPr>
            <w:tcW w:w="2492" w:type="pct"/>
            <w:shd w:val="clear" w:color="auto" w:fill="auto"/>
            <w:noWrap/>
          </w:tcPr>
          <w:p w14:paraId="22077424" w14:textId="77777777" w:rsidR="00F27844" w:rsidRPr="001208B7" w:rsidRDefault="00F27844" w:rsidP="00CD58E7">
            <w:pPr>
              <w:ind w:firstLineChars="50" w:firstLine="120"/>
              <w:rPr>
                <w:rFonts w:ascii="Times New Roman" w:hAnsi="Times New Roman" w:cs="Times New Roman"/>
                <w:color w:val="000000" w:themeColor="text1"/>
                <w:sz w:val="22"/>
                <w:szCs w:val="22"/>
              </w:rPr>
            </w:pPr>
            <w:r w:rsidRPr="001208B7">
              <w:rPr>
                <w:rFonts w:ascii="Times New Roman" w:hAnsi="Times New Roman" w:cs="Times New Roman"/>
              </w:rPr>
              <w:t>Age</w:t>
            </w:r>
          </w:p>
        </w:tc>
        <w:tc>
          <w:tcPr>
            <w:tcW w:w="538" w:type="pct"/>
            <w:shd w:val="clear" w:color="auto" w:fill="auto"/>
            <w:noWrap/>
          </w:tcPr>
          <w:p w14:paraId="12FF59B4"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0.00283293</w:t>
            </w:r>
          </w:p>
        </w:tc>
        <w:tc>
          <w:tcPr>
            <w:tcW w:w="460" w:type="pct"/>
            <w:shd w:val="clear" w:color="auto" w:fill="auto"/>
            <w:noWrap/>
          </w:tcPr>
          <w:p w14:paraId="692112F3"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0.00011390</w:t>
            </w:r>
          </w:p>
        </w:tc>
        <w:tc>
          <w:tcPr>
            <w:tcW w:w="1239" w:type="pct"/>
            <w:shd w:val="clear" w:color="auto" w:fill="auto"/>
            <w:noWrap/>
          </w:tcPr>
          <w:p w14:paraId="34E0D5D6"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24.871</w:t>
            </w:r>
          </w:p>
        </w:tc>
        <w:tc>
          <w:tcPr>
            <w:tcW w:w="271" w:type="pct"/>
          </w:tcPr>
          <w:p w14:paraId="30783940"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75242A77" w14:textId="77777777" w:rsidTr="00CD58E7">
        <w:trPr>
          <w:trHeight w:val="300"/>
        </w:trPr>
        <w:tc>
          <w:tcPr>
            <w:tcW w:w="2492" w:type="pct"/>
            <w:shd w:val="clear" w:color="auto" w:fill="auto"/>
            <w:noWrap/>
          </w:tcPr>
          <w:p w14:paraId="1E06F713" w14:textId="77777777" w:rsidR="00F27844" w:rsidRPr="001208B7" w:rsidRDefault="00F27844" w:rsidP="00CD58E7">
            <w:pPr>
              <w:ind w:firstLineChars="50" w:firstLine="120"/>
              <w:rPr>
                <w:rFonts w:ascii="Times New Roman" w:hAnsi="Times New Roman" w:cs="Times New Roman"/>
                <w:color w:val="000000" w:themeColor="text1"/>
                <w:sz w:val="22"/>
                <w:szCs w:val="22"/>
              </w:rPr>
            </w:pPr>
            <w:r w:rsidRPr="001208B7">
              <w:rPr>
                <w:rFonts w:ascii="Times New Roman" w:hAnsi="Times New Roman" w:cs="Times New Roman"/>
              </w:rPr>
              <w:t>SexMale</w:t>
            </w:r>
          </w:p>
        </w:tc>
        <w:tc>
          <w:tcPr>
            <w:tcW w:w="538" w:type="pct"/>
            <w:shd w:val="clear" w:color="auto" w:fill="auto"/>
            <w:noWrap/>
          </w:tcPr>
          <w:p w14:paraId="0C414E33"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-0.02693463</w:t>
            </w:r>
          </w:p>
        </w:tc>
        <w:tc>
          <w:tcPr>
            <w:tcW w:w="460" w:type="pct"/>
            <w:shd w:val="clear" w:color="auto" w:fill="auto"/>
            <w:noWrap/>
          </w:tcPr>
          <w:p w14:paraId="4061BA24"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0.00401089</w:t>
            </w:r>
          </w:p>
        </w:tc>
        <w:tc>
          <w:tcPr>
            <w:tcW w:w="1239" w:type="pct"/>
            <w:shd w:val="clear" w:color="auto" w:fill="auto"/>
            <w:noWrap/>
          </w:tcPr>
          <w:p w14:paraId="002ED917"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-6.715</w:t>
            </w:r>
          </w:p>
        </w:tc>
        <w:tc>
          <w:tcPr>
            <w:tcW w:w="271" w:type="pct"/>
          </w:tcPr>
          <w:p w14:paraId="204AEAF3"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55564D96" w14:textId="77777777" w:rsidTr="00CD58E7">
        <w:trPr>
          <w:trHeight w:val="300"/>
        </w:trPr>
        <w:tc>
          <w:tcPr>
            <w:tcW w:w="2492" w:type="pct"/>
            <w:shd w:val="clear" w:color="auto" w:fill="auto"/>
            <w:noWrap/>
          </w:tcPr>
          <w:p w14:paraId="077E1CAE" w14:textId="77777777" w:rsidR="00F27844" w:rsidRPr="001208B7" w:rsidRDefault="00F27844" w:rsidP="00CD58E7">
            <w:pPr>
              <w:ind w:firstLineChars="50" w:firstLine="120"/>
              <w:rPr>
                <w:rFonts w:ascii="Times New Roman" w:hAnsi="Times New Roman" w:cs="Times New Roman"/>
                <w:b/>
                <w:bCs/>
                <w:color w:val="000000" w:themeColor="text1"/>
                <w:sz w:val="22"/>
                <w:szCs w:val="22"/>
              </w:rPr>
            </w:pPr>
            <w:r w:rsidRPr="001208B7">
              <w:rPr>
                <w:rFonts w:ascii="Times New Roman" w:hAnsi="Times New Roman" w:cs="Times New Roman"/>
              </w:rPr>
              <w:t>EthnicsNon-Hispanic Black</w:t>
            </w:r>
          </w:p>
        </w:tc>
        <w:tc>
          <w:tcPr>
            <w:tcW w:w="538" w:type="pct"/>
            <w:shd w:val="clear" w:color="auto" w:fill="auto"/>
            <w:noWrap/>
          </w:tcPr>
          <w:p w14:paraId="0C1F0606"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0.02826895</w:t>
            </w:r>
          </w:p>
        </w:tc>
        <w:tc>
          <w:tcPr>
            <w:tcW w:w="460" w:type="pct"/>
            <w:shd w:val="clear" w:color="auto" w:fill="auto"/>
            <w:noWrap/>
          </w:tcPr>
          <w:p w14:paraId="1D36BA3F"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0.00534763</w:t>
            </w:r>
          </w:p>
        </w:tc>
        <w:tc>
          <w:tcPr>
            <w:tcW w:w="1239" w:type="pct"/>
            <w:shd w:val="clear" w:color="auto" w:fill="auto"/>
            <w:noWrap/>
          </w:tcPr>
          <w:p w14:paraId="5793C0DA"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 xml:space="preserve">5.286 </w:t>
            </w:r>
          </w:p>
        </w:tc>
        <w:tc>
          <w:tcPr>
            <w:tcW w:w="271" w:type="pct"/>
          </w:tcPr>
          <w:p w14:paraId="5A5A4D5A"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233DE8D0" w14:textId="77777777" w:rsidTr="00CD58E7">
        <w:trPr>
          <w:trHeight w:val="300"/>
        </w:trPr>
        <w:tc>
          <w:tcPr>
            <w:tcW w:w="2492" w:type="pct"/>
            <w:shd w:val="clear" w:color="auto" w:fill="auto"/>
            <w:noWrap/>
          </w:tcPr>
          <w:p w14:paraId="6AEB4FCD" w14:textId="77777777" w:rsidR="00F27844" w:rsidRPr="001208B7" w:rsidRDefault="00F27844" w:rsidP="00CD58E7">
            <w:pPr>
              <w:ind w:firstLineChars="50" w:firstLine="120"/>
              <w:rPr>
                <w:rFonts w:ascii="Times New Roman" w:hAnsi="Times New Roman" w:cs="Times New Roman"/>
                <w:color w:val="000000" w:themeColor="text1"/>
                <w:sz w:val="22"/>
                <w:szCs w:val="22"/>
              </w:rPr>
            </w:pPr>
            <w:r w:rsidRPr="001208B7">
              <w:rPr>
                <w:rFonts w:ascii="Times New Roman" w:hAnsi="Times New Roman" w:cs="Times New Roman"/>
              </w:rPr>
              <w:t>EthnicsNon-Hispanic White</w:t>
            </w:r>
          </w:p>
        </w:tc>
        <w:tc>
          <w:tcPr>
            <w:tcW w:w="538" w:type="pct"/>
            <w:shd w:val="clear" w:color="auto" w:fill="auto"/>
            <w:noWrap/>
          </w:tcPr>
          <w:p w14:paraId="60616348"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0.06315653</w:t>
            </w:r>
          </w:p>
        </w:tc>
        <w:tc>
          <w:tcPr>
            <w:tcW w:w="460" w:type="pct"/>
            <w:shd w:val="clear" w:color="auto" w:fill="auto"/>
            <w:noWrap/>
          </w:tcPr>
          <w:p w14:paraId="132AAC15"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0.00452453</w:t>
            </w:r>
          </w:p>
        </w:tc>
        <w:tc>
          <w:tcPr>
            <w:tcW w:w="1239" w:type="pct"/>
            <w:shd w:val="clear" w:color="auto" w:fill="auto"/>
            <w:noWrap/>
          </w:tcPr>
          <w:p w14:paraId="67185CD2"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13.959</w:t>
            </w:r>
          </w:p>
        </w:tc>
        <w:tc>
          <w:tcPr>
            <w:tcW w:w="271" w:type="pct"/>
          </w:tcPr>
          <w:p w14:paraId="2CADD129"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63310879" w14:textId="77777777" w:rsidTr="00CD58E7">
        <w:trPr>
          <w:trHeight w:val="300"/>
        </w:trPr>
        <w:tc>
          <w:tcPr>
            <w:tcW w:w="2492" w:type="pct"/>
            <w:shd w:val="clear" w:color="auto" w:fill="auto"/>
            <w:noWrap/>
          </w:tcPr>
          <w:p w14:paraId="19194204"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EthnicsOther Race</w:t>
            </w:r>
          </w:p>
        </w:tc>
        <w:tc>
          <w:tcPr>
            <w:tcW w:w="538" w:type="pct"/>
            <w:shd w:val="clear" w:color="auto" w:fill="auto"/>
            <w:noWrap/>
          </w:tcPr>
          <w:p w14:paraId="79064DBF"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0.00735664</w:t>
            </w:r>
          </w:p>
        </w:tc>
        <w:tc>
          <w:tcPr>
            <w:tcW w:w="460" w:type="pct"/>
            <w:shd w:val="clear" w:color="auto" w:fill="auto"/>
            <w:noWrap/>
          </w:tcPr>
          <w:p w14:paraId="01E17E5E"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0.00650131</w:t>
            </w:r>
          </w:p>
        </w:tc>
        <w:tc>
          <w:tcPr>
            <w:tcW w:w="1239" w:type="pct"/>
            <w:shd w:val="clear" w:color="auto" w:fill="auto"/>
            <w:noWrap/>
          </w:tcPr>
          <w:p w14:paraId="42B997DE"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1.132</w:t>
            </w:r>
          </w:p>
        </w:tc>
        <w:tc>
          <w:tcPr>
            <w:tcW w:w="271" w:type="pct"/>
          </w:tcPr>
          <w:p w14:paraId="6503F092"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0.258</w:t>
            </w:r>
          </w:p>
        </w:tc>
      </w:tr>
      <w:tr w:rsidR="00F27844" w:rsidRPr="001208B7" w14:paraId="565A453A" w14:textId="77777777" w:rsidTr="00CD58E7">
        <w:trPr>
          <w:trHeight w:val="300"/>
        </w:trPr>
        <w:tc>
          <w:tcPr>
            <w:tcW w:w="2492" w:type="pct"/>
            <w:shd w:val="clear" w:color="auto" w:fill="auto"/>
            <w:noWrap/>
          </w:tcPr>
          <w:p w14:paraId="6B1EF853" w14:textId="77777777" w:rsidR="00F27844" w:rsidRPr="001208B7" w:rsidRDefault="00F27844" w:rsidP="00CD58E7">
            <w:pPr>
              <w:ind w:left="240" w:hangingChars="100" w:hanging="240"/>
              <w:rPr>
                <w:rFonts w:ascii="Times New Roman" w:hAnsi="Times New Roman" w:cs="Times New Roman"/>
              </w:rPr>
            </w:pPr>
            <w:r w:rsidRPr="001208B7">
              <w:rPr>
                <w:rFonts w:ascii="Times New Roman" w:hAnsi="Times New Roman" w:cs="Times New Roman"/>
              </w:rPr>
              <w:t>EducationCollege or above</w:t>
            </w:r>
          </w:p>
        </w:tc>
        <w:tc>
          <w:tcPr>
            <w:tcW w:w="538" w:type="pct"/>
            <w:shd w:val="clear" w:color="auto" w:fill="auto"/>
            <w:noWrap/>
          </w:tcPr>
          <w:p w14:paraId="1E297759" w14:textId="77777777" w:rsidR="00F27844" w:rsidRPr="001208B7" w:rsidRDefault="00F27844" w:rsidP="00CD58E7">
            <w:pPr>
              <w:rPr>
                <w:rFonts w:ascii="Times New Roman" w:hAnsi="Times New Roman" w:cs="Times New Roman"/>
              </w:rPr>
            </w:pPr>
            <w:r w:rsidRPr="001208B7">
              <w:rPr>
                <w:rFonts w:ascii="Times New Roman" w:hAnsi="Times New Roman" w:cs="Times New Roman"/>
              </w:rPr>
              <w:t>:-0.00451602</w:t>
            </w:r>
          </w:p>
        </w:tc>
        <w:tc>
          <w:tcPr>
            <w:tcW w:w="460" w:type="pct"/>
            <w:shd w:val="clear" w:color="auto" w:fill="auto"/>
            <w:noWrap/>
          </w:tcPr>
          <w:p w14:paraId="37D45A17" w14:textId="77777777" w:rsidR="00F27844" w:rsidRPr="001208B7" w:rsidRDefault="00F27844" w:rsidP="00CD58E7">
            <w:pPr>
              <w:rPr>
                <w:rFonts w:ascii="Times New Roman" w:hAnsi="Times New Roman" w:cs="Times New Roman"/>
              </w:rPr>
            </w:pPr>
            <w:r w:rsidRPr="001208B7">
              <w:rPr>
                <w:rFonts w:ascii="Times New Roman" w:hAnsi="Times New Roman" w:cs="Times New Roman"/>
              </w:rPr>
              <w:t>0.00492195</w:t>
            </w:r>
          </w:p>
        </w:tc>
        <w:tc>
          <w:tcPr>
            <w:tcW w:w="1239" w:type="pct"/>
            <w:shd w:val="clear" w:color="auto" w:fill="auto"/>
            <w:noWrap/>
          </w:tcPr>
          <w:p w14:paraId="6890E624" w14:textId="77777777" w:rsidR="00F27844" w:rsidRPr="001208B7" w:rsidRDefault="00F27844" w:rsidP="00CD58E7">
            <w:pPr>
              <w:rPr>
                <w:rFonts w:ascii="Times New Roman" w:hAnsi="Times New Roman" w:cs="Times New Roman"/>
              </w:rPr>
            </w:pPr>
            <w:r w:rsidRPr="001208B7">
              <w:rPr>
                <w:rFonts w:ascii="Times New Roman" w:hAnsi="Times New Roman" w:cs="Times New Roman"/>
              </w:rPr>
              <w:t>-0.918</w:t>
            </w:r>
          </w:p>
        </w:tc>
        <w:tc>
          <w:tcPr>
            <w:tcW w:w="271" w:type="pct"/>
          </w:tcPr>
          <w:p w14:paraId="19D9DF5A"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689AACC4" w14:textId="77777777" w:rsidTr="00CD58E7">
        <w:trPr>
          <w:trHeight w:val="300"/>
        </w:trPr>
        <w:tc>
          <w:tcPr>
            <w:tcW w:w="2492" w:type="pct"/>
            <w:shd w:val="clear" w:color="auto" w:fill="auto"/>
            <w:noWrap/>
          </w:tcPr>
          <w:p w14:paraId="601EB17D" w14:textId="77777777" w:rsidR="00F27844" w:rsidRPr="001208B7" w:rsidRDefault="00F27844" w:rsidP="00CD58E7">
            <w:pPr>
              <w:ind w:left="240" w:hangingChars="100" w:hanging="240"/>
              <w:rPr>
                <w:rFonts w:ascii="Times New Roman" w:hAnsi="Times New Roman" w:cs="Times New Roman"/>
                <w:color w:val="000000" w:themeColor="text1"/>
                <w:sz w:val="22"/>
                <w:szCs w:val="22"/>
              </w:rPr>
            </w:pPr>
            <w:r w:rsidRPr="001208B7">
              <w:rPr>
                <w:rFonts w:ascii="Times New Roman" w:hAnsi="Times New Roman" w:cs="Times New Roman"/>
              </w:rPr>
              <w:t>EducationHigh school or equivalent</w:t>
            </w:r>
          </w:p>
        </w:tc>
        <w:tc>
          <w:tcPr>
            <w:tcW w:w="538" w:type="pct"/>
            <w:shd w:val="clear" w:color="auto" w:fill="auto"/>
            <w:noWrap/>
          </w:tcPr>
          <w:p w14:paraId="148BE613"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-0.02124154</w:t>
            </w:r>
          </w:p>
        </w:tc>
        <w:tc>
          <w:tcPr>
            <w:tcW w:w="460" w:type="pct"/>
            <w:shd w:val="clear" w:color="auto" w:fill="auto"/>
            <w:noWrap/>
          </w:tcPr>
          <w:p w14:paraId="56061C53"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0.00622936</w:t>
            </w:r>
          </w:p>
        </w:tc>
        <w:tc>
          <w:tcPr>
            <w:tcW w:w="1239" w:type="pct"/>
            <w:shd w:val="clear" w:color="auto" w:fill="auto"/>
            <w:noWrap/>
          </w:tcPr>
          <w:p w14:paraId="4379898C"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-3.410</w:t>
            </w:r>
          </w:p>
        </w:tc>
        <w:tc>
          <w:tcPr>
            <w:tcW w:w="271" w:type="pct"/>
          </w:tcPr>
          <w:p w14:paraId="289EA131"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0.359</w:t>
            </w:r>
          </w:p>
        </w:tc>
      </w:tr>
      <w:tr w:rsidR="00F27844" w:rsidRPr="001208B7" w14:paraId="77009266" w14:textId="77777777" w:rsidTr="00CD58E7">
        <w:trPr>
          <w:trHeight w:val="300"/>
        </w:trPr>
        <w:tc>
          <w:tcPr>
            <w:tcW w:w="2492" w:type="pct"/>
            <w:shd w:val="clear" w:color="auto" w:fill="auto"/>
            <w:noWrap/>
          </w:tcPr>
          <w:p w14:paraId="10E2BE7C" w14:textId="77777777" w:rsidR="00F27844" w:rsidRPr="001208B7" w:rsidRDefault="00F27844" w:rsidP="00CD58E7">
            <w:pPr>
              <w:ind w:left="240" w:hangingChars="100" w:hanging="240"/>
              <w:rPr>
                <w:rFonts w:ascii="Times New Roman" w:hAnsi="Times New Roman" w:cs="Times New Roman"/>
                <w:b/>
                <w:bCs/>
                <w:color w:val="000000" w:themeColor="text1"/>
                <w:sz w:val="22"/>
                <w:szCs w:val="22"/>
              </w:rPr>
            </w:pPr>
            <w:r w:rsidRPr="001208B7">
              <w:rPr>
                <w:rFonts w:ascii="Times New Roman" w:hAnsi="Times New Roman" w:cs="Times New Roman"/>
              </w:rPr>
              <w:t>Poverty</w:t>
            </w:r>
          </w:p>
        </w:tc>
        <w:tc>
          <w:tcPr>
            <w:tcW w:w="538" w:type="pct"/>
            <w:shd w:val="clear" w:color="auto" w:fill="auto"/>
            <w:noWrap/>
          </w:tcPr>
          <w:p w14:paraId="65B2685F"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-0.011312155</w:t>
            </w:r>
          </w:p>
        </w:tc>
        <w:tc>
          <w:tcPr>
            <w:tcW w:w="460" w:type="pct"/>
            <w:shd w:val="clear" w:color="auto" w:fill="auto"/>
            <w:noWrap/>
          </w:tcPr>
          <w:p w14:paraId="085AEFBD"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0.00113573</w:t>
            </w:r>
          </w:p>
        </w:tc>
        <w:tc>
          <w:tcPr>
            <w:tcW w:w="1239" w:type="pct"/>
            <w:shd w:val="clear" w:color="auto" w:fill="auto"/>
            <w:noWrap/>
          </w:tcPr>
          <w:p w14:paraId="23ABD65E"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-9.960</w:t>
            </w:r>
          </w:p>
        </w:tc>
        <w:tc>
          <w:tcPr>
            <w:tcW w:w="271" w:type="pct"/>
          </w:tcPr>
          <w:p w14:paraId="124B8A2D"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09453662" w14:textId="77777777" w:rsidTr="00CD58E7">
        <w:trPr>
          <w:trHeight w:val="300"/>
        </w:trPr>
        <w:tc>
          <w:tcPr>
            <w:tcW w:w="2492" w:type="pct"/>
            <w:shd w:val="clear" w:color="auto" w:fill="auto"/>
            <w:noWrap/>
          </w:tcPr>
          <w:p w14:paraId="6BFD39C7" w14:textId="77777777" w:rsidR="00F27844" w:rsidRPr="001208B7" w:rsidRDefault="00F27844" w:rsidP="00CD58E7">
            <w:pPr>
              <w:ind w:left="240" w:hangingChars="100" w:hanging="240"/>
              <w:rPr>
                <w:rFonts w:ascii="Times New Roman" w:hAnsi="Times New Roman" w:cs="Times New Roman"/>
                <w:color w:val="000000" w:themeColor="text1"/>
                <w:sz w:val="22"/>
                <w:szCs w:val="22"/>
              </w:rPr>
            </w:pPr>
            <w:r w:rsidRPr="001208B7">
              <w:rPr>
                <w:rFonts w:ascii="Times New Roman" w:hAnsi="Times New Roman" w:cs="Times New Roman"/>
              </w:rPr>
              <w:t>DMYes</w:t>
            </w:r>
          </w:p>
        </w:tc>
        <w:tc>
          <w:tcPr>
            <w:tcW w:w="538" w:type="pct"/>
            <w:shd w:val="clear" w:color="auto" w:fill="auto"/>
            <w:noWrap/>
          </w:tcPr>
          <w:p w14:paraId="6C9E88B1"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0.01531172</w:t>
            </w:r>
          </w:p>
        </w:tc>
        <w:tc>
          <w:tcPr>
            <w:tcW w:w="460" w:type="pct"/>
            <w:shd w:val="clear" w:color="auto" w:fill="auto"/>
            <w:noWrap/>
          </w:tcPr>
          <w:p w14:paraId="18EEE2D1"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0.00548052</w:t>
            </w:r>
          </w:p>
        </w:tc>
        <w:tc>
          <w:tcPr>
            <w:tcW w:w="1239" w:type="pct"/>
            <w:shd w:val="clear" w:color="auto" w:fill="auto"/>
            <w:noWrap/>
          </w:tcPr>
          <w:p w14:paraId="1F8030CA"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2.794</w:t>
            </w:r>
          </w:p>
        </w:tc>
        <w:tc>
          <w:tcPr>
            <w:tcW w:w="271" w:type="pct"/>
          </w:tcPr>
          <w:p w14:paraId="13DC6617"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0.005</w:t>
            </w:r>
          </w:p>
        </w:tc>
      </w:tr>
      <w:tr w:rsidR="00F27844" w:rsidRPr="001208B7" w14:paraId="501CAD4C" w14:textId="77777777" w:rsidTr="00CD58E7">
        <w:trPr>
          <w:trHeight w:val="300"/>
        </w:trPr>
        <w:tc>
          <w:tcPr>
            <w:tcW w:w="2492" w:type="pct"/>
            <w:shd w:val="clear" w:color="auto" w:fill="auto"/>
            <w:noWrap/>
          </w:tcPr>
          <w:p w14:paraId="3F43FFA7"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HypertensionYes</w:t>
            </w:r>
          </w:p>
        </w:tc>
        <w:tc>
          <w:tcPr>
            <w:tcW w:w="538" w:type="pct"/>
            <w:shd w:val="clear" w:color="auto" w:fill="auto"/>
            <w:noWrap/>
          </w:tcPr>
          <w:p w14:paraId="2EB39065"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0.03966532</w:t>
            </w:r>
          </w:p>
        </w:tc>
        <w:tc>
          <w:tcPr>
            <w:tcW w:w="460" w:type="pct"/>
            <w:shd w:val="clear" w:color="auto" w:fill="auto"/>
            <w:noWrap/>
          </w:tcPr>
          <w:p w14:paraId="39B74DA8"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0.00375104</w:t>
            </w:r>
          </w:p>
        </w:tc>
        <w:tc>
          <w:tcPr>
            <w:tcW w:w="1239" w:type="pct"/>
            <w:shd w:val="clear" w:color="auto" w:fill="auto"/>
            <w:noWrap/>
          </w:tcPr>
          <w:p w14:paraId="482AED23"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10.574</w:t>
            </w:r>
          </w:p>
        </w:tc>
        <w:tc>
          <w:tcPr>
            <w:tcW w:w="271" w:type="pct"/>
          </w:tcPr>
          <w:p w14:paraId="31D84004"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4714BE6A" w14:textId="77777777" w:rsidTr="00CD58E7">
        <w:trPr>
          <w:trHeight w:val="300"/>
        </w:trPr>
        <w:tc>
          <w:tcPr>
            <w:tcW w:w="2492" w:type="pct"/>
            <w:shd w:val="clear" w:color="auto" w:fill="auto"/>
            <w:noWrap/>
          </w:tcPr>
          <w:p w14:paraId="77312043"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HyperlipidemiaYes</w:t>
            </w:r>
          </w:p>
        </w:tc>
        <w:tc>
          <w:tcPr>
            <w:tcW w:w="538" w:type="pct"/>
            <w:shd w:val="clear" w:color="auto" w:fill="auto"/>
            <w:noWrap/>
          </w:tcPr>
          <w:p w14:paraId="32AF9A82"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-0.01965849</w:t>
            </w:r>
          </w:p>
        </w:tc>
        <w:tc>
          <w:tcPr>
            <w:tcW w:w="460" w:type="pct"/>
            <w:shd w:val="clear" w:color="auto" w:fill="auto"/>
            <w:noWrap/>
          </w:tcPr>
          <w:p w14:paraId="15C743EC"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0.00385013</w:t>
            </w:r>
          </w:p>
        </w:tc>
        <w:tc>
          <w:tcPr>
            <w:tcW w:w="1239" w:type="pct"/>
            <w:shd w:val="clear" w:color="auto" w:fill="auto"/>
            <w:noWrap/>
          </w:tcPr>
          <w:p w14:paraId="18856E48"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-5.106</w:t>
            </w:r>
          </w:p>
        </w:tc>
        <w:tc>
          <w:tcPr>
            <w:tcW w:w="271" w:type="pct"/>
          </w:tcPr>
          <w:p w14:paraId="51E486D0"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227D7051" w14:textId="77777777" w:rsidTr="00CD58E7">
        <w:trPr>
          <w:trHeight w:val="300"/>
        </w:trPr>
        <w:tc>
          <w:tcPr>
            <w:tcW w:w="2492" w:type="pct"/>
            <w:shd w:val="clear" w:color="auto" w:fill="auto"/>
            <w:noWrap/>
          </w:tcPr>
          <w:p w14:paraId="01D9D515" w14:textId="77777777" w:rsidR="00F27844" w:rsidRPr="001208B7" w:rsidRDefault="00F27844" w:rsidP="00CD58E7">
            <w:pPr>
              <w:rPr>
                <w:rFonts w:ascii="Times New Roman" w:hAnsi="Times New Roman" w:cs="Times New Roman"/>
                <w:b/>
                <w:bCs/>
                <w:color w:val="000000" w:themeColor="text1"/>
                <w:sz w:val="22"/>
                <w:szCs w:val="22"/>
              </w:rPr>
            </w:pPr>
            <w:r w:rsidRPr="001208B7">
              <w:rPr>
                <w:rFonts w:ascii="Times New Roman" w:hAnsi="Times New Roman" w:cs="Times New Roman"/>
              </w:rPr>
              <w:t>BMI</w:t>
            </w:r>
          </w:p>
        </w:tc>
        <w:tc>
          <w:tcPr>
            <w:tcW w:w="538" w:type="pct"/>
            <w:shd w:val="clear" w:color="auto" w:fill="auto"/>
            <w:noWrap/>
          </w:tcPr>
          <w:p w14:paraId="1CD041AD"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-0.00241649</w:t>
            </w:r>
          </w:p>
        </w:tc>
        <w:tc>
          <w:tcPr>
            <w:tcW w:w="460" w:type="pct"/>
            <w:shd w:val="clear" w:color="auto" w:fill="auto"/>
            <w:noWrap/>
          </w:tcPr>
          <w:p w14:paraId="7C74426B"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0.00029884</w:t>
            </w:r>
          </w:p>
        </w:tc>
        <w:tc>
          <w:tcPr>
            <w:tcW w:w="1239" w:type="pct"/>
            <w:shd w:val="clear" w:color="auto" w:fill="auto"/>
            <w:noWrap/>
          </w:tcPr>
          <w:p w14:paraId="1324F909"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 xml:space="preserve">-8.086 </w:t>
            </w:r>
          </w:p>
        </w:tc>
        <w:tc>
          <w:tcPr>
            <w:tcW w:w="271" w:type="pct"/>
          </w:tcPr>
          <w:p w14:paraId="0C7292FB"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1BF41F64" w14:textId="77777777" w:rsidTr="00CD58E7">
        <w:trPr>
          <w:trHeight w:val="300"/>
        </w:trPr>
        <w:tc>
          <w:tcPr>
            <w:tcW w:w="2492" w:type="pct"/>
            <w:shd w:val="clear" w:color="auto" w:fill="auto"/>
            <w:noWrap/>
          </w:tcPr>
          <w:p w14:paraId="414A91B1"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SmokeNever</w:t>
            </w:r>
          </w:p>
        </w:tc>
        <w:tc>
          <w:tcPr>
            <w:tcW w:w="538" w:type="pct"/>
            <w:shd w:val="clear" w:color="auto" w:fill="auto"/>
            <w:noWrap/>
          </w:tcPr>
          <w:p w14:paraId="64C40AF7"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0.00887737</w:t>
            </w:r>
          </w:p>
        </w:tc>
        <w:tc>
          <w:tcPr>
            <w:tcW w:w="460" w:type="pct"/>
            <w:shd w:val="clear" w:color="auto" w:fill="auto"/>
            <w:noWrap/>
          </w:tcPr>
          <w:p w14:paraId="4FE59380"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0.00383541</w:t>
            </w:r>
          </w:p>
        </w:tc>
        <w:tc>
          <w:tcPr>
            <w:tcW w:w="1239" w:type="pct"/>
            <w:shd w:val="clear" w:color="auto" w:fill="auto"/>
            <w:noWrap/>
          </w:tcPr>
          <w:p w14:paraId="35587350"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2.315</w:t>
            </w:r>
          </w:p>
        </w:tc>
        <w:tc>
          <w:tcPr>
            <w:tcW w:w="271" w:type="pct"/>
          </w:tcPr>
          <w:p w14:paraId="1D4C876D"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0.021</w:t>
            </w:r>
          </w:p>
        </w:tc>
      </w:tr>
      <w:tr w:rsidR="00F27844" w:rsidRPr="001208B7" w14:paraId="621A852A" w14:textId="77777777" w:rsidTr="00CD58E7">
        <w:trPr>
          <w:trHeight w:val="300"/>
        </w:trPr>
        <w:tc>
          <w:tcPr>
            <w:tcW w:w="2492" w:type="pct"/>
            <w:shd w:val="clear" w:color="auto" w:fill="auto"/>
            <w:noWrap/>
          </w:tcPr>
          <w:p w14:paraId="7F64FB0B"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SmokeNow</w:t>
            </w:r>
          </w:p>
        </w:tc>
        <w:tc>
          <w:tcPr>
            <w:tcW w:w="538" w:type="pct"/>
            <w:shd w:val="clear" w:color="auto" w:fill="auto"/>
            <w:noWrap/>
          </w:tcPr>
          <w:p w14:paraId="5FFFCC48"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0.06757771</w:t>
            </w:r>
          </w:p>
        </w:tc>
        <w:tc>
          <w:tcPr>
            <w:tcW w:w="460" w:type="pct"/>
            <w:shd w:val="clear" w:color="auto" w:fill="auto"/>
            <w:noWrap/>
          </w:tcPr>
          <w:p w14:paraId="734CC696"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0.00470351</w:t>
            </w:r>
          </w:p>
        </w:tc>
        <w:tc>
          <w:tcPr>
            <w:tcW w:w="1239" w:type="pct"/>
            <w:shd w:val="clear" w:color="auto" w:fill="auto"/>
            <w:noWrap/>
          </w:tcPr>
          <w:p w14:paraId="636B5FED"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14.368</w:t>
            </w:r>
          </w:p>
        </w:tc>
        <w:tc>
          <w:tcPr>
            <w:tcW w:w="271" w:type="pct"/>
          </w:tcPr>
          <w:p w14:paraId="294BF59E"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7C7A1FDE" w14:textId="77777777" w:rsidTr="00CD58E7">
        <w:trPr>
          <w:trHeight w:val="300"/>
        </w:trPr>
        <w:tc>
          <w:tcPr>
            <w:tcW w:w="2492" w:type="pct"/>
            <w:shd w:val="clear" w:color="auto" w:fill="auto"/>
            <w:noWrap/>
          </w:tcPr>
          <w:p w14:paraId="2E738323" w14:textId="77777777" w:rsidR="00F27844" w:rsidRPr="001208B7" w:rsidRDefault="00F27844" w:rsidP="00CD58E7">
            <w:pPr>
              <w:rPr>
                <w:rFonts w:ascii="Times New Roman" w:hAnsi="Times New Roman" w:cs="Times New Roman"/>
                <w:b/>
                <w:bCs/>
                <w:color w:val="000000" w:themeColor="text1"/>
                <w:sz w:val="22"/>
                <w:szCs w:val="22"/>
              </w:rPr>
            </w:pPr>
            <w:r w:rsidRPr="001208B7">
              <w:rPr>
                <w:rFonts w:ascii="Times New Roman" w:hAnsi="Times New Roman" w:cs="Times New Roman"/>
              </w:rPr>
              <w:t>AST</w:t>
            </w:r>
          </w:p>
        </w:tc>
        <w:tc>
          <w:tcPr>
            <w:tcW w:w="538" w:type="pct"/>
            <w:shd w:val="clear" w:color="auto" w:fill="auto"/>
            <w:noWrap/>
          </w:tcPr>
          <w:p w14:paraId="207A9841"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-0.000384436</w:t>
            </w:r>
          </w:p>
        </w:tc>
        <w:tc>
          <w:tcPr>
            <w:tcW w:w="460" w:type="pct"/>
            <w:shd w:val="clear" w:color="auto" w:fill="auto"/>
            <w:noWrap/>
          </w:tcPr>
          <w:p w14:paraId="1A2FB47B"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0.00006932</w:t>
            </w:r>
          </w:p>
        </w:tc>
        <w:tc>
          <w:tcPr>
            <w:tcW w:w="1239" w:type="pct"/>
            <w:shd w:val="clear" w:color="auto" w:fill="auto"/>
            <w:noWrap/>
          </w:tcPr>
          <w:p w14:paraId="332B955F"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-5.546</w:t>
            </w:r>
          </w:p>
        </w:tc>
        <w:tc>
          <w:tcPr>
            <w:tcW w:w="271" w:type="pct"/>
          </w:tcPr>
          <w:p w14:paraId="2A0E2A51"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4C751CD1" w14:textId="77777777" w:rsidTr="00CD58E7">
        <w:trPr>
          <w:trHeight w:val="300"/>
        </w:trPr>
        <w:tc>
          <w:tcPr>
            <w:tcW w:w="2492" w:type="pct"/>
            <w:shd w:val="clear" w:color="auto" w:fill="auto"/>
            <w:noWrap/>
          </w:tcPr>
          <w:p w14:paraId="74257B8F"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TBIL</w:t>
            </w:r>
          </w:p>
        </w:tc>
        <w:tc>
          <w:tcPr>
            <w:tcW w:w="538" w:type="pct"/>
            <w:shd w:val="clear" w:color="auto" w:fill="auto"/>
            <w:noWrap/>
          </w:tcPr>
          <w:p w14:paraId="5D021D26"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0.02302788</w:t>
            </w:r>
          </w:p>
        </w:tc>
        <w:tc>
          <w:tcPr>
            <w:tcW w:w="460" w:type="pct"/>
            <w:shd w:val="clear" w:color="auto" w:fill="auto"/>
            <w:noWrap/>
          </w:tcPr>
          <w:p w14:paraId="352532EA"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0.00525643</w:t>
            </w:r>
          </w:p>
        </w:tc>
        <w:tc>
          <w:tcPr>
            <w:tcW w:w="1239" w:type="pct"/>
            <w:shd w:val="clear" w:color="auto" w:fill="auto"/>
            <w:noWrap/>
          </w:tcPr>
          <w:p w14:paraId="6F1F1B5D"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 xml:space="preserve">4.381 </w:t>
            </w:r>
          </w:p>
        </w:tc>
        <w:tc>
          <w:tcPr>
            <w:tcW w:w="271" w:type="pct"/>
          </w:tcPr>
          <w:p w14:paraId="1769AF41"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5348B155" w14:textId="77777777" w:rsidTr="00CD58E7">
        <w:trPr>
          <w:trHeight w:val="300"/>
        </w:trPr>
        <w:tc>
          <w:tcPr>
            <w:tcW w:w="2492" w:type="pct"/>
            <w:shd w:val="clear" w:color="auto" w:fill="auto"/>
            <w:noWrap/>
          </w:tcPr>
          <w:p w14:paraId="43DF4D5A"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TBIL</w:t>
            </w:r>
          </w:p>
        </w:tc>
        <w:tc>
          <w:tcPr>
            <w:tcW w:w="538" w:type="pct"/>
            <w:shd w:val="clear" w:color="auto" w:fill="auto"/>
            <w:noWrap/>
          </w:tcPr>
          <w:p w14:paraId="68A73DD9"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0.00087235</w:t>
            </w:r>
          </w:p>
        </w:tc>
        <w:tc>
          <w:tcPr>
            <w:tcW w:w="460" w:type="pct"/>
            <w:shd w:val="clear" w:color="auto" w:fill="auto"/>
            <w:noWrap/>
          </w:tcPr>
          <w:p w14:paraId="72FCAAF6"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0.00005630</w:t>
            </w:r>
          </w:p>
        </w:tc>
        <w:tc>
          <w:tcPr>
            <w:tcW w:w="1239" w:type="pct"/>
            <w:shd w:val="clear" w:color="auto" w:fill="auto"/>
            <w:noWrap/>
          </w:tcPr>
          <w:p w14:paraId="6237863E"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 xml:space="preserve">15.493 </w:t>
            </w:r>
          </w:p>
        </w:tc>
        <w:tc>
          <w:tcPr>
            <w:tcW w:w="271" w:type="pct"/>
          </w:tcPr>
          <w:p w14:paraId="0725E180"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69D39493" w14:textId="77777777" w:rsidTr="00CD58E7">
        <w:trPr>
          <w:trHeight w:val="300"/>
        </w:trPr>
        <w:tc>
          <w:tcPr>
            <w:tcW w:w="2492" w:type="pct"/>
            <w:shd w:val="clear" w:color="auto" w:fill="auto"/>
            <w:noWrap/>
          </w:tcPr>
          <w:p w14:paraId="26C7EECF" w14:textId="77777777" w:rsidR="00F27844" w:rsidRPr="001208B7" w:rsidRDefault="00F27844" w:rsidP="00CD58E7">
            <w:pPr>
              <w:rPr>
                <w:rFonts w:ascii="Times New Roman" w:hAnsi="Times New Roman" w:cs="Times New Roman"/>
                <w:b/>
                <w:bCs/>
                <w:color w:val="000000" w:themeColor="text1"/>
                <w:sz w:val="22"/>
                <w:szCs w:val="22"/>
              </w:rPr>
            </w:pPr>
            <w:r w:rsidRPr="001208B7">
              <w:rPr>
                <w:rFonts w:ascii="Times New Roman" w:hAnsi="Times New Roman" w:cs="Times New Roman"/>
              </w:rPr>
              <w:t>TP</w:t>
            </w:r>
          </w:p>
        </w:tc>
        <w:tc>
          <w:tcPr>
            <w:tcW w:w="538" w:type="pct"/>
            <w:shd w:val="clear" w:color="auto" w:fill="auto"/>
            <w:noWrap/>
          </w:tcPr>
          <w:p w14:paraId="5F214860"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0.040614115</w:t>
            </w:r>
          </w:p>
        </w:tc>
        <w:tc>
          <w:tcPr>
            <w:tcW w:w="460" w:type="pct"/>
            <w:shd w:val="clear" w:color="auto" w:fill="auto"/>
            <w:noWrap/>
          </w:tcPr>
          <w:p w14:paraId="1AE2682A"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0.00381824</w:t>
            </w:r>
          </w:p>
        </w:tc>
        <w:tc>
          <w:tcPr>
            <w:tcW w:w="1239" w:type="pct"/>
            <w:shd w:val="clear" w:color="auto" w:fill="auto"/>
            <w:noWrap/>
          </w:tcPr>
          <w:p w14:paraId="7AC2CC33"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10.637</w:t>
            </w:r>
          </w:p>
        </w:tc>
        <w:tc>
          <w:tcPr>
            <w:tcW w:w="271" w:type="pct"/>
          </w:tcPr>
          <w:p w14:paraId="1E20C288"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color w:val="000000" w:themeColor="text1"/>
                <w:sz w:val="22"/>
                <w:szCs w:val="22"/>
              </w:rPr>
              <w:t>&lt;0.001</w:t>
            </w:r>
          </w:p>
        </w:tc>
      </w:tr>
      <w:tr w:rsidR="00F27844" w:rsidRPr="001208B7" w14:paraId="4672F842" w14:textId="77777777" w:rsidTr="00CD58E7">
        <w:trPr>
          <w:trHeight w:val="300"/>
        </w:trPr>
        <w:tc>
          <w:tcPr>
            <w:tcW w:w="2492" w:type="pct"/>
            <w:shd w:val="clear" w:color="auto" w:fill="auto"/>
            <w:noWrap/>
          </w:tcPr>
          <w:p w14:paraId="74F7BBF1" w14:textId="77777777" w:rsidR="00F27844" w:rsidRPr="001208B7" w:rsidRDefault="00F27844" w:rsidP="00CD58E7">
            <w:pPr>
              <w:rPr>
                <w:rFonts w:ascii="Times New Roman" w:hAnsi="Times New Roman" w:cs="Times New Roman"/>
                <w:b/>
                <w:bCs/>
                <w:color w:val="000000"/>
                <w:sz w:val="22"/>
                <w:szCs w:val="22"/>
              </w:rPr>
            </w:pPr>
            <w:r w:rsidRPr="001208B7">
              <w:rPr>
                <w:rFonts w:ascii="Times New Roman" w:hAnsi="Times New Roman" w:cs="Times New Roman"/>
              </w:rPr>
              <w:t>ALB</w:t>
            </w:r>
          </w:p>
        </w:tc>
        <w:tc>
          <w:tcPr>
            <w:tcW w:w="538" w:type="pct"/>
            <w:shd w:val="clear" w:color="auto" w:fill="auto"/>
            <w:noWrap/>
          </w:tcPr>
          <w:p w14:paraId="5EF20602"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-0.13562575</w:t>
            </w:r>
          </w:p>
        </w:tc>
        <w:tc>
          <w:tcPr>
            <w:tcW w:w="460" w:type="pct"/>
            <w:shd w:val="clear" w:color="auto" w:fill="auto"/>
            <w:noWrap/>
          </w:tcPr>
          <w:p w14:paraId="05DD6581"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0.00587807</w:t>
            </w:r>
          </w:p>
        </w:tc>
        <w:tc>
          <w:tcPr>
            <w:tcW w:w="1239" w:type="pct"/>
            <w:shd w:val="clear" w:color="auto" w:fill="auto"/>
            <w:noWrap/>
          </w:tcPr>
          <w:p w14:paraId="198BB31F"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 xml:space="preserve">-23.073 </w:t>
            </w:r>
          </w:p>
        </w:tc>
        <w:tc>
          <w:tcPr>
            <w:tcW w:w="271" w:type="pct"/>
          </w:tcPr>
          <w:p w14:paraId="1F637B03" w14:textId="77777777" w:rsidR="00F27844" w:rsidRPr="001208B7" w:rsidRDefault="00F27844" w:rsidP="00CD58E7">
            <w:pPr>
              <w:rPr>
                <w:rFonts w:ascii="Times New Roman" w:hAnsi="Times New Roman" w:cs="Times New Roman"/>
                <w:color w:val="000000"/>
                <w:sz w:val="22"/>
                <w:szCs w:val="22"/>
              </w:rPr>
            </w:pPr>
            <w:r w:rsidRPr="001208B7">
              <w:rPr>
                <w:rFonts w:ascii="Times New Roman" w:hAnsi="Times New Roman" w:cs="Times New Roman"/>
                <w:color w:val="000000" w:themeColor="text1"/>
                <w:sz w:val="22"/>
                <w:szCs w:val="22"/>
              </w:rPr>
              <w:t>&lt;0.001</w:t>
            </w:r>
          </w:p>
        </w:tc>
      </w:tr>
      <w:tr w:rsidR="00F27844" w:rsidRPr="001208B7" w14:paraId="756C3AEB" w14:textId="77777777" w:rsidTr="00CD58E7">
        <w:trPr>
          <w:trHeight w:val="300"/>
        </w:trPr>
        <w:tc>
          <w:tcPr>
            <w:tcW w:w="2492" w:type="pct"/>
            <w:shd w:val="clear" w:color="auto" w:fill="auto"/>
            <w:noWrap/>
          </w:tcPr>
          <w:p w14:paraId="43AAD178" w14:textId="77777777" w:rsidR="00F27844" w:rsidRPr="001208B7" w:rsidRDefault="00F27844" w:rsidP="00CD58E7">
            <w:pPr>
              <w:rPr>
                <w:rFonts w:ascii="Times New Roman" w:hAnsi="Times New Roman" w:cs="Times New Roman"/>
                <w:b/>
                <w:bCs/>
                <w:color w:val="000000"/>
                <w:sz w:val="22"/>
                <w:szCs w:val="22"/>
              </w:rPr>
            </w:pPr>
            <w:r w:rsidRPr="001208B7">
              <w:rPr>
                <w:rFonts w:ascii="Times New Roman" w:hAnsi="Times New Roman" w:cs="Times New Roman"/>
              </w:rPr>
              <w:t>GGT</w:t>
            </w:r>
          </w:p>
        </w:tc>
        <w:tc>
          <w:tcPr>
            <w:tcW w:w="538" w:type="pct"/>
            <w:shd w:val="clear" w:color="auto" w:fill="auto"/>
            <w:noWrap/>
          </w:tcPr>
          <w:p w14:paraId="0B32CC1A"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0.00118679</w:t>
            </w:r>
          </w:p>
        </w:tc>
        <w:tc>
          <w:tcPr>
            <w:tcW w:w="460" w:type="pct"/>
            <w:shd w:val="clear" w:color="auto" w:fill="auto"/>
            <w:noWrap/>
          </w:tcPr>
          <w:p w14:paraId="36CCBD50"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0.00017741</w:t>
            </w:r>
          </w:p>
        </w:tc>
        <w:tc>
          <w:tcPr>
            <w:tcW w:w="1239" w:type="pct"/>
            <w:shd w:val="clear" w:color="auto" w:fill="auto"/>
            <w:noWrap/>
          </w:tcPr>
          <w:p w14:paraId="678784EB"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 xml:space="preserve">6.690 </w:t>
            </w:r>
          </w:p>
        </w:tc>
        <w:tc>
          <w:tcPr>
            <w:tcW w:w="271" w:type="pct"/>
          </w:tcPr>
          <w:p w14:paraId="550329ED" w14:textId="77777777" w:rsidR="00F27844" w:rsidRPr="001208B7" w:rsidRDefault="00F27844" w:rsidP="00CD58E7">
            <w:pPr>
              <w:rPr>
                <w:rFonts w:ascii="Times New Roman" w:hAnsi="Times New Roman" w:cs="Times New Roman"/>
                <w:color w:val="000000"/>
                <w:sz w:val="22"/>
                <w:szCs w:val="22"/>
              </w:rPr>
            </w:pPr>
            <w:r w:rsidRPr="001208B7">
              <w:rPr>
                <w:rFonts w:ascii="Times New Roman" w:hAnsi="Times New Roman" w:cs="Times New Roman"/>
                <w:color w:val="000000" w:themeColor="text1"/>
                <w:sz w:val="22"/>
                <w:szCs w:val="22"/>
              </w:rPr>
              <w:t>0.003</w:t>
            </w:r>
          </w:p>
        </w:tc>
      </w:tr>
      <w:tr w:rsidR="00F27844" w:rsidRPr="001208B7" w14:paraId="11F9EC4F" w14:textId="77777777" w:rsidTr="00CD58E7">
        <w:trPr>
          <w:trHeight w:val="300"/>
        </w:trPr>
        <w:tc>
          <w:tcPr>
            <w:tcW w:w="2492" w:type="pct"/>
            <w:shd w:val="clear" w:color="auto" w:fill="auto"/>
            <w:noWrap/>
          </w:tcPr>
          <w:p w14:paraId="541D30B2" w14:textId="77777777" w:rsidR="00F27844" w:rsidRPr="001208B7" w:rsidRDefault="00F27844" w:rsidP="00CD58E7">
            <w:pPr>
              <w:rPr>
                <w:rFonts w:ascii="Times New Roman" w:hAnsi="Times New Roman" w:cs="Times New Roman"/>
                <w:b/>
                <w:bCs/>
                <w:color w:val="000000"/>
                <w:sz w:val="22"/>
                <w:szCs w:val="22"/>
              </w:rPr>
            </w:pPr>
            <w:r w:rsidRPr="001208B7">
              <w:rPr>
                <w:rFonts w:ascii="Times New Roman" w:hAnsi="Times New Roman" w:cs="Times New Roman"/>
              </w:rPr>
              <w:t>Urea_nitrogen:Uric_acid</w:t>
            </w:r>
          </w:p>
        </w:tc>
        <w:tc>
          <w:tcPr>
            <w:tcW w:w="538" w:type="pct"/>
            <w:shd w:val="clear" w:color="auto" w:fill="auto"/>
            <w:noWrap/>
          </w:tcPr>
          <w:p w14:paraId="7EE20915"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0.01790714</w:t>
            </w:r>
          </w:p>
        </w:tc>
        <w:tc>
          <w:tcPr>
            <w:tcW w:w="460" w:type="pct"/>
            <w:shd w:val="clear" w:color="auto" w:fill="auto"/>
            <w:noWrap/>
          </w:tcPr>
          <w:p w14:paraId="40836476"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0.00173841</w:t>
            </w:r>
          </w:p>
        </w:tc>
        <w:tc>
          <w:tcPr>
            <w:tcW w:w="1239" w:type="pct"/>
            <w:shd w:val="clear" w:color="auto" w:fill="auto"/>
            <w:noWrap/>
          </w:tcPr>
          <w:p w14:paraId="0BB1EA32"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10.301</w:t>
            </w:r>
          </w:p>
        </w:tc>
        <w:tc>
          <w:tcPr>
            <w:tcW w:w="271" w:type="pct"/>
          </w:tcPr>
          <w:p w14:paraId="43724626" w14:textId="77777777" w:rsidR="00F27844" w:rsidRPr="001208B7" w:rsidRDefault="00F27844" w:rsidP="00CD58E7">
            <w:pPr>
              <w:rPr>
                <w:rFonts w:ascii="Times New Roman" w:hAnsi="Times New Roman" w:cs="Times New Roman"/>
                <w:color w:val="000000"/>
                <w:sz w:val="22"/>
                <w:szCs w:val="22"/>
              </w:rPr>
            </w:pPr>
            <w:r w:rsidRPr="001208B7">
              <w:rPr>
                <w:rFonts w:ascii="Times New Roman" w:hAnsi="Times New Roman" w:cs="Times New Roman"/>
                <w:color w:val="000000" w:themeColor="text1"/>
                <w:sz w:val="22"/>
                <w:szCs w:val="22"/>
              </w:rPr>
              <w:t>&lt;0.001</w:t>
            </w:r>
          </w:p>
        </w:tc>
      </w:tr>
      <w:tr w:rsidR="00F27844" w:rsidRPr="001208B7" w14:paraId="225DDDDE" w14:textId="77777777" w:rsidTr="00CD58E7">
        <w:trPr>
          <w:trHeight w:val="300"/>
        </w:trPr>
        <w:tc>
          <w:tcPr>
            <w:tcW w:w="2492" w:type="pct"/>
            <w:shd w:val="clear" w:color="auto" w:fill="auto"/>
            <w:noWrap/>
          </w:tcPr>
          <w:p w14:paraId="3BEB57A2" w14:textId="77777777" w:rsidR="00F27844" w:rsidRPr="001208B7" w:rsidRDefault="00F27844" w:rsidP="00CD58E7">
            <w:pPr>
              <w:rPr>
                <w:rFonts w:ascii="Times New Roman" w:hAnsi="Times New Roman" w:cs="Times New Roman"/>
                <w:b/>
                <w:bCs/>
                <w:color w:val="000000"/>
                <w:sz w:val="22"/>
                <w:szCs w:val="22"/>
              </w:rPr>
            </w:pPr>
            <w:r w:rsidRPr="001208B7">
              <w:rPr>
                <w:rFonts w:ascii="Times New Roman" w:hAnsi="Times New Roman" w:cs="Times New Roman"/>
              </w:rPr>
              <w:t>Urea nitrogen:MetSYes</w:t>
            </w:r>
          </w:p>
        </w:tc>
        <w:tc>
          <w:tcPr>
            <w:tcW w:w="538" w:type="pct"/>
            <w:shd w:val="clear" w:color="auto" w:fill="auto"/>
            <w:noWrap/>
          </w:tcPr>
          <w:p w14:paraId="4E8DBFE3"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-0.00010307</w:t>
            </w:r>
          </w:p>
        </w:tc>
        <w:tc>
          <w:tcPr>
            <w:tcW w:w="460" w:type="pct"/>
            <w:shd w:val="clear" w:color="auto" w:fill="auto"/>
            <w:noWrap/>
          </w:tcPr>
          <w:p w14:paraId="2F073FBB"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0.00003465</w:t>
            </w:r>
          </w:p>
        </w:tc>
        <w:tc>
          <w:tcPr>
            <w:tcW w:w="1239" w:type="pct"/>
            <w:shd w:val="clear" w:color="auto" w:fill="auto"/>
            <w:noWrap/>
          </w:tcPr>
          <w:p w14:paraId="4424C1B9"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-2.974</w:t>
            </w:r>
          </w:p>
        </w:tc>
        <w:tc>
          <w:tcPr>
            <w:tcW w:w="271" w:type="pct"/>
          </w:tcPr>
          <w:p w14:paraId="5128B969" w14:textId="77777777" w:rsidR="00F27844" w:rsidRPr="001208B7" w:rsidRDefault="00F27844" w:rsidP="00CD58E7">
            <w:pPr>
              <w:rPr>
                <w:rFonts w:ascii="Times New Roman" w:hAnsi="Times New Roman" w:cs="Times New Roman"/>
                <w:color w:val="000000"/>
                <w:sz w:val="22"/>
                <w:szCs w:val="22"/>
              </w:rPr>
            </w:pPr>
            <w:r w:rsidRPr="001208B7">
              <w:rPr>
                <w:rFonts w:ascii="Times New Roman" w:hAnsi="Times New Roman" w:cs="Times New Roman"/>
                <w:color w:val="000000" w:themeColor="text1"/>
                <w:sz w:val="22"/>
                <w:szCs w:val="22"/>
              </w:rPr>
              <w:t>&lt;0.001</w:t>
            </w:r>
          </w:p>
        </w:tc>
      </w:tr>
      <w:tr w:rsidR="00F27844" w:rsidRPr="001208B7" w14:paraId="2941C1EE" w14:textId="77777777" w:rsidTr="00CD58E7">
        <w:trPr>
          <w:trHeight w:val="300"/>
        </w:trPr>
        <w:tc>
          <w:tcPr>
            <w:tcW w:w="2492" w:type="pct"/>
            <w:shd w:val="clear" w:color="auto" w:fill="auto"/>
            <w:noWrap/>
          </w:tcPr>
          <w:p w14:paraId="061556A2" w14:textId="77777777" w:rsidR="00F27844" w:rsidRPr="001208B7" w:rsidRDefault="00F27844" w:rsidP="00CD58E7">
            <w:pPr>
              <w:rPr>
                <w:rFonts w:ascii="Times New Roman" w:hAnsi="Times New Roman" w:cs="Times New Roman"/>
                <w:b/>
                <w:bCs/>
                <w:color w:val="000000"/>
                <w:sz w:val="22"/>
                <w:szCs w:val="22"/>
              </w:rPr>
            </w:pPr>
            <w:r w:rsidRPr="001208B7">
              <w:rPr>
                <w:rFonts w:ascii="Times New Roman" w:hAnsi="Times New Roman" w:cs="Times New Roman"/>
              </w:rPr>
              <w:t>Uric acid:MetSYes</w:t>
            </w:r>
          </w:p>
        </w:tc>
        <w:tc>
          <w:tcPr>
            <w:tcW w:w="538" w:type="pct"/>
            <w:shd w:val="clear" w:color="auto" w:fill="auto"/>
            <w:noWrap/>
          </w:tcPr>
          <w:p w14:paraId="7BA9352D"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0.01965528</w:t>
            </w:r>
          </w:p>
        </w:tc>
        <w:tc>
          <w:tcPr>
            <w:tcW w:w="460" w:type="pct"/>
            <w:shd w:val="clear" w:color="auto" w:fill="auto"/>
            <w:noWrap/>
          </w:tcPr>
          <w:p w14:paraId="256A059F"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0.00478272</w:t>
            </w:r>
          </w:p>
        </w:tc>
        <w:tc>
          <w:tcPr>
            <w:tcW w:w="1239" w:type="pct"/>
            <w:shd w:val="clear" w:color="auto" w:fill="auto"/>
            <w:noWrap/>
          </w:tcPr>
          <w:p w14:paraId="6F666B6B"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4.110</w:t>
            </w:r>
          </w:p>
        </w:tc>
        <w:tc>
          <w:tcPr>
            <w:tcW w:w="271" w:type="pct"/>
          </w:tcPr>
          <w:p w14:paraId="4733CCB9" w14:textId="77777777" w:rsidR="00F27844" w:rsidRPr="001208B7" w:rsidRDefault="00F27844" w:rsidP="00CD58E7">
            <w:pPr>
              <w:rPr>
                <w:rFonts w:ascii="Times New Roman" w:hAnsi="Times New Roman" w:cs="Times New Roman"/>
                <w:color w:val="000000"/>
                <w:sz w:val="22"/>
                <w:szCs w:val="22"/>
              </w:rPr>
            </w:pPr>
            <w:r w:rsidRPr="001208B7">
              <w:rPr>
                <w:rFonts w:ascii="Times New Roman" w:hAnsi="Times New Roman" w:cs="Times New Roman"/>
                <w:color w:val="000000" w:themeColor="text1"/>
                <w:sz w:val="22"/>
                <w:szCs w:val="22"/>
              </w:rPr>
              <w:t>&lt;0.001</w:t>
            </w:r>
          </w:p>
        </w:tc>
      </w:tr>
      <w:tr w:rsidR="00F27844" w:rsidRPr="001208B7" w14:paraId="3B200757" w14:textId="77777777" w:rsidTr="00CD58E7">
        <w:trPr>
          <w:trHeight w:val="300"/>
        </w:trPr>
        <w:tc>
          <w:tcPr>
            <w:tcW w:w="2492" w:type="pct"/>
            <w:shd w:val="clear" w:color="auto" w:fill="auto"/>
            <w:noWrap/>
          </w:tcPr>
          <w:p w14:paraId="5AB99071" w14:textId="77777777" w:rsidR="00F27844" w:rsidRPr="001208B7" w:rsidRDefault="00F27844" w:rsidP="00CD58E7">
            <w:pPr>
              <w:rPr>
                <w:rFonts w:ascii="Times New Roman" w:hAnsi="Times New Roman" w:cs="Times New Roman"/>
                <w:b/>
                <w:bCs/>
                <w:color w:val="000000"/>
                <w:sz w:val="22"/>
                <w:szCs w:val="22"/>
              </w:rPr>
            </w:pPr>
            <w:r w:rsidRPr="001208B7">
              <w:rPr>
                <w:rFonts w:ascii="Times New Roman" w:hAnsi="Times New Roman" w:cs="Times New Roman"/>
              </w:rPr>
              <w:t>MetSYes:HDL</w:t>
            </w:r>
          </w:p>
        </w:tc>
        <w:tc>
          <w:tcPr>
            <w:tcW w:w="538" w:type="pct"/>
            <w:shd w:val="clear" w:color="auto" w:fill="auto"/>
            <w:noWrap/>
          </w:tcPr>
          <w:p w14:paraId="1BE715BF"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-0.02439507</w:t>
            </w:r>
          </w:p>
        </w:tc>
        <w:tc>
          <w:tcPr>
            <w:tcW w:w="460" w:type="pct"/>
            <w:shd w:val="clear" w:color="auto" w:fill="auto"/>
            <w:noWrap/>
          </w:tcPr>
          <w:p w14:paraId="0B39F9EF"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0.01045757</w:t>
            </w:r>
          </w:p>
        </w:tc>
        <w:tc>
          <w:tcPr>
            <w:tcW w:w="1239" w:type="pct"/>
            <w:shd w:val="clear" w:color="auto" w:fill="auto"/>
            <w:noWrap/>
          </w:tcPr>
          <w:p w14:paraId="4A360C7B"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hAnsi="Times New Roman" w:cs="Times New Roman"/>
              </w:rPr>
              <w:t>-2.333</w:t>
            </w:r>
          </w:p>
        </w:tc>
        <w:tc>
          <w:tcPr>
            <w:tcW w:w="271" w:type="pct"/>
          </w:tcPr>
          <w:p w14:paraId="1689AF8A" w14:textId="77777777" w:rsidR="00F27844" w:rsidRPr="001208B7" w:rsidRDefault="00F27844" w:rsidP="00CD58E7">
            <w:pPr>
              <w:rPr>
                <w:rFonts w:ascii="Times New Roman" w:hAnsi="Times New Roman" w:cs="Times New Roman"/>
                <w:color w:val="000000"/>
                <w:sz w:val="22"/>
                <w:szCs w:val="22"/>
              </w:rPr>
            </w:pPr>
            <w:r w:rsidRPr="001208B7">
              <w:rPr>
                <w:rFonts w:ascii="Times New Roman" w:hAnsi="Times New Roman" w:cs="Times New Roman"/>
                <w:color w:val="000000" w:themeColor="text1"/>
                <w:sz w:val="22"/>
                <w:szCs w:val="22"/>
              </w:rPr>
              <w:t>0.020</w:t>
            </w:r>
          </w:p>
        </w:tc>
      </w:tr>
      <w:tr w:rsidR="00F27844" w:rsidRPr="001208B7" w14:paraId="00005219" w14:textId="77777777" w:rsidTr="00CD58E7">
        <w:trPr>
          <w:trHeight w:val="300"/>
        </w:trPr>
        <w:tc>
          <w:tcPr>
            <w:tcW w:w="2492" w:type="pct"/>
            <w:shd w:val="clear" w:color="auto" w:fill="auto"/>
            <w:noWrap/>
          </w:tcPr>
          <w:p w14:paraId="56C67603" w14:textId="77777777" w:rsidR="00F27844" w:rsidRPr="001208B7" w:rsidRDefault="00F27844" w:rsidP="00CD58E7">
            <w:pPr>
              <w:rPr>
                <w:rFonts w:ascii="Times New Roman" w:hAnsi="Times New Roman" w:cs="Times New Roman"/>
                <w:color w:val="000000"/>
                <w:sz w:val="22"/>
                <w:szCs w:val="22"/>
              </w:rPr>
            </w:pPr>
            <w:r w:rsidRPr="001208B7">
              <w:rPr>
                <w:rFonts w:ascii="Times New Roman" w:hAnsi="Times New Roman" w:cs="Times New Roman"/>
              </w:rPr>
              <w:t>Urea_nitrogen:Uric acid:MetSYes</w:t>
            </w:r>
          </w:p>
        </w:tc>
        <w:tc>
          <w:tcPr>
            <w:tcW w:w="538" w:type="pct"/>
            <w:shd w:val="clear" w:color="auto" w:fill="auto"/>
            <w:noWrap/>
          </w:tcPr>
          <w:p w14:paraId="16AA3007" w14:textId="77777777" w:rsidR="00F27844" w:rsidRPr="001208B7" w:rsidRDefault="00F27844" w:rsidP="00CD58E7">
            <w:pPr>
              <w:rPr>
                <w:rFonts w:ascii="Times New Roman" w:hAnsi="Times New Roman" w:cs="Times New Roman"/>
                <w:color w:val="000000" w:themeColor="text1"/>
                <w:sz w:val="22"/>
                <w:szCs w:val="22"/>
              </w:rPr>
            </w:pPr>
            <w:r w:rsidRPr="001208B7">
              <w:rPr>
                <w:rFonts w:ascii="Times New Roman" w:hAnsi="Times New Roman" w:cs="Times New Roman"/>
              </w:rPr>
              <w:t>-0.00177805</w:t>
            </w:r>
          </w:p>
        </w:tc>
        <w:tc>
          <w:tcPr>
            <w:tcW w:w="460" w:type="pct"/>
            <w:shd w:val="clear" w:color="auto" w:fill="auto"/>
            <w:noWrap/>
          </w:tcPr>
          <w:p w14:paraId="1A013557"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eastAsia="Times New Roman" w:hAnsi="Times New Roman" w:cs="Times New Roman"/>
                <w:color w:val="000000" w:themeColor="text1"/>
                <w:sz w:val="22"/>
                <w:szCs w:val="22"/>
              </w:rPr>
              <w:t>0.00025703</w:t>
            </w:r>
          </w:p>
        </w:tc>
        <w:tc>
          <w:tcPr>
            <w:tcW w:w="1239" w:type="pct"/>
            <w:shd w:val="clear" w:color="auto" w:fill="auto"/>
            <w:noWrap/>
          </w:tcPr>
          <w:p w14:paraId="3B68184F" w14:textId="77777777" w:rsidR="00F27844" w:rsidRPr="001208B7" w:rsidRDefault="00F27844" w:rsidP="00CD58E7">
            <w:pPr>
              <w:rPr>
                <w:rFonts w:ascii="Times New Roman" w:eastAsia="Times New Roman" w:hAnsi="Times New Roman" w:cs="Times New Roman"/>
                <w:color w:val="000000" w:themeColor="text1"/>
                <w:sz w:val="22"/>
                <w:szCs w:val="22"/>
              </w:rPr>
            </w:pPr>
            <w:r w:rsidRPr="001208B7">
              <w:rPr>
                <w:rFonts w:ascii="Times New Roman" w:eastAsia="Times New Roman" w:hAnsi="Times New Roman" w:cs="Times New Roman"/>
                <w:color w:val="000000" w:themeColor="text1"/>
                <w:sz w:val="22"/>
                <w:szCs w:val="22"/>
              </w:rPr>
              <w:t>-6.918</w:t>
            </w:r>
          </w:p>
        </w:tc>
        <w:tc>
          <w:tcPr>
            <w:tcW w:w="271" w:type="pct"/>
          </w:tcPr>
          <w:p w14:paraId="2379500A" w14:textId="77777777" w:rsidR="00F27844" w:rsidRPr="001208B7" w:rsidRDefault="00F27844" w:rsidP="00CD58E7">
            <w:pPr>
              <w:rPr>
                <w:rFonts w:ascii="Times New Roman" w:hAnsi="Times New Roman" w:cs="Times New Roman"/>
                <w:color w:val="000000"/>
                <w:sz w:val="22"/>
                <w:szCs w:val="22"/>
              </w:rPr>
            </w:pPr>
            <w:r w:rsidRPr="001208B7">
              <w:rPr>
                <w:rFonts w:ascii="Times New Roman" w:hAnsi="Times New Roman" w:cs="Times New Roman"/>
                <w:color w:val="000000" w:themeColor="text1"/>
                <w:sz w:val="22"/>
                <w:szCs w:val="22"/>
              </w:rPr>
              <w:t>&lt;0.001</w:t>
            </w:r>
          </w:p>
        </w:tc>
      </w:tr>
    </w:tbl>
    <w:p w14:paraId="275A40FB" w14:textId="77777777" w:rsidR="00F27844" w:rsidRPr="00186FFC" w:rsidRDefault="00F27844" w:rsidP="00F27844">
      <w:pPr>
        <w:rPr>
          <w:rFonts w:ascii="Times New Roman" w:hAnsi="Times New Roman" w:cs="Times New Roman"/>
          <w:color w:val="000000" w:themeColor="text1"/>
          <w:sz w:val="22"/>
          <w:szCs w:val="22"/>
        </w:rPr>
      </w:pPr>
      <w:r w:rsidRPr="009E185F">
        <w:rPr>
          <w:rFonts w:ascii="Times New Roman" w:hAnsi="Times New Roman" w:cs="Times New Roman"/>
          <w:b/>
          <w:bCs/>
          <w:color w:val="000000" w:themeColor="text1"/>
          <w:sz w:val="22"/>
          <w:szCs w:val="22"/>
        </w:rPr>
        <w:lastRenderedPageBreak/>
        <w:t>Abbreviations:</w:t>
      </w:r>
      <w:r w:rsidRPr="009E185F">
        <w:rPr>
          <w:rFonts w:ascii="Times New Roman" w:hAnsi="Times New Roman" w:cs="Times New Roman"/>
          <w:color w:val="000000" w:themeColor="text1"/>
          <w:sz w:val="22"/>
          <w:szCs w:val="22"/>
        </w:rPr>
        <w:t xml:space="preserve"> </w:t>
      </w:r>
      <w:r w:rsidRPr="009E185F">
        <w:rPr>
          <w:rFonts w:ascii="Times New Roman" w:hAnsi="Times New Roman" w:cs="Times New Roman"/>
          <w:i/>
          <w:iCs/>
          <w:color w:val="000000" w:themeColor="text1"/>
          <w:sz w:val="22"/>
          <w:szCs w:val="22"/>
        </w:rPr>
        <w:t>PIR</w:t>
      </w:r>
      <w:r w:rsidRPr="009E185F">
        <w:rPr>
          <w:rFonts w:ascii="Times New Roman" w:hAnsi="Times New Roman" w:cs="Times New Roman"/>
          <w:color w:val="000000" w:themeColor="text1"/>
          <w:sz w:val="22"/>
          <w:szCs w:val="22"/>
        </w:rPr>
        <w:t xml:space="preserve"> family poverty income ratio, </w:t>
      </w:r>
      <w:r w:rsidRPr="009E185F">
        <w:rPr>
          <w:rFonts w:ascii="Times New Roman" w:hAnsi="Times New Roman" w:cs="Times New Roman"/>
          <w:i/>
          <w:iCs/>
          <w:color w:val="000000" w:themeColor="text1"/>
          <w:sz w:val="22"/>
          <w:szCs w:val="22"/>
        </w:rPr>
        <w:t>BMI</w:t>
      </w:r>
      <w:r w:rsidRPr="009E185F">
        <w:rPr>
          <w:rFonts w:ascii="Times New Roman" w:hAnsi="Times New Roman" w:cs="Times New Roman"/>
          <w:color w:val="000000" w:themeColor="text1"/>
          <w:sz w:val="22"/>
          <w:szCs w:val="22"/>
        </w:rPr>
        <w:t xml:space="preserve"> body mass index, </w:t>
      </w:r>
      <w:r w:rsidRPr="009E185F">
        <w:rPr>
          <w:rFonts w:ascii="Times New Roman" w:hAnsi="Times New Roman" w:cs="Times New Roman"/>
          <w:i/>
          <w:iCs/>
          <w:color w:val="000000" w:themeColor="text1"/>
          <w:sz w:val="22"/>
          <w:szCs w:val="22"/>
        </w:rPr>
        <w:t>DM</w:t>
      </w:r>
      <w:r w:rsidRPr="009E185F">
        <w:rPr>
          <w:rFonts w:ascii="Times New Roman" w:hAnsi="Times New Roman" w:cs="Times New Roman"/>
          <w:color w:val="000000" w:themeColor="text1"/>
          <w:sz w:val="22"/>
          <w:szCs w:val="22"/>
        </w:rPr>
        <w:t xml:space="preserve"> diabetes mellitus,</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hint="eastAsia"/>
          <w:i/>
          <w:iCs/>
          <w:color w:val="000000" w:themeColor="text1"/>
          <w:sz w:val="22"/>
          <w:szCs w:val="22"/>
        </w:rPr>
        <w:t>ALT</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color w:val="000000" w:themeColor="text1"/>
          <w:sz w:val="22"/>
          <w:szCs w:val="22"/>
        </w:rPr>
        <w:t>Alanine Aminotransferase</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hint="eastAsia"/>
          <w:i/>
          <w:iCs/>
          <w:color w:val="000000" w:themeColor="text1"/>
          <w:sz w:val="22"/>
          <w:szCs w:val="22"/>
        </w:rPr>
        <w:t>AST</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color w:val="000000" w:themeColor="text1"/>
          <w:sz w:val="22"/>
          <w:szCs w:val="22"/>
        </w:rPr>
        <w:t>Aspartate Aminotransferase</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hint="eastAsia"/>
          <w:i/>
          <w:iCs/>
          <w:color w:val="000000" w:themeColor="text1"/>
          <w:sz w:val="22"/>
          <w:szCs w:val="22"/>
        </w:rPr>
        <w:t>TBIL</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color w:val="000000" w:themeColor="text1"/>
          <w:sz w:val="22"/>
          <w:szCs w:val="22"/>
        </w:rPr>
        <w:t>Total Bilirubin</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hint="eastAsia"/>
          <w:i/>
          <w:iCs/>
          <w:color w:val="000000" w:themeColor="text1"/>
          <w:sz w:val="22"/>
          <w:szCs w:val="22"/>
        </w:rPr>
        <w:t>ALP</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color w:val="000000" w:themeColor="text1"/>
          <w:sz w:val="22"/>
          <w:szCs w:val="22"/>
        </w:rPr>
        <w:t>Alkaline Phosphatase</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hint="eastAsia"/>
          <w:i/>
          <w:iCs/>
          <w:color w:val="000000" w:themeColor="text1"/>
          <w:sz w:val="22"/>
          <w:szCs w:val="22"/>
        </w:rPr>
        <w:t>TP</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color w:val="000000" w:themeColor="text1"/>
          <w:sz w:val="22"/>
          <w:szCs w:val="22"/>
        </w:rPr>
        <w:t>Total Protein</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hint="eastAsia"/>
          <w:i/>
          <w:iCs/>
          <w:color w:val="000000" w:themeColor="text1"/>
          <w:sz w:val="22"/>
          <w:szCs w:val="22"/>
        </w:rPr>
        <w:t>ALB</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color w:val="000000" w:themeColor="text1"/>
          <w:sz w:val="22"/>
          <w:szCs w:val="22"/>
        </w:rPr>
        <w:t>Albumin</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hint="eastAsia"/>
          <w:i/>
          <w:iCs/>
          <w:color w:val="000000" w:themeColor="text1"/>
          <w:sz w:val="22"/>
          <w:szCs w:val="22"/>
        </w:rPr>
        <w:t>HDL</w:t>
      </w:r>
      <w:r>
        <w:rPr>
          <w:rFonts w:ascii="Times New Roman" w:hAnsi="Times New Roman" w:cs="Times New Roman" w:hint="eastAsia"/>
          <w:color w:val="000000" w:themeColor="text1"/>
          <w:sz w:val="22"/>
          <w:szCs w:val="22"/>
        </w:rPr>
        <w:t xml:space="preserve"> </w:t>
      </w:r>
      <w:r w:rsidRPr="00BA44F3">
        <w:rPr>
          <w:rFonts w:ascii="Times New Roman" w:hAnsi="Times New Roman" w:cs="Times New Roman"/>
          <w:color w:val="000000" w:themeColor="text1"/>
          <w:sz w:val="22"/>
          <w:szCs w:val="22"/>
        </w:rPr>
        <w:t>High-Density Lipoprotein</w:t>
      </w:r>
      <w:r>
        <w:rPr>
          <w:rFonts w:ascii="Times New Roman" w:hAnsi="Times New Roman" w:cs="Times New Roman" w:hint="eastAsia"/>
          <w:color w:val="000000" w:themeColor="text1"/>
          <w:sz w:val="22"/>
          <w:szCs w:val="22"/>
        </w:rPr>
        <w:t>.</w:t>
      </w:r>
    </w:p>
    <w:p w14:paraId="4C7BA3FE" w14:textId="77777777" w:rsidR="00F27844" w:rsidRDefault="00F27844" w:rsidP="00F27844">
      <w:pPr>
        <w:rPr>
          <w:rFonts w:ascii="Times New Roman" w:hAnsi="Times New Roman" w:cs="Times New Roman"/>
          <w:color w:val="000000" w:themeColor="text1"/>
          <w:sz w:val="22"/>
          <w:szCs w:val="22"/>
        </w:rPr>
      </w:pPr>
      <w:r w:rsidRPr="009E185F">
        <w:rPr>
          <w:rFonts w:ascii="Times New Roman" w:hAnsi="Times New Roman" w:cs="Times New Roman"/>
          <w:b/>
          <w:bCs/>
          <w:color w:val="000000" w:themeColor="text1"/>
          <w:sz w:val="22"/>
          <w:szCs w:val="22"/>
        </w:rPr>
        <w:t xml:space="preserve">Legends: </w:t>
      </w:r>
      <w:r w:rsidRPr="006C0366">
        <w:rPr>
          <w:rFonts w:ascii="Times New Roman" w:hAnsi="Times New Roman" w:cs="Times New Roman"/>
          <w:color w:val="000000" w:themeColor="text1"/>
          <w:sz w:val="22"/>
          <w:szCs w:val="22"/>
        </w:rPr>
        <w:t xml:space="preserve">This subheading communicates that a </w:t>
      </w:r>
      <w:r>
        <w:rPr>
          <w:rFonts w:ascii="Times New Roman" w:hAnsi="Times New Roman" w:cs="Times New Roman" w:hint="eastAsia"/>
          <w:color w:val="000000" w:themeColor="text1"/>
          <w:sz w:val="22"/>
          <w:szCs w:val="22"/>
        </w:rPr>
        <w:t>g</w:t>
      </w:r>
      <w:r w:rsidRPr="00F612B8">
        <w:rPr>
          <w:rFonts w:ascii="Times New Roman" w:hAnsi="Times New Roman" w:cs="Times New Roman"/>
          <w:color w:val="000000" w:themeColor="text1"/>
          <w:sz w:val="22"/>
          <w:szCs w:val="22"/>
        </w:rPr>
        <w:t xml:space="preserve">eneralized </w:t>
      </w:r>
      <w:r>
        <w:rPr>
          <w:rFonts w:ascii="Times New Roman" w:hAnsi="Times New Roman" w:cs="Times New Roman" w:hint="eastAsia"/>
          <w:color w:val="000000" w:themeColor="text1"/>
          <w:sz w:val="22"/>
          <w:szCs w:val="22"/>
        </w:rPr>
        <w:t>a</w:t>
      </w:r>
      <w:r w:rsidRPr="00F612B8">
        <w:rPr>
          <w:rFonts w:ascii="Times New Roman" w:hAnsi="Times New Roman" w:cs="Times New Roman"/>
          <w:color w:val="000000" w:themeColor="text1"/>
          <w:sz w:val="22"/>
          <w:szCs w:val="22"/>
        </w:rPr>
        <w:t xml:space="preserve">dditive </w:t>
      </w:r>
      <w:r>
        <w:rPr>
          <w:rFonts w:ascii="Times New Roman" w:hAnsi="Times New Roman" w:cs="Times New Roman" w:hint="eastAsia"/>
          <w:color w:val="000000" w:themeColor="text1"/>
          <w:sz w:val="22"/>
          <w:szCs w:val="22"/>
        </w:rPr>
        <w:t>m</w:t>
      </w:r>
      <w:r w:rsidRPr="00F612B8">
        <w:rPr>
          <w:rFonts w:ascii="Times New Roman" w:hAnsi="Times New Roman" w:cs="Times New Roman"/>
          <w:color w:val="000000" w:themeColor="text1"/>
          <w:sz w:val="22"/>
          <w:szCs w:val="22"/>
        </w:rPr>
        <w:t>odel</w:t>
      </w:r>
      <w:r>
        <w:rPr>
          <w:rFonts w:ascii="Times New Roman" w:hAnsi="Times New Roman" w:cs="Times New Roman" w:hint="eastAsia"/>
          <w:color w:val="000000" w:themeColor="text1"/>
          <w:sz w:val="22"/>
          <w:szCs w:val="22"/>
        </w:rPr>
        <w:t xml:space="preserve"> </w:t>
      </w:r>
      <w:r w:rsidRPr="00F612B8">
        <w:rPr>
          <w:rFonts w:ascii="Times New Roman" w:hAnsi="Times New Roman" w:cs="Times New Roman"/>
          <w:color w:val="000000" w:themeColor="text1"/>
          <w:sz w:val="22"/>
          <w:szCs w:val="22"/>
        </w:rPr>
        <w:t xml:space="preserve">(GAM) </w:t>
      </w:r>
      <w:r w:rsidRPr="006C0366">
        <w:rPr>
          <w:rFonts w:ascii="Times New Roman" w:hAnsi="Times New Roman" w:cs="Times New Roman"/>
          <w:color w:val="000000" w:themeColor="text1"/>
          <w:sz w:val="22"/>
          <w:szCs w:val="22"/>
        </w:rPr>
        <w:t xml:space="preserve">approach was used to analyze how multiple variables influence </w:t>
      </w:r>
      <w:r>
        <w:rPr>
          <w:rFonts w:ascii="Times New Roman" w:hAnsi="Times New Roman" w:cs="Times New Roman" w:hint="eastAsia"/>
          <w:color w:val="000000" w:themeColor="text1"/>
          <w:sz w:val="22"/>
          <w:szCs w:val="22"/>
        </w:rPr>
        <w:t>cystatin C</w:t>
      </w:r>
      <w:r w:rsidRPr="006C0366">
        <w:rPr>
          <w:rFonts w:ascii="Times New Roman" w:hAnsi="Times New Roman" w:cs="Times New Roman"/>
          <w:color w:val="000000" w:themeColor="text1"/>
          <w:sz w:val="22"/>
          <w:szCs w:val="22"/>
        </w:rPr>
        <w:t>, providing insights into the complexity and interplay of different factors.</w:t>
      </w:r>
    </w:p>
    <w:p w14:paraId="3E4F217D" w14:textId="77777777" w:rsidR="00F27844" w:rsidRPr="009E185F" w:rsidRDefault="00F27844" w:rsidP="00F27844">
      <w:pPr>
        <w:rPr>
          <w:color w:val="000000" w:themeColor="text1"/>
        </w:rPr>
      </w:pPr>
      <w:r w:rsidRPr="00A52D7B">
        <w:rPr>
          <w:rFonts w:ascii="Times New Roman" w:hAnsi="Times New Roman" w:cs="Times New Roman"/>
          <w:color w:val="000000" w:themeColor="text1"/>
          <w:sz w:val="22"/>
          <w:szCs w:val="22"/>
        </w:rPr>
        <w:t>Residual standard error: 0.2868 on 35016 degrees of freedom</w:t>
      </w:r>
      <w:r>
        <w:rPr>
          <w:rFonts w:ascii="Times New Roman" w:hAnsi="Times New Roman" w:cs="Times New Roman" w:hint="eastAsia"/>
          <w:color w:val="000000" w:themeColor="text1"/>
          <w:sz w:val="22"/>
          <w:szCs w:val="22"/>
        </w:rPr>
        <w:t xml:space="preserve"> </w:t>
      </w:r>
      <w:r w:rsidRPr="00A52D7B">
        <w:rPr>
          <w:rFonts w:ascii="Times New Roman" w:hAnsi="Times New Roman" w:cs="Times New Roman"/>
          <w:color w:val="000000" w:themeColor="text1"/>
          <w:sz w:val="22"/>
          <w:szCs w:val="22"/>
        </w:rPr>
        <w:t>(19509 observations deleted due to missingness) Multiple R-squared: 0. 4085.Adjusted R-squared: 0.408</w:t>
      </w:r>
      <w:r>
        <w:rPr>
          <w:rFonts w:ascii="Times New Roman" w:hAnsi="Times New Roman" w:cs="Times New Roman" w:hint="eastAsia"/>
          <w:color w:val="000000" w:themeColor="text1"/>
          <w:sz w:val="22"/>
          <w:szCs w:val="22"/>
        </w:rPr>
        <w:t xml:space="preserve">, </w:t>
      </w:r>
      <w:r w:rsidRPr="00A52D7B">
        <w:rPr>
          <w:rFonts w:ascii="Times New Roman" w:hAnsi="Times New Roman" w:cs="Times New Roman"/>
          <w:color w:val="000000" w:themeColor="text1"/>
          <w:sz w:val="22"/>
          <w:szCs w:val="22"/>
        </w:rPr>
        <w:t xml:space="preserve">F-statistic: 833.7 on 29 and 35016 DF, </w:t>
      </w:r>
      <w:r w:rsidRPr="0036601B">
        <w:rPr>
          <w:rFonts w:ascii="Times New Roman" w:hAnsi="Times New Roman" w:cs="Times New Roman" w:hint="eastAsia"/>
          <w:i/>
          <w:iCs/>
          <w:color w:val="000000" w:themeColor="text1"/>
          <w:sz w:val="22"/>
          <w:szCs w:val="22"/>
        </w:rPr>
        <w:t>P</w:t>
      </w:r>
      <w:r w:rsidRPr="00A52D7B">
        <w:rPr>
          <w:rFonts w:ascii="Times New Roman" w:hAnsi="Times New Roman" w:cs="Times New Roman"/>
          <w:color w:val="000000" w:themeColor="text1"/>
          <w:sz w:val="22"/>
          <w:szCs w:val="22"/>
        </w:rPr>
        <w:t>-value:&lt;0.00</w:t>
      </w:r>
      <w:r>
        <w:rPr>
          <w:rFonts w:ascii="Times New Roman" w:hAnsi="Times New Roman" w:cs="Times New Roman" w:hint="eastAsia"/>
          <w:color w:val="000000" w:themeColor="text1"/>
          <w:sz w:val="22"/>
          <w:szCs w:val="22"/>
        </w:rPr>
        <w:t>1.</w:t>
      </w:r>
    </w:p>
    <w:p w14:paraId="7CC4868F" w14:textId="77777777" w:rsidR="00F27844" w:rsidRDefault="00F27844" w:rsidP="00F27844">
      <w:pPr>
        <w:rPr>
          <w:color w:val="000000" w:themeColor="text1"/>
        </w:rPr>
      </w:pPr>
    </w:p>
    <w:p w14:paraId="1A6B0719" w14:textId="77777777" w:rsidR="00F27844" w:rsidRDefault="00F27844" w:rsidP="00F27844">
      <w:pPr>
        <w:rPr>
          <w:noProof/>
          <w14:ligatures w14:val="standardContextual"/>
        </w:rPr>
      </w:pPr>
      <w:r w:rsidRPr="0047049B">
        <w:rPr>
          <w:noProof/>
        </w:rPr>
        <w:drawing>
          <wp:inline distT="0" distB="0" distL="0" distR="0" wp14:anchorId="45DE7DAF" wp14:editId="038875AC">
            <wp:extent cx="3103685" cy="1559221"/>
            <wp:effectExtent l="0" t="0" r="0" b="3175"/>
            <wp:docPr id="13271383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138364" name=""/>
                    <pic:cNvPicPr/>
                  </pic:nvPicPr>
                  <pic:blipFill>
                    <a:blip r:embed="rId4"/>
                    <a:stretch>
                      <a:fillRect/>
                    </a:stretch>
                  </pic:blipFill>
                  <pic:spPr>
                    <a:xfrm>
                      <a:off x="0" y="0"/>
                      <a:ext cx="3103685" cy="1559221"/>
                    </a:xfrm>
                    <a:prstGeom prst="rect">
                      <a:avLst/>
                    </a:prstGeom>
                  </pic:spPr>
                </pic:pic>
              </a:graphicData>
            </a:graphic>
          </wp:inline>
        </w:drawing>
      </w:r>
      <w:r w:rsidRPr="0047049B">
        <w:rPr>
          <w:noProof/>
          <w14:ligatures w14:val="standardContextual"/>
        </w:rPr>
        <w:t xml:space="preserve"> </w:t>
      </w:r>
      <w:r w:rsidRPr="0047049B">
        <w:rPr>
          <w:noProof/>
        </w:rPr>
        <w:drawing>
          <wp:inline distT="0" distB="0" distL="0" distR="0" wp14:anchorId="25170BD2" wp14:editId="002D43F2">
            <wp:extent cx="3279530" cy="1647561"/>
            <wp:effectExtent l="0" t="0" r="0" b="3810"/>
            <wp:docPr id="11876729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672952" name=""/>
                    <pic:cNvPicPr/>
                  </pic:nvPicPr>
                  <pic:blipFill>
                    <a:blip r:embed="rId5"/>
                    <a:stretch>
                      <a:fillRect/>
                    </a:stretch>
                  </pic:blipFill>
                  <pic:spPr>
                    <a:xfrm>
                      <a:off x="0" y="0"/>
                      <a:ext cx="3284720" cy="1650169"/>
                    </a:xfrm>
                    <a:prstGeom prst="rect">
                      <a:avLst/>
                    </a:prstGeom>
                  </pic:spPr>
                </pic:pic>
              </a:graphicData>
            </a:graphic>
          </wp:inline>
        </w:drawing>
      </w:r>
      <w:r w:rsidRPr="00A76DBD">
        <w:rPr>
          <w:noProof/>
          <w14:ligatures w14:val="standardContextual"/>
        </w:rPr>
        <w:t xml:space="preserve"> </w:t>
      </w:r>
      <w:r w:rsidRPr="00A76DBD">
        <w:rPr>
          <w:noProof/>
          <w14:ligatures w14:val="standardContextual"/>
        </w:rPr>
        <w:drawing>
          <wp:inline distT="0" distB="0" distL="0" distR="0" wp14:anchorId="6394476B" wp14:editId="4A84D007">
            <wp:extent cx="2540977" cy="907161"/>
            <wp:effectExtent l="0" t="0" r="0" b="0"/>
            <wp:docPr id="5113013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301365" name=""/>
                    <pic:cNvPicPr/>
                  </pic:nvPicPr>
                  <pic:blipFill>
                    <a:blip r:embed="rId6"/>
                    <a:stretch>
                      <a:fillRect/>
                    </a:stretch>
                  </pic:blipFill>
                  <pic:spPr>
                    <a:xfrm>
                      <a:off x="0" y="0"/>
                      <a:ext cx="2540977" cy="907161"/>
                    </a:xfrm>
                    <a:prstGeom prst="rect">
                      <a:avLst/>
                    </a:prstGeom>
                  </pic:spPr>
                </pic:pic>
              </a:graphicData>
            </a:graphic>
          </wp:inline>
        </w:drawing>
      </w:r>
    </w:p>
    <w:p w14:paraId="16FC1A55" w14:textId="77777777" w:rsidR="00F27844" w:rsidRPr="009E185F" w:rsidRDefault="00F27844" w:rsidP="00F27844">
      <w:pPr>
        <w:rPr>
          <w:color w:val="000000" w:themeColor="text1"/>
        </w:rPr>
      </w:pPr>
    </w:p>
    <w:p w14:paraId="608AF6F5" w14:textId="77777777" w:rsidR="00F27844" w:rsidRDefault="00F27844" w:rsidP="00F27844">
      <w:pPr>
        <w:spacing w:line="480" w:lineRule="auto"/>
        <w:rPr>
          <w:rFonts w:ascii="Times New Roman" w:hAnsi="Times New Roman" w:cs="Times New Roman"/>
          <w:color w:val="000000" w:themeColor="text1"/>
        </w:rPr>
      </w:pPr>
      <w:r w:rsidRPr="00F63BFB">
        <w:rPr>
          <w:rFonts w:ascii="Times New Roman" w:hAnsi="Times New Roman" w:cs="Times New Roman"/>
          <w:noProof/>
          <w:color w:val="000000" w:themeColor="text1"/>
        </w:rPr>
        <w:lastRenderedPageBreak/>
        <w:drawing>
          <wp:inline distT="0" distB="0" distL="0" distR="0" wp14:anchorId="642D83F1" wp14:editId="412BA7DE">
            <wp:extent cx="9777730" cy="4384040"/>
            <wp:effectExtent l="0" t="0" r="1270" b="0"/>
            <wp:docPr id="20068738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873830" name=""/>
                    <pic:cNvPicPr/>
                  </pic:nvPicPr>
                  <pic:blipFill>
                    <a:blip r:embed="rId7"/>
                    <a:stretch>
                      <a:fillRect/>
                    </a:stretch>
                  </pic:blipFill>
                  <pic:spPr>
                    <a:xfrm>
                      <a:off x="0" y="0"/>
                      <a:ext cx="9777730" cy="4384040"/>
                    </a:xfrm>
                    <a:prstGeom prst="rect">
                      <a:avLst/>
                    </a:prstGeom>
                  </pic:spPr>
                </pic:pic>
              </a:graphicData>
            </a:graphic>
          </wp:inline>
        </w:drawing>
      </w:r>
    </w:p>
    <w:p w14:paraId="4E310B2A" w14:textId="77777777" w:rsidR="00F27844" w:rsidRDefault="00F27844" w:rsidP="00F27844">
      <w:pPr>
        <w:spacing w:line="480" w:lineRule="auto"/>
        <w:rPr>
          <w:rFonts w:ascii="Times New Roman" w:hAnsi="Times New Roman" w:cs="Times New Roman"/>
          <w:b/>
          <w:bCs/>
          <w:color w:val="000000" w:themeColor="text1"/>
        </w:rPr>
      </w:pPr>
      <w:r w:rsidRPr="0076744E">
        <w:rPr>
          <w:rFonts w:ascii="Times New Roman" w:hAnsi="Times New Roman" w:cs="Times New Roman" w:hint="eastAsia"/>
          <w:b/>
          <w:bCs/>
          <w:color w:val="000000" w:themeColor="text1"/>
        </w:rPr>
        <w:t xml:space="preserve">Fig </w:t>
      </w:r>
      <w:r>
        <w:rPr>
          <w:rFonts w:ascii="Times New Roman" w:hAnsi="Times New Roman" w:cs="Times New Roman" w:hint="eastAsia"/>
          <w:b/>
          <w:bCs/>
          <w:color w:val="000000" w:themeColor="text1"/>
        </w:rPr>
        <w:t>S1</w:t>
      </w:r>
      <w:r w:rsidRPr="0076744E">
        <w:rPr>
          <w:rFonts w:ascii="Times New Roman" w:hAnsi="Times New Roman" w:cs="Times New Roman" w:hint="eastAsia"/>
          <w:b/>
          <w:bCs/>
          <w:color w:val="000000" w:themeColor="text1"/>
        </w:rPr>
        <w:t xml:space="preserve"> </w:t>
      </w:r>
      <w:r w:rsidRPr="004C1482">
        <w:rPr>
          <w:rFonts w:ascii="Times New Roman" w:hAnsi="Times New Roman" w:cs="Times New Roman"/>
          <w:b/>
          <w:bCs/>
          <w:color w:val="000000" w:themeColor="text1"/>
        </w:rPr>
        <w:t xml:space="preserve">Stratified </w:t>
      </w:r>
      <w:r>
        <w:rPr>
          <w:rFonts w:ascii="Times New Roman" w:hAnsi="Times New Roman" w:cs="Times New Roman" w:hint="eastAsia"/>
          <w:b/>
          <w:bCs/>
          <w:color w:val="000000" w:themeColor="text1"/>
        </w:rPr>
        <w:t>a</w:t>
      </w:r>
      <w:r w:rsidRPr="004C1482">
        <w:rPr>
          <w:rFonts w:ascii="Times New Roman" w:hAnsi="Times New Roman" w:cs="Times New Roman"/>
          <w:b/>
          <w:bCs/>
          <w:color w:val="000000" w:themeColor="text1"/>
        </w:rPr>
        <w:t xml:space="preserve">nalysis of </w:t>
      </w:r>
      <w:r>
        <w:rPr>
          <w:rFonts w:ascii="Times New Roman" w:hAnsi="Times New Roman" w:cs="Times New Roman" w:hint="eastAsia"/>
          <w:b/>
          <w:bCs/>
          <w:color w:val="000000" w:themeColor="text1"/>
        </w:rPr>
        <w:t>c</w:t>
      </w:r>
      <w:r>
        <w:rPr>
          <w:rFonts w:ascii="Times New Roman" w:hAnsi="Times New Roman" w:cs="Times New Roman"/>
          <w:b/>
          <w:bCs/>
          <w:color w:val="000000" w:themeColor="text1"/>
        </w:rPr>
        <w:t xml:space="preserve">ystatin C </w:t>
      </w:r>
      <w:r>
        <w:rPr>
          <w:rFonts w:ascii="Times New Roman" w:hAnsi="Times New Roman" w:cs="Times New Roman" w:hint="eastAsia"/>
          <w:b/>
          <w:bCs/>
          <w:color w:val="000000" w:themeColor="text1"/>
        </w:rPr>
        <w:t>l</w:t>
      </w:r>
      <w:r w:rsidRPr="004C1482">
        <w:rPr>
          <w:rFonts w:ascii="Times New Roman" w:hAnsi="Times New Roman" w:cs="Times New Roman"/>
          <w:b/>
          <w:bCs/>
          <w:color w:val="000000" w:themeColor="text1"/>
        </w:rPr>
        <w:t xml:space="preserve">evels in </w:t>
      </w:r>
      <w:r>
        <w:rPr>
          <w:rFonts w:ascii="Times New Roman" w:hAnsi="Times New Roman" w:cs="Times New Roman" w:hint="eastAsia"/>
          <w:b/>
          <w:bCs/>
          <w:color w:val="000000" w:themeColor="text1"/>
        </w:rPr>
        <w:t>r</w:t>
      </w:r>
      <w:r w:rsidRPr="004C1482">
        <w:rPr>
          <w:rFonts w:ascii="Times New Roman" w:hAnsi="Times New Roman" w:cs="Times New Roman"/>
          <w:b/>
          <w:bCs/>
          <w:color w:val="000000" w:themeColor="text1"/>
        </w:rPr>
        <w:t xml:space="preserve">elation to </w:t>
      </w:r>
      <w:r>
        <w:rPr>
          <w:rFonts w:ascii="Times New Roman" w:hAnsi="Times New Roman" w:cs="Times New Roman" w:hint="eastAsia"/>
          <w:b/>
          <w:bCs/>
          <w:color w:val="000000" w:themeColor="text1"/>
        </w:rPr>
        <w:t>u</w:t>
      </w:r>
      <w:r w:rsidRPr="004C1482">
        <w:rPr>
          <w:rFonts w:ascii="Times New Roman" w:hAnsi="Times New Roman" w:cs="Times New Roman"/>
          <w:b/>
          <w:bCs/>
          <w:color w:val="000000" w:themeColor="text1"/>
        </w:rPr>
        <w:t xml:space="preserve">rea </w:t>
      </w:r>
      <w:r>
        <w:rPr>
          <w:rFonts w:ascii="Times New Roman" w:hAnsi="Times New Roman" w:cs="Times New Roman" w:hint="eastAsia"/>
          <w:b/>
          <w:bCs/>
          <w:color w:val="000000" w:themeColor="text1"/>
        </w:rPr>
        <w:t>n</w:t>
      </w:r>
      <w:r w:rsidRPr="004C1482">
        <w:rPr>
          <w:rFonts w:ascii="Times New Roman" w:hAnsi="Times New Roman" w:cs="Times New Roman"/>
          <w:b/>
          <w:bCs/>
          <w:color w:val="000000" w:themeColor="text1"/>
        </w:rPr>
        <w:t xml:space="preserve">itrogen, HDL, and </w:t>
      </w:r>
      <w:r>
        <w:rPr>
          <w:rFonts w:ascii="Times New Roman" w:hAnsi="Times New Roman" w:cs="Times New Roman" w:hint="eastAsia"/>
          <w:b/>
          <w:bCs/>
          <w:color w:val="000000" w:themeColor="text1"/>
        </w:rPr>
        <w:t>u</w:t>
      </w:r>
      <w:r w:rsidRPr="004C1482">
        <w:rPr>
          <w:rFonts w:ascii="Times New Roman" w:hAnsi="Times New Roman" w:cs="Times New Roman"/>
          <w:b/>
          <w:bCs/>
          <w:color w:val="000000" w:themeColor="text1"/>
        </w:rPr>
        <w:t xml:space="preserve">ric </w:t>
      </w:r>
      <w:r>
        <w:rPr>
          <w:rFonts w:ascii="Times New Roman" w:hAnsi="Times New Roman" w:cs="Times New Roman" w:hint="eastAsia"/>
          <w:b/>
          <w:bCs/>
          <w:color w:val="000000" w:themeColor="text1"/>
        </w:rPr>
        <w:t>a</w:t>
      </w:r>
      <w:r w:rsidRPr="004C1482">
        <w:rPr>
          <w:rFonts w:ascii="Times New Roman" w:hAnsi="Times New Roman" w:cs="Times New Roman"/>
          <w:b/>
          <w:bCs/>
          <w:color w:val="000000" w:themeColor="text1"/>
        </w:rPr>
        <w:t xml:space="preserve">cid </w:t>
      </w:r>
      <w:r>
        <w:rPr>
          <w:rFonts w:ascii="Times New Roman" w:hAnsi="Times New Roman" w:cs="Times New Roman" w:hint="eastAsia"/>
          <w:b/>
          <w:bCs/>
          <w:color w:val="000000" w:themeColor="text1"/>
        </w:rPr>
        <w:t>a</w:t>
      </w:r>
      <w:r w:rsidRPr="004C1482">
        <w:rPr>
          <w:rFonts w:ascii="Times New Roman" w:hAnsi="Times New Roman" w:cs="Times New Roman"/>
          <w:b/>
          <w:bCs/>
          <w:color w:val="000000" w:themeColor="text1"/>
        </w:rPr>
        <w:t xml:space="preserve">cross </w:t>
      </w:r>
      <w:r>
        <w:rPr>
          <w:rFonts w:ascii="Times New Roman" w:hAnsi="Times New Roman" w:cs="Times New Roman" w:hint="eastAsia"/>
          <w:b/>
          <w:bCs/>
          <w:color w:val="000000" w:themeColor="text1"/>
        </w:rPr>
        <w:t>sex</w:t>
      </w:r>
      <w:r w:rsidRPr="004C1482">
        <w:rPr>
          <w:rFonts w:ascii="Times New Roman" w:hAnsi="Times New Roman" w:cs="Times New Roman"/>
          <w:b/>
          <w:bCs/>
          <w:color w:val="000000" w:themeColor="text1"/>
        </w:rPr>
        <w:t>, BMI, and Mets</w:t>
      </w:r>
    </w:p>
    <w:p w14:paraId="4A863541" w14:textId="77777777" w:rsidR="00F27844" w:rsidRDefault="00F27844" w:rsidP="00F27844">
      <w:pPr>
        <w:spacing w:line="480" w:lineRule="auto"/>
        <w:rPr>
          <w:rFonts w:ascii="Times New Roman" w:hAnsi="Times New Roman" w:cs="Times New Roman"/>
          <w:color w:val="000000" w:themeColor="text1"/>
        </w:rPr>
      </w:pPr>
      <w:r>
        <w:rPr>
          <w:rFonts w:ascii="Times New Roman" w:hAnsi="Times New Roman" w:cs="Times New Roman"/>
          <w:b/>
          <w:bCs/>
          <w:sz w:val="22"/>
          <w:szCs w:val="22"/>
        </w:rPr>
        <w:t>Legend</w:t>
      </w:r>
      <w:r w:rsidRPr="00B72356">
        <w:rPr>
          <w:rFonts w:ascii="Times New Roman" w:hAnsi="Times New Roman" w:cs="Times New Roman"/>
          <w:b/>
          <w:bCs/>
          <w:color w:val="000000" w:themeColor="text1"/>
          <w:sz w:val="22"/>
          <w:szCs w:val="22"/>
        </w:rPr>
        <w:t xml:space="preserve">s: </w:t>
      </w:r>
      <w:r w:rsidRPr="00792302">
        <w:rPr>
          <w:rFonts w:ascii="Times New Roman" w:hAnsi="Times New Roman" w:cs="Times New Roman"/>
          <w:color w:val="000000" w:themeColor="text1"/>
        </w:rPr>
        <w:t>T</w:t>
      </w:r>
      <w:r>
        <w:rPr>
          <w:rFonts w:ascii="Times New Roman" w:hAnsi="Times New Roman" w:cs="Times New Roman" w:hint="eastAsia"/>
          <w:color w:val="000000" w:themeColor="text1"/>
        </w:rPr>
        <w:t xml:space="preserve">he top </w:t>
      </w:r>
      <w:r w:rsidRPr="00792302">
        <w:rPr>
          <w:rFonts w:ascii="Times New Roman" w:hAnsi="Times New Roman" w:cs="Times New Roman"/>
          <w:color w:val="000000" w:themeColor="text1"/>
        </w:rPr>
        <w:t xml:space="preserve">figure illustrates the relationship between urea nitrogen, HDL, uric acid, and </w:t>
      </w:r>
      <w:r>
        <w:rPr>
          <w:rFonts w:ascii="Times New Roman" w:hAnsi="Times New Roman" w:cs="Times New Roman"/>
          <w:color w:val="000000" w:themeColor="text1"/>
        </w:rPr>
        <w:t xml:space="preserve">cystatin C </w:t>
      </w:r>
      <w:r w:rsidRPr="00792302">
        <w:rPr>
          <w:rFonts w:ascii="Times New Roman" w:hAnsi="Times New Roman" w:cs="Times New Roman"/>
          <w:color w:val="000000" w:themeColor="text1"/>
        </w:rPr>
        <w:t xml:space="preserve">levels, stratified by the presence of MetS. In the first plot (left), the x-axis represents urea nitrogen (mg/dL) and the y-axis represents </w:t>
      </w:r>
      <w:r>
        <w:rPr>
          <w:rFonts w:ascii="Times New Roman" w:hAnsi="Times New Roman" w:cs="Times New Roman"/>
          <w:color w:val="000000" w:themeColor="text1"/>
        </w:rPr>
        <w:t xml:space="preserve">cystatin C </w:t>
      </w:r>
      <w:r w:rsidRPr="00792302">
        <w:rPr>
          <w:rFonts w:ascii="Times New Roman" w:hAnsi="Times New Roman" w:cs="Times New Roman"/>
          <w:color w:val="000000" w:themeColor="text1"/>
        </w:rPr>
        <w:t xml:space="preserve">(mg/L). The data points are color-coded, with red indicating individuals without MetS and blue indicating those with MetS. The regression lines for both groups show a positive correlation between urea nitrogen and </w:t>
      </w:r>
      <w:r>
        <w:rPr>
          <w:rFonts w:ascii="Times New Roman" w:hAnsi="Times New Roman" w:cs="Times New Roman"/>
          <w:color w:val="000000" w:themeColor="text1"/>
        </w:rPr>
        <w:t>cystatin C</w:t>
      </w:r>
      <w:r w:rsidRPr="00792302">
        <w:rPr>
          <w:rFonts w:ascii="Times New Roman" w:hAnsi="Times New Roman" w:cs="Times New Roman"/>
          <w:color w:val="000000" w:themeColor="text1"/>
        </w:rPr>
        <w:t>, with the blue line (MetS) having a steeper slope, suggesting a stronger relationship in individuals with MetS.</w:t>
      </w:r>
      <w:r>
        <w:rPr>
          <w:rFonts w:ascii="Times New Roman" w:hAnsi="Times New Roman" w:cs="Times New Roman" w:hint="eastAsia"/>
          <w:color w:val="000000" w:themeColor="text1"/>
        </w:rPr>
        <w:t xml:space="preserve"> </w:t>
      </w:r>
      <w:r w:rsidRPr="00792302">
        <w:rPr>
          <w:rFonts w:ascii="Times New Roman" w:hAnsi="Times New Roman" w:cs="Times New Roman"/>
          <w:color w:val="000000" w:themeColor="text1"/>
        </w:rPr>
        <w:t xml:space="preserve">The second plot (middle) shows the </w:t>
      </w:r>
      <w:r w:rsidRPr="00792302">
        <w:rPr>
          <w:rFonts w:ascii="Times New Roman" w:hAnsi="Times New Roman" w:cs="Times New Roman"/>
          <w:color w:val="000000" w:themeColor="text1"/>
        </w:rPr>
        <w:lastRenderedPageBreak/>
        <w:t xml:space="preserve">relationship between HDL (mg/dL) and </w:t>
      </w:r>
      <w:r>
        <w:rPr>
          <w:rFonts w:ascii="Times New Roman" w:hAnsi="Times New Roman" w:cs="Times New Roman"/>
          <w:color w:val="000000" w:themeColor="text1"/>
        </w:rPr>
        <w:t xml:space="preserve">cystatin C </w:t>
      </w:r>
      <w:r w:rsidRPr="00792302">
        <w:rPr>
          <w:rFonts w:ascii="Times New Roman" w:hAnsi="Times New Roman" w:cs="Times New Roman"/>
          <w:color w:val="000000" w:themeColor="text1"/>
        </w:rPr>
        <w:t xml:space="preserve">(mg/L). Here, the regression lines for both groups are relatively flat, indicating a weak or negligible relationship between HDL levels and </w:t>
      </w:r>
      <w:r>
        <w:rPr>
          <w:rFonts w:ascii="Times New Roman" w:hAnsi="Times New Roman" w:cs="Times New Roman"/>
          <w:color w:val="000000" w:themeColor="text1"/>
        </w:rPr>
        <w:t>cystatin C</w:t>
      </w:r>
      <w:r w:rsidRPr="00792302">
        <w:rPr>
          <w:rFonts w:ascii="Times New Roman" w:hAnsi="Times New Roman" w:cs="Times New Roman"/>
          <w:color w:val="000000" w:themeColor="text1"/>
        </w:rPr>
        <w:t>, regardless of MetS status.</w:t>
      </w:r>
      <w:r>
        <w:rPr>
          <w:rFonts w:ascii="Times New Roman" w:hAnsi="Times New Roman" w:cs="Times New Roman" w:hint="eastAsia"/>
          <w:color w:val="000000" w:themeColor="text1"/>
        </w:rPr>
        <w:t xml:space="preserve"> </w:t>
      </w:r>
      <w:r w:rsidRPr="00792302">
        <w:rPr>
          <w:rFonts w:ascii="Times New Roman" w:hAnsi="Times New Roman" w:cs="Times New Roman"/>
          <w:color w:val="000000" w:themeColor="text1"/>
        </w:rPr>
        <w:t>The third plot (right) depicts the relationship between uric acid (</w:t>
      </w:r>
      <w:r w:rsidRPr="00782951">
        <w:rPr>
          <w:rFonts w:ascii="Times New Roman" w:hAnsi="Times New Roman" w:cs="Times New Roman"/>
          <w:color w:val="000000" w:themeColor="text1"/>
          <w:sz w:val="22"/>
          <w:szCs w:val="22"/>
        </w:rPr>
        <w:t>μmol</w:t>
      </w:r>
      <w:r w:rsidRPr="00792302">
        <w:rPr>
          <w:rFonts w:ascii="Times New Roman" w:hAnsi="Times New Roman" w:cs="Times New Roman"/>
          <w:color w:val="000000" w:themeColor="text1"/>
        </w:rPr>
        <w:t xml:space="preserve">/L) and </w:t>
      </w:r>
      <w:r>
        <w:rPr>
          <w:rFonts w:ascii="Times New Roman" w:hAnsi="Times New Roman" w:cs="Times New Roman"/>
          <w:color w:val="000000" w:themeColor="text1"/>
        </w:rPr>
        <w:t xml:space="preserve">cystatin C </w:t>
      </w:r>
      <w:r w:rsidRPr="00792302">
        <w:rPr>
          <w:rFonts w:ascii="Times New Roman" w:hAnsi="Times New Roman" w:cs="Times New Roman"/>
          <w:color w:val="000000" w:themeColor="text1"/>
        </w:rPr>
        <w:t xml:space="preserve">(mg/L). Like the HDL plot, the regression lines are nearly flat, suggesting a weak association between uric acid levels and </w:t>
      </w:r>
      <w:r>
        <w:rPr>
          <w:rFonts w:ascii="Times New Roman" w:hAnsi="Times New Roman" w:cs="Times New Roman"/>
          <w:color w:val="000000" w:themeColor="text1"/>
        </w:rPr>
        <w:t>cystatin C</w:t>
      </w:r>
      <w:r w:rsidRPr="00792302">
        <w:rPr>
          <w:rFonts w:ascii="Times New Roman" w:hAnsi="Times New Roman" w:cs="Times New Roman"/>
          <w:color w:val="000000" w:themeColor="text1"/>
        </w:rPr>
        <w:t xml:space="preserve">, with minimal differences between the MetS and non-MetS groups. </w:t>
      </w:r>
    </w:p>
    <w:p w14:paraId="19B5E724" w14:textId="77777777" w:rsidR="00F27844" w:rsidRDefault="00F27844" w:rsidP="00F27844">
      <w:pPr>
        <w:spacing w:line="480" w:lineRule="auto"/>
        <w:rPr>
          <w:rFonts w:ascii="Times New Roman" w:hAnsi="Times New Roman" w:cs="Times New Roman"/>
          <w:color w:val="000000" w:themeColor="text1"/>
        </w:rPr>
      </w:pPr>
      <w:r w:rsidRPr="004C1482">
        <w:rPr>
          <w:rFonts w:ascii="Times New Roman" w:hAnsi="Times New Roman" w:cs="Times New Roman"/>
          <w:color w:val="000000" w:themeColor="text1"/>
        </w:rPr>
        <w:t xml:space="preserve">This </w:t>
      </w:r>
      <w:r>
        <w:rPr>
          <w:rFonts w:ascii="Times New Roman" w:hAnsi="Times New Roman" w:cs="Times New Roman" w:hint="eastAsia"/>
          <w:color w:val="000000" w:themeColor="text1"/>
        </w:rPr>
        <w:t xml:space="preserve">below </w:t>
      </w:r>
      <w:r w:rsidRPr="004C1482">
        <w:rPr>
          <w:rFonts w:ascii="Times New Roman" w:hAnsi="Times New Roman" w:cs="Times New Roman"/>
          <w:color w:val="000000" w:themeColor="text1"/>
        </w:rPr>
        <w:t xml:space="preserve">figure presents a stratified analysis of the relationships between different metabolic variables and </w:t>
      </w:r>
      <w:r>
        <w:rPr>
          <w:rFonts w:ascii="Times New Roman" w:hAnsi="Times New Roman" w:cs="Times New Roman"/>
          <w:color w:val="000000" w:themeColor="text1"/>
        </w:rPr>
        <w:t xml:space="preserve">cystatin C </w:t>
      </w:r>
      <w:r w:rsidRPr="004C1482">
        <w:rPr>
          <w:rFonts w:ascii="Times New Roman" w:hAnsi="Times New Roman" w:cs="Times New Roman"/>
          <w:color w:val="000000" w:themeColor="text1"/>
        </w:rPr>
        <w:t>levels, categorized by gender, BMI, and age. Each row of plots corresponds to a specific subgroup: females and males are separated, and further divided based on BMI categories (&lt;18.5, 18.5-25, ≥25) and age groups (10-40, 40-65</w:t>
      </w:r>
      <w:r>
        <w:rPr>
          <w:rFonts w:ascii="Times New Roman" w:hAnsi="Times New Roman" w:cs="Times New Roman" w:hint="eastAsia"/>
          <w:color w:val="000000" w:themeColor="text1"/>
        </w:rPr>
        <w:t>,</w:t>
      </w:r>
      <w:r w:rsidRPr="004C1482">
        <w:rPr>
          <w:rFonts w:ascii="Times New Roman" w:hAnsi="Times New Roman" w:cs="Times New Roman"/>
          <w:color w:val="000000" w:themeColor="text1"/>
        </w:rPr>
        <w:t xml:space="preserve"> ≥</w:t>
      </w:r>
      <w:r>
        <w:rPr>
          <w:rFonts w:ascii="Times New Roman" w:hAnsi="Times New Roman" w:cs="Times New Roman" w:hint="eastAsia"/>
          <w:color w:val="000000" w:themeColor="text1"/>
        </w:rPr>
        <w:t>65</w:t>
      </w:r>
      <w:r w:rsidRPr="004C1482">
        <w:rPr>
          <w:rFonts w:ascii="Times New Roman" w:hAnsi="Times New Roman" w:cs="Times New Roman"/>
          <w:color w:val="000000" w:themeColor="text1"/>
        </w:rPr>
        <w:t xml:space="preserve">). The x-axes represent various metabolic variables, and the y-axes represent </w:t>
      </w:r>
      <w:r>
        <w:rPr>
          <w:rFonts w:ascii="Times New Roman" w:hAnsi="Times New Roman" w:cs="Times New Roman"/>
          <w:color w:val="000000" w:themeColor="text1"/>
        </w:rPr>
        <w:t xml:space="preserve">cystatin C </w:t>
      </w:r>
      <w:r w:rsidRPr="004C1482">
        <w:rPr>
          <w:rFonts w:ascii="Times New Roman" w:hAnsi="Times New Roman" w:cs="Times New Roman"/>
          <w:color w:val="000000" w:themeColor="text1"/>
        </w:rPr>
        <w:t>levels (mg/L).</w:t>
      </w:r>
      <w:r>
        <w:rPr>
          <w:rFonts w:ascii="Times New Roman" w:hAnsi="Times New Roman" w:cs="Times New Roman" w:hint="eastAsia"/>
          <w:color w:val="000000" w:themeColor="text1"/>
        </w:rPr>
        <w:t xml:space="preserve"> </w:t>
      </w:r>
      <w:r w:rsidRPr="004C1482">
        <w:rPr>
          <w:rFonts w:ascii="Times New Roman" w:hAnsi="Times New Roman" w:cs="Times New Roman"/>
          <w:color w:val="000000" w:themeColor="text1"/>
        </w:rPr>
        <w:t xml:space="preserve">In each plot, the data points are color-coded by the presence of MetS, with red indicating individuals without MetS and blue indicating those with MetS. The regression lines within each plot show the relationship between the metabolic variables and </w:t>
      </w:r>
      <w:r>
        <w:rPr>
          <w:rFonts w:ascii="Times New Roman" w:hAnsi="Times New Roman" w:cs="Times New Roman"/>
          <w:color w:val="000000" w:themeColor="text1"/>
        </w:rPr>
        <w:t xml:space="preserve">cystatin C </w:t>
      </w:r>
      <w:r w:rsidRPr="004C1482">
        <w:rPr>
          <w:rFonts w:ascii="Times New Roman" w:hAnsi="Times New Roman" w:cs="Times New Roman"/>
          <w:color w:val="000000" w:themeColor="text1"/>
        </w:rPr>
        <w:t>levels for the respective subgroups.</w:t>
      </w:r>
      <w:r>
        <w:rPr>
          <w:rFonts w:ascii="Times New Roman" w:hAnsi="Times New Roman" w:cs="Times New Roman" w:hint="eastAsia"/>
          <w:color w:val="000000" w:themeColor="text1"/>
        </w:rPr>
        <w:t xml:space="preserve"> </w:t>
      </w:r>
      <w:r w:rsidRPr="004C1482">
        <w:rPr>
          <w:rFonts w:ascii="Times New Roman" w:hAnsi="Times New Roman" w:cs="Times New Roman"/>
          <w:color w:val="000000" w:themeColor="text1"/>
        </w:rPr>
        <w:t xml:space="preserve">The plots reveal that the relationships between the metabolic variables and </w:t>
      </w:r>
      <w:r>
        <w:rPr>
          <w:rFonts w:ascii="Times New Roman" w:hAnsi="Times New Roman" w:cs="Times New Roman"/>
          <w:color w:val="000000" w:themeColor="text1"/>
        </w:rPr>
        <w:t xml:space="preserve">cystatin C </w:t>
      </w:r>
      <w:r w:rsidRPr="004C1482">
        <w:rPr>
          <w:rFonts w:ascii="Times New Roman" w:hAnsi="Times New Roman" w:cs="Times New Roman"/>
          <w:color w:val="000000" w:themeColor="text1"/>
        </w:rPr>
        <w:t xml:space="preserve">levels vary across different gender, BMI, and age subgroups. For example, in females with a BMI &lt;18.5 aged 10-40, there appears to be little variation in </w:t>
      </w:r>
      <w:r>
        <w:rPr>
          <w:rFonts w:ascii="Times New Roman" w:hAnsi="Times New Roman" w:cs="Times New Roman"/>
          <w:color w:val="000000" w:themeColor="text1"/>
        </w:rPr>
        <w:t xml:space="preserve">cystatin C </w:t>
      </w:r>
      <w:r w:rsidRPr="004C1482">
        <w:rPr>
          <w:rFonts w:ascii="Times New Roman" w:hAnsi="Times New Roman" w:cs="Times New Roman"/>
          <w:color w:val="000000" w:themeColor="text1"/>
        </w:rPr>
        <w:t xml:space="preserve">levels regardless of metabolic status. In contrast, in males with a BMI of 18.5-25 aged 40-65, there seems to be a more noticeable relationship between certain metabolic variables and </w:t>
      </w:r>
      <w:r>
        <w:rPr>
          <w:rFonts w:ascii="Times New Roman" w:hAnsi="Times New Roman" w:cs="Times New Roman"/>
          <w:color w:val="000000" w:themeColor="text1"/>
        </w:rPr>
        <w:t xml:space="preserve">cystatin C </w:t>
      </w:r>
      <w:r w:rsidRPr="004C1482">
        <w:rPr>
          <w:rFonts w:ascii="Times New Roman" w:hAnsi="Times New Roman" w:cs="Times New Roman"/>
          <w:color w:val="000000" w:themeColor="text1"/>
        </w:rPr>
        <w:t xml:space="preserve">levels. </w:t>
      </w:r>
    </w:p>
    <w:p w14:paraId="72711276" w14:textId="77777777" w:rsidR="00F27844" w:rsidRDefault="00F27844" w:rsidP="00F27844">
      <w:pPr>
        <w:spacing w:line="480" w:lineRule="auto"/>
        <w:rPr>
          <w:rFonts w:ascii="Times New Roman" w:hAnsi="Times New Roman" w:cs="Times New Roman"/>
          <w:b/>
          <w:bCs/>
          <w:color w:val="000000" w:themeColor="text1"/>
        </w:rPr>
      </w:pPr>
    </w:p>
    <w:p w14:paraId="76DE3685" w14:textId="77777777" w:rsidR="00F27844" w:rsidRPr="00823B17" w:rsidRDefault="00F27844" w:rsidP="00F27844">
      <w:pPr>
        <w:spacing w:line="480" w:lineRule="auto"/>
        <w:rPr>
          <w:rFonts w:ascii="Times New Roman" w:hAnsi="Times New Roman" w:cs="Times New Roman"/>
          <w:b/>
          <w:bCs/>
          <w:color w:val="000000" w:themeColor="text1"/>
        </w:rPr>
      </w:pPr>
    </w:p>
    <w:p w14:paraId="18ADA742" w14:textId="77777777" w:rsidR="00755780" w:rsidRDefault="00755780"/>
    <w:sectPr w:rsidR="00755780" w:rsidSect="00F27844">
      <w:pgSz w:w="16838" w:h="11906" w:orient="landscape"/>
      <w:pgMar w:top="720" w:right="720" w:bottom="568" w:left="720"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DejaVu Sans">
    <w:altName w:val="Sylfaen"/>
    <w:panose1 w:val="020B0603030804020204"/>
    <w:charset w:val="00"/>
    <w:family w:val="swiss"/>
    <w:pitch w:val="variable"/>
    <w:sig w:usb0="E7002EFF" w:usb1="D200FDFF" w:usb2="0A24602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844"/>
    <w:rsid w:val="00331A6B"/>
    <w:rsid w:val="003E09CF"/>
    <w:rsid w:val="00755780"/>
    <w:rsid w:val="00857596"/>
    <w:rsid w:val="00F278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0AD07"/>
  <w15:chartTrackingRefBased/>
  <w15:docId w15:val="{869C055F-73EF-4342-9DB9-9657E8810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844"/>
    <w:pPr>
      <w:spacing w:after="0" w:line="240" w:lineRule="auto"/>
    </w:pPr>
    <w:rPr>
      <w:rFonts w:ascii="SimSun" w:eastAsia="SimSun" w:hAnsi="SimSun" w:cs="SimSun"/>
      <w:kern w:val="0"/>
      <w:sz w:val="24"/>
      <w:szCs w:val="24"/>
      <w:lang w:eastAsia="zh-CN"/>
      <w14:ligatures w14:val="none"/>
    </w:rPr>
  </w:style>
  <w:style w:type="paragraph" w:styleId="Heading1">
    <w:name w:val="heading 1"/>
    <w:basedOn w:val="Normal"/>
    <w:next w:val="Normal"/>
    <w:link w:val="Heading1Char"/>
    <w:uiPriority w:val="9"/>
    <w:qFormat/>
    <w:rsid w:val="00F27844"/>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27844"/>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27844"/>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27844"/>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F27844"/>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F27844"/>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F27844"/>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F27844"/>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F27844"/>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78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78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78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78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78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78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78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78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7844"/>
    <w:rPr>
      <w:rFonts w:eastAsiaTheme="majorEastAsia" w:cstheme="majorBidi"/>
      <w:color w:val="272727" w:themeColor="text1" w:themeTint="D8"/>
    </w:rPr>
  </w:style>
  <w:style w:type="paragraph" w:styleId="Title">
    <w:name w:val="Title"/>
    <w:basedOn w:val="Normal"/>
    <w:next w:val="Normal"/>
    <w:link w:val="TitleChar"/>
    <w:uiPriority w:val="10"/>
    <w:qFormat/>
    <w:rsid w:val="00F2784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278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7844"/>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278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7844"/>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F27844"/>
    <w:rPr>
      <w:i/>
      <w:iCs/>
      <w:color w:val="404040" w:themeColor="text1" w:themeTint="BF"/>
    </w:rPr>
  </w:style>
  <w:style w:type="paragraph" w:styleId="ListParagraph">
    <w:name w:val="List Paragraph"/>
    <w:basedOn w:val="Normal"/>
    <w:uiPriority w:val="34"/>
    <w:qFormat/>
    <w:rsid w:val="00F27844"/>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F27844"/>
    <w:rPr>
      <w:i/>
      <w:iCs/>
      <w:color w:val="0F4761" w:themeColor="accent1" w:themeShade="BF"/>
    </w:rPr>
  </w:style>
  <w:style w:type="paragraph" w:styleId="IntenseQuote">
    <w:name w:val="Intense Quote"/>
    <w:basedOn w:val="Normal"/>
    <w:next w:val="Normal"/>
    <w:link w:val="IntenseQuoteChar"/>
    <w:uiPriority w:val="30"/>
    <w:qFormat/>
    <w:rsid w:val="00F27844"/>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F27844"/>
    <w:rPr>
      <w:i/>
      <w:iCs/>
      <w:color w:val="0F4761" w:themeColor="accent1" w:themeShade="BF"/>
    </w:rPr>
  </w:style>
  <w:style w:type="character" w:styleId="IntenseReference">
    <w:name w:val="Intense Reference"/>
    <w:basedOn w:val="DefaultParagraphFont"/>
    <w:uiPriority w:val="32"/>
    <w:qFormat/>
    <w:rsid w:val="00F2784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732</Words>
  <Characters>4179</Characters>
  <Application>Microsoft Office Word</Application>
  <DocSecurity>0</DocSecurity>
  <Lines>34</Lines>
  <Paragraphs>9</Paragraphs>
  <ScaleCrop>false</ScaleCrop>
  <Company>Springer Nature</Company>
  <LinksUpToDate>false</LinksUpToDate>
  <CharactersWithSpaces>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2024-07-29T08:51:00Z</dcterms:created>
  <dcterms:modified xsi:type="dcterms:W3CDTF">2024-07-29T08:53:00Z</dcterms:modified>
</cp:coreProperties>
</file>