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7D05F" w14:textId="77777777" w:rsidR="00A9038B" w:rsidRPr="00CB5DAC" w:rsidRDefault="00A9038B" w:rsidP="00A9038B">
      <w:pPr>
        <w:rPr>
          <w:b/>
          <w:bCs/>
          <w:color w:val="000000" w:themeColor="text1"/>
        </w:rPr>
      </w:pPr>
      <w:r w:rsidRPr="00CB5DAC">
        <w:rPr>
          <w:b/>
          <w:bCs/>
          <w:color w:val="000000" w:themeColor="text1"/>
        </w:rPr>
        <w:t>Supplementary Table 1: Significant ZIP Code Characteristics Correlated with High Patient Volume, Number of X-Waived Clinicians, and Number of Active Prescribers: Multivariate Linear Regression Analysis</w:t>
      </w:r>
    </w:p>
    <w:tbl>
      <w:tblPr>
        <w:tblW w:w="5099" w:type="pct"/>
        <w:tblLook w:val="04A0" w:firstRow="1" w:lastRow="0" w:firstColumn="1" w:lastColumn="0" w:noHBand="0" w:noVBand="1"/>
      </w:tblPr>
      <w:tblGrid>
        <w:gridCol w:w="7549"/>
        <w:gridCol w:w="1588"/>
        <w:gridCol w:w="957"/>
        <w:gridCol w:w="1436"/>
        <w:gridCol w:w="1687"/>
      </w:tblGrid>
      <w:tr w:rsidR="00A9038B" w:rsidRPr="00CB5DAC" w14:paraId="0A065FE6" w14:textId="77777777" w:rsidTr="0033786E">
        <w:trPr>
          <w:trHeight w:val="320"/>
        </w:trPr>
        <w:tc>
          <w:tcPr>
            <w:tcW w:w="2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9D5C" w14:textId="77777777" w:rsidR="00A9038B" w:rsidRPr="00CB5DAC" w:rsidRDefault="00A9038B" w:rsidP="0033786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B5DAC">
              <w:rPr>
                <w:b/>
                <w:bCs/>
                <w:color w:val="000000"/>
                <w:sz w:val="20"/>
                <w:szCs w:val="20"/>
              </w:rPr>
              <w:t>ZIP Code based characteristics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ABE4" w14:textId="77777777" w:rsidR="00A9038B" w:rsidRPr="00CB5DAC" w:rsidRDefault="00A9038B" w:rsidP="0033786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B5DAC">
              <w:rPr>
                <w:b/>
                <w:bCs/>
                <w:color w:val="000000"/>
                <w:sz w:val="20"/>
                <w:szCs w:val="20"/>
              </w:rPr>
              <w:t>Beta Coefficient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F8A9" w14:textId="77777777" w:rsidR="00A9038B" w:rsidRPr="00CB5DAC" w:rsidRDefault="00A9038B" w:rsidP="0033786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B5DAC">
              <w:rPr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19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3306" w14:textId="77777777" w:rsidR="00A9038B" w:rsidRPr="00CB5DAC" w:rsidRDefault="00A9038B" w:rsidP="0033786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B5DAC">
              <w:rPr>
                <w:b/>
                <w:bCs/>
                <w:color w:val="000000"/>
                <w:sz w:val="20"/>
                <w:szCs w:val="20"/>
              </w:rPr>
              <w:t>(95% CI)</w:t>
            </w:r>
          </w:p>
        </w:tc>
      </w:tr>
      <w:tr w:rsidR="00A9038B" w:rsidRPr="00CB5DAC" w14:paraId="7BDF8A03" w14:textId="77777777" w:rsidTr="0033786E">
        <w:trPr>
          <w:trHeight w:val="320"/>
        </w:trPr>
        <w:tc>
          <w:tcPr>
            <w:tcW w:w="28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B18E" w14:textId="77777777" w:rsidR="00A9038B" w:rsidRPr="00CB5DAC" w:rsidRDefault="00A9038B" w:rsidP="0033786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B5DAC">
              <w:rPr>
                <w:b/>
                <w:bCs/>
                <w:color w:val="000000"/>
                <w:sz w:val="20"/>
                <w:szCs w:val="20"/>
              </w:rPr>
              <w:t>Outcome: Patient volume</w:t>
            </w:r>
          </w:p>
        </w:tc>
        <w:tc>
          <w:tcPr>
            <w:tcW w:w="2138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D547F" w14:textId="77777777" w:rsidR="00A9038B" w:rsidRPr="00CB5DAC" w:rsidRDefault="00A9038B" w:rsidP="0033786E">
            <w:pPr>
              <w:jc w:val="center"/>
              <w:rPr>
                <w:color w:val="000000"/>
                <w:sz w:val="20"/>
                <w:szCs w:val="20"/>
              </w:rPr>
            </w:pPr>
            <w:r w:rsidRPr="00CB5DAC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A9038B" w:rsidRPr="00CB5DAC" w14:paraId="42FEFF53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49BE9B49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who report their race White.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05825A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0.006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40A91AE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3279382E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0.003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6F6CFBA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0.008</w:t>
            </w:r>
          </w:p>
        </w:tc>
      </w:tr>
      <w:tr w:rsidR="00A9038B" w:rsidRPr="00CB5DAC" w14:paraId="08C34D7D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4B95DBE8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who report their race as Black or African American.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4F223B6E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0.013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6F4ED73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3EA3DE55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0.006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2F952BE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0.020</w:t>
            </w:r>
          </w:p>
        </w:tc>
      </w:tr>
      <w:tr w:rsidR="00A9038B" w:rsidRPr="00CB5DAC" w14:paraId="75396176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478069D5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Rural area compared to urban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468FDC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-0.579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6ADC764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6B1C04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-0.718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0C2B53C5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-0.441</w:t>
            </w:r>
          </w:p>
        </w:tc>
      </w:tr>
      <w:tr w:rsidR="00A9038B" w:rsidRPr="00CB5DAC" w14:paraId="0F5873A0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355CF536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median age of residents in the zip code.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4A37F08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-0.021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5F128789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4E68A94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-0.028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7B5F3A9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-0.014</w:t>
            </w:r>
          </w:p>
        </w:tc>
      </w:tr>
      <w:tr w:rsidR="00A9038B" w:rsidRPr="00CB5DAC" w14:paraId="4E67C450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4F588BD4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16 and older in the labor force.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2F9218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A8805E4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4F56F17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0.005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557A42F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0.016</w:t>
            </w:r>
          </w:p>
        </w:tc>
      </w:tr>
      <w:tr w:rsidR="00A9038B" w:rsidRPr="00CB5DAC" w14:paraId="7A22CDCE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7DE30EF2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The percentage of residents who report</w:t>
            </w:r>
            <w:r w:rsidRPr="00CB5DAC">
              <w:rPr>
                <w:b/>
                <w:bCs/>
                <w:sz w:val="20"/>
                <w:szCs w:val="20"/>
              </w:rPr>
              <w:t xml:space="preserve"> not</w:t>
            </w:r>
            <w:r w:rsidRPr="00CB5DAC">
              <w:rPr>
                <w:sz w:val="20"/>
                <w:szCs w:val="20"/>
              </w:rPr>
              <w:t xml:space="preserve"> having health insurance.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AC14A9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-0.014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3457FD5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0.019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E9ED510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-0.026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1E60943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-0.002</w:t>
            </w:r>
          </w:p>
        </w:tc>
      </w:tr>
      <w:tr w:rsidR="00A9038B" w:rsidRPr="00CB5DAC" w14:paraId="16679A3E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243E5126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The median income of individuals in the zip code.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5BBD548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-0.00000363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11F1E0A8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07445B09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-0.00000546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64651F1D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-0.00000180</w:t>
            </w:r>
          </w:p>
        </w:tc>
      </w:tr>
      <w:tr w:rsidR="00A9038B" w:rsidRPr="00CB5DAC" w14:paraId="2EAFAA3D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1F94F5EC" w14:textId="77777777" w:rsidR="00A9038B" w:rsidRPr="00CB5DAC" w:rsidRDefault="00A9038B" w:rsidP="0033786E">
            <w:pPr>
              <w:rPr>
                <w:b/>
                <w:bCs/>
                <w:sz w:val="20"/>
                <w:szCs w:val="20"/>
              </w:rPr>
            </w:pPr>
            <w:r w:rsidRPr="00CB5DAC">
              <w:rPr>
                <w:b/>
                <w:bCs/>
                <w:sz w:val="20"/>
                <w:szCs w:val="20"/>
              </w:rPr>
              <w:t>Outcome: Nuber of DATA waived clinicians</w:t>
            </w:r>
          </w:p>
        </w:tc>
        <w:tc>
          <w:tcPr>
            <w:tcW w:w="2138" w:type="pct"/>
            <w:gridSpan w:val="4"/>
            <w:shd w:val="clear" w:color="auto" w:fill="auto"/>
            <w:noWrap/>
            <w:vAlign w:val="bottom"/>
            <w:hideMark/>
          </w:tcPr>
          <w:p w14:paraId="30AB1775" w14:textId="77777777" w:rsidR="00A9038B" w:rsidRPr="00CB5DAC" w:rsidRDefault="00A9038B" w:rsidP="0033786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A9038B" w:rsidRPr="00CB5DAC" w14:paraId="69E09E87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2422AB9F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who report their race White.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611EB4D9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0.021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20CCA9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0.115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FC5C47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-0.005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110E3A5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0.048</w:t>
            </w:r>
          </w:p>
        </w:tc>
      </w:tr>
      <w:tr w:rsidR="00A9038B" w:rsidRPr="00CB5DAC" w14:paraId="706AED35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692E7E1A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who report their race as Black or African American.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7A89C3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0.077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5A7DAB9E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0.034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22DAAB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0.006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4CFBBC1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0.147</w:t>
            </w:r>
          </w:p>
        </w:tc>
      </w:tr>
      <w:tr w:rsidR="00A9038B" w:rsidRPr="00CB5DAC" w14:paraId="5501849A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511AEEF5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Rural area compared to urban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14E0BA4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-2.369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A2155D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BE7DD78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-3.802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39282AD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-0.936</w:t>
            </w:r>
          </w:p>
        </w:tc>
      </w:tr>
      <w:tr w:rsidR="00A9038B" w:rsidRPr="00CB5DAC" w14:paraId="115DCEE7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3648EEBF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median age of residents in the zip code.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6FBF75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-0.121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2B4BC7C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153BDF9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-0.193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34FE0DA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-0.049</w:t>
            </w:r>
          </w:p>
        </w:tc>
      </w:tr>
      <w:tr w:rsidR="00A9038B" w:rsidRPr="00CB5DAC" w14:paraId="08260471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56D73F98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median value of owner occupied homes.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AAF9598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0.00000618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5D0AA6D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7CB01A10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0.00000455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0AE4D758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0.00000782</w:t>
            </w:r>
          </w:p>
        </w:tc>
      </w:tr>
      <w:tr w:rsidR="00A9038B" w:rsidRPr="00CB5DAC" w14:paraId="55FB8DBC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358522BE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16 and older in the labor force.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4F9295A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0.098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4583540C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5A3C3549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0.038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52D5250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0.158</w:t>
            </w:r>
          </w:p>
        </w:tc>
      </w:tr>
      <w:tr w:rsidR="00A9038B" w:rsidRPr="00CB5DAC" w14:paraId="3C79045C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2E79449B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The median income of individuals in the zip code.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D49C9F1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-0.0000548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12D52860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167AAE3D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-0.0000743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7B7B18F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-0.0000353</w:t>
            </w:r>
          </w:p>
        </w:tc>
      </w:tr>
      <w:tr w:rsidR="00A9038B" w:rsidRPr="00CB5DAC" w14:paraId="6F62DB25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09A90E6C" w14:textId="77777777" w:rsidR="00A9038B" w:rsidRPr="00CB5DAC" w:rsidRDefault="00A9038B" w:rsidP="0033786E">
            <w:pPr>
              <w:rPr>
                <w:b/>
                <w:bCs/>
                <w:sz w:val="20"/>
                <w:szCs w:val="20"/>
              </w:rPr>
            </w:pPr>
            <w:r w:rsidRPr="00CB5DAC">
              <w:rPr>
                <w:b/>
                <w:bCs/>
                <w:sz w:val="20"/>
                <w:szCs w:val="20"/>
              </w:rPr>
              <w:t>Outcome: Number of active prescribers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59B0646" w14:textId="77777777" w:rsidR="00A9038B" w:rsidRPr="00CB5DAC" w:rsidRDefault="00A9038B" w:rsidP="0033786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174C786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BB30FF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4F78FBD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</w:p>
        </w:tc>
      </w:tr>
      <w:tr w:rsidR="00A9038B" w:rsidRPr="00CB5DAC" w14:paraId="6BBABDC0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3E7E0B6F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Rural area compared to urban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48977D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-3.137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28C8519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0.007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7F00FAA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-5.398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3F95AA80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-0.876</w:t>
            </w:r>
          </w:p>
        </w:tc>
      </w:tr>
      <w:tr w:rsidR="00A9038B" w:rsidRPr="00CB5DAC" w14:paraId="339A5FBC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760E5300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median age of residents in the zip code.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E9328B4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-0.146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0E8D450E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0.012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5C9EDE6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-0.259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55C64D90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-0.033</w:t>
            </w:r>
          </w:p>
        </w:tc>
      </w:tr>
      <w:tr w:rsidR="00A9038B" w:rsidRPr="00CB5DAC" w14:paraId="2A39E5A8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445781A5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median value of owner occupied homes.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6C156251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0.00000659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0B69B34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710FED14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0.00000401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0B07183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0.00000917</w:t>
            </w:r>
          </w:p>
        </w:tc>
      </w:tr>
      <w:tr w:rsidR="00A9038B" w:rsidRPr="00CB5DAC" w14:paraId="04E6105B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0A2C1D6D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 xml:space="preserve">The percentage of residents 16 and older in the labor force.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971855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0.105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3150A8F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0.028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0942F362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0.011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687FAB93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0.199</w:t>
            </w:r>
          </w:p>
        </w:tc>
      </w:tr>
      <w:tr w:rsidR="00A9038B" w:rsidRPr="00CB5DAC" w14:paraId="5B681945" w14:textId="77777777" w:rsidTr="0033786E">
        <w:trPr>
          <w:trHeight w:val="320"/>
        </w:trPr>
        <w:tc>
          <w:tcPr>
            <w:tcW w:w="2862" w:type="pct"/>
            <w:shd w:val="clear" w:color="auto" w:fill="auto"/>
            <w:noWrap/>
            <w:vAlign w:val="bottom"/>
            <w:hideMark/>
          </w:tcPr>
          <w:p w14:paraId="090E2065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The percentage of residents who report</w:t>
            </w:r>
            <w:r w:rsidRPr="00CB5DAC">
              <w:rPr>
                <w:b/>
                <w:bCs/>
                <w:sz w:val="20"/>
                <w:szCs w:val="20"/>
              </w:rPr>
              <w:t xml:space="preserve"> not</w:t>
            </w:r>
            <w:r w:rsidRPr="00CB5DAC">
              <w:rPr>
                <w:sz w:val="20"/>
                <w:szCs w:val="20"/>
              </w:rPr>
              <w:t xml:space="preserve"> having health insurance. 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DFD720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-0.253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F0D0867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0.012</w:t>
            </w:r>
          </w:p>
        </w:tc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320853BA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-0.451</w:t>
            </w:r>
          </w:p>
        </w:tc>
        <w:tc>
          <w:tcPr>
            <w:tcW w:w="646" w:type="pct"/>
            <w:shd w:val="clear" w:color="auto" w:fill="auto"/>
            <w:noWrap/>
            <w:vAlign w:val="bottom"/>
            <w:hideMark/>
          </w:tcPr>
          <w:p w14:paraId="0480C73D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-0.056</w:t>
            </w:r>
          </w:p>
        </w:tc>
      </w:tr>
      <w:tr w:rsidR="00A9038B" w:rsidRPr="00CB5DAC" w14:paraId="7EB006DA" w14:textId="77777777" w:rsidTr="0033786E">
        <w:trPr>
          <w:trHeight w:val="320"/>
        </w:trPr>
        <w:tc>
          <w:tcPr>
            <w:tcW w:w="286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490D" w14:textId="77777777" w:rsidR="00A9038B" w:rsidRPr="00CB5DAC" w:rsidRDefault="00A9038B" w:rsidP="0033786E">
            <w:pPr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The median income of individuals in the zip code.</w:t>
            </w:r>
          </w:p>
        </w:tc>
        <w:tc>
          <w:tcPr>
            <w:tcW w:w="5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6186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-0.0000630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1771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&lt;0.001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01A5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-0.0000938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0E9B" w14:textId="77777777" w:rsidR="00A9038B" w:rsidRPr="00CB5DAC" w:rsidRDefault="00A9038B" w:rsidP="0033786E">
            <w:pPr>
              <w:jc w:val="center"/>
              <w:rPr>
                <w:sz w:val="20"/>
                <w:szCs w:val="20"/>
              </w:rPr>
            </w:pPr>
            <w:r w:rsidRPr="00CB5DAC">
              <w:rPr>
                <w:sz w:val="20"/>
                <w:szCs w:val="20"/>
              </w:rPr>
              <w:t>-0.0000323</w:t>
            </w:r>
          </w:p>
        </w:tc>
      </w:tr>
    </w:tbl>
    <w:p w14:paraId="4203E264" w14:textId="77777777" w:rsidR="00A9038B" w:rsidRPr="00CB5DAC" w:rsidRDefault="00A9038B" w:rsidP="00A9038B"/>
    <w:p w14:paraId="26E15A57" w14:textId="77777777" w:rsidR="00F553FF" w:rsidRDefault="00F553FF"/>
    <w:sectPr w:rsidR="00F553FF" w:rsidSect="00A903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8B"/>
    <w:rsid w:val="003C2EF4"/>
    <w:rsid w:val="00A9038B"/>
    <w:rsid w:val="00B74216"/>
    <w:rsid w:val="00CA324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7C8DA"/>
  <w15:chartTrackingRefBased/>
  <w15:docId w15:val="{23138D65-882E-40F6-88E6-956E3EE58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3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38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38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38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38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38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38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38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38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38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3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3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3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3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3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3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3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3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3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3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03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38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03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38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03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38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03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3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3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3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1752</Characters>
  <Application>Microsoft Office Word</Application>
  <DocSecurity>0</DocSecurity>
  <Lines>14</Lines>
  <Paragraphs>4</Paragraphs>
  <ScaleCrop>false</ScaleCrop>
  <Company>Springer Nature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2024-08-01T13:15:00Z</dcterms:created>
  <dcterms:modified xsi:type="dcterms:W3CDTF">2024-08-01T13:15:00Z</dcterms:modified>
</cp:coreProperties>
</file>