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DB638A" w14:textId="77777777" w:rsidR="00F676A6" w:rsidRPr="00A91D79" w:rsidRDefault="00F676A6" w:rsidP="00F676A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91D79">
        <w:rPr>
          <w:rFonts w:ascii="Times New Roman" w:hAnsi="Times New Roman" w:cs="Times New Roman"/>
          <w:b/>
          <w:bCs/>
          <w:sz w:val="24"/>
          <w:szCs w:val="24"/>
        </w:rPr>
        <w:t>Extended Data Table 1. WU-CART-007 Dose Levels</w:t>
      </w:r>
    </w:p>
    <w:p w14:paraId="2F868784" w14:textId="77777777" w:rsidR="00F676A6" w:rsidRPr="009305E2" w:rsidRDefault="00F676A6" w:rsidP="00F676A6">
      <w:pPr>
        <w:rPr>
          <w:rFonts w:ascii="Times New Roman" w:hAnsi="Times New Roman" w:cs="Times New Roman"/>
          <w:sz w:val="24"/>
          <w:szCs w:val="24"/>
        </w:rPr>
      </w:pPr>
    </w:p>
    <w:p w14:paraId="5709A7C5" w14:textId="77777777" w:rsidR="00F676A6" w:rsidRPr="009305E2" w:rsidRDefault="00F676A6" w:rsidP="00F676A6">
      <w:pPr>
        <w:rPr>
          <w:rFonts w:ascii="Times New Roman" w:hAnsi="Times New Roman" w:cs="Times New Roman"/>
          <w:sz w:val="24"/>
          <w:szCs w:val="24"/>
        </w:rPr>
      </w:pPr>
    </w:p>
    <w:p w14:paraId="28762216" w14:textId="77777777" w:rsidR="00F676A6" w:rsidRPr="009305E2" w:rsidRDefault="00F676A6" w:rsidP="00F676A6">
      <w:pPr>
        <w:rPr>
          <w:rFonts w:ascii="Times New Roman" w:hAnsi="Times New Roman" w:cs="Times New Roman"/>
          <w:sz w:val="24"/>
          <w:szCs w:val="24"/>
        </w:rPr>
      </w:pPr>
    </w:p>
    <w:p w14:paraId="57066096" w14:textId="77777777" w:rsidR="00F676A6" w:rsidRPr="009305E2" w:rsidRDefault="00F676A6" w:rsidP="00F676A6">
      <w:pPr>
        <w:rPr>
          <w:rFonts w:ascii="Times New Roman" w:hAnsi="Times New Roman" w:cs="Times New Roman"/>
          <w:sz w:val="24"/>
          <w:szCs w:val="24"/>
        </w:rPr>
      </w:pPr>
    </w:p>
    <w:p w14:paraId="2AB435FB" w14:textId="77777777" w:rsidR="00F676A6" w:rsidRPr="009305E2" w:rsidRDefault="00F676A6" w:rsidP="00F676A6">
      <w:pPr>
        <w:rPr>
          <w:rFonts w:ascii="Times New Roman" w:hAnsi="Times New Roman" w:cs="Times New Roman"/>
          <w:sz w:val="24"/>
          <w:szCs w:val="24"/>
        </w:rPr>
      </w:pPr>
    </w:p>
    <w:p w14:paraId="5E87AFB4" w14:textId="77777777" w:rsidR="00F676A6" w:rsidRPr="009305E2" w:rsidRDefault="00F676A6" w:rsidP="00F676A6">
      <w:pPr>
        <w:rPr>
          <w:rFonts w:ascii="Times New Roman" w:hAnsi="Times New Roman" w:cs="Times New Roman"/>
          <w:sz w:val="24"/>
          <w:szCs w:val="24"/>
        </w:rPr>
      </w:pPr>
    </w:p>
    <w:p w14:paraId="166C7E36" w14:textId="77777777" w:rsidR="00F676A6" w:rsidRPr="009305E2" w:rsidRDefault="00F676A6" w:rsidP="00F676A6">
      <w:pPr>
        <w:rPr>
          <w:rFonts w:ascii="Times New Roman" w:hAnsi="Times New Roman" w:cs="Times New Roman"/>
          <w:sz w:val="24"/>
          <w:szCs w:val="24"/>
        </w:rPr>
      </w:pPr>
    </w:p>
    <w:p w14:paraId="5B328DB8" w14:textId="77777777" w:rsidR="00F676A6" w:rsidRPr="009305E2" w:rsidRDefault="00F676A6" w:rsidP="00F676A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D73BD36" w14:textId="77777777" w:rsidR="00F676A6" w:rsidRPr="009305E2" w:rsidRDefault="00F676A6" w:rsidP="00F676A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82052">
        <w:rPr>
          <w:rFonts w:ascii="Times New Roman" w:hAnsi="Times New Roman" w:cs="Times New Roman"/>
          <w:noProof/>
          <w:color w:val="2B579A"/>
          <w:shd w:val="clear" w:color="auto" w:fill="E6E6E6"/>
          <w:lang w:val="fr-FR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92D525" wp14:editId="1207E7DA">
                <wp:simplePos x="0" y="0"/>
                <wp:positionH relativeFrom="column">
                  <wp:posOffset>589280</wp:posOffset>
                </wp:positionH>
                <wp:positionV relativeFrom="paragraph">
                  <wp:posOffset>3456305</wp:posOffset>
                </wp:positionV>
                <wp:extent cx="402354" cy="92333"/>
                <wp:effectExtent l="0" t="0" r="0" b="0"/>
                <wp:wrapNone/>
                <wp:docPr id="91" name="TextBox 90">
                  <a:extLst xmlns:a="http://schemas.openxmlformats.org/drawingml/2006/main">
                    <a:ext uri="{FF2B5EF4-FFF2-40B4-BE49-F238E27FC236}">
                      <a16:creationId xmlns:a16="http://schemas.microsoft.com/office/drawing/2014/main" id="{E32943C4-2542-9C4A-56A8-69444E278A8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2354" cy="923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B0F7412" w14:textId="77777777" w:rsidR="00F676A6" w:rsidRDefault="00F676A6" w:rsidP="00F676A6">
                            <w:pPr>
                              <w:jc w:val="center"/>
                              <w:rPr>
                                <w:rFonts w:ascii="Arial" w:eastAsia="+mn-ea" w:hAnsi="Arial" w:cs="Arial"/>
                                <w:b/>
                                <w:bCs/>
                                <w:color w:val="FFFFFF"/>
                                <w:kern w:val="24"/>
                                <w:sz w:val="12"/>
                                <w:szCs w:val="12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+mn-ea" w:hAnsi="Arial" w:cs="Arial"/>
                                <w:b/>
                                <w:bCs/>
                                <w:color w:val="FFFFFF"/>
                                <w:kern w:val="24"/>
                                <w:sz w:val="12"/>
                                <w:szCs w:val="12"/>
                              </w:rPr>
                              <w:t>Monocytes</w:t>
                            </w:r>
                          </w:p>
                        </w:txbxContent>
                      </wps:txbx>
                      <wps:bodyPr wrap="none" lIns="0" tIns="0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E92D525" id="_x0000_t202" coordsize="21600,21600" o:spt="202" path="m,l,21600r21600,l21600,xe">
                <v:stroke joinstyle="miter"/>
                <v:path gradientshapeok="t" o:connecttype="rect"/>
              </v:shapetype>
              <v:shape id="TextBox 90" o:spid="_x0000_s1026" type="#_x0000_t202" style="position:absolute;margin-left:46.4pt;margin-top:272.15pt;width:31.7pt;height:7.25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" filled="f" stroked="f">
                <v:textbox style="mso-fit-shape-to-text:t" inset="0,0,0,0">
                  <w:txbxContent>
                    <w:p w14:paraId="0B0F7412" w14:textId="77777777" w:rsidR="00F676A6" w:rsidRDefault="00F676A6" w:rsidP="00F676A6">
                      <w:pPr>
                        <w:jc w:val="center"/>
                        <w:rPr>
                          <w:rFonts w:ascii="Arial" w:eastAsia="+mn-ea" w:hAnsi="Arial" w:cs="Arial"/>
                          <w:b/>
                          <w:bCs/>
                          <w:color w:val="FFFFFF"/>
                          <w:kern w:val="24"/>
                          <w:sz w:val="12"/>
                          <w:szCs w:val="12"/>
                          <w14:ligatures w14:val="none"/>
                        </w:rPr>
                      </w:pPr>
                      <w:r>
                        <w:rPr>
                          <w:rFonts w:ascii="Arial" w:eastAsia="+mn-ea" w:hAnsi="Arial" w:cs="Arial"/>
                          <w:b/>
                          <w:bCs/>
                          <w:color w:val="FFFFFF"/>
                          <w:kern w:val="24"/>
                          <w:sz w:val="12"/>
                          <w:szCs w:val="12"/>
                        </w:rPr>
                        <w:t>Monocytes</w:t>
                      </w:r>
                    </w:p>
                  </w:txbxContent>
                </v:textbox>
              </v:shape>
            </w:pict>
          </mc:Fallback>
        </mc:AlternateContent>
      </w:r>
    </w:p>
    <w:p w14:paraId="1C2E93A4" w14:textId="77777777" w:rsidR="00F676A6" w:rsidRPr="009305E2" w:rsidRDefault="00F676A6" w:rsidP="00F676A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D6E4A">
        <w:rPr>
          <w:rFonts w:ascii="Times New Roman" w:hAnsi="Times New Roman" w:cs="Times New Roman"/>
          <w:noProof/>
          <w:color w:val="2B579A"/>
          <w:shd w:val="clear" w:color="auto" w:fill="E6E6E6"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564FF7" wp14:editId="0E46924C">
                <wp:simplePos x="0" y="0"/>
                <wp:positionH relativeFrom="column">
                  <wp:posOffset>36830</wp:posOffset>
                </wp:positionH>
                <wp:positionV relativeFrom="paragraph">
                  <wp:posOffset>7258685</wp:posOffset>
                </wp:positionV>
                <wp:extent cx="6464411" cy="1276985"/>
                <wp:effectExtent l="0" t="0" r="0" b="0"/>
                <wp:wrapNone/>
                <wp:docPr id="9" name="TextBox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C4D8CFD3-70F4-B53F-D41B-E67E91A37E7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64411" cy="1276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BFFD397" w14:textId="77777777" w:rsidR="00F676A6" w:rsidRDefault="00F676A6" w:rsidP="00F676A6">
                            <w:pPr>
                              <w:rPr>
                                <w:rFonts w:ascii="Arial" w:eastAsia="+mn-ea" w:hAnsi="Arial" w:cs="Arial"/>
                                <w:b/>
                                <w:bCs/>
                                <w:color w:val="FF0000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 w:rsidRPr="0020164A">
                              <w:rPr>
                                <w:rFonts w:ascii="Arial" w:eastAsia="+mn-ea" w:hAnsi="Arial" w:cs="Arial"/>
                                <w:b/>
                                <w:bCs/>
                                <w:kern w:val="24"/>
                                <w:sz w:val="14"/>
                                <w:szCs w:val="14"/>
                              </w:rPr>
                              <w:t xml:space="preserve">Figure 2. </w:t>
                            </w:r>
                            <w:r>
                              <w:rPr>
                                <w:rFonts w:ascii="Arial" w:eastAsia="+mn-ea" w:hAnsi="Arial" w:cs="Arial"/>
                                <w:b/>
                                <w:bCs/>
                                <w:color w:val="000000"/>
                                <w:kern w:val="24"/>
                                <w:sz w:val="14"/>
                                <w:szCs w:val="14"/>
                              </w:rPr>
                              <w:t xml:space="preserve">CAR-T Characterization and </w:t>
                            </w:r>
                            <w:r w:rsidRPr="003C7AFD">
                              <w:rPr>
                                <w:rFonts w:ascii="Arial" w:eastAsia="+mn-ea" w:hAnsi="Arial" w:cs="Arial"/>
                                <w:b/>
                                <w:bCs/>
                                <w:color w:val="000000"/>
                                <w:kern w:val="24"/>
                                <w:sz w:val="14"/>
                                <w:szCs w:val="14"/>
                              </w:rPr>
                              <w:t>Impact on CD7</w:t>
                            </w:r>
                            <w:r w:rsidRPr="003C7AFD">
                              <w:rPr>
                                <w:rFonts w:ascii="Arial" w:eastAsia="+mn-ea" w:hAnsi="Arial" w:cs="Arial"/>
                                <w:b/>
                                <w:bCs/>
                                <w:color w:val="000000"/>
                                <w:kern w:val="24"/>
                                <w:sz w:val="14"/>
                                <w:szCs w:val="14"/>
                                <w:vertAlign w:val="superscript"/>
                              </w:rPr>
                              <w:t>+</w:t>
                            </w:r>
                            <w:r w:rsidRPr="003C7AFD">
                              <w:rPr>
                                <w:rFonts w:ascii="Arial" w:eastAsia="+mn-ea" w:hAnsi="Arial" w:cs="Arial"/>
                                <w:b/>
                                <w:bCs/>
                                <w:color w:val="000000"/>
                                <w:kern w:val="24"/>
                                <w:sz w:val="14"/>
                                <w:szCs w:val="14"/>
                              </w:rPr>
                              <w:t xml:space="preserve"> T cells</w:t>
                            </w:r>
                            <w:r>
                              <w:rPr>
                                <w:rFonts w:ascii="Arial" w:eastAsia="+mn-ea" w:hAnsi="Arial" w:cs="Arial"/>
                                <w:b/>
                                <w:bCs/>
                                <w:color w:val="000000"/>
                                <w:kern w:val="24"/>
                                <w:sz w:val="14"/>
                                <w:szCs w:val="14"/>
                              </w:rPr>
                              <w:t xml:space="preserve">. (A) CAR-T expansion in patients treated with standard lymphodepletion (sLD, n = 3) and enhanced lymphodepletion (eLD, n = 12) was assessed by droplet digital PCR quantification of CAR copies in peripheral blood. Lines represent mean. Error bars represent standard error of the mean. (B) </w:t>
                            </w:r>
                            <w:r w:rsidRPr="00110958">
                              <w:rPr>
                                <w:rFonts w:ascii="Arial" w:eastAsia="+mn-ea" w:hAnsi="Arial" w:cs="Arial"/>
                                <w:b/>
                                <w:bCs/>
                                <w:color w:val="000000"/>
                                <w:kern w:val="24"/>
                                <w:sz w:val="14"/>
                                <w:szCs w:val="14"/>
                              </w:rPr>
                              <w:t>T cell counts in peripheral blood in peripheral blood were assessed by FACS for 28 days after CAR-T infusion in patients treated with enhanced lymphodepletion (n = 10). Lines represent median.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24"/>
                                <w:sz w:val="14"/>
                                <w:szCs w:val="14"/>
                              </w:rPr>
                              <w:t xml:space="preserve"> (C) tSNE projection of merged FACS files shows twelve major cell subsets (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kern w:val="24"/>
                                <w:sz w:val="14"/>
                                <w:szCs w:val="14"/>
                              </w:rPr>
                              <w:t>left panel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24"/>
                                <w:sz w:val="14"/>
                                <w:szCs w:val="14"/>
                              </w:rPr>
                              <w:t xml:space="preserve">). Peripheral blood (n = 7) and bone marrow (n = 3) samples from patient </w:t>
                            </w:r>
                            <w:r w:rsidRPr="0056301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24"/>
                                <w:sz w:val="14"/>
                                <w:szCs w:val="14"/>
                              </w:rPr>
                              <w:t>01-405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24"/>
                                <w:sz w:val="14"/>
                                <w:szCs w:val="14"/>
                              </w:rPr>
                              <w:t>, as well as healthy PBMC controls and the CAR-T infusion product, were analyzed by FACS. A merged file of all 12 samples was used to generate the tSNE projection. Individual tSNE plots obtained from peripheral blood (PB) and bone marrow (BM) samples collected from patient 01-405 (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000000"/>
                                <w:kern w:val="24"/>
                                <w:sz w:val="14"/>
                                <w:szCs w:val="14"/>
                              </w:rPr>
                              <w:t>right panel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24"/>
                                <w:sz w:val="14"/>
                                <w:szCs w:val="14"/>
                              </w:rPr>
                              <w:t>).</w:t>
                            </w:r>
                            <w:r>
                              <w:rPr>
                                <w:rFonts w:ascii="Arial" w:eastAsia="+mn-ea" w:hAnsi="Arial" w:cs="Arial"/>
                                <w:b/>
                                <w:bCs/>
                                <w:color w:val="000000"/>
                                <w:kern w:val="24"/>
                                <w:sz w:val="14"/>
                                <w:szCs w:val="14"/>
                              </w:rPr>
                              <w:t xml:space="preserve"> (D) Expression of CD4 and CD8 on CAR-T cells pre-infusion (DP = Drug Product) and at peak CAR-T expansion (Day 10) in peripheral blood.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24"/>
                                <w:sz w:val="14"/>
                                <w:szCs w:val="14"/>
                              </w:rPr>
                              <w:t xml:space="preserve">(E) </w:t>
                            </w:r>
                            <w:r>
                              <w:rPr>
                                <w:rFonts w:ascii="Arial" w:eastAsia="+mn-ea" w:hAnsi="Arial" w:cs="Arial"/>
                                <w:b/>
                                <w:bCs/>
                                <w:color w:val="000000"/>
                                <w:kern w:val="24"/>
                                <w:sz w:val="14"/>
                                <w:szCs w:val="14"/>
                              </w:rPr>
                              <w:t>CD4</w:t>
                            </w:r>
                            <w:r>
                              <w:rPr>
                                <w:rFonts w:ascii="Arial" w:eastAsia="+mn-ea" w:hAnsi="Arial" w:cs="Arial"/>
                                <w:b/>
                                <w:bCs/>
                                <w:color w:val="000000"/>
                                <w:kern w:val="24"/>
                                <w:position w:val="4"/>
                                <w:sz w:val="14"/>
                                <w:szCs w:val="14"/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rFonts w:ascii="Arial" w:eastAsia="+mn-ea" w:hAnsi="Arial" w:cs="Arial"/>
                                <w:b/>
                                <w:bCs/>
                                <w:color w:val="000000"/>
                                <w:kern w:val="24"/>
                                <w:sz w:val="14"/>
                                <w:szCs w:val="14"/>
                              </w:rPr>
                              <w:t xml:space="preserve"> and CD8</w:t>
                            </w:r>
                            <w:r>
                              <w:rPr>
                                <w:rFonts w:ascii="Arial" w:eastAsia="+mn-ea" w:hAnsi="Arial" w:cs="Arial"/>
                                <w:b/>
                                <w:bCs/>
                                <w:color w:val="000000"/>
                                <w:kern w:val="24"/>
                                <w:position w:val="4"/>
                                <w:sz w:val="14"/>
                                <w:szCs w:val="14"/>
                                <w:vertAlign w:val="superscript"/>
                              </w:rPr>
                              <w:t>+</w:t>
                            </w:r>
                            <w:r>
                              <w:rPr>
                                <w:rFonts w:ascii="Arial" w:eastAsia="+mn-ea" w:hAnsi="Arial" w:cs="Arial"/>
                                <w:b/>
                                <w:bCs/>
                                <w:color w:val="000000"/>
                                <w:kern w:val="24"/>
                                <w:sz w:val="14"/>
                                <w:szCs w:val="14"/>
                              </w:rPr>
                              <w:t xml:space="preserve"> CAR-T memory subsets were assessed by FACS pre-infusion and at peak CAR-T expansion in peripheral blood. Bars represent mean, error bars represent standard deviation, dots represent individual patient samples (n = 4). p values &lt;0.05 considered significant, **p &lt; 0.01, ***p &lt; 0.001.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4564FF7" id="TextBox 8" o:spid="_x0000_s1027" type="#_x0000_t202" style="position:absolute;margin-left:2.9pt;margin-top:571.55pt;width:509pt;height:100.5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" filled="f" stroked="f">
                <v:textbox style="mso-fit-shape-to-text:t">
                  <w:txbxContent>
                    <w:p w14:paraId="5BFFD397" w14:textId="77777777" w:rsidR="00F676A6" w:rsidRDefault="00F676A6" w:rsidP="00F676A6">
                      <w:pPr>
                        <w:rPr>
                          <w:rFonts w:ascii="Arial" w:eastAsia="+mn-ea" w:hAnsi="Arial" w:cs="Arial"/>
                          <w:b/>
                          <w:bCs/>
                          <w:color w:val="FF0000"/>
                          <w:kern w:val="24"/>
                          <w:sz w:val="14"/>
                          <w:szCs w:val="14"/>
                          <w14:ligatures w14:val="none"/>
                        </w:rPr>
                      </w:pPr>
                      <w:r w:rsidRPr="0020164A">
                        <w:rPr>
                          <w:rFonts w:ascii="Arial" w:eastAsia="+mn-ea" w:hAnsi="Arial" w:cs="Arial"/>
                          <w:b/>
                          <w:bCs/>
                          <w:kern w:val="24"/>
                          <w:sz w:val="14"/>
                          <w:szCs w:val="14"/>
                        </w:rPr>
                        <w:t xml:space="preserve">Figure 2. </w:t>
                      </w:r>
                      <w:r>
                        <w:rPr>
                          <w:rFonts w:ascii="Arial" w:eastAsia="+mn-ea" w:hAnsi="Arial" w:cs="Arial"/>
                          <w:b/>
                          <w:bCs/>
                          <w:color w:val="000000"/>
                          <w:kern w:val="24"/>
                          <w:sz w:val="14"/>
                          <w:szCs w:val="14"/>
                        </w:rPr>
                        <w:t xml:space="preserve">CAR-T Characterization and </w:t>
                      </w:r>
                      <w:r w:rsidRPr="003C7AFD">
                        <w:rPr>
                          <w:rFonts w:ascii="Arial" w:eastAsia="+mn-ea" w:hAnsi="Arial" w:cs="Arial"/>
                          <w:b/>
                          <w:bCs/>
                          <w:color w:val="000000"/>
                          <w:kern w:val="24"/>
                          <w:sz w:val="14"/>
                          <w:szCs w:val="14"/>
                        </w:rPr>
                        <w:t>Impact on CD7</w:t>
                      </w:r>
                      <w:r w:rsidRPr="003C7AFD">
                        <w:rPr>
                          <w:rFonts w:ascii="Arial" w:eastAsia="+mn-ea" w:hAnsi="Arial" w:cs="Arial"/>
                          <w:b/>
                          <w:bCs/>
                          <w:color w:val="000000"/>
                          <w:kern w:val="24"/>
                          <w:sz w:val="14"/>
                          <w:szCs w:val="14"/>
                          <w:vertAlign w:val="superscript"/>
                        </w:rPr>
                        <w:t>+</w:t>
                      </w:r>
                      <w:r w:rsidRPr="003C7AFD">
                        <w:rPr>
                          <w:rFonts w:ascii="Arial" w:eastAsia="+mn-ea" w:hAnsi="Arial" w:cs="Arial"/>
                          <w:b/>
                          <w:bCs/>
                          <w:color w:val="000000"/>
                          <w:kern w:val="24"/>
                          <w:sz w:val="14"/>
                          <w:szCs w:val="14"/>
                        </w:rPr>
                        <w:t xml:space="preserve"> T cells</w:t>
                      </w:r>
                      <w:r>
                        <w:rPr>
                          <w:rFonts w:ascii="Arial" w:eastAsia="+mn-ea" w:hAnsi="Arial" w:cs="Arial"/>
                          <w:b/>
                          <w:bCs/>
                          <w:color w:val="000000"/>
                          <w:kern w:val="24"/>
                          <w:sz w:val="14"/>
                          <w:szCs w:val="14"/>
                        </w:rPr>
                        <w:t xml:space="preserve">. (A) CAR-T expansion in patients treated with standard lymphodepletion (sLD, n = 3) and enhanced lymphodepletion (eLD, n = 12) was assessed by droplet digital PCR quantification of CAR copies in peripheral blood. Lines represent mean. Error bars represent standard error of the mean. (B) </w:t>
                      </w:r>
                      <w:r w:rsidRPr="00110958">
                        <w:rPr>
                          <w:rFonts w:ascii="Arial" w:eastAsia="+mn-ea" w:hAnsi="Arial" w:cs="Arial"/>
                          <w:b/>
                          <w:bCs/>
                          <w:color w:val="000000"/>
                          <w:kern w:val="24"/>
                          <w:sz w:val="14"/>
                          <w:szCs w:val="14"/>
                        </w:rPr>
                        <w:t>T cell counts in peripheral blood in peripheral blood were assessed by FACS for 28 days after CAR-T infusion in patients treated with enhanced lymphodepletion (n = 10). Lines represent median.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24"/>
                          <w:sz w:val="14"/>
                          <w:szCs w:val="14"/>
                        </w:rPr>
                        <w:t xml:space="preserve"> (C) tSNE projection of merged FACS files shows twelve major cell subsets (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kern w:val="24"/>
                          <w:sz w:val="14"/>
                          <w:szCs w:val="14"/>
                        </w:rPr>
                        <w:t>left panel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24"/>
                          <w:sz w:val="14"/>
                          <w:szCs w:val="14"/>
                        </w:rPr>
                        <w:t xml:space="preserve">). Peripheral blood (n = 7) and bone marrow (n = 3) samples from patient </w:t>
                      </w:r>
                      <w:r w:rsidRPr="00563016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24"/>
                          <w:sz w:val="14"/>
                          <w:szCs w:val="14"/>
                        </w:rPr>
                        <w:t>01-405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24"/>
                          <w:sz w:val="14"/>
                          <w:szCs w:val="14"/>
                        </w:rPr>
                        <w:t>, as well as healthy PBMC controls and the CAR-T infusion product, were analyzed by FACS. A merged file of all 12 samples was used to generate the tSNE projection. Individual tSNE plots obtained from peripheral blood (PB) and bone marrow (BM) samples collected from patient 01-405 (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000000"/>
                          <w:kern w:val="24"/>
                          <w:sz w:val="14"/>
                          <w:szCs w:val="14"/>
                        </w:rPr>
                        <w:t>right panel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24"/>
                          <w:sz w:val="14"/>
                          <w:szCs w:val="14"/>
                        </w:rPr>
                        <w:t>).</w:t>
                      </w:r>
                      <w:r>
                        <w:rPr>
                          <w:rFonts w:ascii="Arial" w:eastAsia="+mn-ea" w:hAnsi="Arial" w:cs="Arial"/>
                          <w:b/>
                          <w:bCs/>
                          <w:color w:val="000000"/>
                          <w:kern w:val="24"/>
                          <w:sz w:val="14"/>
                          <w:szCs w:val="14"/>
                        </w:rPr>
                        <w:t xml:space="preserve"> (D) Expression of CD4 and CD8 on CAR-T cells pre-infusion (DP = Drug Product) and at peak CAR-T expansion (Day 10) in peripheral blood.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24"/>
                          <w:sz w:val="14"/>
                          <w:szCs w:val="14"/>
                        </w:rPr>
                        <w:t xml:space="preserve">(E) </w:t>
                      </w:r>
                      <w:r>
                        <w:rPr>
                          <w:rFonts w:ascii="Arial" w:eastAsia="+mn-ea" w:hAnsi="Arial" w:cs="Arial"/>
                          <w:b/>
                          <w:bCs/>
                          <w:color w:val="000000"/>
                          <w:kern w:val="24"/>
                          <w:sz w:val="14"/>
                          <w:szCs w:val="14"/>
                        </w:rPr>
                        <w:t>CD4</w:t>
                      </w:r>
                      <w:r>
                        <w:rPr>
                          <w:rFonts w:ascii="Arial" w:eastAsia="+mn-ea" w:hAnsi="Arial" w:cs="Arial"/>
                          <w:b/>
                          <w:bCs/>
                          <w:color w:val="000000"/>
                          <w:kern w:val="24"/>
                          <w:position w:val="4"/>
                          <w:sz w:val="14"/>
                          <w:szCs w:val="14"/>
                          <w:vertAlign w:val="superscript"/>
                        </w:rPr>
                        <w:t>+</w:t>
                      </w:r>
                      <w:r>
                        <w:rPr>
                          <w:rFonts w:ascii="Arial" w:eastAsia="+mn-ea" w:hAnsi="Arial" w:cs="Arial"/>
                          <w:b/>
                          <w:bCs/>
                          <w:color w:val="000000"/>
                          <w:kern w:val="24"/>
                          <w:sz w:val="14"/>
                          <w:szCs w:val="14"/>
                        </w:rPr>
                        <w:t xml:space="preserve"> and CD8</w:t>
                      </w:r>
                      <w:r>
                        <w:rPr>
                          <w:rFonts w:ascii="Arial" w:eastAsia="+mn-ea" w:hAnsi="Arial" w:cs="Arial"/>
                          <w:b/>
                          <w:bCs/>
                          <w:color w:val="000000"/>
                          <w:kern w:val="24"/>
                          <w:position w:val="4"/>
                          <w:sz w:val="14"/>
                          <w:szCs w:val="14"/>
                          <w:vertAlign w:val="superscript"/>
                        </w:rPr>
                        <w:t>+</w:t>
                      </w:r>
                      <w:r>
                        <w:rPr>
                          <w:rFonts w:ascii="Arial" w:eastAsia="+mn-ea" w:hAnsi="Arial" w:cs="Arial"/>
                          <w:b/>
                          <w:bCs/>
                          <w:color w:val="000000"/>
                          <w:kern w:val="24"/>
                          <w:sz w:val="14"/>
                          <w:szCs w:val="14"/>
                        </w:rPr>
                        <w:t xml:space="preserve"> CAR-T memory subsets were assessed by FACS pre-infusion and at peak CAR-T expansion in peripheral blood. Bars represent mean, error bars represent standard deviation, dots represent individual patient samples (n = 4). p values &lt;0.05 considered significant, **p &lt; 0.01, ***p &lt; 0.001.</w:t>
                      </w:r>
                    </w:p>
                  </w:txbxContent>
                </v:textbox>
              </v:shape>
            </w:pict>
          </mc:Fallback>
        </mc:AlternateContent>
      </w:r>
    </w:p>
    <w:p w14:paraId="41E2B7F2" w14:textId="77777777" w:rsidR="00F676A6" w:rsidRPr="009305E2" w:rsidRDefault="00F676A6" w:rsidP="00F676A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B78FB0" w14:textId="77777777" w:rsidR="00F676A6" w:rsidRPr="009305E2" w:rsidRDefault="00F676A6" w:rsidP="00F676A6">
      <w:pPr>
        <w:pStyle w:val="Heading3"/>
        <w:rPr>
          <w:rFonts w:ascii="Times New Roman" w:hAnsi="Times New Roman" w:cs="Times New Roman"/>
          <w:color w:val="auto"/>
        </w:rPr>
      </w:pPr>
    </w:p>
    <w:tbl>
      <w:tblPr>
        <w:tblpPr w:leftFromText="180" w:rightFromText="180" w:vertAnchor="page" w:horzAnchor="margin" w:tblpY="3081"/>
        <w:tblW w:w="534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6"/>
        <w:gridCol w:w="1333"/>
        <w:gridCol w:w="762"/>
        <w:gridCol w:w="834"/>
        <w:gridCol w:w="834"/>
        <w:gridCol w:w="927"/>
        <w:gridCol w:w="813"/>
        <w:gridCol w:w="1607"/>
        <w:gridCol w:w="1530"/>
      </w:tblGrid>
      <w:tr w:rsidR="00F676A6" w:rsidRPr="009305E2" w14:paraId="2E53F068" w14:textId="77777777" w:rsidTr="0033786E">
        <w:trPr>
          <w:trHeight w:val="275"/>
        </w:trPr>
        <w:tc>
          <w:tcPr>
            <w:tcW w:w="1346" w:type="dxa"/>
            <w:vMerge w:val="restart"/>
            <w:shd w:val="clear" w:color="auto" w:fill="FFFFFF" w:themeFill="background1"/>
            <w:noWrap/>
            <w:vAlign w:val="bottom"/>
            <w:hideMark/>
          </w:tcPr>
          <w:p w14:paraId="6A10256E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b/>
                <w:bCs/>
                <w:sz w:val="24"/>
                <w:szCs w:val="24"/>
              </w:rPr>
            </w:pPr>
            <w:r w:rsidRPr="009305E2">
              <w:rPr>
                <w:b/>
                <w:bCs/>
                <w:sz w:val="24"/>
                <w:szCs w:val="24"/>
              </w:rPr>
              <w:t xml:space="preserve">Dose Level </w:t>
            </w:r>
          </w:p>
        </w:tc>
        <w:tc>
          <w:tcPr>
            <w:tcW w:w="1333" w:type="dxa"/>
            <w:vMerge w:val="restart"/>
            <w:shd w:val="clear" w:color="auto" w:fill="FFFFFF" w:themeFill="background1"/>
            <w:noWrap/>
            <w:vAlign w:val="bottom"/>
            <w:hideMark/>
          </w:tcPr>
          <w:p w14:paraId="0878ECA4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b/>
                <w:bCs/>
                <w:sz w:val="24"/>
                <w:szCs w:val="24"/>
              </w:rPr>
            </w:pPr>
            <w:r w:rsidRPr="009305E2">
              <w:rPr>
                <w:b/>
                <w:bCs/>
                <w:sz w:val="24"/>
                <w:szCs w:val="24"/>
              </w:rPr>
              <w:t>Target Cell Count Dose (× 10</w:t>
            </w:r>
            <w:r w:rsidRPr="009305E2">
              <w:rPr>
                <w:b/>
                <w:bCs/>
                <w:sz w:val="24"/>
                <w:szCs w:val="24"/>
                <w:vertAlign w:val="superscript"/>
              </w:rPr>
              <w:t>6</w:t>
            </w:r>
            <w:r w:rsidRPr="009305E2">
              <w:rPr>
                <w:b/>
                <w:bCs/>
                <w:sz w:val="24"/>
                <w:szCs w:val="24"/>
              </w:rPr>
              <w:t xml:space="preserve"> cells/kg)</w:t>
            </w:r>
          </w:p>
        </w:tc>
        <w:tc>
          <w:tcPr>
            <w:tcW w:w="4170" w:type="dxa"/>
            <w:gridSpan w:val="5"/>
            <w:shd w:val="clear" w:color="auto" w:fill="FFFFFF" w:themeFill="background1"/>
            <w:noWrap/>
            <w:hideMark/>
          </w:tcPr>
          <w:p w14:paraId="221B16D6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b/>
                <w:bCs/>
                <w:sz w:val="24"/>
                <w:szCs w:val="24"/>
              </w:rPr>
            </w:pPr>
            <w:r w:rsidRPr="009305E2">
              <w:rPr>
                <w:b/>
                <w:bCs/>
                <w:sz w:val="24"/>
                <w:szCs w:val="24"/>
              </w:rPr>
              <w:t>Total Administered Cells for Each Weight Range (× 10</w:t>
            </w:r>
            <w:r w:rsidRPr="009305E2">
              <w:rPr>
                <w:b/>
                <w:bCs/>
                <w:sz w:val="24"/>
                <w:szCs w:val="24"/>
                <w:vertAlign w:val="superscript"/>
              </w:rPr>
              <w:t>6</w:t>
            </w:r>
            <w:r w:rsidRPr="009305E2"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607" w:type="dxa"/>
            <w:vMerge w:val="restart"/>
            <w:shd w:val="clear" w:color="auto" w:fill="FFFFFF" w:themeFill="background1"/>
            <w:noWrap/>
            <w:vAlign w:val="bottom"/>
            <w:hideMark/>
          </w:tcPr>
          <w:p w14:paraId="0447DF9F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b/>
                <w:bCs/>
                <w:sz w:val="24"/>
                <w:szCs w:val="24"/>
              </w:rPr>
              <w:t>Fold Increase from Prior Dose Level</w:t>
            </w:r>
          </w:p>
        </w:tc>
        <w:tc>
          <w:tcPr>
            <w:tcW w:w="1530" w:type="dxa"/>
            <w:vMerge w:val="restart"/>
            <w:shd w:val="clear" w:color="auto" w:fill="FFFFFF" w:themeFill="background1"/>
            <w:noWrap/>
            <w:vAlign w:val="bottom"/>
            <w:hideMark/>
          </w:tcPr>
          <w:p w14:paraId="545A7C00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b/>
                <w:bCs/>
                <w:sz w:val="24"/>
                <w:szCs w:val="24"/>
              </w:rPr>
            </w:pPr>
            <w:r w:rsidRPr="009305E2">
              <w:rPr>
                <w:b/>
                <w:bCs/>
                <w:sz w:val="24"/>
                <w:szCs w:val="24"/>
              </w:rPr>
              <w:t>Number of Patients</w:t>
            </w:r>
          </w:p>
        </w:tc>
      </w:tr>
      <w:tr w:rsidR="00F676A6" w:rsidRPr="009305E2" w14:paraId="3CE19F33" w14:textId="77777777" w:rsidTr="0033786E">
        <w:trPr>
          <w:trHeight w:val="275"/>
        </w:trPr>
        <w:tc>
          <w:tcPr>
            <w:tcW w:w="1346" w:type="dxa"/>
            <w:vMerge/>
            <w:noWrap/>
            <w:vAlign w:val="bottom"/>
            <w:hideMark/>
          </w:tcPr>
          <w:p w14:paraId="653A888A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</w:p>
        </w:tc>
        <w:tc>
          <w:tcPr>
            <w:tcW w:w="1333" w:type="dxa"/>
            <w:vMerge/>
            <w:noWrap/>
            <w:vAlign w:val="bottom"/>
          </w:tcPr>
          <w:p w14:paraId="11951045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</w:p>
        </w:tc>
        <w:tc>
          <w:tcPr>
            <w:tcW w:w="4170" w:type="dxa"/>
            <w:gridSpan w:val="5"/>
            <w:shd w:val="clear" w:color="auto" w:fill="FFFFFF" w:themeFill="background1"/>
            <w:noWrap/>
            <w:hideMark/>
          </w:tcPr>
          <w:p w14:paraId="1E9DDD64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b/>
                <w:bCs/>
                <w:sz w:val="24"/>
                <w:szCs w:val="24"/>
              </w:rPr>
            </w:pPr>
            <w:r w:rsidRPr="009305E2">
              <w:rPr>
                <w:b/>
                <w:bCs/>
                <w:sz w:val="24"/>
                <w:szCs w:val="24"/>
              </w:rPr>
              <w:t>Patient Body Weight Ranges (kg)</w:t>
            </w:r>
          </w:p>
          <w:p w14:paraId="29431341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07" w:type="dxa"/>
            <w:vMerge/>
            <w:noWrap/>
            <w:vAlign w:val="bottom"/>
            <w:hideMark/>
          </w:tcPr>
          <w:p w14:paraId="0D467ADC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</w:p>
        </w:tc>
        <w:tc>
          <w:tcPr>
            <w:tcW w:w="1530" w:type="dxa"/>
            <w:vMerge/>
            <w:noWrap/>
            <w:hideMark/>
          </w:tcPr>
          <w:p w14:paraId="63E40005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</w:p>
        </w:tc>
      </w:tr>
      <w:tr w:rsidR="00F676A6" w:rsidRPr="009305E2" w14:paraId="1C1353C9" w14:textId="77777777" w:rsidTr="0033786E">
        <w:trPr>
          <w:trHeight w:val="431"/>
        </w:trPr>
        <w:tc>
          <w:tcPr>
            <w:tcW w:w="1346" w:type="dxa"/>
            <w:vMerge/>
            <w:noWrap/>
            <w:vAlign w:val="bottom"/>
            <w:hideMark/>
          </w:tcPr>
          <w:p w14:paraId="36A54A22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</w:p>
        </w:tc>
        <w:tc>
          <w:tcPr>
            <w:tcW w:w="1333" w:type="dxa"/>
            <w:vMerge/>
            <w:noWrap/>
            <w:vAlign w:val="bottom"/>
          </w:tcPr>
          <w:p w14:paraId="7E19D5B0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</w:p>
        </w:tc>
        <w:tc>
          <w:tcPr>
            <w:tcW w:w="762" w:type="dxa"/>
            <w:shd w:val="clear" w:color="auto" w:fill="FFFFFF" w:themeFill="background1"/>
            <w:noWrap/>
            <w:vAlign w:val="bottom"/>
            <w:hideMark/>
          </w:tcPr>
          <w:p w14:paraId="4027AAE3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b/>
                <w:bCs/>
                <w:sz w:val="24"/>
                <w:szCs w:val="24"/>
              </w:rPr>
            </w:pPr>
            <w:r w:rsidRPr="009305E2">
              <w:rPr>
                <w:b/>
                <w:bCs/>
                <w:sz w:val="24"/>
                <w:szCs w:val="24"/>
              </w:rPr>
              <w:t>≤ 20</w:t>
            </w:r>
          </w:p>
        </w:tc>
        <w:tc>
          <w:tcPr>
            <w:tcW w:w="834" w:type="dxa"/>
            <w:shd w:val="clear" w:color="auto" w:fill="FFFFFF" w:themeFill="background1"/>
            <w:noWrap/>
            <w:vAlign w:val="bottom"/>
            <w:hideMark/>
          </w:tcPr>
          <w:p w14:paraId="4CD39A4F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b/>
                <w:bCs/>
                <w:sz w:val="24"/>
                <w:szCs w:val="24"/>
              </w:rPr>
            </w:pPr>
            <w:r w:rsidRPr="009305E2">
              <w:rPr>
                <w:b/>
                <w:bCs/>
                <w:sz w:val="24"/>
                <w:szCs w:val="24"/>
              </w:rPr>
              <w:t>21–30</w:t>
            </w:r>
          </w:p>
        </w:tc>
        <w:tc>
          <w:tcPr>
            <w:tcW w:w="834" w:type="dxa"/>
            <w:shd w:val="clear" w:color="auto" w:fill="FFFFFF" w:themeFill="background1"/>
            <w:noWrap/>
            <w:vAlign w:val="bottom"/>
            <w:hideMark/>
          </w:tcPr>
          <w:p w14:paraId="6CD3AC5A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b/>
                <w:bCs/>
                <w:sz w:val="24"/>
                <w:szCs w:val="24"/>
              </w:rPr>
            </w:pPr>
            <w:r w:rsidRPr="009305E2">
              <w:rPr>
                <w:b/>
                <w:bCs/>
                <w:sz w:val="24"/>
                <w:szCs w:val="24"/>
              </w:rPr>
              <w:t>31–40</w:t>
            </w:r>
          </w:p>
        </w:tc>
        <w:tc>
          <w:tcPr>
            <w:tcW w:w="927" w:type="dxa"/>
            <w:shd w:val="clear" w:color="auto" w:fill="FFFFFF" w:themeFill="background1"/>
            <w:noWrap/>
            <w:vAlign w:val="bottom"/>
            <w:hideMark/>
          </w:tcPr>
          <w:p w14:paraId="0F87E8DE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b/>
                <w:bCs/>
                <w:sz w:val="24"/>
                <w:szCs w:val="24"/>
              </w:rPr>
            </w:pPr>
            <w:r w:rsidRPr="009305E2">
              <w:rPr>
                <w:b/>
                <w:bCs/>
                <w:sz w:val="24"/>
                <w:szCs w:val="24"/>
              </w:rPr>
              <w:t>41 –50</w:t>
            </w:r>
          </w:p>
        </w:tc>
        <w:tc>
          <w:tcPr>
            <w:tcW w:w="813" w:type="dxa"/>
            <w:shd w:val="clear" w:color="auto" w:fill="FFFFFF" w:themeFill="background1"/>
            <w:noWrap/>
            <w:vAlign w:val="bottom"/>
            <w:hideMark/>
          </w:tcPr>
          <w:p w14:paraId="6BFD3CFA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b/>
                <w:bCs/>
                <w:sz w:val="24"/>
                <w:szCs w:val="24"/>
              </w:rPr>
            </w:pPr>
            <w:r w:rsidRPr="009305E2">
              <w:rPr>
                <w:b/>
                <w:bCs/>
                <w:sz w:val="24"/>
                <w:szCs w:val="24"/>
              </w:rPr>
              <w:t>&gt; 50</w:t>
            </w:r>
          </w:p>
        </w:tc>
        <w:tc>
          <w:tcPr>
            <w:tcW w:w="1607" w:type="dxa"/>
            <w:vMerge/>
            <w:noWrap/>
            <w:vAlign w:val="bottom"/>
            <w:hideMark/>
          </w:tcPr>
          <w:p w14:paraId="6D1922BA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</w:p>
        </w:tc>
        <w:tc>
          <w:tcPr>
            <w:tcW w:w="1530" w:type="dxa"/>
            <w:vMerge/>
            <w:noWrap/>
            <w:hideMark/>
          </w:tcPr>
          <w:p w14:paraId="78562696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</w:p>
        </w:tc>
      </w:tr>
      <w:tr w:rsidR="00F676A6" w:rsidRPr="009305E2" w14:paraId="1A4CA94C" w14:textId="77777777" w:rsidTr="0033786E">
        <w:trPr>
          <w:trHeight w:val="295"/>
        </w:trPr>
        <w:tc>
          <w:tcPr>
            <w:tcW w:w="1346" w:type="dxa"/>
            <w:shd w:val="clear" w:color="auto" w:fill="FFFFFF" w:themeFill="background1"/>
            <w:noWrap/>
            <w:vAlign w:val="bottom"/>
            <w:hideMark/>
          </w:tcPr>
          <w:p w14:paraId="2C821346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1</w:t>
            </w:r>
          </w:p>
          <w:p w14:paraId="152A2253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(starting dose)</w:t>
            </w:r>
          </w:p>
        </w:tc>
        <w:tc>
          <w:tcPr>
            <w:tcW w:w="1333" w:type="dxa"/>
            <w:shd w:val="clear" w:color="auto" w:fill="FFFFFF" w:themeFill="background1"/>
            <w:noWrap/>
            <w:vAlign w:val="bottom"/>
            <w:hideMark/>
          </w:tcPr>
          <w:p w14:paraId="0C737EFB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2.0</w:t>
            </w:r>
          </w:p>
        </w:tc>
        <w:tc>
          <w:tcPr>
            <w:tcW w:w="762" w:type="dxa"/>
            <w:shd w:val="clear" w:color="auto" w:fill="FFFFFF" w:themeFill="background1"/>
            <w:noWrap/>
            <w:vAlign w:val="bottom"/>
            <w:hideMark/>
          </w:tcPr>
          <w:p w14:paraId="45DB18D5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30</w:t>
            </w:r>
          </w:p>
        </w:tc>
        <w:tc>
          <w:tcPr>
            <w:tcW w:w="834" w:type="dxa"/>
            <w:shd w:val="clear" w:color="auto" w:fill="FFFFFF" w:themeFill="background1"/>
            <w:noWrap/>
            <w:vAlign w:val="bottom"/>
            <w:hideMark/>
          </w:tcPr>
          <w:p w14:paraId="01547F52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50</w:t>
            </w:r>
          </w:p>
        </w:tc>
        <w:tc>
          <w:tcPr>
            <w:tcW w:w="834" w:type="dxa"/>
            <w:shd w:val="clear" w:color="auto" w:fill="FFFFFF" w:themeFill="background1"/>
            <w:noWrap/>
            <w:vAlign w:val="bottom"/>
            <w:hideMark/>
          </w:tcPr>
          <w:p w14:paraId="21A51B66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70</w:t>
            </w:r>
          </w:p>
        </w:tc>
        <w:tc>
          <w:tcPr>
            <w:tcW w:w="927" w:type="dxa"/>
            <w:shd w:val="clear" w:color="auto" w:fill="FFFFFF" w:themeFill="background1"/>
            <w:noWrap/>
            <w:vAlign w:val="bottom"/>
            <w:hideMark/>
          </w:tcPr>
          <w:p w14:paraId="5618CAC8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90</w:t>
            </w:r>
          </w:p>
        </w:tc>
        <w:tc>
          <w:tcPr>
            <w:tcW w:w="813" w:type="dxa"/>
            <w:shd w:val="clear" w:color="auto" w:fill="FFFFFF" w:themeFill="background1"/>
            <w:noWrap/>
            <w:vAlign w:val="bottom"/>
            <w:hideMark/>
          </w:tcPr>
          <w:p w14:paraId="10283EE0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100</w:t>
            </w:r>
          </w:p>
        </w:tc>
        <w:tc>
          <w:tcPr>
            <w:tcW w:w="1607" w:type="dxa"/>
            <w:shd w:val="clear" w:color="auto" w:fill="FFFFFF" w:themeFill="background1"/>
            <w:noWrap/>
            <w:vAlign w:val="bottom"/>
            <w:hideMark/>
          </w:tcPr>
          <w:p w14:paraId="7300DBDB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-</w:t>
            </w:r>
          </w:p>
        </w:tc>
        <w:tc>
          <w:tcPr>
            <w:tcW w:w="1530" w:type="dxa"/>
            <w:shd w:val="clear" w:color="auto" w:fill="FFFFFF" w:themeFill="background1"/>
            <w:noWrap/>
            <w:vAlign w:val="bottom"/>
            <w:hideMark/>
          </w:tcPr>
          <w:p w14:paraId="02FF6184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3-6</w:t>
            </w:r>
          </w:p>
        </w:tc>
      </w:tr>
      <w:tr w:rsidR="00F676A6" w:rsidRPr="009305E2" w14:paraId="655EB2A5" w14:textId="77777777" w:rsidTr="0033786E">
        <w:trPr>
          <w:trHeight w:val="295"/>
        </w:trPr>
        <w:tc>
          <w:tcPr>
            <w:tcW w:w="1346" w:type="dxa"/>
            <w:shd w:val="clear" w:color="auto" w:fill="auto"/>
            <w:noWrap/>
            <w:vAlign w:val="bottom"/>
            <w:hideMark/>
          </w:tcPr>
          <w:p w14:paraId="0A077FC3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2</w:t>
            </w:r>
          </w:p>
        </w:tc>
        <w:tc>
          <w:tcPr>
            <w:tcW w:w="1333" w:type="dxa"/>
            <w:shd w:val="clear" w:color="auto" w:fill="FFFFFF" w:themeFill="background1"/>
            <w:noWrap/>
            <w:vAlign w:val="bottom"/>
            <w:hideMark/>
          </w:tcPr>
          <w:p w14:paraId="5CBD1A54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6.0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14:paraId="5DA7F516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90</w:t>
            </w:r>
          </w:p>
        </w:tc>
        <w:tc>
          <w:tcPr>
            <w:tcW w:w="834" w:type="dxa"/>
            <w:shd w:val="clear" w:color="auto" w:fill="auto"/>
            <w:noWrap/>
            <w:vAlign w:val="bottom"/>
            <w:hideMark/>
          </w:tcPr>
          <w:p w14:paraId="0F722E67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150</w:t>
            </w:r>
          </w:p>
        </w:tc>
        <w:tc>
          <w:tcPr>
            <w:tcW w:w="834" w:type="dxa"/>
            <w:shd w:val="clear" w:color="auto" w:fill="auto"/>
            <w:noWrap/>
            <w:vAlign w:val="bottom"/>
            <w:hideMark/>
          </w:tcPr>
          <w:p w14:paraId="2A6ADDFE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210</w:t>
            </w:r>
          </w:p>
        </w:tc>
        <w:tc>
          <w:tcPr>
            <w:tcW w:w="927" w:type="dxa"/>
            <w:shd w:val="clear" w:color="auto" w:fill="auto"/>
            <w:noWrap/>
            <w:vAlign w:val="bottom"/>
            <w:hideMark/>
          </w:tcPr>
          <w:p w14:paraId="60D31211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270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14:paraId="1C690A3E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300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04BAADDD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3.0</w:t>
            </w:r>
          </w:p>
        </w:tc>
        <w:tc>
          <w:tcPr>
            <w:tcW w:w="1530" w:type="dxa"/>
            <w:shd w:val="clear" w:color="auto" w:fill="FFFFFF" w:themeFill="background1"/>
            <w:noWrap/>
            <w:vAlign w:val="bottom"/>
            <w:hideMark/>
          </w:tcPr>
          <w:p w14:paraId="08ACB9C0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3-6</w:t>
            </w:r>
          </w:p>
        </w:tc>
      </w:tr>
      <w:tr w:rsidR="00F676A6" w:rsidRPr="009305E2" w14:paraId="411F51FD" w14:textId="77777777" w:rsidTr="0033786E">
        <w:trPr>
          <w:trHeight w:val="295"/>
        </w:trPr>
        <w:tc>
          <w:tcPr>
            <w:tcW w:w="1346" w:type="dxa"/>
            <w:shd w:val="clear" w:color="auto" w:fill="FFFFFF" w:themeFill="background1"/>
            <w:noWrap/>
            <w:vAlign w:val="bottom"/>
            <w:hideMark/>
          </w:tcPr>
          <w:p w14:paraId="7CF8511C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3</w:t>
            </w:r>
          </w:p>
        </w:tc>
        <w:tc>
          <w:tcPr>
            <w:tcW w:w="1333" w:type="dxa"/>
            <w:shd w:val="clear" w:color="auto" w:fill="FFFFFF" w:themeFill="background1"/>
            <w:noWrap/>
            <w:vAlign w:val="bottom"/>
            <w:hideMark/>
          </w:tcPr>
          <w:p w14:paraId="5D4C91F6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12.0</w:t>
            </w:r>
          </w:p>
        </w:tc>
        <w:tc>
          <w:tcPr>
            <w:tcW w:w="762" w:type="dxa"/>
            <w:shd w:val="clear" w:color="auto" w:fill="FFFFFF" w:themeFill="background1"/>
            <w:noWrap/>
            <w:vAlign w:val="bottom"/>
            <w:hideMark/>
          </w:tcPr>
          <w:p w14:paraId="5D886EB2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180</w:t>
            </w:r>
          </w:p>
        </w:tc>
        <w:tc>
          <w:tcPr>
            <w:tcW w:w="834" w:type="dxa"/>
            <w:shd w:val="clear" w:color="auto" w:fill="FFFFFF" w:themeFill="background1"/>
            <w:noWrap/>
            <w:vAlign w:val="bottom"/>
            <w:hideMark/>
          </w:tcPr>
          <w:p w14:paraId="560B84D2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300</w:t>
            </w:r>
          </w:p>
        </w:tc>
        <w:tc>
          <w:tcPr>
            <w:tcW w:w="834" w:type="dxa"/>
            <w:shd w:val="clear" w:color="auto" w:fill="FFFFFF" w:themeFill="background1"/>
            <w:noWrap/>
            <w:vAlign w:val="bottom"/>
            <w:hideMark/>
          </w:tcPr>
          <w:p w14:paraId="12F3442F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420</w:t>
            </w:r>
          </w:p>
        </w:tc>
        <w:tc>
          <w:tcPr>
            <w:tcW w:w="927" w:type="dxa"/>
            <w:shd w:val="clear" w:color="auto" w:fill="FFFFFF" w:themeFill="background1"/>
            <w:noWrap/>
            <w:vAlign w:val="bottom"/>
            <w:hideMark/>
          </w:tcPr>
          <w:p w14:paraId="198B7506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540</w:t>
            </w:r>
          </w:p>
        </w:tc>
        <w:tc>
          <w:tcPr>
            <w:tcW w:w="813" w:type="dxa"/>
            <w:shd w:val="clear" w:color="auto" w:fill="FFFFFF" w:themeFill="background1"/>
            <w:noWrap/>
            <w:vAlign w:val="bottom"/>
            <w:hideMark/>
          </w:tcPr>
          <w:p w14:paraId="161538A1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600</w:t>
            </w:r>
          </w:p>
        </w:tc>
        <w:tc>
          <w:tcPr>
            <w:tcW w:w="1607" w:type="dxa"/>
            <w:shd w:val="clear" w:color="auto" w:fill="FFFFFF" w:themeFill="background1"/>
            <w:noWrap/>
            <w:vAlign w:val="bottom"/>
            <w:hideMark/>
          </w:tcPr>
          <w:p w14:paraId="472A3CF9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2.0</w:t>
            </w:r>
          </w:p>
        </w:tc>
        <w:tc>
          <w:tcPr>
            <w:tcW w:w="1530" w:type="dxa"/>
            <w:shd w:val="clear" w:color="auto" w:fill="FFFFFF" w:themeFill="background1"/>
            <w:noWrap/>
            <w:vAlign w:val="bottom"/>
            <w:hideMark/>
          </w:tcPr>
          <w:p w14:paraId="3A71F70C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3-6</w:t>
            </w:r>
          </w:p>
        </w:tc>
      </w:tr>
      <w:tr w:rsidR="00F676A6" w:rsidRPr="009305E2" w14:paraId="643843CA" w14:textId="77777777" w:rsidTr="0033786E">
        <w:trPr>
          <w:trHeight w:val="275"/>
        </w:trPr>
        <w:tc>
          <w:tcPr>
            <w:tcW w:w="1346" w:type="dxa"/>
            <w:shd w:val="clear" w:color="auto" w:fill="FFFFFF" w:themeFill="background1"/>
            <w:noWrap/>
            <w:vAlign w:val="bottom"/>
            <w:hideMark/>
          </w:tcPr>
          <w:p w14:paraId="69992D73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4</w:t>
            </w:r>
          </w:p>
        </w:tc>
        <w:tc>
          <w:tcPr>
            <w:tcW w:w="1333" w:type="dxa"/>
            <w:shd w:val="clear" w:color="auto" w:fill="FFFFFF" w:themeFill="background1"/>
            <w:noWrap/>
            <w:vAlign w:val="bottom"/>
            <w:hideMark/>
          </w:tcPr>
          <w:p w14:paraId="34718D1D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18.0</w:t>
            </w:r>
          </w:p>
        </w:tc>
        <w:tc>
          <w:tcPr>
            <w:tcW w:w="762" w:type="dxa"/>
            <w:shd w:val="clear" w:color="auto" w:fill="FFFFFF" w:themeFill="background1"/>
            <w:noWrap/>
            <w:vAlign w:val="bottom"/>
            <w:hideMark/>
          </w:tcPr>
          <w:p w14:paraId="033F6070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270</w:t>
            </w:r>
          </w:p>
        </w:tc>
        <w:tc>
          <w:tcPr>
            <w:tcW w:w="834" w:type="dxa"/>
            <w:shd w:val="clear" w:color="auto" w:fill="FFFFFF" w:themeFill="background1"/>
            <w:noWrap/>
            <w:vAlign w:val="bottom"/>
            <w:hideMark/>
          </w:tcPr>
          <w:p w14:paraId="3163666E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450</w:t>
            </w:r>
          </w:p>
        </w:tc>
        <w:tc>
          <w:tcPr>
            <w:tcW w:w="834" w:type="dxa"/>
            <w:shd w:val="clear" w:color="auto" w:fill="FFFFFF" w:themeFill="background1"/>
            <w:noWrap/>
            <w:vAlign w:val="bottom"/>
            <w:hideMark/>
          </w:tcPr>
          <w:p w14:paraId="4D5D5737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630</w:t>
            </w:r>
          </w:p>
        </w:tc>
        <w:tc>
          <w:tcPr>
            <w:tcW w:w="927" w:type="dxa"/>
            <w:shd w:val="clear" w:color="auto" w:fill="FFFFFF" w:themeFill="background1"/>
            <w:noWrap/>
            <w:vAlign w:val="bottom"/>
            <w:hideMark/>
          </w:tcPr>
          <w:p w14:paraId="10E7ADE1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810</w:t>
            </w:r>
          </w:p>
        </w:tc>
        <w:tc>
          <w:tcPr>
            <w:tcW w:w="813" w:type="dxa"/>
            <w:shd w:val="clear" w:color="auto" w:fill="FFFFFF" w:themeFill="background1"/>
            <w:noWrap/>
            <w:vAlign w:val="bottom"/>
            <w:hideMark/>
          </w:tcPr>
          <w:p w14:paraId="23063C80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900</w:t>
            </w:r>
          </w:p>
        </w:tc>
        <w:tc>
          <w:tcPr>
            <w:tcW w:w="1607" w:type="dxa"/>
            <w:shd w:val="clear" w:color="auto" w:fill="FFFFFF" w:themeFill="background1"/>
            <w:noWrap/>
            <w:vAlign w:val="bottom"/>
            <w:hideMark/>
          </w:tcPr>
          <w:p w14:paraId="414BB0F9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1.5</w:t>
            </w:r>
          </w:p>
        </w:tc>
        <w:tc>
          <w:tcPr>
            <w:tcW w:w="1530" w:type="dxa"/>
            <w:shd w:val="clear" w:color="auto" w:fill="FFFFFF" w:themeFill="background1"/>
            <w:noWrap/>
            <w:vAlign w:val="bottom"/>
            <w:hideMark/>
          </w:tcPr>
          <w:p w14:paraId="0FD11C53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6-12</w:t>
            </w:r>
          </w:p>
        </w:tc>
      </w:tr>
      <w:tr w:rsidR="00F676A6" w:rsidRPr="009305E2" w14:paraId="609F1ACE" w14:textId="77777777" w:rsidTr="0033786E">
        <w:trPr>
          <w:trHeight w:val="275"/>
        </w:trPr>
        <w:tc>
          <w:tcPr>
            <w:tcW w:w="1346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D8D7998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Cohort expansion:</w:t>
            </w:r>
          </w:p>
        </w:tc>
        <w:tc>
          <w:tcPr>
            <w:tcW w:w="1333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77E9490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RP2D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E1611B5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</w:p>
        </w:tc>
        <w:tc>
          <w:tcPr>
            <w:tcW w:w="834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FB22BD6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</w:p>
        </w:tc>
        <w:tc>
          <w:tcPr>
            <w:tcW w:w="834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1489DE9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</w:p>
        </w:tc>
        <w:tc>
          <w:tcPr>
            <w:tcW w:w="927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9DEE66F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</w:p>
        </w:tc>
        <w:tc>
          <w:tcPr>
            <w:tcW w:w="813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73B14A8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0942CD4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F88728A" w14:textId="77777777" w:rsidR="00F676A6" w:rsidRPr="009305E2" w:rsidRDefault="00F676A6" w:rsidP="0033786E">
            <w:pPr>
              <w:pStyle w:val="C-TableText"/>
              <w:keepNext/>
              <w:keepLines/>
              <w:jc w:val="center"/>
              <w:rPr>
                <w:sz w:val="24"/>
                <w:szCs w:val="24"/>
              </w:rPr>
            </w:pPr>
            <w:r w:rsidRPr="009305E2">
              <w:rPr>
                <w:sz w:val="24"/>
                <w:szCs w:val="24"/>
              </w:rPr>
              <w:t>Up to 20</w:t>
            </w:r>
          </w:p>
        </w:tc>
      </w:tr>
      <w:tr w:rsidR="00F676A6" w:rsidRPr="009305E2" w14:paraId="08043BFA" w14:textId="77777777" w:rsidTr="0033786E">
        <w:trPr>
          <w:trHeight w:val="275"/>
        </w:trPr>
        <w:tc>
          <w:tcPr>
            <w:tcW w:w="9986" w:type="dxa"/>
            <w:gridSpan w:val="9"/>
            <w:tcBorders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</w:tcPr>
          <w:p w14:paraId="52D448A5" w14:textId="77777777" w:rsidR="00F676A6" w:rsidRPr="009305E2" w:rsidRDefault="00F676A6" w:rsidP="0033786E">
            <w:pPr>
              <w:pStyle w:val="Footnote"/>
              <w:rPr>
                <w:rFonts w:cs="Times New Roman"/>
                <w:bCs/>
              </w:rPr>
            </w:pPr>
            <w:r w:rsidRPr="009305E2">
              <w:rPr>
                <w:rFonts w:cs="Times New Roman"/>
                <w:bCs/>
              </w:rPr>
              <w:t>RP2D, Recommended phase 2 dose</w:t>
            </w:r>
          </w:p>
          <w:p w14:paraId="34F3CCCA" w14:textId="77777777" w:rsidR="00F676A6" w:rsidRPr="009305E2" w:rsidRDefault="00F676A6" w:rsidP="0033786E">
            <w:pPr>
              <w:pStyle w:val="Footnote"/>
              <w:rPr>
                <w:rFonts w:cs="Times New Roman"/>
                <w:b/>
                <w:sz w:val="24"/>
                <w:szCs w:val="24"/>
              </w:rPr>
            </w:pPr>
          </w:p>
        </w:tc>
      </w:tr>
    </w:tbl>
    <w:p w14:paraId="257D8A16" w14:textId="77777777" w:rsidR="00F676A6" w:rsidRPr="009305E2" w:rsidRDefault="00F676A6" w:rsidP="00F676A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305E2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C274488" w14:textId="77777777" w:rsidR="00F676A6" w:rsidRPr="00A91D79" w:rsidRDefault="00F676A6" w:rsidP="00F676A6">
      <w:pPr>
        <w:pStyle w:val="Heading3"/>
        <w:rPr>
          <w:rFonts w:ascii="Times New Roman" w:hAnsi="Times New Roman" w:cs="Times New Roman"/>
          <w:b/>
          <w:bCs/>
          <w:color w:val="auto"/>
        </w:rPr>
      </w:pPr>
      <w:bookmarkStart w:id="0" w:name="_Toc167260513"/>
      <w:r w:rsidRPr="00A91D79">
        <w:rPr>
          <w:rFonts w:ascii="Times New Roman" w:hAnsi="Times New Roman" w:cs="Times New Roman"/>
          <w:b/>
          <w:bCs/>
          <w:color w:val="auto"/>
        </w:rPr>
        <w:lastRenderedPageBreak/>
        <w:t>Extended Data Table 2. Treatment-emergent Serious Adverse Events (All Eligible Patients, N=26)</w:t>
      </w:r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75"/>
        <w:gridCol w:w="1350"/>
      </w:tblGrid>
      <w:tr w:rsidR="00F676A6" w:rsidRPr="009305E2" w14:paraId="728141D6" w14:textId="77777777" w:rsidTr="0033786E">
        <w:tc>
          <w:tcPr>
            <w:tcW w:w="6475" w:type="dxa"/>
          </w:tcPr>
          <w:p w14:paraId="697D0DBD" w14:textId="77777777" w:rsidR="00F676A6" w:rsidRPr="009305E2" w:rsidRDefault="00F676A6" w:rsidP="00337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50" w:type="dxa"/>
          </w:tcPr>
          <w:p w14:paraId="7D8500EB" w14:textId="77777777" w:rsidR="00F676A6" w:rsidRPr="009305E2" w:rsidRDefault="00F676A6" w:rsidP="0033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n (%)</w:t>
            </w:r>
          </w:p>
        </w:tc>
      </w:tr>
      <w:tr w:rsidR="00F676A6" w:rsidRPr="009305E2" w14:paraId="7C20F51E" w14:textId="77777777" w:rsidTr="0033786E">
        <w:tc>
          <w:tcPr>
            <w:tcW w:w="6475" w:type="dxa"/>
          </w:tcPr>
          <w:p w14:paraId="63C7A25B" w14:textId="77777777" w:rsidR="00F676A6" w:rsidRPr="009305E2" w:rsidRDefault="00F676A6" w:rsidP="003378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 xml:space="preserve">Total number of patients with treatment-emergent serious adverse events  </w:t>
            </w:r>
          </w:p>
        </w:tc>
        <w:tc>
          <w:tcPr>
            <w:tcW w:w="1350" w:type="dxa"/>
            <w:vAlign w:val="center"/>
          </w:tcPr>
          <w:p w14:paraId="7CAC6162" w14:textId="77777777" w:rsidR="00F676A6" w:rsidRPr="009305E2" w:rsidRDefault="00F676A6" w:rsidP="0033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13 (50)</w:t>
            </w:r>
          </w:p>
        </w:tc>
      </w:tr>
      <w:tr w:rsidR="00F676A6" w:rsidRPr="009305E2" w14:paraId="1C4345C9" w14:textId="77777777" w:rsidTr="0033786E">
        <w:tc>
          <w:tcPr>
            <w:tcW w:w="6475" w:type="dxa"/>
          </w:tcPr>
          <w:p w14:paraId="17687E4E" w14:textId="77777777" w:rsidR="00F676A6" w:rsidRPr="009305E2" w:rsidRDefault="00F676A6" w:rsidP="00337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Treatment-emergent serious adverse events</w:t>
            </w:r>
          </w:p>
        </w:tc>
        <w:tc>
          <w:tcPr>
            <w:tcW w:w="1350" w:type="dxa"/>
          </w:tcPr>
          <w:p w14:paraId="1EC23A4C" w14:textId="77777777" w:rsidR="00F676A6" w:rsidRPr="009305E2" w:rsidRDefault="00F676A6" w:rsidP="0033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76A6" w:rsidRPr="009305E2" w14:paraId="2CA77946" w14:textId="77777777" w:rsidTr="0033786E">
        <w:tc>
          <w:tcPr>
            <w:tcW w:w="7825" w:type="dxa"/>
            <w:gridSpan w:val="2"/>
          </w:tcPr>
          <w:p w14:paraId="5BD8F121" w14:textId="77777777" w:rsidR="00F676A6" w:rsidRPr="009305E2" w:rsidRDefault="00F676A6" w:rsidP="00337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 xml:space="preserve">  Immune system disorders</w:t>
            </w:r>
          </w:p>
        </w:tc>
      </w:tr>
      <w:tr w:rsidR="00F676A6" w:rsidRPr="009305E2" w14:paraId="2DA73F8A" w14:textId="77777777" w:rsidTr="0033786E">
        <w:tc>
          <w:tcPr>
            <w:tcW w:w="6475" w:type="dxa"/>
          </w:tcPr>
          <w:p w14:paraId="2FE436B1" w14:textId="77777777" w:rsidR="00F676A6" w:rsidRPr="009305E2" w:rsidRDefault="00F676A6" w:rsidP="0033786E">
            <w:pPr>
              <w:ind w:left="245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 xml:space="preserve">  Cytokine release syndrome</w:t>
            </w:r>
          </w:p>
        </w:tc>
        <w:tc>
          <w:tcPr>
            <w:tcW w:w="1350" w:type="dxa"/>
          </w:tcPr>
          <w:p w14:paraId="6112E9FB" w14:textId="77777777" w:rsidR="00F676A6" w:rsidRPr="009305E2" w:rsidRDefault="00F676A6" w:rsidP="0033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7 (26.9)</w:t>
            </w:r>
          </w:p>
        </w:tc>
      </w:tr>
      <w:tr w:rsidR="00F676A6" w:rsidRPr="009305E2" w14:paraId="4493F7D4" w14:textId="77777777" w:rsidTr="0033786E">
        <w:tc>
          <w:tcPr>
            <w:tcW w:w="6475" w:type="dxa"/>
          </w:tcPr>
          <w:p w14:paraId="043D668E" w14:textId="77777777" w:rsidR="00F676A6" w:rsidRPr="009305E2" w:rsidRDefault="00F676A6" w:rsidP="0033786E">
            <w:pPr>
              <w:ind w:left="245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 xml:space="preserve">  Graft versus host disease</w:t>
            </w:r>
          </w:p>
        </w:tc>
        <w:tc>
          <w:tcPr>
            <w:tcW w:w="1350" w:type="dxa"/>
          </w:tcPr>
          <w:p w14:paraId="42940BC2" w14:textId="77777777" w:rsidR="00F676A6" w:rsidRPr="009305E2" w:rsidRDefault="00F676A6" w:rsidP="0033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 xml:space="preserve"> 1 (3.8)</w:t>
            </w:r>
          </w:p>
        </w:tc>
      </w:tr>
      <w:tr w:rsidR="00F676A6" w:rsidRPr="009305E2" w14:paraId="79113036" w14:textId="77777777" w:rsidTr="0033786E">
        <w:tc>
          <w:tcPr>
            <w:tcW w:w="7825" w:type="dxa"/>
            <w:gridSpan w:val="2"/>
          </w:tcPr>
          <w:p w14:paraId="7B975E7F" w14:textId="77777777" w:rsidR="00F676A6" w:rsidRPr="009305E2" w:rsidRDefault="00F676A6" w:rsidP="00337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 xml:space="preserve">  Infections and infestations</w:t>
            </w:r>
          </w:p>
        </w:tc>
      </w:tr>
      <w:tr w:rsidR="00F676A6" w:rsidRPr="009305E2" w14:paraId="37E2D03D" w14:textId="77777777" w:rsidTr="0033786E">
        <w:tc>
          <w:tcPr>
            <w:tcW w:w="6475" w:type="dxa"/>
          </w:tcPr>
          <w:p w14:paraId="23736E0C" w14:textId="77777777" w:rsidR="00F676A6" w:rsidRPr="009305E2" w:rsidRDefault="00F676A6" w:rsidP="0033786E">
            <w:pPr>
              <w:ind w:left="245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Sepsis</w:t>
            </w:r>
          </w:p>
        </w:tc>
        <w:tc>
          <w:tcPr>
            <w:tcW w:w="1350" w:type="dxa"/>
          </w:tcPr>
          <w:p w14:paraId="1E518187" w14:textId="77777777" w:rsidR="00F676A6" w:rsidRPr="009305E2" w:rsidRDefault="00F676A6" w:rsidP="0033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3 (11.5)</w:t>
            </w:r>
          </w:p>
        </w:tc>
      </w:tr>
      <w:tr w:rsidR="00F676A6" w:rsidRPr="009305E2" w14:paraId="6701D9F8" w14:textId="77777777" w:rsidTr="0033786E">
        <w:tc>
          <w:tcPr>
            <w:tcW w:w="6475" w:type="dxa"/>
          </w:tcPr>
          <w:p w14:paraId="135B96D8" w14:textId="77777777" w:rsidR="00F676A6" w:rsidRPr="009305E2" w:rsidRDefault="00F676A6" w:rsidP="0033786E">
            <w:pPr>
              <w:ind w:left="245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Hepatic infection</w:t>
            </w:r>
          </w:p>
        </w:tc>
        <w:tc>
          <w:tcPr>
            <w:tcW w:w="1350" w:type="dxa"/>
          </w:tcPr>
          <w:p w14:paraId="3BB69869" w14:textId="77777777" w:rsidR="00F676A6" w:rsidRPr="009305E2" w:rsidRDefault="00F676A6" w:rsidP="0033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1 (3.8)</w:t>
            </w:r>
          </w:p>
        </w:tc>
      </w:tr>
      <w:tr w:rsidR="00F676A6" w:rsidRPr="009305E2" w14:paraId="688941F6" w14:textId="77777777" w:rsidTr="0033786E">
        <w:tc>
          <w:tcPr>
            <w:tcW w:w="6475" w:type="dxa"/>
          </w:tcPr>
          <w:p w14:paraId="4D13F987" w14:textId="77777777" w:rsidR="00F676A6" w:rsidRPr="009305E2" w:rsidRDefault="00F676A6" w:rsidP="0033786E">
            <w:pPr>
              <w:ind w:left="245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Otitis externa</w:t>
            </w:r>
          </w:p>
        </w:tc>
        <w:tc>
          <w:tcPr>
            <w:tcW w:w="1350" w:type="dxa"/>
          </w:tcPr>
          <w:p w14:paraId="1258823E" w14:textId="77777777" w:rsidR="00F676A6" w:rsidRPr="009305E2" w:rsidRDefault="00F676A6" w:rsidP="0033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1 (3.8)</w:t>
            </w:r>
          </w:p>
        </w:tc>
      </w:tr>
      <w:tr w:rsidR="00F676A6" w:rsidRPr="009305E2" w14:paraId="7340FEB7" w14:textId="77777777" w:rsidTr="0033786E">
        <w:tc>
          <w:tcPr>
            <w:tcW w:w="6475" w:type="dxa"/>
          </w:tcPr>
          <w:p w14:paraId="74B47878" w14:textId="77777777" w:rsidR="00F676A6" w:rsidRPr="009305E2" w:rsidRDefault="00F676A6" w:rsidP="0033786E">
            <w:pPr>
              <w:ind w:left="245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Pneumonia, fungal</w:t>
            </w:r>
          </w:p>
        </w:tc>
        <w:tc>
          <w:tcPr>
            <w:tcW w:w="1350" w:type="dxa"/>
          </w:tcPr>
          <w:p w14:paraId="4A7E8855" w14:textId="77777777" w:rsidR="00F676A6" w:rsidRPr="009305E2" w:rsidRDefault="00F676A6" w:rsidP="0033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1 (3.8)</w:t>
            </w:r>
          </w:p>
        </w:tc>
      </w:tr>
      <w:tr w:rsidR="00F676A6" w:rsidRPr="009305E2" w14:paraId="6F1FB4EF" w14:textId="77777777" w:rsidTr="0033786E">
        <w:tc>
          <w:tcPr>
            <w:tcW w:w="6475" w:type="dxa"/>
          </w:tcPr>
          <w:p w14:paraId="1F78AA85" w14:textId="77777777" w:rsidR="00F676A6" w:rsidRPr="009305E2" w:rsidRDefault="00F676A6" w:rsidP="0033786E">
            <w:pPr>
              <w:ind w:left="245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Urinary tract infection</w:t>
            </w:r>
          </w:p>
        </w:tc>
        <w:tc>
          <w:tcPr>
            <w:tcW w:w="1350" w:type="dxa"/>
          </w:tcPr>
          <w:p w14:paraId="7332637D" w14:textId="77777777" w:rsidR="00F676A6" w:rsidRPr="009305E2" w:rsidRDefault="00F676A6" w:rsidP="0033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1 (3.8)</w:t>
            </w:r>
          </w:p>
        </w:tc>
      </w:tr>
      <w:tr w:rsidR="00F676A6" w:rsidRPr="009305E2" w14:paraId="2B454592" w14:textId="77777777" w:rsidTr="0033786E">
        <w:tc>
          <w:tcPr>
            <w:tcW w:w="7825" w:type="dxa"/>
            <w:gridSpan w:val="2"/>
          </w:tcPr>
          <w:p w14:paraId="2E6D1ED9" w14:textId="77777777" w:rsidR="00F676A6" w:rsidRPr="009305E2" w:rsidRDefault="00F676A6" w:rsidP="00337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Nervous system disorders</w:t>
            </w:r>
          </w:p>
        </w:tc>
      </w:tr>
      <w:tr w:rsidR="00F676A6" w:rsidRPr="009305E2" w14:paraId="1D85B565" w14:textId="77777777" w:rsidTr="0033786E">
        <w:tc>
          <w:tcPr>
            <w:tcW w:w="6475" w:type="dxa"/>
          </w:tcPr>
          <w:p w14:paraId="1B8ACA9B" w14:textId="77777777" w:rsidR="00F676A6" w:rsidRPr="009305E2" w:rsidRDefault="00F676A6" w:rsidP="0033786E">
            <w:pPr>
              <w:ind w:left="245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Encephalopathy</w:t>
            </w:r>
          </w:p>
        </w:tc>
        <w:tc>
          <w:tcPr>
            <w:tcW w:w="1350" w:type="dxa"/>
          </w:tcPr>
          <w:p w14:paraId="368B6A9C" w14:textId="77777777" w:rsidR="00F676A6" w:rsidRPr="009305E2" w:rsidRDefault="00F676A6" w:rsidP="0033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1 (3.8)</w:t>
            </w:r>
          </w:p>
        </w:tc>
      </w:tr>
      <w:tr w:rsidR="00F676A6" w:rsidRPr="009305E2" w14:paraId="2FB77EE6" w14:textId="77777777" w:rsidTr="0033786E">
        <w:tc>
          <w:tcPr>
            <w:tcW w:w="6475" w:type="dxa"/>
          </w:tcPr>
          <w:p w14:paraId="2D8CAB8D" w14:textId="77777777" w:rsidR="00F676A6" w:rsidRPr="009305E2" w:rsidRDefault="00F676A6" w:rsidP="0033786E">
            <w:pPr>
              <w:ind w:left="245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Hemorrhage, intracranial</w:t>
            </w:r>
          </w:p>
        </w:tc>
        <w:tc>
          <w:tcPr>
            <w:tcW w:w="1350" w:type="dxa"/>
          </w:tcPr>
          <w:p w14:paraId="089DFB1F" w14:textId="77777777" w:rsidR="00F676A6" w:rsidRPr="009305E2" w:rsidRDefault="00F676A6" w:rsidP="0033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1 (3.8)</w:t>
            </w:r>
          </w:p>
        </w:tc>
      </w:tr>
      <w:tr w:rsidR="00F676A6" w:rsidRPr="009305E2" w14:paraId="5E68925D" w14:textId="77777777" w:rsidTr="0033786E">
        <w:tc>
          <w:tcPr>
            <w:tcW w:w="6475" w:type="dxa"/>
          </w:tcPr>
          <w:p w14:paraId="2D8BFE98" w14:textId="77777777" w:rsidR="00F676A6" w:rsidRPr="009305E2" w:rsidRDefault="00F676A6" w:rsidP="0033786E">
            <w:pPr>
              <w:ind w:left="245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Leukoencephalopathy</w:t>
            </w:r>
          </w:p>
        </w:tc>
        <w:tc>
          <w:tcPr>
            <w:tcW w:w="1350" w:type="dxa"/>
          </w:tcPr>
          <w:p w14:paraId="6EB2DA2B" w14:textId="77777777" w:rsidR="00F676A6" w:rsidRPr="009305E2" w:rsidRDefault="00F676A6" w:rsidP="0033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1 (3.8)</w:t>
            </w:r>
          </w:p>
        </w:tc>
      </w:tr>
      <w:tr w:rsidR="00F676A6" w:rsidRPr="009305E2" w14:paraId="324C53C3" w14:textId="77777777" w:rsidTr="0033786E">
        <w:tc>
          <w:tcPr>
            <w:tcW w:w="7825" w:type="dxa"/>
            <w:gridSpan w:val="2"/>
          </w:tcPr>
          <w:p w14:paraId="6CC3E59B" w14:textId="77777777" w:rsidR="00F676A6" w:rsidRPr="009305E2" w:rsidRDefault="00F676A6" w:rsidP="00337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General disorders and administration site conditions </w:t>
            </w:r>
          </w:p>
        </w:tc>
      </w:tr>
      <w:tr w:rsidR="00F676A6" w:rsidRPr="009305E2" w14:paraId="0DB030AB" w14:textId="77777777" w:rsidTr="0033786E">
        <w:tc>
          <w:tcPr>
            <w:tcW w:w="6475" w:type="dxa"/>
          </w:tcPr>
          <w:p w14:paraId="35361B69" w14:textId="77777777" w:rsidR="00F676A6" w:rsidRPr="009305E2" w:rsidDel="00BB6043" w:rsidRDefault="00F676A6" w:rsidP="0033786E">
            <w:pPr>
              <w:ind w:left="245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Multiple organ dysfunction syndrome</w:t>
            </w:r>
          </w:p>
        </w:tc>
        <w:tc>
          <w:tcPr>
            <w:tcW w:w="1350" w:type="dxa"/>
          </w:tcPr>
          <w:p w14:paraId="77C64E21" w14:textId="77777777" w:rsidR="00F676A6" w:rsidRPr="009305E2" w:rsidDel="00BB6043" w:rsidRDefault="00F676A6" w:rsidP="0033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1 (3.8)</w:t>
            </w:r>
          </w:p>
        </w:tc>
      </w:tr>
      <w:tr w:rsidR="00F676A6" w:rsidRPr="009305E2" w14:paraId="49BD668C" w14:textId="77777777" w:rsidTr="0033786E">
        <w:tc>
          <w:tcPr>
            <w:tcW w:w="7825" w:type="dxa"/>
            <w:gridSpan w:val="2"/>
          </w:tcPr>
          <w:p w14:paraId="3B47BA28" w14:textId="77777777" w:rsidR="00F676A6" w:rsidRPr="009305E2" w:rsidRDefault="00F676A6" w:rsidP="00337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Blood and lymphatic system disorders</w:t>
            </w:r>
          </w:p>
        </w:tc>
      </w:tr>
      <w:tr w:rsidR="00F676A6" w:rsidRPr="009305E2" w14:paraId="3A138D1E" w14:textId="77777777" w:rsidTr="0033786E">
        <w:tc>
          <w:tcPr>
            <w:tcW w:w="6475" w:type="dxa"/>
          </w:tcPr>
          <w:p w14:paraId="0213F6C9" w14:textId="77777777" w:rsidR="00F676A6" w:rsidRPr="009305E2" w:rsidRDefault="00F676A6" w:rsidP="0033786E">
            <w:pPr>
              <w:ind w:left="245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Disseminated intravascular coagulation</w:t>
            </w:r>
          </w:p>
        </w:tc>
        <w:tc>
          <w:tcPr>
            <w:tcW w:w="1350" w:type="dxa"/>
          </w:tcPr>
          <w:p w14:paraId="52EF1C0A" w14:textId="77777777" w:rsidR="00F676A6" w:rsidRPr="009305E2" w:rsidRDefault="00F676A6" w:rsidP="0033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1 (3.8)</w:t>
            </w:r>
          </w:p>
        </w:tc>
      </w:tr>
      <w:tr w:rsidR="00F676A6" w:rsidRPr="009305E2" w14:paraId="76695014" w14:textId="77777777" w:rsidTr="0033786E">
        <w:tc>
          <w:tcPr>
            <w:tcW w:w="6475" w:type="dxa"/>
          </w:tcPr>
          <w:p w14:paraId="1B198E71" w14:textId="77777777" w:rsidR="00F676A6" w:rsidRPr="009305E2" w:rsidRDefault="00F676A6" w:rsidP="0033786E">
            <w:pPr>
              <w:ind w:left="245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Febrile neutropenia</w:t>
            </w:r>
          </w:p>
        </w:tc>
        <w:tc>
          <w:tcPr>
            <w:tcW w:w="1350" w:type="dxa"/>
          </w:tcPr>
          <w:p w14:paraId="3E7A5706" w14:textId="77777777" w:rsidR="00F676A6" w:rsidRPr="009305E2" w:rsidRDefault="00F676A6" w:rsidP="0033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1 (3.8)</w:t>
            </w:r>
          </w:p>
        </w:tc>
      </w:tr>
      <w:tr w:rsidR="00F676A6" w:rsidRPr="009305E2" w14:paraId="345250C4" w14:textId="77777777" w:rsidTr="0033786E">
        <w:tc>
          <w:tcPr>
            <w:tcW w:w="7825" w:type="dxa"/>
            <w:gridSpan w:val="2"/>
          </w:tcPr>
          <w:p w14:paraId="4131F35F" w14:textId="77777777" w:rsidR="00F676A6" w:rsidRPr="009305E2" w:rsidRDefault="00F676A6" w:rsidP="00337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Gastrointestinal disorders</w:t>
            </w:r>
          </w:p>
        </w:tc>
      </w:tr>
      <w:tr w:rsidR="00F676A6" w:rsidRPr="009305E2" w14:paraId="33D0BC4B" w14:textId="77777777" w:rsidTr="0033786E">
        <w:tc>
          <w:tcPr>
            <w:tcW w:w="6475" w:type="dxa"/>
          </w:tcPr>
          <w:p w14:paraId="54F12D18" w14:textId="77777777" w:rsidR="00F676A6" w:rsidRPr="009305E2" w:rsidRDefault="00F676A6" w:rsidP="0033786E">
            <w:pPr>
              <w:ind w:left="245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Neutropenic colitis</w:t>
            </w:r>
          </w:p>
        </w:tc>
        <w:tc>
          <w:tcPr>
            <w:tcW w:w="1350" w:type="dxa"/>
          </w:tcPr>
          <w:p w14:paraId="435BCCE8" w14:textId="77777777" w:rsidR="00F676A6" w:rsidRPr="009305E2" w:rsidRDefault="00F676A6" w:rsidP="0033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1 (3.8)</w:t>
            </w:r>
          </w:p>
        </w:tc>
      </w:tr>
      <w:tr w:rsidR="00F676A6" w:rsidRPr="009305E2" w14:paraId="143A910C" w14:textId="77777777" w:rsidTr="0033786E">
        <w:tc>
          <w:tcPr>
            <w:tcW w:w="7825" w:type="dxa"/>
            <w:gridSpan w:val="2"/>
          </w:tcPr>
          <w:p w14:paraId="69D4652E" w14:textId="77777777" w:rsidR="00F676A6" w:rsidRPr="009305E2" w:rsidRDefault="00F676A6" w:rsidP="00337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Injury, poisoning and procedural complications</w:t>
            </w:r>
          </w:p>
        </w:tc>
      </w:tr>
      <w:tr w:rsidR="00F676A6" w:rsidRPr="009305E2" w14:paraId="31EE9BFE" w14:textId="77777777" w:rsidTr="0033786E">
        <w:tc>
          <w:tcPr>
            <w:tcW w:w="6475" w:type="dxa"/>
          </w:tcPr>
          <w:p w14:paraId="25DB2C16" w14:textId="77777777" w:rsidR="00F676A6" w:rsidRPr="009305E2" w:rsidRDefault="00F676A6" w:rsidP="0033786E">
            <w:pPr>
              <w:ind w:left="245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Vascular access complication</w:t>
            </w:r>
          </w:p>
        </w:tc>
        <w:tc>
          <w:tcPr>
            <w:tcW w:w="1350" w:type="dxa"/>
          </w:tcPr>
          <w:p w14:paraId="643720B5" w14:textId="77777777" w:rsidR="00F676A6" w:rsidRPr="009305E2" w:rsidRDefault="00F676A6" w:rsidP="003378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05E2">
              <w:rPr>
                <w:rFonts w:ascii="Times New Roman" w:hAnsi="Times New Roman" w:cs="Times New Roman"/>
                <w:sz w:val="24"/>
                <w:szCs w:val="24"/>
              </w:rPr>
              <w:t>1 (3.8)</w:t>
            </w:r>
          </w:p>
        </w:tc>
      </w:tr>
    </w:tbl>
    <w:p w14:paraId="29E329C1" w14:textId="77777777" w:rsidR="00F676A6" w:rsidRPr="009305E2" w:rsidRDefault="00F676A6" w:rsidP="00F676A6">
      <w:pPr>
        <w:spacing w:line="480" w:lineRule="auto"/>
        <w:ind w:left="-270" w:right="-270"/>
        <w:rPr>
          <w:rFonts w:ascii="Times New Roman" w:hAnsi="Times New Roman" w:cs="Times New Roman"/>
          <w:b/>
          <w:bCs/>
          <w:sz w:val="24"/>
          <w:szCs w:val="24"/>
        </w:rPr>
      </w:pPr>
    </w:p>
    <w:p w14:paraId="0AC599B9" w14:textId="77777777" w:rsidR="00F676A6" w:rsidRPr="009305E2" w:rsidRDefault="00F676A6" w:rsidP="00F676A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305E2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9A7020E" w14:textId="77777777" w:rsidR="00F676A6" w:rsidRPr="009305E2" w:rsidRDefault="00F676A6" w:rsidP="00F676A6">
      <w:pPr>
        <w:spacing w:line="480" w:lineRule="auto"/>
        <w:ind w:left="-270" w:right="-270"/>
        <w:rPr>
          <w:rFonts w:ascii="Times New Roman" w:hAnsi="Times New Roman" w:cs="Times New Roman"/>
          <w:b/>
          <w:bCs/>
          <w:sz w:val="24"/>
          <w:szCs w:val="24"/>
        </w:rPr>
      </w:pPr>
    </w:p>
    <w:p w14:paraId="7706C799" w14:textId="77777777" w:rsidR="00F676A6" w:rsidRPr="00A91D79" w:rsidRDefault="00F676A6" w:rsidP="00F676A6">
      <w:pPr>
        <w:pStyle w:val="Heading3"/>
        <w:rPr>
          <w:rFonts w:ascii="Times New Roman" w:hAnsi="Times New Roman" w:cs="Times New Roman"/>
          <w:b/>
          <w:bCs/>
          <w:color w:val="auto"/>
        </w:rPr>
      </w:pPr>
      <w:bookmarkStart w:id="1" w:name="_Toc167260514"/>
      <w:r w:rsidRPr="00A91D79">
        <w:rPr>
          <w:rFonts w:ascii="Times New Roman" w:hAnsi="Times New Roman" w:cs="Times New Roman"/>
          <w:b/>
          <w:bCs/>
          <w:color w:val="auto"/>
        </w:rPr>
        <w:t>Extended Data Table 3: Treatment-emergent Adverse Events of Special Interest (all eligible patients, N=26)</w:t>
      </w:r>
      <w:bookmarkEnd w:id="1"/>
    </w:p>
    <w:tbl>
      <w:tblPr>
        <w:tblW w:w="78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65"/>
        <w:gridCol w:w="1350"/>
      </w:tblGrid>
      <w:tr w:rsidR="00F676A6" w:rsidRPr="009305E2" w14:paraId="19E40C28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2423BA" w14:textId="77777777" w:rsidR="00F676A6" w:rsidRPr="009305E2" w:rsidRDefault="00F676A6" w:rsidP="003378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bookmarkStart w:id="2" w:name="_Hlk165468660"/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7B8D2F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 (%) </w:t>
            </w:r>
          </w:p>
        </w:tc>
      </w:tr>
      <w:tr w:rsidR="00F676A6" w:rsidRPr="009305E2" w14:paraId="2138611E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B32A54" w14:textId="77777777" w:rsidR="00F676A6" w:rsidRPr="009305E2" w:rsidRDefault="00F676A6" w:rsidP="003378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Total number of patients with treatment-emergent Adverse Events of Special Interest (AESIs)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06BC383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25 (96.1) </w:t>
            </w:r>
          </w:p>
        </w:tc>
      </w:tr>
      <w:tr w:rsidR="00F676A6" w:rsidRPr="009305E2" w14:paraId="1BC42F7E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F27E4A" w14:textId="77777777" w:rsidR="00F676A6" w:rsidRPr="009305E2" w:rsidRDefault="00F676A6" w:rsidP="003378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Treatment-emergent AESI 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E38DD0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F676A6" w:rsidRPr="009305E2" w14:paraId="64559342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5EC0D3" w14:textId="77777777" w:rsidR="00F676A6" w:rsidRPr="009305E2" w:rsidRDefault="00F676A6" w:rsidP="003378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Immune system disorders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184680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676A6" w:rsidRPr="009305E2" w14:paraId="27127192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FF475C" w14:textId="77777777" w:rsidR="00F676A6" w:rsidRPr="009305E2" w:rsidRDefault="00F676A6" w:rsidP="0033786E">
            <w:pPr>
              <w:spacing w:after="0" w:line="240" w:lineRule="auto"/>
              <w:ind w:left="240"/>
              <w:textAlignment w:val="baseline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Cytokine release syndrome 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615BFA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23 (88.5)</w:t>
            </w:r>
          </w:p>
        </w:tc>
      </w:tr>
      <w:tr w:rsidR="00F676A6" w:rsidRPr="009305E2" w14:paraId="295BD625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9BA950" w14:textId="77777777" w:rsidR="00F676A6" w:rsidRPr="009305E2" w:rsidRDefault="00F676A6" w:rsidP="0033786E">
            <w:pPr>
              <w:spacing w:after="0" w:line="240" w:lineRule="auto"/>
              <w:ind w:left="240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Hemophagocytic lymphohistiocytosis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BB092D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 (3.8)</w:t>
            </w:r>
          </w:p>
        </w:tc>
      </w:tr>
      <w:tr w:rsidR="00F676A6" w:rsidRPr="009305E2" w14:paraId="42509A7A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331844" w14:textId="77777777" w:rsidR="00F676A6" w:rsidRPr="009305E2" w:rsidRDefault="00F676A6" w:rsidP="0033786E">
            <w:pPr>
              <w:spacing w:after="0" w:line="240" w:lineRule="auto"/>
              <w:ind w:left="240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Graft-vs-host disease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36C5D7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 (3.8)</w:t>
            </w:r>
          </w:p>
        </w:tc>
      </w:tr>
      <w:tr w:rsidR="00F676A6" w:rsidRPr="009305E2" w14:paraId="51D4136A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431E34" w14:textId="77777777" w:rsidR="00F676A6" w:rsidRPr="009305E2" w:rsidRDefault="00F676A6" w:rsidP="003378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Nervous system disorders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EA693D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676A6" w:rsidRPr="009305E2" w14:paraId="55A8C06C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F9A392" w14:textId="77777777" w:rsidR="00F676A6" w:rsidRPr="009305E2" w:rsidRDefault="00F676A6" w:rsidP="0033786E">
            <w:pPr>
              <w:spacing w:after="0" w:line="240" w:lineRule="auto"/>
              <w:ind w:left="240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Immune effector cell-associated neurotoxicity syndrome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04FE9E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 (7.7)</w:t>
            </w:r>
          </w:p>
        </w:tc>
      </w:tr>
      <w:tr w:rsidR="00F676A6" w:rsidRPr="009305E2" w14:paraId="341E531F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EAE4F2" w14:textId="77777777" w:rsidR="00F676A6" w:rsidRPr="009305E2" w:rsidRDefault="00F676A6" w:rsidP="003378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Investigations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5DFF77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676A6" w:rsidRPr="009305E2" w14:paraId="35E548CB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678C67" w14:textId="77777777" w:rsidR="00F676A6" w:rsidRPr="009305E2" w:rsidRDefault="00F676A6" w:rsidP="0033786E">
            <w:pPr>
              <w:spacing w:after="0" w:line="240" w:lineRule="auto"/>
              <w:ind w:left="240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Platelet count decreased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82117A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7 (26.9)</w:t>
            </w:r>
          </w:p>
        </w:tc>
      </w:tr>
      <w:tr w:rsidR="00F676A6" w:rsidRPr="009305E2" w14:paraId="1BF42E2B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26548F" w14:textId="77777777" w:rsidR="00F676A6" w:rsidRPr="009305E2" w:rsidRDefault="00F676A6" w:rsidP="0033786E">
            <w:pPr>
              <w:spacing w:after="0" w:line="240" w:lineRule="auto"/>
              <w:ind w:left="240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White blood cell count decreased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86D05C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6 (23.1)</w:t>
            </w:r>
          </w:p>
        </w:tc>
      </w:tr>
      <w:tr w:rsidR="00F676A6" w:rsidRPr="009305E2" w14:paraId="2DF24620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9BEBCF" w14:textId="77777777" w:rsidR="00F676A6" w:rsidRPr="009305E2" w:rsidRDefault="00F676A6" w:rsidP="0033786E">
            <w:pPr>
              <w:spacing w:after="0" w:line="240" w:lineRule="auto"/>
              <w:ind w:left="240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Lymphocyte count decreased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B222EA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5 (19.2)</w:t>
            </w:r>
          </w:p>
        </w:tc>
      </w:tr>
      <w:tr w:rsidR="00F676A6" w:rsidRPr="009305E2" w14:paraId="0CB3B88F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78F3C5" w14:textId="77777777" w:rsidR="00F676A6" w:rsidRPr="009305E2" w:rsidRDefault="00F676A6" w:rsidP="0033786E">
            <w:pPr>
              <w:spacing w:after="0" w:line="240" w:lineRule="auto"/>
              <w:ind w:left="240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Neutrophil count decreased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2CA49C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5 (19.2)</w:t>
            </w:r>
          </w:p>
        </w:tc>
      </w:tr>
      <w:tr w:rsidR="00F676A6" w:rsidRPr="009305E2" w14:paraId="22A7D0C0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BC0F27" w14:textId="77777777" w:rsidR="00F676A6" w:rsidRPr="009305E2" w:rsidRDefault="00F676A6" w:rsidP="003378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Blood and lymphatic system disorders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9E36C3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676A6" w:rsidRPr="009305E2" w14:paraId="3EC21FAC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001D9C" w14:textId="77777777" w:rsidR="00F676A6" w:rsidRPr="009305E2" w:rsidRDefault="00F676A6" w:rsidP="0033786E">
            <w:pPr>
              <w:spacing w:after="0" w:line="240" w:lineRule="auto"/>
              <w:ind w:left="240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Anemia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7CA490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10 (38.5)</w:t>
            </w:r>
          </w:p>
        </w:tc>
      </w:tr>
      <w:tr w:rsidR="00F676A6" w:rsidRPr="009305E2" w14:paraId="3D849825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45F0F6" w14:textId="77777777" w:rsidR="00F676A6" w:rsidRPr="009305E2" w:rsidRDefault="00F676A6" w:rsidP="0033786E">
            <w:pPr>
              <w:spacing w:after="0" w:line="240" w:lineRule="auto"/>
              <w:ind w:left="240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Febrile neutropenia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39E149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7 (26.9)</w:t>
            </w:r>
          </w:p>
        </w:tc>
      </w:tr>
      <w:tr w:rsidR="00F676A6" w:rsidRPr="009305E2" w14:paraId="456457B5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CD8934" w14:textId="77777777" w:rsidR="00F676A6" w:rsidRPr="009305E2" w:rsidRDefault="00F676A6" w:rsidP="0033786E">
            <w:pPr>
              <w:spacing w:after="0" w:line="240" w:lineRule="auto"/>
              <w:ind w:left="240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Neutropenia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15477D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5 (19.2)</w:t>
            </w:r>
          </w:p>
        </w:tc>
      </w:tr>
      <w:tr w:rsidR="00F676A6" w:rsidRPr="009305E2" w14:paraId="791965BB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8597AA" w14:textId="77777777" w:rsidR="00F676A6" w:rsidRPr="009305E2" w:rsidRDefault="00F676A6" w:rsidP="0033786E">
            <w:pPr>
              <w:spacing w:after="0" w:line="240" w:lineRule="auto"/>
              <w:ind w:left="240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Thrombocytopenia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183796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6 (23.1)</w:t>
            </w:r>
          </w:p>
        </w:tc>
      </w:tr>
    </w:tbl>
    <w:bookmarkEnd w:id="2"/>
    <w:p w14:paraId="5E60BAE1" w14:textId="77777777" w:rsidR="00F676A6" w:rsidRPr="009305E2" w:rsidRDefault="00F676A6" w:rsidP="00F676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305E2">
        <w:rPr>
          <w:rFonts w:ascii="Times New Roman" w:hAnsi="Times New Roman" w:cs="Times New Roman"/>
          <w:sz w:val="24"/>
          <w:szCs w:val="24"/>
        </w:rPr>
        <w:t>AESI, adverse event of special interest</w:t>
      </w:r>
    </w:p>
    <w:p w14:paraId="3FEE44FF" w14:textId="77777777" w:rsidR="00F676A6" w:rsidRPr="009305E2" w:rsidRDefault="00F676A6" w:rsidP="00F676A6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9305E2"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14:paraId="32D9BCC2" w14:textId="77777777" w:rsidR="00F676A6" w:rsidRPr="009305E2" w:rsidRDefault="00F676A6" w:rsidP="00F676A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62B3B50" w14:textId="77777777" w:rsidR="00F676A6" w:rsidRPr="00A91D79" w:rsidRDefault="00F676A6" w:rsidP="00F676A6">
      <w:pPr>
        <w:pStyle w:val="Heading3"/>
        <w:rPr>
          <w:rFonts w:ascii="Times New Roman" w:hAnsi="Times New Roman" w:cs="Times New Roman"/>
          <w:b/>
          <w:bCs/>
          <w:color w:val="auto"/>
          <w:kern w:val="0"/>
          <w14:ligatures w14:val="none"/>
        </w:rPr>
      </w:pPr>
      <w:bookmarkStart w:id="3" w:name="_Toc167260515"/>
      <w:r w:rsidRPr="00A91D79">
        <w:rPr>
          <w:rFonts w:ascii="Times New Roman" w:hAnsi="Times New Roman" w:cs="Times New Roman"/>
          <w:b/>
          <w:bCs/>
          <w:color w:val="auto"/>
        </w:rPr>
        <w:t>Extended Data Table 4: Treatment-related Adverse Events and Serious Treatment-Emergent Adverse Events (Patients Excluded for not Meeting T-ALL/LBL Diagnostic Criteria N = 2)</w:t>
      </w:r>
      <w:bookmarkEnd w:id="3"/>
      <w:r w:rsidRPr="00A91D79">
        <w:rPr>
          <w:rFonts w:ascii="Times New Roman" w:hAnsi="Times New Roman" w:cs="Times New Roman"/>
          <w:b/>
          <w:bCs/>
          <w:color w:val="auto"/>
        </w:rPr>
        <w:t> </w:t>
      </w:r>
    </w:p>
    <w:p w14:paraId="238F47ED" w14:textId="77777777" w:rsidR="00F676A6" w:rsidRPr="009305E2" w:rsidRDefault="00F676A6" w:rsidP="00F676A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</w:p>
    <w:tbl>
      <w:tblPr>
        <w:tblW w:w="907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65"/>
        <w:gridCol w:w="1350"/>
        <w:gridCol w:w="1260"/>
      </w:tblGrid>
      <w:tr w:rsidR="00F676A6" w:rsidRPr="009305E2" w14:paraId="6DCFCFF9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C71D19" w14:textId="77777777" w:rsidR="00F676A6" w:rsidRPr="009305E2" w:rsidRDefault="00F676A6" w:rsidP="003378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  <w:r w:rsidRPr="009305E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Treatment-related adverse events (N=2)</w:t>
            </w:r>
          </w:p>
          <w:p w14:paraId="53B4254B" w14:textId="77777777" w:rsidR="00F676A6" w:rsidRPr="009305E2" w:rsidRDefault="00F676A6" w:rsidP="003378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</w:p>
          <w:p w14:paraId="41078696" w14:textId="77777777" w:rsidR="00F676A6" w:rsidRPr="009305E2" w:rsidRDefault="00F676A6" w:rsidP="003378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C30840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 (%)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205E55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 (%) </w:t>
            </w:r>
          </w:p>
        </w:tc>
      </w:tr>
      <w:tr w:rsidR="00F676A6" w:rsidRPr="009305E2" w14:paraId="249A08A4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6A6F47" w14:textId="77777777" w:rsidR="00F676A6" w:rsidRPr="009305E2" w:rsidRDefault="00F676A6" w:rsidP="003378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3BDF52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All grades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F30F2D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Grade ≥ 3 </w:t>
            </w:r>
          </w:p>
        </w:tc>
      </w:tr>
      <w:tr w:rsidR="00F676A6" w:rsidRPr="009305E2" w14:paraId="193B267E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4A4682" w14:textId="77777777" w:rsidR="00F676A6" w:rsidRPr="009305E2" w:rsidRDefault="00F676A6" w:rsidP="003378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Total number of patients with treatment-related adverse events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7FB547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 (7.7)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5A4CA4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 (0.0)</w:t>
            </w:r>
          </w:p>
        </w:tc>
      </w:tr>
      <w:tr w:rsidR="00F676A6" w:rsidRPr="009305E2" w14:paraId="7443C780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406D71" w14:textId="77777777" w:rsidR="00F676A6" w:rsidRPr="009305E2" w:rsidRDefault="00F676A6" w:rsidP="003378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Immune system disorders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B34E55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D0FB41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676A6" w:rsidRPr="009305E2" w14:paraId="15CDC692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496000" w14:textId="77777777" w:rsidR="00F676A6" w:rsidRPr="009305E2" w:rsidRDefault="00F676A6" w:rsidP="0033786E">
            <w:pPr>
              <w:spacing w:after="0" w:line="240" w:lineRule="auto"/>
              <w:ind w:left="240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Cytokine release syndrome 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F4CC6D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 (3.8)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531EB4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 (0.0)</w:t>
            </w:r>
          </w:p>
        </w:tc>
      </w:tr>
      <w:tr w:rsidR="00F676A6" w:rsidRPr="009305E2" w14:paraId="1B85048D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478717" w14:textId="77777777" w:rsidR="00F676A6" w:rsidRPr="009305E2" w:rsidRDefault="00F676A6" w:rsidP="003378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Musculoskeletal and connective tissue disorders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162BBC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98B5D9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676A6" w:rsidRPr="009305E2" w14:paraId="33D0D28B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0C49F9" w14:textId="77777777" w:rsidR="00F676A6" w:rsidRPr="009305E2" w:rsidRDefault="00F676A6" w:rsidP="0033786E">
            <w:pPr>
              <w:spacing w:after="0" w:line="240" w:lineRule="auto"/>
              <w:ind w:left="240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Arthralgia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7EAA80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 (3.8)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5FD08E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0 (0.0)</w:t>
            </w:r>
          </w:p>
        </w:tc>
      </w:tr>
    </w:tbl>
    <w:p w14:paraId="6D29FB1B" w14:textId="77777777" w:rsidR="00F676A6" w:rsidRPr="009305E2" w:rsidRDefault="00F676A6" w:rsidP="00F676A6">
      <w:pPr>
        <w:rPr>
          <w:rFonts w:ascii="Times New Roman" w:hAnsi="Times New Roman" w:cs="Times New Roman"/>
        </w:rPr>
      </w:pPr>
    </w:p>
    <w:p w14:paraId="7E932820" w14:textId="77777777" w:rsidR="00F676A6" w:rsidRPr="009305E2" w:rsidRDefault="00F676A6" w:rsidP="00F676A6">
      <w:pPr>
        <w:spacing w:after="0" w:line="240" w:lineRule="auto"/>
        <w:textAlignment w:val="baseline"/>
        <w:rPr>
          <w:rFonts w:ascii="Times New Roman" w:hAnsi="Times New Roman" w:cs="Times New Roman"/>
        </w:rPr>
      </w:pPr>
      <w:r w:rsidRPr="009305E2">
        <w:rPr>
          <w:rFonts w:ascii="Times New Roman" w:eastAsia="Times New Roman" w:hAnsi="Times New Roman" w:cs="Times New Roman"/>
          <w:sz w:val="24"/>
          <w:szCs w:val="24"/>
        </w:rPr>
        <w:t>Treatment-Emergent Serious Adverse Events (N=2)</w:t>
      </w:r>
    </w:p>
    <w:tbl>
      <w:tblPr>
        <w:tblW w:w="78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65"/>
        <w:gridCol w:w="1350"/>
      </w:tblGrid>
      <w:tr w:rsidR="00F676A6" w:rsidRPr="009305E2" w14:paraId="4BCB1166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77546D" w14:textId="77777777" w:rsidR="00F676A6" w:rsidRPr="009305E2" w:rsidRDefault="00F676A6" w:rsidP="003378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EEBCBA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 (%) </w:t>
            </w:r>
          </w:p>
        </w:tc>
      </w:tr>
      <w:tr w:rsidR="00F676A6" w:rsidRPr="009305E2" w14:paraId="4CE1E8FC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674A33" w14:textId="77777777" w:rsidR="00F676A6" w:rsidRPr="009305E2" w:rsidRDefault="00F676A6" w:rsidP="003378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965FB1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All grades </w:t>
            </w:r>
          </w:p>
        </w:tc>
      </w:tr>
      <w:tr w:rsidR="00F676A6" w:rsidRPr="009305E2" w14:paraId="37F73B1F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B3E3AA" w14:textId="77777777" w:rsidR="00F676A6" w:rsidRPr="009305E2" w:rsidRDefault="00F676A6" w:rsidP="003378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Total number of patients with serious treatment-emergent adverse events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31BB9D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 (3.8)</w:t>
            </w:r>
          </w:p>
        </w:tc>
      </w:tr>
      <w:tr w:rsidR="00F676A6" w:rsidRPr="009305E2" w14:paraId="687602CF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A3D9DF" w14:textId="77777777" w:rsidR="00F676A6" w:rsidRPr="009305E2" w:rsidRDefault="00F676A6" w:rsidP="0033786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Blood and lymphatic system disorders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EA100A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F676A6" w:rsidRPr="009305E2" w14:paraId="693E62A1" w14:textId="77777777" w:rsidTr="0033786E">
        <w:trPr>
          <w:trHeight w:val="300"/>
        </w:trPr>
        <w:tc>
          <w:tcPr>
            <w:tcW w:w="6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569B5E" w14:textId="77777777" w:rsidR="00F676A6" w:rsidRPr="009305E2" w:rsidRDefault="00F676A6" w:rsidP="0033786E">
            <w:pPr>
              <w:spacing w:after="0" w:line="240" w:lineRule="auto"/>
              <w:ind w:left="240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Febrile neutropenia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93194D" w14:textId="77777777" w:rsidR="00F676A6" w:rsidRPr="009305E2" w:rsidRDefault="00F676A6" w:rsidP="0033786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 (3.8)</w:t>
            </w:r>
          </w:p>
        </w:tc>
      </w:tr>
    </w:tbl>
    <w:p w14:paraId="195ABB84" w14:textId="77777777" w:rsidR="00F676A6" w:rsidRPr="009305E2" w:rsidRDefault="00F676A6" w:rsidP="00F676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305E2">
        <w:rPr>
          <w:rFonts w:ascii="Times New Roman" w:hAnsi="Times New Roman" w:cs="Times New Roman"/>
          <w:sz w:val="24"/>
          <w:szCs w:val="24"/>
        </w:rPr>
        <w:t>T-All, T cell acute lymphoblastic leukemia; LBL, lymphoblastic lymphoma</w:t>
      </w:r>
    </w:p>
    <w:p w14:paraId="48D8888D" w14:textId="77777777" w:rsidR="00F676A6" w:rsidRPr="009305E2" w:rsidRDefault="00F676A6" w:rsidP="00F676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5FB5BA5" w14:textId="77777777" w:rsidR="00F676A6" w:rsidRDefault="00F676A6" w:rsidP="00F676A6">
      <w:pPr>
        <w:pStyle w:val="Heading3"/>
        <w:rPr>
          <w:rFonts w:ascii="Times New Roman" w:hAnsi="Times New Roman" w:cs="Times New Roman"/>
          <w:b/>
          <w:bCs/>
          <w:color w:val="auto"/>
        </w:rPr>
      </w:pPr>
      <w:bookmarkStart w:id="4" w:name="_Toc167260516"/>
      <w:r w:rsidRPr="0099034D">
        <w:rPr>
          <w:rFonts w:ascii="Times New Roman" w:hAnsi="Times New Roman" w:cs="Times New Roman"/>
          <w:b/>
          <w:bCs/>
          <w:color w:val="auto"/>
        </w:rPr>
        <w:t>Extended Data Table 5: WU-CART-007 Cellular Kinetics</w:t>
      </w:r>
      <w:bookmarkEnd w:id="4"/>
    </w:p>
    <w:p w14:paraId="06F79B4B" w14:textId="77777777" w:rsidR="00F676A6" w:rsidRPr="0099034D" w:rsidRDefault="00F676A6" w:rsidP="00F676A6"/>
    <w:tbl>
      <w:tblPr>
        <w:tblW w:w="784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40"/>
        <w:gridCol w:w="2200"/>
        <w:gridCol w:w="1700"/>
        <w:gridCol w:w="1700"/>
      </w:tblGrid>
      <w:tr w:rsidR="00F676A6" w:rsidRPr="009305E2" w14:paraId="50266584" w14:textId="77777777" w:rsidTr="0033786E">
        <w:trPr>
          <w:trHeight w:val="264"/>
        </w:trPr>
        <w:tc>
          <w:tcPr>
            <w:tcW w:w="2240" w:type="dxa"/>
            <w:shd w:val="clear" w:color="auto" w:fill="auto"/>
            <w:noWrap/>
            <w:vAlign w:val="bottom"/>
            <w:hideMark/>
          </w:tcPr>
          <w:p w14:paraId="640D3142" w14:textId="77777777" w:rsidR="00F676A6" w:rsidRPr="009305E2" w:rsidRDefault="00F676A6" w:rsidP="003378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Parameter</w:t>
            </w:r>
          </w:p>
        </w:tc>
        <w:tc>
          <w:tcPr>
            <w:tcW w:w="2200" w:type="dxa"/>
            <w:shd w:val="clear" w:color="auto" w:fill="auto"/>
            <w:noWrap/>
            <w:vAlign w:val="bottom"/>
            <w:hideMark/>
          </w:tcPr>
          <w:p w14:paraId="6927A6D6" w14:textId="77777777" w:rsidR="00F676A6" w:rsidRPr="009305E2" w:rsidRDefault="00F676A6" w:rsidP="003378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Statistic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3138553B" w14:textId="77777777" w:rsidR="00F676A6" w:rsidRPr="009305E2" w:rsidRDefault="00F676A6" w:rsidP="003378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sLD</w:t>
            </w:r>
          </w:p>
        </w:tc>
        <w:tc>
          <w:tcPr>
            <w:tcW w:w="1700" w:type="dxa"/>
            <w:shd w:val="clear" w:color="auto" w:fill="auto"/>
            <w:noWrap/>
            <w:vAlign w:val="bottom"/>
            <w:hideMark/>
          </w:tcPr>
          <w:p w14:paraId="592A8B14" w14:textId="77777777" w:rsidR="00F676A6" w:rsidRPr="009305E2" w:rsidRDefault="00F676A6" w:rsidP="003378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14:ligatures w14:val="none"/>
              </w:rPr>
              <w:t>eLD</w:t>
            </w:r>
          </w:p>
        </w:tc>
      </w:tr>
      <w:tr w:rsidR="00F676A6" w:rsidRPr="009305E2" w14:paraId="26777A96" w14:textId="77777777" w:rsidTr="0033786E">
        <w:trPr>
          <w:trHeight w:val="516"/>
        </w:trPr>
        <w:tc>
          <w:tcPr>
            <w:tcW w:w="2240" w:type="dxa"/>
            <w:vMerge w:val="restart"/>
            <w:shd w:val="clear" w:color="auto" w:fill="auto"/>
            <w:vAlign w:val="center"/>
            <w:hideMark/>
          </w:tcPr>
          <w:p w14:paraId="6C115E54" w14:textId="77777777" w:rsidR="00F676A6" w:rsidRPr="009305E2" w:rsidRDefault="00F676A6" w:rsidP="003378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AUC</w:t>
            </w: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Day 0-28</w:t>
            </w: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</w:p>
          <w:p w14:paraId="715CB380" w14:textId="77777777" w:rsidR="00F676A6" w:rsidRPr="009305E2" w:rsidRDefault="00F676A6" w:rsidP="003378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copies/μg DNA × days</w:t>
            </w:r>
          </w:p>
          <w:p w14:paraId="0C5F206D" w14:textId="77777777" w:rsidR="00F676A6" w:rsidRPr="009305E2" w:rsidRDefault="00F676A6" w:rsidP="003378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  <w:p w14:paraId="386BB0DE" w14:textId="77777777" w:rsidR="00F676A6" w:rsidRPr="009305E2" w:rsidRDefault="00F676A6" w:rsidP="003378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200" w:type="dxa"/>
            <w:shd w:val="clear" w:color="auto" w:fill="auto"/>
            <w:noWrap/>
            <w:vAlign w:val="center"/>
            <w:hideMark/>
          </w:tcPr>
          <w:p w14:paraId="166D0221" w14:textId="77777777" w:rsidR="00F676A6" w:rsidRPr="009305E2" w:rsidRDefault="00F676A6" w:rsidP="003378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n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6EF7586B" w14:textId="77777777" w:rsidR="00F676A6" w:rsidRPr="009305E2" w:rsidRDefault="00F676A6" w:rsidP="003378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2207F610" w14:textId="77777777" w:rsidR="00F676A6" w:rsidRPr="009305E2" w:rsidRDefault="00F676A6" w:rsidP="003378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11</w:t>
            </w:r>
          </w:p>
        </w:tc>
      </w:tr>
      <w:tr w:rsidR="00F676A6" w:rsidRPr="009305E2" w14:paraId="056F3C66" w14:textId="77777777" w:rsidTr="0033786E">
        <w:trPr>
          <w:trHeight w:val="264"/>
        </w:trPr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14:paraId="50A69DDD" w14:textId="77777777" w:rsidR="00F676A6" w:rsidRPr="009305E2" w:rsidRDefault="00F676A6" w:rsidP="003378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200" w:type="dxa"/>
            <w:shd w:val="clear" w:color="auto" w:fill="auto"/>
            <w:noWrap/>
            <w:vAlign w:val="center"/>
            <w:hideMark/>
          </w:tcPr>
          <w:p w14:paraId="23030B2B" w14:textId="77777777" w:rsidR="00F676A6" w:rsidRPr="009305E2" w:rsidRDefault="00F676A6" w:rsidP="003378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Geometric Mean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46D028F8" w14:textId="77777777" w:rsidR="00F676A6" w:rsidRPr="009305E2" w:rsidRDefault="00F676A6" w:rsidP="003378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879,460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3AC07C59" w14:textId="77777777" w:rsidR="00F676A6" w:rsidRPr="009305E2" w:rsidRDefault="00F676A6" w:rsidP="003378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1,815,382</w:t>
            </w:r>
          </w:p>
        </w:tc>
      </w:tr>
      <w:tr w:rsidR="00F676A6" w:rsidRPr="009305E2" w14:paraId="00A1C276" w14:textId="77777777" w:rsidTr="0033786E">
        <w:trPr>
          <w:trHeight w:val="264"/>
        </w:trPr>
        <w:tc>
          <w:tcPr>
            <w:tcW w:w="2240" w:type="dxa"/>
            <w:vMerge/>
            <w:shd w:val="clear" w:color="auto" w:fill="auto"/>
            <w:noWrap/>
            <w:vAlign w:val="center"/>
            <w:hideMark/>
          </w:tcPr>
          <w:p w14:paraId="176CD545" w14:textId="77777777" w:rsidR="00F676A6" w:rsidRPr="009305E2" w:rsidRDefault="00F676A6" w:rsidP="003378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200" w:type="dxa"/>
            <w:shd w:val="clear" w:color="auto" w:fill="auto"/>
            <w:noWrap/>
            <w:vAlign w:val="center"/>
            <w:hideMark/>
          </w:tcPr>
          <w:p w14:paraId="453E8518" w14:textId="77777777" w:rsidR="00F676A6" w:rsidRPr="009305E2" w:rsidRDefault="00F676A6" w:rsidP="0033786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% CV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0A84B912" w14:textId="77777777" w:rsidR="00F676A6" w:rsidRPr="009305E2" w:rsidRDefault="00F676A6" w:rsidP="003378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116%</w:t>
            </w:r>
          </w:p>
        </w:tc>
        <w:tc>
          <w:tcPr>
            <w:tcW w:w="1700" w:type="dxa"/>
            <w:shd w:val="clear" w:color="auto" w:fill="auto"/>
            <w:noWrap/>
            <w:vAlign w:val="center"/>
            <w:hideMark/>
          </w:tcPr>
          <w:p w14:paraId="20BCA8BB" w14:textId="77777777" w:rsidR="00F676A6" w:rsidRPr="009305E2" w:rsidRDefault="00F676A6" w:rsidP="003378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9305E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71%</w:t>
            </w:r>
          </w:p>
        </w:tc>
      </w:tr>
    </w:tbl>
    <w:p w14:paraId="58ADE901" w14:textId="77777777" w:rsidR="00F676A6" w:rsidRPr="009305E2" w:rsidRDefault="00F676A6" w:rsidP="00F676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305E2">
        <w:rPr>
          <w:rFonts w:ascii="Times New Roman" w:hAnsi="Times New Roman" w:cs="Times New Roman"/>
          <w:sz w:val="24"/>
          <w:szCs w:val="24"/>
        </w:rPr>
        <w:t>AUC, area under the curve; AUC</w:t>
      </w:r>
      <w:r w:rsidRPr="009305E2">
        <w:rPr>
          <w:rFonts w:ascii="Times New Roman" w:hAnsi="Times New Roman" w:cs="Times New Roman"/>
          <w:sz w:val="24"/>
          <w:szCs w:val="24"/>
          <w:vertAlign w:val="subscript"/>
        </w:rPr>
        <w:t>Day 0-28</w:t>
      </w:r>
      <w:r w:rsidRPr="009305E2">
        <w:rPr>
          <w:rFonts w:ascii="Times New Roman" w:hAnsi="Times New Roman" w:cs="Times New Roman"/>
          <w:sz w:val="24"/>
          <w:szCs w:val="24"/>
        </w:rPr>
        <w:t>, AUC from time zero to day 28; CV, Coefficient of Variation</w:t>
      </w:r>
    </w:p>
    <w:p w14:paraId="22D0B7CA" w14:textId="77777777" w:rsidR="00F676A6" w:rsidRPr="009305E2" w:rsidRDefault="00F676A6" w:rsidP="00F676A6">
      <w:pPr>
        <w:rPr>
          <w:rFonts w:ascii="Times New Roman" w:hAnsi="Times New Roman" w:cs="Times New Roman"/>
          <w:sz w:val="24"/>
          <w:szCs w:val="24"/>
        </w:rPr>
      </w:pPr>
      <w:r w:rsidRPr="009305E2">
        <w:rPr>
          <w:rFonts w:ascii="Times New Roman" w:hAnsi="Times New Roman" w:cs="Times New Roman"/>
          <w:sz w:val="24"/>
          <w:szCs w:val="24"/>
        </w:rPr>
        <w:br w:type="page"/>
      </w:r>
    </w:p>
    <w:p w14:paraId="3C2778F4" w14:textId="77777777" w:rsidR="00F676A6" w:rsidRPr="009305E2" w:rsidRDefault="00F676A6" w:rsidP="00F676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15807CC" w14:textId="77777777" w:rsidR="00F676A6" w:rsidRPr="0099034D" w:rsidRDefault="00F676A6" w:rsidP="00F676A6">
      <w:pPr>
        <w:pStyle w:val="Heading3"/>
        <w:rPr>
          <w:rFonts w:ascii="Times New Roman" w:hAnsi="Times New Roman" w:cs="Times New Roman"/>
          <w:b/>
          <w:bCs/>
          <w:color w:val="auto"/>
        </w:rPr>
      </w:pPr>
      <w:bookmarkStart w:id="5" w:name="_Toc167260517"/>
      <w:r w:rsidRPr="0099034D">
        <w:rPr>
          <w:rFonts w:ascii="Times New Roman" w:hAnsi="Times New Roman" w:cs="Times New Roman"/>
          <w:b/>
          <w:bCs/>
          <w:color w:val="auto"/>
        </w:rPr>
        <w:t>Extended Data Table 6: Antibodies used for Flow Cytometry</w:t>
      </w:r>
      <w:bookmarkEnd w:id="5"/>
    </w:p>
    <w:p w14:paraId="3930112D" w14:textId="77777777" w:rsidR="00F676A6" w:rsidRPr="009305E2" w:rsidRDefault="00F676A6" w:rsidP="00F676A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tbl>
      <w:tblPr>
        <w:tblStyle w:val="ListTable2"/>
        <w:tblW w:w="0" w:type="auto"/>
        <w:tblLayout w:type="fixed"/>
        <w:tblLook w:val="04A0" w:firstRow="1" w:lastRow="0" w:firstColumn="1" w:lastColumn="0" w:noHBand="0" w:noVBand="1"/>
      </w:tblPr>
      <w:tblGrid>
        <w:gridCol w:w="990"/>
        <w:gridCol w:w="1440"/>
        <w:gridCol w:w="1080"/>
        <w:gridCol w:w="1440"/>
        <w:gridCol w:w="1530"/>
        <w:gridCol w:w="1170"/>
        <w:gridCol w:w="990"/>
      </w:tblGrid>
      <w:tr w:rsidR="00F676A6" w:rsidRPr="009305E2" w14:paraId="740F48A3" w14:textId="77777777" w:rsidTr="003378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040FACB0" w14:textId="77777777" w:rsidR="00F676A6" w:rsidRPr="009305E2" w:rsidRDefault="00F676A6" w:rsidP="0033786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Panel no.</w:t>
            </w:r>
          </w:p>
        </w:tc>
        <w:tc>
          <w:tcPr>
            <w:tcW w:w="1440" w:type="dxa"/>
          </w:tcPr>
          <w:p w14:paraId="68609E66" w14:textId="77777777" w:rsidR="00F676A6" w:rsidRPr="009305E2" w:rsidRDefault="00F676A6" w:rsidP="003378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Specificity</w:t>
            </w:r>
          </w:p>
        </w:tc>
        <w:tc>
          <w:tcPr>
            <w:tcW w:w="1080" w:type="dxa"/>
          </w:tcPr>
          <w:p w14:paraId="5DA98D50" w14:textId="77777777" w:rsidR="00F676A6" w:rsidRPr="009305E2" w:rsidRDefault="00F676A6" w:rsidP="003378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Clone</w:t>
            </w:r>
          </w:p>
        </w:tc>
        <w:tc>
          <w:tcPr>
            <w:tcW w:w="1440" w:type="dxa"/>
          </w:tcPr>
          <w:p w14:paraId="4C9F233C" w14:textId="77777777" w:rsidR="00F676A6" w:rsidRPr="009305E2" w:rsidRDefault="00F676A6" w:rsidP="003378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Fluorochrome</w:t>
            </w:r>
          </w:p>
        </w:tc>
        <w:tc>
          <w:tcPr>
            <w:tcW w:w="1530" w:type="dxa"/>
          </w:tcPr>
          <w:p w14:paraId="1017813A" w14:textId="77777777" w:rsidR="00F676A6" w:rsidRPr="009305E2" w:rsidRDefault="00F676A6" w:rsidP="003378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Source</w:t>
            </w:r>
          </w:p>
        </w:tc>
        <w:tc>
          <w:tcPr>
            <w:tcW w:w="1170" w:type="dxa"/>
          </w:tcPr>
          <w:p w14:paraId="70C54C09" w14:textId="77777777" w:rsidR="00F676A6" w:rsidRPr="009305E2" w:rsidRDefault="00F676A6" w:rsidP="003378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Catalog no.</w:t>
            </w:r>
          </w:p>
        </w:tc>
        <w:tc>
          <w:tcPr>
            <w:tcW w:w="990" w:type="dxa"/>
          </w:tcPr>
          <w:p w14:paraId="5C02D76D" w14:textId="77777777" w:rsidR="00F676A6" w:rsidRPr="009305E2" w:rsidRDefault="00F676A6" w:rsidP="003378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Dilution</w:t>
            </w:r>
          </w:p>
        </w:tc>
      </w:tr>
      <w:tr w:rsidR="00F676A6" w:rsidRPr="009305E2" w14:paraId="70DB0A05" w14:textId="77777777" w:rsidTr="00337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09627F78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1, 2, 3</w:t>
            </w:r>
          </w:p>
        </w:tc>
        <w:tc>
          <w:tcPr>
            <w:tcW w:w="1440" w:type="dxa"/>
          </w:tcPr>
          <w:p w14:paraId="22C0C196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CD3</w:t>
            </w:r>
          </w:p>
        </w:tc>
        <w:tc>
          <w:tcPr>
            <w:tcW w:w="1080" w:type="dxa"/>
          </w:tcPr>
          <w:p w14:paraId="57CF6AA9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UCHT1</w:t>
            </w:r>
          </w:p>
        </w:tc>
        <w:tc>
          <w:tcPr>
            <w:tcW w:w="1440" w:type="dxa"/>
          </w:tcPr>
          <w:p w14:paraId="4B3BC70F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Alexa Fluor 488</w:t>
            </w:r>
          </w:p>
        </w:tc>
        <w:tc>
          <w:tcPr>
            <w:tcW w:w="1530" w:type="dxa"/>
          </w:tcPr>
          <w:p w14:paraId="4F507958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BD Biosciences</w:t>
            </w:r>
          </w:p>
        </w:tc>
        <w:tc>
          <w:tcPr>
            <w:tcW w:w="1170" w:type="dxa"/>
          </w:tcPr>
          <w:p w14:paraId="5D4BF836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557694</w:t>
            </w:r>
          </w:p>
        </w:tc>
        <w:tc>
          <w:tcPr>
            <w:tcW w:w="990" w:type="dxa"/>
          </w:tcPr>
          <w:p w14:paraId="467E2840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1:100</w:t>
            </w:r>
          </w:p>
        </w:tc>
      </w:tr>
      <w:tr w:rsidR="00F676A6" w:rsidRPr="009305E2" w14:paraId="0DEEB234" w14:textId="77777777" w:rsidTr="00337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1E1C5BCD" w14:textId="77777777" w:rsidR="00F676A6" w:rsidRPr="009305E2" w:rsidRDefault="00F676A6" w:rsidP="003378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</w:t>
            </w:r>
          </w:p>
        </w:tc>
        <w:tc>
          <w:tcPr>
            <w:tcW w:w="1440" w:type="dxa"/>
          </w:tcPr>
          <w:p w14:paraId="40FA9639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CD3</w:t>
            </w:r>
          </w:p>
        </w:tc>
        <w:tc>
          <w:tcPr>
            <w:tcW w:w="1080" w:type="dxa"/>
          </w:tcPr>
          <w:p w14:paraId="6861DEDF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UCHT1</w:t>
            </w:r>
          </w:p>
        </w:tc>
        <w:tc>
          <w:tcPr>
            <w:tcW w:w="1440" w:type="dxa"/>
          </w:tcPr>
          <w:p w14:paraId="0DB00CDF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BV711</w:t>
            </w:r>
          </w:p>
        </w:tc>
        <w:tc>
          <w:tcPr>
            <w:tcW w:w="1530" w:type="dxa"/>
          </w:tcPr>
          <w:p w14:paraId="35EA8427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BioLegend</w:t>
            </w:r>
          </w:p>
        </w:tc>
        <w:tc>
          <w:tcPr>
            <w:tcW w:w="1170" w:type="dxa"/>
          </w:tcPr>
          <w:p w14:paraId="00DCAE67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300464</w:t>
            </w:r>
          </w:p>
        </w:tc>
        <w:tc>
          <w:tcPr>
            <w:tcW w:w="990" w:type="dxa"/>
          </w:tcPr>
          <w:p w14:paraId="2D1B5DEA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1:800</w:t>
            </w:r>
          </w:p>
        </w:tc>
      </w:tr>
      <w:tr w:rsidR="00F676A6" w:rsidRPr="009305E2" w14:paraId="1394D3BB" w14:textId="77777777" w:rsidTr="00337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19372BDA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</w:t>
            </w:r>
          </w:p>
        </w:tc>
        <w:tc>
          <w:tcPr>
            <w:tcW w:w="1440" w:type="dxa"/>
          </w:tcPr>
          <w:p w14:paraId="749A19CE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CD4</w:t>
            </w:r>
          </w:p>
        </w:tc>
        <w:tc>
          <w:tcPr>
            <w:tcW w:w="1080" w:type="dxa"/>
          </w:tcPr>
          <w:p w14:paraId="56DCE098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SK3</w:t>
            </w:r>
          </w:p>
        </w:tc>
        <w:tc>
          <w:tcPr>
            <w:tcW w:w="1440" w:type="dxa"/>
          </w:tcPr>
          <w:p w14:paraId="72A106E6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BUV661</w:t>
            </w:r>
          </w:p>
        </w:tc>
        <w:tc>
          <w:tcPr>
            <w:tcW w:w="1530" w:type="dxa"/>
          </w:tcPr>
          <w:p w14:paraId="2692A409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BD Biosciences</w:t>
            </w:r>
          </w:p>
        </w:tc>
        <w:tc>
          <w:tcPr>
            <w:tcW w:w="1170" w:type="dxa"/>
          </w:tcPr>
          <w:p w14:paraId="62ABB81F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563550</w:t>
            </w:r>
          </w:p>
        </w:tc>
        <w:tc>
          <w:tcPr>
            <w:tcW w:w="990" w:type="dxa"/>
          </w:tcPr>
          <w:p w14:paraId="70C368B5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1:400</w:t>
            </w:r>
          </w:p>
        </w:tc>
      </w:tr>
      <w:tr w:rsidR="00F676A6" w:rsidRPr="009305E2" w14:paraId="38F016E8" w14:textId="77777777" w:rsidTr="00337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4F8B56AB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2, 3</w:t>
            </w:r>
          </w:p>
        </w:tc>
        <w:tc>
          <w:tcPr>
            <w:tcW w:w="1440" w:type="dxa"/>
          </w:tcPr>
          <w:p w14:paraId="2F88BEA1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CD4</w:t>
            </w:r>
          </w:p>
        </w:tc>
        <w:tc>
          <w:tcPr>
            <w:tcW w:w="1080" w:type="dxa"/>
          </w:tcPr>
          <w:p w14:paraId="2C05FE88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SK3</w:t>
            </w:r>
          </w:p>
        </w:tc>
        <w:tc>
          <w:tcPr>
            <w:tcW w:w="1440" w:type="dxa"/>
          </w:tcPr>
          <w:p w14:paraId="7D026B4A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BV510</w:t>
            </w:r>
          </w:p>
        </w:tc>
        <w:tc>
          <w:tcPr>
            <w:tcW w:w="1530" w:type="dxa"/>
          </w:tcPr>
          <w:p w14:paraId="60DAE573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BD Biosciences</w:t>
            </w:r>
          </w:p>
        </w:tc>
        <w:tc>
          <w:tcPr>
            <w:tcW w:w="1170" w:type="dxa"/>
          </w:tcPr>
          <w:p w14:paraId="48A15873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562970</w:t>
            </w:r>
          </w:p>
        </w:tc>
        <w:tc>
          <w:tcPr>
            <w:tcW w:w="990" w:type="dxa"/>
          </w:tcPr>
          <w:p w14:paraId="70CB0E4A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1:800</w:t>
            </w:r>
          </w:p>
        </w:tc>
      </w:tr>
      <w:tr w:rsidR="00F676A6" w:rsidRPr="009305E2" w14:paraId="70DB0535" w14:textId="77777777" w:rsidTr="00337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6DAB9D04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1, 2, 3</w:t>
            </w:r>
          </w:p>
        </w:tc>
        <w:tc>
          <w:tcPr>
            <w:tcW w:w="1440" w:type="dxa"/>
          </w:tcPr>
          <w:p w14:paraId="6BB3A161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CD7</w:t>
            </w:r>
          </w:p>
        </w:tc>
        <w:tc>
          <w:tcPr>
            <w:tcW w:w="1080" w:type="dxa"/>
          </w:tcPr>
          <w:p w14:paraId="6542FB0D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M-T701</w:t>
            </w:r>
          </w:p>
        </w:tc>
        <w:tc>
          <w:tcPr>
            <w:tcW w:w="1440" w:type="dxa"/>
          </w:tcPr>
          <w:p w14:paraId="55A60274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BV421</w:t>
            </w:r>
          </w:p>
        </w:tc>
        <w:tc>
          <w:tcPr>
            <w:tcW w:w="1530" w:type="dxa"/>
          </w:tcPr>
          <w:p w14:paraId="5CB90916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BD Biosciences</w:t>
            </w:r>
          </w:p>
        </w:tc>
        <w:tc>
          <w:tcPr>
            <w:tcW w:w="1170" w:type="dxa"/>
          </w:tcPr>
          <w:p w14:paraId="419E6EE1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562635</w:t>
            </w:r>
          </w:p>
        </w:tc>
        <w:tc>
          <w:tcPr>
            <w:tcW w:w="990" w:type="dxa"/>
          </w:tcPr>
          <w:p w14:paraId="76107810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1:200</w:t>
            </w:r>
          </w:p>
        </w:tc>
      </w:tr>
      <w:tr w:rsidR="00F676A6" w:rsidRPr="009305E2" w14:paraId="62767E9B" w14:textId="77777777" w:rsidTr="00337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1D63A4C9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1, 2, 3</w:t>
            </w:r>
          </w:p>
        </w:tc>
        <w:tc>
          <w:tcPr>
            <w:tcW w:w="1440" w:type="dxa"/>
          </w:tcPr>
          <w:p w14:paraId="12B58778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CD8</w:t>
            </w:r>
          </w:p>
        </w:tc>
        <w:tc>
          <w:tcPr>
            <w:tcW w:w="1080" w:type="dxa"/>
          </w:tcPr>
          <w:p w14:paraId="591AAEE7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RPA-T8</w:t>
            </w:r>
          </w:p>
        </w:tc>
        <w:tc>
          <w:tcPr>
            <w:tcW w:w="1440" w:type="dxa"/>
          </w:tcPr>
          <w:p w14:paraId="6FB4C97A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BUV496</w:t>
            </w:r>
          </w:p>
        </w:tc>
        <w:tc>
          <w:tcPr>
            <w:tcW w:w="1530" w:type="dxa"/>
          </w:tcPr>
          <w:p w14:paraId="05A24D4D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BD Biosciences</w:t>
            </w:r>
          </w:p>
        </w:tc>
        <w:tc>
          <w:tcPr>
            <w:tcW w:w="1170" w:type="dxa"/>
          </w:tcPr>
          <w:p w14:paraId="3E7C3FBD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612942</w:t>
            </w:r>
          </w:p>
        </w:tc>
        <w:tc>
          <w:tcPr>
            <w:tcW w:w="990" w:type="dxa"/>
          </w:tcPr>
          <w:p w14:paraId="3FA61B6A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1:80</w:t>
            </w:r>
          </w:p>
        </w:tc>
      </w:tr>
      <w:tr w:rsidR="00F676A6" w:rsidRPr="009305E2" w14:paraId="33D228AC" w14:textId="77777777" w:rsidTr="00337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76E3FCFC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</w:t>
            </w:r>
          </w:p>
        </w:tc>
        <w:tc>
          <w:tcPr>
            <w:tcW w:w="1440" w:type="dxa"/>
          </w:tcPr>
          <w:p w14:paraId="236D5958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CD11b</w:t>
            </w:r>
          </w:p>
        </w:tc>
        <w:tc>
          <w:tcPr>
            <w:tcW w:w="1080" w:type="dxa"/>
          </w:tcPr>
          <w:p w14:paraId="350939F2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ICRF44</w:t>
            </w:r>
          </w:p>
        </w:tc>
        <w:tc>
          <w:tcPr>
            <w:tcW w:w="1440" w:type="dxa"/>
          </w:tcPr>
          <w:p w14:paraId="3E00BC80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BUV395</w:t>
            </w:r>
          </w:p>
        </w:tc>
        <w:tc>
          <w:tcPr>
            <w:tcW w:w="1530" w:type="dxa"/>
          </w:tcPr>
          <w:p w14:paraId="3D4C4E32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BD Biosciences</w:t>
            </w:r>
          </w:p>
        </w:tc>
        <w:tc>
          <w:tcPr>
            <w:tcW w:w="1170" w:type="dxa"/>
          </w:tcPr>
          <w:p w14:paraId="3360A9E2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563839</w:t>
            </w:r>
          </w:p>
        </w:tc>
        <w:tc>
          <w:tcPr>
            <w:tcW w:w="990" w:type="dxa"/>
          </w:tcPr>
          <w:p w14:paraId="1E621527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1:200</w:t>
            </w:r>
          </w:p>
        </w:tc>
      </w:tr>
      <w:tr w:rsidR="00F676A6" w:rsidRPr="009305E2" w14:paraId="3E4EC6AC" w14:textId="77777777" w:rsidTr="00337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206F2E78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</w:t>
            </w:r>
          </w:p>
        </w:tc>
        <w:tc>
          <w:tcPr>
            <w:tcW w:w="1440" w:type="dxa"/>
          </w:tcPr>
          <w:p w14:paraId="64567F38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CD11c</w:t>
            </w:r>
          </w:p>
        </w:tc>
        <w:tc>
          <w:tcPr>
            <w:tcW w:w="1080" w:type="dxa"/>
          </w:tcPr>
          <w:p w14:paraId="655B6813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B-ly6</w:t>
            </w:r>
          </w:p>
        </w:tc>
        <w:tc>
          <w:tcPr>
            <w:tcW w:w="1440" w:type="dxa"/>
          </w:tcPr>
          <w:p w14:paraId="7EB48DD8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PE-Cy7</w:t>
            </w:r>
          </w:p>
        </w:tc>
        <w:tc>
          <w:tcPr>
            <w:tcW w:w="1530" w:type="dxa"/>
          </w:tcPr>
          <w:p w14:paraId="6FB29BB7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BD Biosciences</w:t>
            </w:r>
          </w:p>
        </w:tc>
        <w:tc>
          <w:tcPr>
            <w:tcW w:w="1170" w:type="dxa"/>
          </w:tcPr>
          <w:p w14:paraId="320CAC40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561356</w:t>
            </w:r>
          </w:p>
        </w:tc>
        <w:tc>
          <w:tcPr>
            <w:tcW w:w="990" w:type="dxa"/>
          </w:tcPr>
          <w:p w14:paraId="2B38D4F7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1:1600</w:t>
            </w:r>
          </w:p>
        </w:tc>
      </w:tr>
      <w:tr w:rsidR="00F676A6" w:rsidRPr="009305E2" w14:paraId="32E2ED02" w14:textId="77777777" w:rsidTr="00337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6F287E23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</w:t>
            </w:r>
          </w:p>
        </w:tc>
        <w:tc>
          <w:tcPr>
            <w:tcW w:w="1440" w:type="dxa"/>
          </w:tcPr>
          <w:p w14:paraId="7F7BF3C1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CD14</w:t>
            </w:r>
          </w:p>
        </w:tc>
        <w:tc>
          <w:tcPr>
            <w:tcW w:w="1080" w:type="dxa"/>
          </w:tcPr>
          <w:p w14:paraId="51433ACF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M5E2</w:t>
            </w:r>
          </w:p>
        </w:tc>
        <w:tc>
          <w:tcPr>
            <w:tcW w:w="1440" w:type="dxa"/>
          </w:tcPr>
          <w:p w14:paraId="1B33EF3E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BV650</w:t>
            </w:r>
          </w:p>
        </w:tc>
        <w:tc>
          <w:tcPr>
            <w:tcW w:w="1530" w:type="dxa"/>
          </w:tcPr>
          <w:p w14:paraId="326DE169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BioLegend</w:t>
            </w:r>
          </w:p>
        </w:tc>
        <w:tc>
          <w:tcPr>
            <w:tcW w:w="1170" w:type="dxa"/>
          </w:tcPr>
          <w:p w14:paraId="3C6D425A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301836</w:t>
            </w:r>
          </w:p>
        </w:tc>
        <w:tc>
          <w:tcPr>
            <w:tcW w:w="990" w:type="dxa"/>
          </w:tcPr>
          <w:p w14:paraId="46973BEE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1:200</w:t>
            </w:r>
          </w:p>
        </w:tc>
      </w:tr>
      <w:tr w:rsidR="00F676A6" w:rsidRPr="009305E2" w14:paraId="565858D5" w14:textId="77777777" w:rsidTr="00337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46AB2D82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2, 3</w:t>
            </w:r>
          </w:p>
        </w:tc>
        <w:tc>
          <w:tcPr>
            <w:tcW w:w="1440" w:type="dxa"/>
          </w:tcPr>
          <w:p w14:paraId="2FFDAE84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CD14</w:t>
            </w:r>
          </w:p>
        </w:tc>
        <w:tc>
          <w:tcPr>
            <w:tcW w:w="1080" w:type="dxa"/>
          </w:tcPr>
          <w:p w14:paraId="321CD313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M5E2</w:t>
            </w:r>
          </w:p>
        </w:tc>
        <w:tc>
          <w:tcPr>
            <w:tcW w:w="1440" w:type="dxa"/>
          </w:tcPr>
          <w:p w14:paraId="16DA4091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BV605</w:t>
            </w:r>
          </w:p>
        </w:tc>
        <w:tc>
          <w:tcPr>
            <w:tcW w:w="1530" w:type="dxa"/>
          </w:tcPr>
          <w:p w14:paraId="4DEBCB26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BD Biosciences</w:t>
            </w:r>
          </w:p>
        </w:tc>
        <w:tc>
          <w:tcPr>
            <w:tcW w:w="1170" w:type="dxa"/>
          </w:tcPr>
          <w:p w14:paraId="69DD4DCA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564054</w:t>
            </w:r>
          </w:p>
        </w:tc>
        <w:tc>
          <w:tcPr>
            <w:tcW w:w="990" w:type="dxa"/>
          </w:tcPr>
          <w:p w14:paraId="69FE282E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1:200</w:t>
            </w:r>
          </w:p>
        </w:tc>
      </w:tr>
      <w:tr w:rsidR="00F676A6" w:rsidRPr="009305E2" w14:paraId="09A621C6" w14:textId="77777777" w:rsidTr="00337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1654C158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</w:t>
            </w:r>
          </w:p>
        </w:tc>
        <w:tc>
          <w:tcPr>
            <w:tcW w:w="1440" w:type="dxa"/>
          </w:tcPr>
          <w:p w14:paraId="4C89F7E7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CD16</w:t>
            </w:r>
          </w:p>
        </w:tc>
        <w:tc>
          <w:tcPr>
            <w:tcW w:w="1080" w:type="dxa"/>
          </w:tcPr>
          <w:p w14:paraId="63F835D4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3G8</w:t>
            </w:r>
          </w:p>
        </w:tc>
        <w:tc>
          <w:tcPr>
            <w:tcW w:w="1440" w:type="dxa"/>
          </w:tcPr>
          <w:p w14:paraId="4435E8D9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APC</w:t>
            </w:r>
          </w:p>
        </w:tc>
        <w:tc>
          <w:tcPr>
            <w:tcW w:w="1530" w:type="dxa"/>
          </w:tcPr>
          <w:p w14:paraId="633296B6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BD Biosciences</w:t>
            </w:r>
          </w:p>
        </w:tc>
        <w:tc>
          <w:tcPr>
            <w:tcW w:w="1170" w:type="dxa"/>
          </w:tcPr>
          <w:p w14:paraId="26CCA1B4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561248</w:t>
            </w:r>
          </w:p>
        </w:tc>
        <w:tc>
          <w:tcPr>
            <w:tcW w:w="990" w:type="dxa"/>
          </w:tcPr>
          <w:p w14:paraId="13644B36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1:200</w:t>
            </w:r>
          </w:p>
        </w:tc>
      </w:tr>
      <w:tr w:rsidR="00F676A6" w:rsidRPr="009305E2" w14:paraId="14FF05A3" w14:textId="77777777" w:rsidTr="00337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456A6386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1, 2, 3</w:t>
            </w:r>
          </w:p>
        </w:tc>
        <w:tc>
          <w:tcPr>
            <w:tcW w:w="1440" w:type="dxa"/>
          </w:tcPr>
          <w:p w14:paraId="1D78E72B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CD19</w:t>
            </w:r>
          </w:p>
        </w:tc>
        <w:tc>
          <w:tcPr>
            <w:tcW w:w="1080" w:type="dxa"/>
          </w:tcPr>
          <w:p w14:paraId="42492E25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HIB19</w:t>
            </w:r>
          </w:p>
        </w:tc>
        <w:tc>
          <w:tcPr>
            <w:tcW w:w="1440" w:type="dxa"/>
          </w:tcPr>
          <w:p w14:paraId="0C7C0CE6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BV605</w:t>
            </w:r>
          </w:p>
        </w:tc>
        <w:tc>
          <w:tcPr>
            <w:tcW w:w="1530" w:type="dxa"/>
          </w:tcPr>
          <w:p w14:paraId="0E0783A9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BioLegend</w:t>
            </w:r>
          </w:p>
        </w:tc>
        <w:tc>
          <w:tcPr>
            <w:tcW w:w="1170" w:type="dxa"/>
          </w:tcPr>
          <w:p w14:paraId="5152B566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302244</w:t>
            </w:r>
          </w:p>
        </w:tc>
        <w:tc>
          <w:tcPr>
            <w:tcW w:w="990" w:type="dxa"/>
          </w:tcPr>
          <w:p w14:paraId="6D05DD13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1:200</w:t>
            </w:r>
          </w:p>
        </w:tc>
      </w:tr>
      <w:tr w:rsidR="00F676A6" w:rsidRPr="009305E2" w14:paraId="2107229E" w14:textId="77777777" w:rsidTr="00337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1687E8B4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1440" w:type="dxa"/>
          </w:tcPr>
          <w:p w14:paraId="76F6F47D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</w:rPr>
              <w:t>CD25</w:t>
            </w:r>
          </w:p>
        </w:tc>
        <w:tc>
          <w:tcPr>
            <w:tcW w:w="1080" w:type="dxa"/>
          </w:tcPr>
          <w:p w14:paraId="7B0E5AF7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</w:rPr>
              <w:t>M-A251</w:t>
            </w:r>
          </w:p>
        </w:tc>
        <w:tc>
          <w:tcPr>
            <w:tcW w:w="1440" w:type="dxa"/>
          </w:tcPr>
          <w:p w14:paraId="70C4A3CC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</w:rPr>
              <w:t>V450</w:t>
            </w:r>
          </w:p>
        </w:tc>
        <w:tc>
          <w:tcPr>
            <w:tcW w:w="1530" w:type="dxa"/>
          </w:tcPr>
          <w:p w14:paraId="42CCC2DE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BD Biosciences</w:t>
            </w:r>
          </w:p>
        </w:tc>
        <w:tc>
          <w:tcPr>
            <w:tcW w:w="1170" w:type="dxa"/>
          </w:tcPr>
          <w:p w14:paraId="445C9EEE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</w:rPr>
              <w:t>560355</w:t>
            </w:r>
          </w:p>
        </w:tc>
        <w:tc>
          <w:tcPr>
            <w:tcW w:w="990" w:type="dxa"/>
          </w:tcPr>
          <w:p w14:paraId="3049F9F6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</w:rPr>
              <w:t>1:200</w:t>
            </w:r>
          </w:p>
        </w:tc>
      </w:tr>
      <w:tr w:rsidR="00F676A6" w:rsidRPr="009305E2" w14:paraId="5BD463A2" w14:textId="77777777" w:rsidTr="00337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29C7CF7B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3</w:t>
            </w:r>
          </w:p>
        </w:tc>
        <w:tc>
          <w:tcPr>
            <w:tcW w:w="1440" w:type="dxa"/>
          </w:tcPr>
          <w:p w14:paraId="716F717B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CD25</w:t>
            </w:r>
          </w:p>
        </w:tc>
        <w:tc>
          <w:tcPr>
            <w:tcW w:w="1080" w:type="dxa"/>
          </w:tcPr>
          <w:p w14:paraId="5B6166AE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REA570</w:t>
            </w:r>
          </w:p>
        </w:tc>
        <w:tc>
          <w:tcPr>
            <w:tcW w:w="1440" w:type="dxa"/>
          </w:tcPr>
          <w:p w14:paraId="42AD09BC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PE-Vio 770</w:t>
            </w:r>
          </w:p>
        </w:tc>
        <w:tc>
          <w:tcPr>
            <w:tcW w:w="1530" w:type="dxa"/>
          </w:tcPr>
          <w:p w14:paraId="035B5A0D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Miltenyi</w:t>
            </w:r>
          </w:p>
        </w:tc>
        <w:tc>
          <w:tcPr>
            <w:tcW w:w="1170" w:type="dxa"/>
          </w:tcPr>
          <w:p w14:paraId="629A55A6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130-114-541</w:t>
            </w:r>
          </w:p>
        </w:tc>
        <w:tc>
          <w:tcPr>
            <w:tcW w:w="990" w:type="dxa"/>
          </w:tcPr>
          <w:p w14:paraId="55D4B298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1:200</w:t>
            </w:r>
          </w:p>
        </w:tc>
      </w:tr>
      <w:tr w:rsidR="00F676A6" w:rsidRPr="009305E2" w14:paraId="36865174" w14:textId="77777777" w:rsidTr="00337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7DFF25B3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</w:t>
            </w:r>
          </w:p>
        </w:tc>
        <w:tc>
          <w:tcPr>
            <w:tcW w:w="1440" w:type="dxa"/>
          </w:tcPr>
          <w:p w14:paraId="40563ACA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CD33</w:t>
            </w:r>
          </w:p>
        </w:tc>
        <w:tc>
          <w:tcPr>
            <w:tcW w:w="1080" w:type="dxa"/>
          </w:tcPr>
          <w:p w14:paraId="471A2D7A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P67.6</w:t>
            </w:r>
          </w:p>
        </w:tc>
        <w:tc>
          <w:tcPr>
            <w:tcW w:w="1440" w:type="dxa"/>
          </w:tcPr>
          <w:p w14:paraId="524F6FD8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BUV737</w:t>
            </w:r>
          </w:p>
        </w:tc>
        <w:tc>
          <w:tcPr>
            <w:tcW w:w="1530" w:type="dxa"/>
          </w:tcPr>
          <w:p w14:paraId="4C829918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BD Biosciences</w:t>
            </w:r>
          </w:p>
        </w:tc>
        <w:tc>
          <w:tcPr>
            <w:tcW w:w="1170" w:type="dxa"/>
          </w:tcPr>
          <w:p w14:paraId="49380F93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749019</w:t>
            </w:r>
          </w:p>
        </w:tc>
        <w:tc>
          <w:tcPr>
            <w:tcW w:w="990" w:type="dxa"/>
          </w:tcPr>
          <w:p w14:paraId="06BA5CC9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1:800</w:t>
            </w:r>
          </w:p>
        </w:tc>
      </w:tr>
      <w:tr w:rsidR="00F676A6" w:rsidRPr="009305E2" w14:paraId="4B61D366" w14:textId="77777777" w:rsidTr="00337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59EF9F16" w14:textId="77777777" w:rsidR="00F676A6" w:rsidRPr="009305E2" w:rsidRDefault="00F676A6" w:rsidP="003378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2</w:t>
            </w:r>
          </w:p>
        </w:tc>
        <w:tc>
          <w:tcPr>
            <w:tcW w:w="1440" w:type="dxa"/>
          </w:tcPr>
          <w:p w14:paraId="58B707ED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CD33</w:t>
            </w:r>
          </w:p>
        </w:tc>
        <w:tc>
          <w:tcPr>
            <w:tcW w:w="1080" w:type="dxa"/>
          </w:tcPr>
          <w:p w14:paraId="00B7EF62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P67.6</w:t>
            </w:r>
          </w:p>
        </w:tc>
        <w:tc>
          <w:tcPr>
            <w:tcW w:w="1440" w:type="dxa"/>
          </w:tcPr>
          <w:p w14:paraId="2B6745BD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BUV661</w:t>
            </w:r>
          </w:p>
        </w:tc>
        <w:tc>
          <w:tcPr>
            <w:tcW w:w="1530" w:type="dxa"/>
          </w:tcPr>
          <w:p w14:paraId="33EB33E9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BD Biosciences</w:t>
            </w:r>
          </w:p>
        </w:tc>
        <w:tc>
          <w:tcPr>
            <w:tcW w:w="1170" w:type="dxa"/>
          </w:tcPr>
          <w:p w14:paraId="6133453A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750435</w:t>
            </w:r>
          </w:p>
        </w:tc>
        <w:tc>
          <w:tcPr>
            <w:tcW w:w="990" w:type="dxa"/>
          </w:tcPr>
          <w:p w14:paraId="06F3A085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1:400</w:t>
            </w:r>
          </w:p>
        </w:tc>
      </w:tr>
      <w:tr w:rsidR="00F676A6" w:rsidRPr="009305E2" w14:paraId="1A117612" w14:textId="77777777" w:rsidTr="00337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02F7DC08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1, 2, 3</w:t>
            </w:r>
          </w:p>
        </w:tc>
        <w:tc>
          <w:tcPr>
            <w:tcW w:w="1440" w:type="dxa"/>
          </w:tcPr>
          <w:p w14:paraId="79C0C890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CD34</w:t>
            </w:r>
          </w:p>
        </w:tc>
        <w:tc>
          <w:tcPr>
            <w:tcW w:w="1080" w:type="dxa"/>
          </w:tcPr>
          <w:p w14:paraId="73DB3C37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Pool</w:t>
            </w:r>
          </w:p>
        </w:tc>
        <w:tc>
          <w:tcPr>
            <w:tcW w:w="1440" w:type="dxa"/>
          </w:tcPr>
          <w:p w14:paraId="3CA1FD25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</w:t>
            </w:r>
          </w:p>
        </w:tc>
        <w:tc>
          <w:tcPr>
            <w:tcW w:w="1530" w:type="dxa"/>
          </w:tcPr>
          <w:p w14:paraId="2D795553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Beckman Coulter</w:t>
            </w:r>
          </w:p>
        </w:tc>
        <w:tc>
          <w:tcPr>
            <w:tcW w:w="1170" w:type="dxa"/>
          </w:tcPr>
          <w:p w14:paraId="22CB25AC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IM1459U</w:t>
            </w:r>
          </w:p>
        </w:tc>
        <w:tc>
          <w:tcPr>
            <w:tcW w:w="990" w:type="dxa"/>
          </w:tcPr>
          <w:p w14:paraId="66710D20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1:100</w:t>
            </w:r>
          </w:p>
        </w:tc>
      </w:tr>
      <w:tr w:rsidR="00F676A6" w:rsidRPr="009305E2" w14:paraId="35595795" w14:textId="77777777" w:rsidTr="00337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2AEB442B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2</w:t>
            </w:r>
          </w:p>
        </w:tc>
        <w:tc>
          <w:tcPr>
            <w:tcW w:w="1440" w:type="dxa"/>
          </w:tcPr>
          <w:p w14:paraId="1EA2DEDE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CD38</w:t>
            </w:r>
          </w:p>
        </w:tc>
        <w:tc>
          <w:tcPr>
            <w:tcW w:w="1080" w:type="dxa"/>
          </w:tcPr>
          <w:p w14:paraId="694CBBCB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HIT2</w:t>
            </w:r>
          </w:p>
        </w:tc>
        <w:tc>
          <w:tcPr>
            <w:tcW w:w="1440" w:type="dxa"/>
          </w:tcPr>
          <w:p w14:paraId="3FCD5016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BB700</w:t>
            </w:r>
          </w:p>
        </w:tc>
        <w:tc>
          <w:tcPr>
            <w:tcW w:w="1530" w:type="dxa"/>
          </w:tcPr>
          <w:p w14:paraId="428620B4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BD Biosciences</w:t>
            </w:r>
          </w:p>
        </w:tc>
        <w:tc>
          <w:tcPr>
            <w:tcW w:w="1170" w:type="dxa"/>
          </w:tcPr>
          <w:p w14:paraId="2EA16286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566445</w:t>
            </w:r>
          </w:p>
        </w:tc>
        <w:tc>
          <w:tcPr>
            <w:tcW w:w="990" w:type="dxa"/>
          </w:tcPr>
          <w:p w14:paraId="004D6CF3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1:800</w:t>
            </w:r>
          </w:p>
        </w:tc>
      </w:tr>
      <w:tr w:rsidR="00F676A6" w:rsidRPr="009305E2" w14:paraId="05BAFBB2" w14:textId="77777777" w:rsidTr="00337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3F81B68A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1, 2, 3</w:t>
            </w:r>
          </w:p>
        </w:tc>
        <w:tc>
          <w:tcPr>
            <w:tcW w:w="1440" w:type="dxa"/>
          </w:tcPr>
          <w:p w14:paraId="6E4491F7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CD45</w:t>
            </w:r>
          </w:p>
        </w:tc>
        <w:tc>
          <w:tcPr>
            <w:tcW w:w="1080" w:type="dxa"/>
          </w:tcPr>
          <w:p w14:paraId="57A095A8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HI30</w:t>
            </w:r>
          </w:p>
        </w:tc>
        <w:tc>
          <w:tcPr>
            <w:tcW w:w="1440" w:type="dxa"/>
          </w:tcPr>
          <w:p w14:paraId="469A41A5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R718</w:t>
            </w:r>
          </w:p>
        </w:tc>
        <w:tc>
          <w:tcPr>
            <w:tcW w:w="1530" w:type="dxa"/>
          </w:tcPr>
          <w:p w14:paraId="26D53B33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BD Biosciences</w:t>
            </w:r>
          </w:p>
        </w:tc>
        <w:tc>
          <w:tcPr>
            <w:tcW w:w="1170" w:type="dxa"/>
          </w:tcPr>
          <w:p w14:paraId="5D4CC85A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566961</w:t>
            </w:r>
          </w:p>
        </w:tc>
        <w:tc>
          <w:tcPr>
            <w:tcW w:w="990" w:type="dxa"/>
          </w:tcPr>
          <w:p w14:paraId="65AF00B5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1:800</w:t>
            </w:r>
          </w:p>
        </w:tc>
      </w:tr>
      <w:tr w:rsidR="00F676A6" w:rsidRPr="009305E2" w14:paraId="6D5A9E86" w14:textId="77777777" w:rsidTr="00337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71568A44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2, 3</w:t>
            </w:r>
          </w:p>
        </w:tc>
        <w:tc>
          <w:tcPr>
            <w:tcW w:w="1440" w:type="dxa"/>
          </w:tcPr>
          <w:p w14:paraId="20035229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CD45RA</w:t>
            </w:r>
          </w:p>
        </w:tc>
        <w:tc>
          <w:tcPr>
            <w:tcW w:w="1080" w:type="dxa"/>
          </w:tcPr>
          <w:p w14:paraId="3A73A152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HI100</w:t>
            </w:r>
          </w:p>
        </w:tc>
        <w:tc>
          <w:tcPr>
            <w:tcW w:w="1440" w:type="dxa"/>
          </w:tcPr>
          <w:p w14:paraId="0100AA00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BUV395</w:t>
            </w:r>
          </w:p>
        </w:tc>
        <w:tc>
          <w:tcPr>
            <w:tcW w:w="1530" w:type="dxa"/>
          </w:tcPr>
          <w:p w14:paraId="118661FF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BD Biosciences</w:t>
            </w:r>
          </w:p>
        </w:tc>
        <w:tc>
          <w:tcPr>
            <w:tcW w:w="1170" w:type="dxa"/>
          </w:tcPr>
          <w:p w14:paraId="6B6A3C9E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740298</w:t>
            </w:r>
          </w:p>
        </w:tc>
        <w:tc>
          <w:tcPr>
            <w:tcW w:w="990" w:type="dxa"/>
          </w:tcPr>
          <w:p w14:paraId="65A45B97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1:400</w:t>
            </w:r>
          </w:p>
        </w:tc>
      </w:tr>
      <w:tr w:rsidR="00F676A6" w:rsidRPr="009305E2" w14:paraId="0731A7C7" w14:textId="77777777" w:rsidTr="00337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48805F62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</w:t>
            </w:r>
          </w:p>
        </w:tc>
        <w:tc>
          <w:tcPr>
            <w:tcW w:w="1440" w:type="dxa"/>
          </w:tcPr>
          <w:p w14:paraId="7FD8113C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CD56</w:t>
            </w:r>
          </w:p>
        </w:tc>
        <w:tc>
          <w:tcPr>
            <w:tcW w:w="1080" w:type="dxa"/>
          </w:tcPr>
          <w:p w14:paraId="1F1A1473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HCD56</w:t>
            </w:r>
          </w:p>
        </w:tc>
        <w:tc>
          <w:tcPr>
            <w:tcW w:w="1440" w:type="dxa"/>
          </w:tcPr>
          <w:p w14:paraId="468F37C0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PE-D594</w:t>
            </w:r>
          </w:p>
        </w:tc>
        <w:tc>
          <w:tcPr>
            <w:tcW w:w="1530" w:type="dxa"/>
          </w:tcPr>
          <w:p w14:paraId="7F5A8E86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BioLegend</w:t>
            </w:r>
          </w:p>
        </w:tc>
        <w:tc>
          <w:tcPr>
            <w:tcW w:w="1170" w:type="dxa"/>
          </w:tcPr>
          <w:p w14:paraId="501A9959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318348</w:t>
            </w:r>
          </w:p>
        </w:tc>
        <w:tc>
          <w:tcPr>
            <w:tcW w:w="990" w:type="dxa"/>
          </w:tcPr>
          <w:p w14:paraId="2779D01D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1:800</w:t>
            </w:r>
          </w:p>
        </w:tc>
      </w:tr>
      <w:tr w:rsidR="00F676A6" w:rsidRPr="009305E2" w14:paraId="5AE45892" w14:textId="77777777" w:rsidTr="00337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16FE3C76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2, 3</w:t>
            </w:r>
          </w:p>
        </w:tc>
        <w:tc>
          <w:tcPr>
            <w:tcW w:w="1440" w:type="dxa"/>
          </w:tcPr>
          <w:p w14:paraId="32623311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CD56</w:t>
            </w:r>
          </w:p>
        </w:tc>
        <w:tc>
          <w:tcPr>
            <w:tcW w:w="1080" w:type="dxa"/>
          </w:tcPr>
          <w:p w14:paraId="7C4DCF7D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NCAM16.2</w:t>
            </w:r>
          </w:p>
        </w:tc>
        <w:tc>
          <w:tcPr>
            <w:tcW w:w="1440" w:type="dxa"/>
          </w:tcPr>
          <w:p w14:paraId="501DF714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BUV737</w:t>
            </w:r>
          </w:p>
        </w:tc>
        <w:tc>
          <w:tcPr>
            <w:tcW w:w="1530" w:type="dxa"/>
          </w:tcPr>
          <w:p w14:paraId="289CA018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BD Biosciences</w:t>
            </w:r>
          </w:p>
        </w:tc>
        <w:tc>
          <w:tcPr>
            <w:tcW w:w="1170" w:type="dxa"/>
          </w:tcPr>
          <w:p w14:paraId="1BB68CCA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564447</w:t>
            </w:r>
          </w:p>
        </w:tc>
        <w:tc>
          <w:tcPr>
            <w:tcW w:w="990" w:type="dxa"/>
          </w:tcPr>
          <w:p w14:paraId="4543F394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1:400</w:t>
            </w:r>
          </w:p>
        </w:tc>
      </w:tr>
      <w:tr w:rsidR="00F676A6" w:rsidRPr="009305E2" w14:paraId="7B195F03" w14:textId="77777777" w:rsidTr="00337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0526B0C9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</w:t>
            </w:r>
          </w:p>
        </w:tc>
        <w:tc>
          <w:tcPr>
            <w:tcW w:w="1440" w:type="dxa"/>
          </w:tcPr>
          <w:p w14:paraId="3858B708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CD123</w:t>
            </w:r>
          </w:p>
        </w:tc>
        <w:tc>
          <w:tcPr>
            <w:tcW w:w="1080" w:type="dxa"/>
          </w:tcPr>
          <w:p w14:paraId="3E728799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6H6</w:t>
            </w:r>
          </w:p>
        </w:tc>
        <w:tc>
          <w:tcPr>
            <w:tcW w:w="1440" w:type="dxa"/>
          </w:tcPr>
          <w:p w14:paraId="4AC8BC51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BV510</w:t>
            </w:r>
          </w:p>
        </w:tc>
        <w:tc>
          <w:tcPr>
            <w:tcW w:w="1530" w:type="dxa"/>
          </w:tcPr>
          <w:p w14:paraId="11ED510F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BioLegend</w:t>
            </w:r>
          </w:p>
        </w:tc>
        <w:tc>
          <w:tcPr>
            <w:tcW w:w="1170" w:type="dxa"/>
          </w:tcPr>
          <w:p w14:paraId="584B79ED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306022</w:t>
            </w:r>
          </w:p>
        </w:tc>
        <w:tc>
          <w:tcPr>
            <w:tcW w:w="990" w:type="dxa"/>
          </w:tcPr>
          <w:p w14:paraId="62914BE4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1:200</w:t>
            </w:r>
          </w:p>
        </w:tc>
      </w:tr>
      <w:tr w:rsidR="00F676A6" w:rsidRPr="009305E2" w14:paraId="0E94B96D" w14:textId="77777777" w:rsidTr="00337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175EF998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2</w:t>
            </w:r>
          </w:p>
        </w:tc>
        <w:tc>
          <w:tcPr>
            <w:tcW w:w="1440" w:type="dxa"/>
          </w:tcPr>
          <w:p w14:paraId="3199E74E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CD197 (CCR7)</w:t>
            </w:r>
          </w:p>
        </w:tc>
        <w:tc>
          <w:tcPr>
            <w:tcW w:w="1080" w:type="dxa"/>
          </w:tcPr>
          <w:p w14:paraId="784B5FD1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2-L1-A</w:t>
            </w:r>
          </w:p>
        </w:tc>
        <w:tc>
          <w:tcPr>
            <w:tcW w:w="1440" w:type="dxa"/>
          </w:tcPr>
          <w:p w14:paraId="7EA7D5E0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PE-CF594</w:t>
            </w:r>
          </w:p>
        </w:tc>
        <w:tc>
          <w:tcPr>
            <w:tcW w:w="1530" w:type="dxa"/>
          </w:tcPr>
          <w:p w14:paraId="07C4E372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BD Biosciences</w:t>
            </w:r>
          </w:p>
        </w:tc>
        <w:tc>
          <w:tcPr>
            <w:tcW w:w="1170" w:type="dxa"/>
          </w:tcPr>
          <w:p w14:paraId="275643A3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566768</w:t>
            </w:r>
          </w:p>
        </w:tc>
        <w:tc>
          <w:tcPr>
            <w:tcW w:w="990" w:type="dxa"/>
          </w:tcPr>
          <w:p w14:paraId="336D9909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1:1600</w:t>
            </w:r>
          </w:p>
        </w:tc>
      </w:tr>
      <w:tr w:rsidR="00F676A6" w:rsidRPr="009305E2" w14:paraId="3CE908DD" w14:textId="77777777" w:rsidTr="00337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7A9A4530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3</w:t>
            </w:r>
          </w:p>
        </w:tc>
        <w:tc>
          <w:tcPr>
            <w:tcW w:w="1440" w:type="dxa"/>
          </w:tcPr>
          <w:p w14:paraId="0B5D444B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CD197 (CCR7)</w:t>
            </w:r>
          </w:p>
        </w:tc>
        <w:tc>
          <w:tcPr>
            <w:tcW w:w="1080" w:type="dxa"/>
          </w:tcPr>
          <w:p w14:paraId="14119C7C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2-L1-A</w:t>
            </w:r>
          </w:p>
        </w:tc>
        <w:tc>
          <w:tcPr>
            <w:tcW w:w="1440" w:type="dxa"/>
          </w:tcPr>
          <w:p w14:paraId="02ACED1C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BV786</w:t>
            </w:r>
          </w:p>
        </w:tc>
        <w:tc>
          <w:tcPr>
            <w:tcW w:w="1530" w:type="dxa"/>
          </w:tcPr>
          <w:p w14:paraId="3F10F728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BD Biosciences</w:t>
            </w:r>
          </w:p>
        </w:tc>
        <w:tc>
          <w:tcPr>
            <w:tcW w:w="1170" w:type="dxa"/>
          </w:tcPr>
          <w:p w14:paraId="08E684EA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566758</w:t>
            </w:r>
          </w:p>
        </w:tc>
        <w:tc>
          <w:tcPr>
            <w:tcW w:w="990" w:type="dxa"/>
          </w:tcPr>
          <w:p w14:paraId="0E85C526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1:200</w:t>
            </w:r>
          </w:p>
        </w:tc>
      </w:tr>
      <w:tr w:rsidR="00F676A6" w:rsidRPr="009305E2" w14:paraId="3D610591" w14:textId="77777777" w:rsidTr="00337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5305D9C1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2</w:t>
            </w:r>
          </w:p>
        </w:tc>
        <w:tc>
          <w:tcPr>
            <w:tcW w:w="1440" w:type="dxa"/>
          </w:tcPr>
          <w:p w14:paraId="227FA84B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CD223 (Lag3)</w:t>
            </w:r>
          </w:p>
        </w:tc>
        <w:tc>
          <w:tcPr>
            <w:tcW w:w="1080" w:type="dxa"/>
          </w:tcPr>
          <w:p w14:paraId="1667FD4C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REA351</w:t>
            </w:r>
          </w:p>
        </w:tc>
        <w:tc>
          <w:tcPr>
            <w:tcW w:w="1440" w:type="dxa"/>
          </w:tcPr>
          <w:p w14:paraId="2E6CFAFE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</w:t>
            </w:r>
          </w:p>
        </w:tc>
        <w:tc>
          <w:tcPr>
            <w:tcW w:w="1530" w:type="dxa"/>
          </w:tcPr>
          <w:p w14:paraId="25E5A676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Miltenyi</w:t>
            </w:r>
          </w:p>
        </w:tc>
        <w:tc>
          <w:tcPr>
            <w:tcW w:w="1170" w:type="dxa"/>
          </w:tcPr>
          <w:p w14:paraId="762FBB94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130-120-470</w:t>
            </w:r>
          </w:p>
        </w:tc>
        <w:tc>
          <w:tcPr>
            <w:tcW w:w="990" w:type="dxa"/>
          </w:tcPr>
          <w:p w14:paraId="203C1E3E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1:1600</w:t>
            </w:r>
          </w:p>
        </w:tc>
      </w:tr>
      <w:tr w:rsidR="00F676A6" w:rsidRPr="009305E2" w14:paraId="3238B50F" w14:textId="77777777" w:rsidTr="00337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4E1F6BBC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2</w:t>
            </w:r>
          </w:p>
        </w:tc>
        <w:tc>
          <w:tcPr>
            <w:tcW w:w="1440" w:type="dxa"/>
          </w:tcPr>
          <w:p w14:paraId="2674DFE5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CD279 (PD1)</w:t>
            </w:r>
          </w:p>
        </w:tc>
        <w:tc>
          <w:tcPr>
            <w:tcW w:w="1080" w:type="dxa"/>
          </w:tcPr>
          <w:p w14:paraId="6CBE0A70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EH12.2H7</w:t>
            </w:r>
          </w:p>
        </w:tc>
        <w:tc>
          <w:tcPr>
            <w:tcW w:w="1440" w:type="dxa"/>
          </w:tcPr>
          <w:p w14:paraId="51A35802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APC</w:t>
            </w:r>
          </w:p>
        </w:tc>
        <w:tc>
          <w:tcPr>
            <w:tcW w:w="1530" w:type="dxa"/>
          </w:tcPr>
          <w:p w14:paraId="02741F2B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BioLegend</w:t>
            </w:r>
          </w:p>
        </w:tc>
        <w:tc>
          <w:tcPr>
            <w:tcW w:w="1170" w:type="dxa"/>
          </w:tcPr>
          <w:p w14:paraId="3BDC7150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329908</w:t>
            </w:r>
          </w:p>
        </w:tc>
        <w:tc>
          <w:tcPr>
            <w:tcW w:w="990" w:type="dxa"/>
          </w:tcPr>
          <w:p w14:paraId="12F3E8DA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1:200</w:t>
            </w:r>
          </w:p>
        </w:tc>
      </w:tr>
      <w:tr w:rsidR="00F676A6" w:rsidRPr="009305E2" w14:paraId="50493E07" w14:textId="77777777" w:rsidTr="00337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4486CD53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</w:t>
            </w:r>
          </w:p>
        </w:tc>
        <w:tc>
          <w:tcPr>
            <w:tcW w:w="1440" w:type="dxa"/>
          </w:tcPr>
          <w:p w14:paraId="027FD0EF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CD303</w:t>
            </w:r>
          </w:p>
        </w:tc>
        <w:tc>
          <w:tcPr>
            <w:tcW w:w="1080" w:type="dxa"/>
          </w:tcPr>
          <w:p w14:paraId="7C7F03E3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REA693</w:t>
            </w:r>
          </w:p>
        </w:tc>
        <w:tc>
          <w:tcPr>
            <w:tcW w:w="1440" w:type="dxa"/>
          </w:tcPr>
          <w:p w14:paraId="2FC51BF8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APC-Vio770</w:t>
            </w:r>
          </w:p>
        </w:tc>
        <w:tc>
          <w:tcPr>
            <w:tcW w:w="1530" w:type="dxa"/>
          </w:tcPr>
          <w:p w14:paraId="37CED748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Miltenyi</w:t>
            </w:r>
          </w:p>
        </w:tc>
        <w:tc>
          <w:tcPr>
            <w:tcW w:w="1170" w:type="dxa"/>
          </w:tcPr>
          <w:p w14:paraId="1525A500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130-113-652</w:t>
            </w:r>
          </w:p>
        </w:tc>
        <w:tc>
          <w:tcPr>
            <w:tcW w:w="990" w:type="dxa"/>
          </w:tcPr>
          <w:p w14:paraId="60379B2F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1:400</w:t>
            </w:r>
          </w:p>
        </w:tc>
      </w:tr>
      <w:tr w:rsidR="00F676A6" w:rsidRPr="009305E2" w14:paraId="6CF0D582" w14:textId="77777777" w:rsidTr="00337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24DD7839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2</w:t>
            </w:r>
          </w:p>
        </w:tc>
        <w:tc>
          <w:tcPr>
            <w:tcW w:w="1440" w:type="dxa"/>
          </w:tcPr>
          <w:p w14:paraId="5F59E8D7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CD366 (Tim3)</w:t>
            </w:r>
          </w:p>
        </w:tc>
        <w:tc>
          <w:tcPr>
            <w:tcW w:w="1080" w:type="dxa"/>
          </w:tcPr>
          <w:p w14:paraId="17465A8C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F38-2E2</w:t>
            </w:r>
          </w:p>
        </w:tc>
        <w:tc>
          <w:tcPr>
            <w:tcW w:w="1440" w:type="dxa"/>
          </w:tcPr>
          <w:p w14:paraId="010C698E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BV650</w:t>
            </w:r>
          </w:p>
        </w:tc>
        <w:tc>
          <w:tcPr>
            <w:tcW w:w="1530" w:type="dxa"/>
          </w:tcPr>
          <w:p w14:paraId="543A2502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BioLegend</w:t>
            </w:r>
          </w:p>
        </w:tc>
        <w:tc>
          <w:tcPr>
            <w:tcW w:w="1170" w:type="dxa"/>
          </w:tcPr>
          <w:p w14:paraId="55AA8EF3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345028</w:t>
            </w:r>
          </w:p>
        </w:tc>
        <w:tc>
          <w:tcPr>
            <w:tcW w:w="990" w:type="dxa"/>
          </w:tcPr>
          <w:p w14:paraId="0B3AE1B0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1:200</w:t>
            </w:r>
          </w:p>
        </w:tc>
      </w:tr>
      <w:tr w:rsidR="00F676A6" w:rsidRPr="009305E2" w14:paraId="236E14A2" w14:textId="77777777" w:rsidTr="00337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6E3BBB62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3</w:t>
            </w:r>
          </w:p>
        </w:tc>
        <w:tc>
          <w:tcPr>
            <w:tcW w:w="1440" w:type="dxa"/>
          </w:tcPr>
          <w:p w14:paraId="049092D2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FoxP3</w:t>
            </w:r>
          </w:p>
        </w:tc>
        <w:tc>
          <w:tcPr>
            <w:tcW w:w="1080" w:type="dxa"/>
          </w:tcPr>
          <w:p w14:paraId="395D2B47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259D/C7</w:t>
            </w:r>
          </w:p>
        </w:tc>
        <w:tc>
          <w:tcPr>
            <w:tcW w:w="1440" w:type="dxa"/>
          </w:tcPr>
          <w:p w14:paraId="465203FB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PE-CF594</w:t>
            </w:r>
          </w:p>
        </w:tc>
        <w:tc>
          <w:tcPr>
            <w:tcW w:w="1530" w:type="dxa"/>
          </w:tcPr>
          <w:p w14:paraId="536F8F12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BD Biosciences</w:t>
            </w:r>
          </w:p>
        </w:tc>
        <w:tc>
          <w:tcPr>
            <w:tcW w:w="1170" w:type="dxa"/>
          </w:tcPr>
          <w:p w14:paraId="79D08C0A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562421</w:t>
            </w:r>
          </w:p>
        </w:tc>
        <w:tc>
          <w:tcPr>
            <w:tcW w:w="990" w:type="dxa"/>
          </w:tcPr>
          <w:p w14:paraId="5099480E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1:100</w:t>
            </w:r>
          </w:p>
        </w:tc>
      </w:tr>
      <w:tr w:rsidR="00F676A6" w:rsidRPr="009305E2" w14:paraId="2DEB4475" w14:textId="77777777" w:rsidTr="00337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511A52A2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1, 3</w:t>
            </w:r>
          </w:p>
        </w:tc>
        <w:tc>
          <w:tcPr>
            <w:tcW w:w="1440" w:type="dxa"/>
          </w:tcPr>
          <w:p w14:paraId="79E0EB23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ɣδ TCR</w:t>
            </w:r>
          </w:p>
        </w:tc>
        <w:tc>
          <w:tcPr>
            <w:tcW w:w="1080" w:type="dxa"/>
          </w:tcPr>
          <w:p w14:paraId="44A99932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11F2</w:t>
            </w:r>
          </w:p>
        </w:tc>
        <w:tc>
          <w:tcPr>
            <w:tcW w:w="1440" w:type="dxa"/>
          </w:tcPr>
          <w:p w14:paraId="3966FA31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BB700</w:t>
            </w:r>
          </w:p>
        </w:tc>
        <w:tc>
          <w:tcPr>
            <w:tcW w:w="1530" w:type="dxa"/>
          </w:tcPr>
          <w:p w14:paraId="3E98FA46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BD Biosciences</w:t>
            </w:r>
          </w:p>
        </w:tc>
        <w:tc>
          <w:tcPr>
            <w:tcW w:w="1170" w:type="dxa"/>
          </w:tcPr>
          <w:p w14:paraId="0DC62C6B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745944</w:t>
            </w:r>
          </w:p>
        </w:tc>
        <w:tc>
          <w:tcPr>
            <w:tcW w:w="990" w:type="dxa"/>
          </w:tcPr>
          <w:p w14:paraId="06A2C84F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1:200</w:t>
            </w:r>
          </w:p>
        </w:tc>
      </w:tr>
      <w:tr w:rsidR="00F676A6" w:rsidRPr="009305E2" w14:paraId="5E7B5165" w14:textId="77777777" w:rsidTr="00337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35AE1A77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3</w:t>
            </w:r>
          </w:p>
        </w:tc>
        <w:tc>
          <w:tcPr>
            <w:tcW w:w="1440" w:type="dxa"/>
          </w:tcPr>
          <w:p w14:paraId="733A1886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Granzyme A</w:t>
            </w:r>
          </w:p>
        </w:tc>
        <w:tc>
          <w:tcPr>
            <w:tcW w:w="1080" w:type="dxa"/>
          </w:tcPr>
          <w:p w14:paraId="16CBCFF5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CB9</w:t>
            </w:r>
          </w:p>
        </w:tc>
        <w:tc>
          <w:tcPr>
            <w:tcW w:w="1440" w:type="dxa"/>
          </w:tcPr>
          <w:p w14:paraId="23F5A679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Pacific Blue</w:t>
            </w:r>
          </w:p>
        </w:tc>
        <w:tc>
          <w:tcPr>
            <w:tcW w:w="1530" w:type="dxa"/>
          </w:tcPr>
          <w:p w14:paraId="220039D7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BioLegend</w:t>
            </w:r>
          </w:p>
        </w:tc>
        <w:tc>
          <w:tcPr>
            <w:tcW w:w="1170" w:type="dxa"/>
          </w:tcPr>
          <w:p w14:paraId="7DB7A453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507207</w:t>
            </w:r>
          </w:p>
        </w:tc>
        <w:tc>
          <w:tcPr>
            <w:tcW w:w="990" w:type="dxa"/>
          </w:tcPr>
          <w:p w14:paraId="0927FF57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1:133</w:t>
            </w:r>
          </w:p>
        </w:tc>
      </w:tr>
      <w:tr w:rsidR="00F676A6" w:rsidRPr="009305E2" w14:paraId="3DE0F942" w14:textId="77777777" w:rsidTr="00337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3BEE70A6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3</w:t>
            </w:r>
          </w:p>
        </w:tc>
        <w:tc>
          <w:tcPr>
            <w:tcW w:w="1440" w:type="dxa"/>
          </w:tcPr>
          <w:p w14:paraId="45646BCB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Granzyme B</w:t>
            </w:r>
          </w:p>
        </w:tc>
        <w:tc>
          <w:tcPr>
            <w:tcW w:w="1080" w:type="dxa"/>
          </w:tcPr>
          <w:p w14:paraId="38881C45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GB12</w:t>
            </w:r>
          </w:p>
        </w:tc>
        <w:tc>
          <w:tcPr>
            <w:tcW w:w="1440" w:type="dxa"/>
          </w:tcPr>
          <w:p w14:paraId="58B14E85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APC</w:t>
            </w:r>
          </w:p>
        </w:tc>
        <w:tc>
          <w:tcPr>
            <w:tcW w:w="1530" w:type="dxa"/>
          </w:tcPr>
          <w:p w14:paraId="251E1AC9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Invitrogen</w:t>
            </w:r>
          </w:p>
        </w:tc>
        <w:tc>
          <w:tcPr>
            <w:tcW w:w="1170" w:type="dxa"/>
          </w:tcPr>
          <w:p w14:paraId="0EF65C07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MHGB05</w:t>
            </w:r>
          </w:p>
        </w:tc>
        <w:tc>
          <w:tcPr>
            <w:tcW w:w="990" w:type="dxa"/>
          </w:tcPr>
          <w:p w14:paraId="1C352534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1:200</w:t>
            </w:r>
          </w:p>
        </w:tc>
      </w:tr>
      <w:tr w:rsidR="00F676A6" w:rsidRPr="009305E2" w14:paraId="02B9C8A8" w14:textId="77777777" w:rsidTr="00337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7AC729BF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1, 2</w:t>
            </w:r>
          </w:p>
        </w:tc>
        <w:tc>
          <w:tcPr>
            <w:tcW w:w="1440" w:type="dxa"/>
          </w:tcPr>
          <w:p w14:paraId="45997D3F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HLA-DR</w:t>
            </w:r>
          </w:p>
        </w:tc>
        <w:tc>
          <w:tcPr>
            <w:tcW w:w="1080" w:type="dxa"/>
          </w:tcPr>
          <w:p w14:paraId="2C66B347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G46-6</w:t>
            </w:r>
          </w:p>
        </w:tc>
        <w:tc>
          <w:tcPr>
            <w:tcW w:w="1440" w:type="dxa"/>
          </w:tcPr>
          <w:p w14:paraId="7AF87904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BV786</w:t>
            </w:r>
          </w:p>
        </w:tc>
        <w:tc>
          <w:tcPr>
            <w:tcW w:w="1530" w:type="dxa"/>
          </w:tcPr>
          <w:p w14:paraId="29478092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BD Biosciences</w:t>
            </w:r>
          </w:p>
        </w:tc>
        <w:tc>
          <w:tcPr>
            <w:tcW w:w="1170" w:type="dxa"/>
          </w:tcPr>
          <w:p w14:paraId="371C2D18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564041</w:t>
            </w:r>
          </w:p>
        </w:tc>
        <w:tc>
          <w:tcPr>
            <w:tcW w:w="990" w:type="dxa"/>
          </w:tcPr>
          <w:p w14:paraId="4EFAB335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1:800</w:t>
            </w:r>
          </w:p>
        </w:tc>
      </w:tr>
      <w:tr w:rsidR="00F676A6" w:rsidRPr="009305E2" w14:paraId="23B3B129" w14:textId="77777777" w:rsidTr="00337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2C5384B0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1, 2, 3</w:t>
            </w:r>
          </w:p>
        </w:tc>
        <w:tc>
          <w:tcPr>
            <w:tcW w:w="1440" w:type="dxa"/>
          </w:tcPr>
          <w:p w14:paraId="1B161B80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HLA-A1,36</w:t>
            </w:r>
          </w:p>
        </w:tc>
        <w:tc>
          <w:tcPr>
            <w:tcW w:w="1080" w:type="dxa"/>
          </w:tcPr>
          <w:p w14:paraId="3A29B386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N/A</w:t>
            </w:r>
          </w:p>
        </w:tc>
        <w:tc>
          <w:tcPr>
            <w:tcW w:w="1440" w:type="dxa"/>
          </w:tcPr>
          <w:p w14:paraId="6CD8F418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Biotin</w:t>
            </w:r>
          </w:p>
        </w:tc>
        <w:tc>
          <w:tcPr>
            <w:tcW w:w="1530" w:type="dxa"/>
          </w:tcPr>
          <w:p w14:paraId="5A192372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One Lambda</w:t>
            </w:r>
          </w:p>
        </w:tc>
        <w:tc>
          <w:tcPr>
            <w:tcW w:w="1170" w:type="dxa"/>
          </w:tcPr>
          <w:p w14:paraId="1171A775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BIH0331</w:t>
            </w:r>
          </w:p>
        </w:tc>
        <w:tc>
          <w:tcPr>
            <w:tcW w:w="990" w:type="dxa"/>
          </w:tcPr>
          <w:p w14:paraId="5031DB37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1:100</w:t>
            </w:r>
          </w:p>
        </w:tc>
      </w:tr>
      <w:tr w:rsidR="00F676A6" w:rsidRPr="009305E2" w14:paraId="79D91040" w14:textId="77777777" w:rsidTr="00337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3FA0461D" w14:textId="77777777" w:rsidR="00F676A6" w:rsidRPr="009305E2" w:rsidRDefault="00F676A6" w:rsidP="003378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1, 2, 3</w:t>
            </w:r>
          </w:p>
        </w:tc>
        <w:tc>
          <w:tcPr>
            <w:tcW w:w="1440" w:type="dxa"/>
          </w:tcPr>
          <w:p w14:paraId="02AEA6AC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HLA-A02</w:t>
            </w:r>
          </w:p>
        </w:tc>
        <w:tc>
          <w:tcPr>
            <w:tcW w:w="1080" w:type="dxa"/>
          </w:tcPr>
          <w:p w14:paraId="013CC9B0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BB7.2</w:t>
            </w:r>
          </w:p>
        </w:tc>
        <w:tc>
          <w:tcPr>
            <w:tcW w:w="1440" w:type="dxa"/>
          </w:tcPr>
          <w:p w14:paraId="14121712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BV711</w:t>
            </w:r>
          </w:p>
        </w:tc>
        <w:tc>
          <w:tcPr>
            <w:tcW w:w="1530" w:type="dxa"/>
          </w:tcPr>
          <w:p w14:paraId="150BC582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BD Biosciences</w:t>
            </w:r>
          </w:p>
        </w:tc>
        <w:tc>
          <w:tcPr>
            <w:tcW w:w="1170" w:type="dxa"/>
          </w:tcPr>
          <w:p w14:paraId="7FA4C6E0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740804</w:t>
            </w:r>
          </w:p>
        </w:tc>
        <w:tc>
          <w:tcPr>
            <w:tcW w:w="990" w:type="dxa"/>
          </w:tcPr>
          <w:p w14:paraId="6F6E69AD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1:800</w:t>
            </w:r>
          </w:p>
        </w:tc>
      </w:tr>
      <w:tr w:rsidR="00F676A6" w:rsidRPr="009305E2" w14:paraId="0DBDF8AF" w14:textId="77777777" w:rsidTr="00337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17515193" w14:textId="77777777" w:rsidR="00F676A6" w:rsidRPr="009305E2" w:rsidRDefault="00F676A6" w:rsidP="003378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1, 2, 3</w:t>
            </w:r>
          </w:p>
        </w:tc>
        <w:tc>
          <w:tcPr>
            <w:tcW w:w="1440" w:type="dxa"/>
          </w:tcPr>
          <w:p w14:paraId="25B344A7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HLA-A03</w:t>
            </w:r>
          </w:p>
        </w:tc>
        <w:tc>
          <w:tcPr>
            <w:tcW w:w="1080" w:type="dxa"/>
          </w:tcPr>
          <w:p w14:paraId="695D82BF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GAP.A3</w:t>
            </w:r>
          </w:p>
        </w:tc>
        <w:tc>
          <w:tcPr>
            <w:tcW w:w="1440" w:type="dxa"/>
          </w:tcPr>
          <w:p w14:paraId="436DCF8C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BV711</w:t>
            </w:r>
          </w:p>
        </w:tc>
        <w:tc>
          <w:tcPr>
            <w:tcW w:w="1530" w:type="dxa"/>
          </w:tcPr>
          <w:p w14:paraId="66C018DB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BD Biosciences</w:t>
            </w:r>
          </w:p>
        </w:tc>
        <w:tc>
          <w:tcPr>
            <w:tcW w:w="1170" w:type="dxa"/>
          </w:tcPr>
          <w:p w14:paraId="72867215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747773</w:t>
            </w:r>
          </w:p>
        </w:tc>
        <w:tc>
          <w:tcPr>
            <w:tcW w:w="990" w:type="dxa"/>
          </w:tcPr>
          <w:p w14:paraId="2AD37861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1:800</w:t>
            </w:r>
          </w:p>
        </w:tc>
      </w:tr>
      <w:tr w:rsidR="00F676A6" w:rsidRPr="009305E2" w14:paraId="0C0222AE" w14:textId="77777777" w:rsidTr="00337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4BFA0413" w14:textId="77777777" w:rsidR="00F676A6" w:rsidRPr="009305E2" w:rsidRDefault="00F676A6" w:rsidP="003378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1, 2, 3</w:t>
            </w:r>
          </w:p>
        </w:tc>
        <w:tc>
          <w:tcPr>
            <w:tcW w:w="1440" w:type="dxa"/>
          </w:tcPr>
          <w:p w14:paraId="517B3713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HLA-A24</w:t>
            </w:r>
          </w:p>
        </w:tc>
        <w:tc>
          <w:tcPr>
            <w:tcW w:w="1080" w:type="dxa"/>
          </w:tcPr>
          <w:p w14:paraId="7EFCBC80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</w:rPr>
              <w:t>17A10</w:t>
            </w:r>
          </w:p>
        </w:tc>
        <w:tc>
          <w:tcPr>
            <w:tcW w:w="1440" w:type="dxa"/>
          </w:tcPr>
          <w:p w14:paraId="40D86A38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Alexa Fluor 488</w:t>
            </w:r>
          </w:p>
        </w:tc>
        <w:tc>
          <w:tcPr>
            <w:tcW w:w="1530" w:type="dxa"/>
          </w:tcPr>
          <w:p w14:paraId="496FB997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MBL International</w:t>
            </w:r>
          </w:p>
        </w:tc>
        <w:tc>
          <w:tcPr>
            <w:tcW w:w="1170" w:type="dxa"/>
          </w:tcPr>
          <w:p w14:paraId="5E2FA820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K0208-A48</w:t>
            </w:r>
          </w:p>
        </w:tc>
        <w:tc>
          <w:tcPr>
            <w:tcW w:w="990" w:type="dxa"/>
          </w:tcPr>
          <w:p w14:paraId="6551BE65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1:200</w:t>
            </w:r>
          </w:p>
        </w:tc>
      </w:tr>
      <w:tr w:rsidR="00F676A6" w:rsidRPr="009305E2" w14:paraId="5A66334C" w14:textId="77777777" w:rsidTr="00337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48F91599" w14:textId="77777777" w:rsidR="00F676A6" w:rsidRPr="009305E2" w:rsidRDefault="00F676A6" w:rsidP="003378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1, 2, 3</w:t>
            </w:r>
          </w:p>
        </w:tc>
        <w:tc>
          <w:tcPr>
            <w:tcW w:w="1440" w:type="dxa"/>
          </w:tcPr>
          <w:p w14:paraId="16BE64C1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HLA-B13,15</w:t>
            </w:r>
          </w:p>
        </w:tc>
        <w:tc>
          <w:tcPr>
            <w:tcW w:w="1080" w:type="dxa"/>
          </w:tcPr>
          <w:p w14:paraId="212BEF3F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N/A</w:t>
            </w:r>
          </w:p>
        </w:tc>
        <w:tc>
          <w:tcPr>
            <w:tcW w:w="1440" w:type="dxa"/>
          </w:tcPr>
          <w:p w14:paraId="2D860108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Biotin</w:t>
            </w:r>
          </w:p>
        </w:tc>
        <w:tc>
          <w:tcPr>
            <w:tcW w:w="1530" w:type="dxa"/>
          </w:tcPr>
          <w:p w14:paraId="08E24BC7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One Lambda</w:t>
            </w:r>
          </w:p>
        </w:tc>
        <w:tc>
          <w:tcPr>
            <w:tcW w:w="1170" w:type="dxa"/>
          </w:tcPr>
          <w:p w14:paraId="6C81C9C9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BIH0129</w:t>
            </w:r>
          </w:p>
        </w:tc>
        <w:tc>
          <w:tcPr>
            <w:tcW w:w="990" w:type="dxa"/>
          </w:tcPr>
          <w:p w14:paraId="4A272293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1:100</w:t>
            </w:r>
          </w:p>
        </w:tc>
      </w:tr>
      <w:tr w:rsidR="00F676A6" w:rsidRPr="009305E2" w14:paraId="0E692FDA" w14:textId="77777777" w:rsidTr="00337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1DCAD8E8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3</w:t>
            </w:r>
          </w:p>
        </w:tc>
        <w:tc>
          <w:tcPr>
            <w:tcW w:w="1440" w:type="dxa"/>
          </w:tcPr>
          <w:p w14:paraId="09EFFE26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KI67</w:t>
            </w:r>
          </w:p>
        </w:tc>
        <w:tc>
          <w:tcPr>
            <w:tcW w:w="1080" w:type="dxa"/>
          </w:tcPr>
          <w:p w14:paraId="56F59E51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B56</w:t>
            </w:r>
          </w:p>
        </w:tc>
        <w:tc>
          <w:tcPr>
            <w:tcW w:w="1440" w:type="dxa"/>
          </w:tcPr>
          <w:p w14:paraId="27C77134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BV650</w:t>
            </w:r>
          </w:p>
        </w:tc>
        <w:tc>
          <w:tcPr>
            <w:tcW w:w="1530" w:type="dxa"/>
          </w:tcPr>
          <w:p w14:paraId="294EA152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BD Biosciences</w:t>
            </w:r>
          </w:p>
        </w:tc>
        <w:tc>
          <w:tcPr>
            <w:tcW w:w="1170" w:type="dxa"/>
          </w:tcPr>
          <w:p w14:paraId="488FA0ED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563757</w:t>
            </w:r>
          </w:p>
        </w:tc>
        <w:tc>
          <w:tcPr>
            <w:tcW w:w="990" w:type="dxa"/>
          </w:tcPr>
          <w:p w14:paraId="491D91A5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1:160</w:t>
            </w:r>
          </w:p>
        </w:tc>
      </w:tr>
      <w:tr w:rsidR="00F676A6" w:rsidRPr="009305E2" w14:paraId="50D0A6E0" w14:textId="77777777" w:rsidTr="003378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745D678E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2</w:t>
            </w:r>
          </w:p>
        </w:tc>
        <w:tc>
          <w:tcPr>
            <w:tcW w:w="1440" w:type="dxa"/>
          </w:tcPr>
          <w:p w14:paraId="3E5A969E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TIGIT</w:t>
            </w:r>
          </w:p>
        </w:tc>
        <w:tc>
          <w:tcPr>
            <w:tcW w:w="1080" w:type="dxa"/>
          </w:tcPr>
          <w:p w14:paraId="3450F1C2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A15153G</w:t>
            </w:r>
          </w:p>
        </w:tc>
        <w:tc>
          <w:tcPr>
            <w:tcW w:w="1440" w:type="dxa"/>
          </w:tcPr>
          <w:p w14:paraId="20576875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PE-Cy7</w:t>
            </w:r>
          </w:p>
        </w:tc>
        <w:tc>
          <w:tcPr>
            <w:tcW w:w="1530" w:type="dxa"/>
          </w:tcPr>
          <w:p w14:paraId="544F2732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BioLegend</w:t>
            </w:r>
          </w:p>
        </w:tc>
        <w:tc>
          <w:tcPr>
            <w:tcW w:w="1170" w:type="dxa"/>
          </w:tcPr>
          <w:p w14:paraId="7B9F8912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372704</w:t>
            </w:r>
          </w:p>
        </w:tc>
        <w:tc>
          <w:tcPr>
            <w:tcW w:w="990" w:type="dxa"/>
          </w:tcPr>
          <w:p w14:paraId="325A6490" w14:textId="77777777" w:rsidR="00F676A6" w:rsidRPr="009305E2" w:rsidRDefault="00F676A6" w:rsidP="003378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1:200</w:t>
            </w:r>
          </w:p>
        </w:tc>
      </w:tr>
      <w:tr w:rsidR="00F676A6" w:rsidRPr="009305E2" w14:paraId="42044B73" w14:textId="77777777" w:rsidTr="00337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6F9ED2E9" w14:textId="77777777" w:rsidR="00F676A6" w:rsidRPr="009305E2" w:rsidRDefault="00F676A6" w:rsidP="0033786E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1, 2, 3</w:t>
            </w:r>
          </w:p>
        </w:tc>
        <w:tc>
          <w:tcPr>
            <w:tcW w:w="1440" w:type="dxa"/>
          </w:tcPr>
          <w:p w14:paraId="3B0E384B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</w:rPr>
              <w:t>Streptavidin</w:t>
            </w:r>
          </w:p>
        </w:tc>
        <w:tc>
          <w:tcPr>
            <w:tcW w:w="1080" w:type="dxa"/>
          </w:tcPr>
          <w:p w14:paraId="2B9274A2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1440" w:type="dxa"/>
          </w:tcPr>
          <w:p w14:paraId="2C912718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</w:rPr>
              <w:t>BV711</w:t>
            </w:r>
          </w:p>
        </w:tc>
        <w:tc>
          <w:tcPr>
            <w:tcW w:w="1530" w:type="dxa"/>
          </w:tcPr>
          <w:p w14:paraId="57959F0E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BioLegend</w:t>
            </w:r>
          </w:p>
        </w:tc>
        <w:tc>
          <w:tcPr>
            <w:tcW w:w="1170" w:type="dxa"/>
          </w:tcPr>
          <w:p w14:paraId="2203C609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</w:rPr>
              <w:t>405241</w:t>
            </w:r>
          </w:p>
        </w:tc>
        <w:tc>
          <w:tcPr>
            <w:tcW w:w="990" w:type="dxa"/>
          </w:tcPr>
          <w:p w14:paraId="05D11AF8" w14:textId="77777777" w:rsidR="00F676A6" w:rsidRPr="009305E2" w:rsidRDefault="00F676A6" w:rsidP="003378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305E2">
              <w:rPr>
                <w:rFonts w:ascii="Times New Roman" w:hAnsi="Times New Roman" w:cs="Times New Roman"/>
                <w:sz w:val="18"/>
                <w:szCs w:val="18"/>
              </w:rPr>
              <w:t>1:1000</w:t>
            </w:r>
          </w:p>
        </w:tc>
      </w:tr>
    </w:tbl>
    <w:p w14:paraId="39CF4CD3" w14:textId="77777777" w:rsidR="00F676A6" w:rsidRPr="009305E2" w:rsidRDefault="00F676A6" w:rsidP="00F676A6">
      <w:pPr>
        <w:rPr>
          <w:rFonts w:ascii="Times New Roman" w:hAnsi="Times New Roman" w:cs="Times New Roman"/>
          <w:kern w:val="24"/>
          <w:sz w:val="16"/>
          <w:szCs w:val="16"/>
        </w:rPr>
      </w:pPr>
      <w:r w:rsidRPr="009305E2">
        <w:rPr>
          <w:rFonts w:ascii="Times New Roman" w:hAnsi="Times New Roman" w:cs="Times New Roman"/>
          <w:kern w:val="24"/>
          <w:sz w:val="16"/>
          <w:szCs w:val="16"/>
        </w:rPr>
        <w:t>Abbreviations: APC, allophycocyanin; BV, Brilliant Violet; BUV, Brilliant Ultraviolet; Cy, cyanine dye; PE, R-phycoerythrin; VIO, Violet</w:t>
      </w:r>
    </w:p>
    <w:p w14:paraId="60C31085" w14:textId="77777777" w:rsidR="00F676A6" w:rsidRPr="009305E2" w:rsidRDefault="00F676A6" w:rsidP="00F676A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65D9E4D" w14:textId="77777777" w:rsidR="00F676A6" w:rsidRPr="009305E2" w:rsidRDefault="00F676A6" w:rsidP="00F676A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305E2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08EBD99" w14:textId="77777777" w:rsidR="00F676A6" w:rsidRPr="009305E2" w:rsidRDefault="00F676A6" w:rsidP="00F676A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305E2">
        <w:rPr>
          <w:rFonts w:ascii="Times New Roman" w:hAnsi="Times New Roman" w:cs="Times New Roman"/>
          <w:noProof/>
          <w:sz w:val="24"/>
          <w:szCs w:val="24"/>
          <w:shd w:val="clear" w:color="auto" w:fill="E6E6E6"/>
          <w:lang w:val="fr-FR" w:eastAsia="fr-FR"/>
        </w:rPr>
        <w:lastRenderedPageBreak/>
        <w:drawing>
          <wp:inline distT="0" distB="0" distL="0" distR="0" wp14:anchorId="44671FBD" wp14:editId="43395CFE">
            <wp:extent cx="2829208" cy="2720566"/>
            <wp:effectExtent l="0" t="0" r="9525" b="3810"/>
            <wp:docPr id="3" name="Picture 3" descr="P1409#yI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 descr="P1409#yIS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662" cy="2747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0C7751" w14:textId="77777777" w:rsidR="00F676A6" w:rsidRPr="009305E2" w:rsidRDefault="00F676A6" w:rsidP="00F676A6">
      <w:pPr>
        <w:pStyle w:val="Footnote"/>
        <w:spacing w:after="0"/>
        <w:rPr>
          <w:rFonts w:cs="Times New Roman"/>
        </w:rPr>
      </w:pPr>
      <w:r w:rsidRPr="009305E2">
        <w:rPr>
          <w:rFonts w:cs="Times New Roman"/>
          <w:b/>
          <w:bCs/>
        </w:rPr>
        <w:t>Extended Data Fig. 1:</w:t>
      </w:r>
      <w:r w:rsidRPr="009305E2">
        <w:rPr>
          <w:rFonts w:cs="Times New Roman"/>
        </w:rPr>
        <w:t xml:space="preserve"> Schematic of WU-CART-007. The target, CD7, and the TRAC loci are genetically deleted using CRISPR/Cas9 gene editing. Deletion of CD7 prevents fratricide and deletion of the TRAC mitigates alloreactivity. WU-CART-007 are modified to express a second-generation CAR containing an extracellular CD7 targeted scFv linked by a CD8a hinge and CD28 transmembrane domain to 4-1BB and CD3z intracellular signaling domains.</w:t>
      </w:r>
    </w:p>
    <w:p w14:paraId="5C4A2502" w14:textId="77777777" w:rsidR="00F676A6" w:rsidRDefault="00F676A6" w:rsidP="00F676A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7A9B9D" w14:textId="77777777" w:rsidR="00F676A6" w:rsidRDefault="00F676A6" w:rsidP="00F676A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1B0A05D" w14:textId="77777777" w:rsidR="00F676A6" w:rsidRPr="009305E2" w:rsidRDefault="00F676A6" w:rsidP="00F676A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004F0D1" w14:textId="77777777" w:rsidR="00F676A6" w:rsidRPr="009305E2" w:rsidRDefault="00F676A6" w:rsidP="00F676A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AB1531E" wp14:editId="4FCE6D61">
            <wp:extent cx="6071870" cy="2901950"/>
            <wp:effectExtent l="0" t="0" r="0" b="0"/>
            <wp:docPr id="562839165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1870" cy="2901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976462" w14:textId="77777777" w:rsidR="00F676A6" w:rsidRPr="009305E2" w:rsidRDefault="00F676A6" w:rsidP="00F676A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D470704" wp14:editId="68E50A0E">
            <wp:extent cx="6096399" cy="7834579"/>
            <wp:effectExtent l="0" t="0" r="0" b="0"/>
            <wp:docPr id="1103652694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361" cy="78499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F2D101" w14:textId="77777777" w:rsidR="00F676A6" w:rsidRPr="009305E2" w:rsidRDefault="00F676A6" w:rsidP="00F676A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5BFA09D" wp14:editId="13818599">
            <wp:extent cx="6156983" cy="8309610"/>
            <wp:effectExtent l="0" t="0" r="0" b="0"/>
            <wp:docPr id="1255553614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362" cy="8316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48DF31" w14:textId="77777777" w:rsidR="00F676A6" w:rsidRPr="009305E2" w:rsidRDefault="00F676A6" w:rsidP="00F676A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AEEFAE6" wp14:editId="6D1C2BDC">
            <wp:extent cx="5639157" cy="3966312"/>
            <wp:effectExtent l="0" t="0" r="0" b="0"/>
            <wp:docPr id="30207335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1300" cy="39678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A72DBE" w14:textId="77777777" w:rsidR="00F676A6" w:rsidRDefault="00F676A6" w:rsidP="00F676A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9C88A7D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6A6"/>
    <w:rsid w:val="003C2EF4"/>
    <w:rsid w:val="00B74216"/>
    <w:rsid w:val="00CA3240"/>
    <w:rsid w:val="00F553FF"/>
    <w:rsid w:val="00F67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8C110"/>
  <w15:chartTrackingRefBased/>
  <w15:docId w15:val="{AA6B35E8-DB66-4BB0-9A26-24869C771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76A6"/>
  </w:style>
  <w:style w:type="paragraph" w:styleId="Heading1">
    <w:name w:val="heading 1"/>
    <w:basedOn w:val="Normal"/>
    <w:next w:val="Normal"/>
    <w:link w:val="Heading1Char"/>
    <w:uiPriority w:val="9"/>
    <w:qFormat/>
    <w:rsid w:val="00F676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76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76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76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76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76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76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76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76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76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76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76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76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76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76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76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76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76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76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76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76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76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76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76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76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76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76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76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76A6"/>
    <w:rPr>
      <w:b/>
      <w:bCs/>
      <w:smallCaps/>
      <w:color w:val="0F4761" w:themeColor="accent1" w:themeShade="BF"/>
      <w:spacing w:val="5"/>
    </w:rPr>
  </w:style>
  <w:style w:type="paragraph" w:customStyle="1" w:styleId="Footnote">
    <w:name w:val="Footnote"/>
    <w:basedOn w:val="Normal"/>
    <w:qFormat/>
    <w:rsid w:val="00F676A6"/>
    <w:pPr>
      <w:spacing w:after="120" w:line="240" w:lineRule="auto"/>
    </w:pPr>
    <w:rPr>
      <w:rFonts w:ascii="Times New Roman" w:hAnsi="Times New Roman"/>
      <w:kern w:val="0"/>
      <w:sz w:val="20"/>
      <w:szCs w:val="20"/>
      <w14:ligatures w14:val="none"/>
    </w:rPr>
  </w:style>
  <w:style w:type="paragraph" w:customStyle="1" w:styleId="C-TableText">
    <w:name w:val="C-Table Text"/>
    <w:rsid w:val="00F676A6"/>
    <w:pPr>
      <w:spacing w:before="60" w:after="6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table" w:styleId="TableGrid">
    <w:name w:val="Table Grid"/>
    <w:basedOn w:val="TableNormal"/>
    <w:uiPriority w:val="39"/>
    <w:rsid w:val="00F67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2">
    <w:name w:val="List Table 2"/>
    <w:basedOn w:val="TableNormal"/>
    <w:uiPriority w:val="47"/>
    <w:rsid w:val="00F676A6"/>
    <w:pPr>
      <w:spacing w:after="0" w:line="240" w:lineRule="auto"/>
    </w:pPr>
    <w:rPr>
      <w:kern w:val="0"/>
      <w:sz w:val="24"/>
      <w:szCs w:val="24"/>
      <w:lang w:val="en-GB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939</Words>
  <Characters>5354</Characters>
  <Application>Microsoft Office Word</Application>
  <DocSecurity>0</DocSecurity>
  <Lines>44</Lines>
  <Paragraphs>12</Paragraphs>
  <ScaleCrop>false</ScaleCrop>
  <Company>Springer Nature</Company>
  <LinksUpToDate>false</LinksUpToDate>
  <CharactersWithSpaces>6281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2024-08-02T08:57:00Z</dcterms:created>
  <dcterms:modified xsi:type="dcterms:W3CDTF">2024-08-02T08:58:00Z</dcterms:modified>
</cp:coreProperties>
</file>