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7768" w14:textId="77777777" w:rsidR="00D0687D" w:rsidRPr="00D54AE4" w:rsidRDefault="00D0687D">
      <w:pPr>
        <w:rPr>
          <w:rFonts w:ascii="Times New Roman" w:hAnsi="Times New Roman" w:cs="Times New Roman"/>
        </w:rPr>
      </w:pPr>
    </w:p>
    <w:p w14:paraId="2A09B855" w14:textId="3B6F5368" w:rsidR="00D0687D" w:rsidRPr="00D54AE4" w:rsidRDefault="00D0687D" w:rsidP="00D0687D">
      <w:pPr>
        <w:jc w:val="center"/>
        <w:rPr>
          <w:rFonts w:ascii="Times New Roman" w:hAnsi="Times New Roman" w:cs="Times New Roman"/>
          <w:b/>
          <w:bCs/>
        </w:rPr>
      </w:pPr>
      <w:r w:rsidRPr="00D54AE4">
        <w:rPr>
          <w:rFonts w:ascii="Times New Roman" w:hAnsi="Times New Roman" w:cs="Times New Roman"/>
          <w:b/>
          <w:bCs/>
        </w:rPr>
        <w:t>SUPPLEMENTARY APPENDIX</w:t>
      </w:r>
      <w:r w:rsidR="0029063D">
        <w:rPr>
          <w:rFonts w:ascii="Times New Roman" w:hAnsi="Times New Roman" w:cs="Times New Roman"/>
          <w:b/>
          <w:bCs/>
        </w:rPr>
        <w:t xml:space="preserve"> MARKISIO</w:t>
      </w:r>
    </w:p>
    <w:p w14:paraId="51F16FEA" w14:textId="77777777" w:rsidR="00D0687D" w:rsidRPr="00D54AE4" w:rsidRDefault="00D0687D">
      <w:pPr>
        <w:rPr>
          <w:rFonts w:ascii="Times New Roman" w:hAnsi="Times New Roman" w:cs="Times New Roman"/>
        </w:rPr>
      </w:pPr>
    </w:p>
    <w:p w14:paraId="365F5873" w14:textId="77777777" w:rsidR="00D0687D" w:rsidRPr="0044385F" w:rsidRDefault="00D0687D" w:rsidP="000733E8">
      <w:pPr>
        <w:spacing w:line="360" w:lineRule="auto"/>
        <w:rPr>
          <w:rFonts w:ascii="Times New Roman" w:hAnsi="Times New Roman" w:cs="Times New Roman"/>
        </w:rPr>
      </w:pPr>
    </w:p>
    <w:p w14:paraId="08C80774" w14:textId="77777777" w:rsidR="005D3657" w:rsidRPr="0044385F" w:rsidRDefault="005D3657" w:rsidP="000733E8">
      <w:pPr>
        <w:pStyle w:val="Paragraphedeliste"/>
        <w:numPr>
          <w:ilvl w:val="0"/>
          <w:numId w:val="2"/>
        </w:numPr>
        <w:spacing w:line="360" w:lineRule="auto"/>
        <w:rPr>
          <w:rFonts w:ascii="Times New Roman" w:hAnsi="Times New Roman" w:cs="Times New Roman"/>
          <w:color w:val="000000" w:themeColor="text1"/>
        </w:rPr>
      </w:pPr>
      <w:r w:rsidRPr="0044385F">
        <w:rPr>
          <w:rFonts w:ascii="Times New Roman" w:hAnsi="Times New Roman" w:cs="Times New Roman"/>
          <w:color w:val="000000" w:themeColor="text1"/>
        </w:rPr>
        <w:t>DEFINITIONS</w:t>
      </w:r>
    </w:p>
    <w:p w14:paraId="4EBC7490" w14:textId="4A45771D" w:rsidR="005D3657" w:rsidRPr="0044385F" w:rsidRDefault="005D3657" w:rsidP="000733E8">
      <w:pPr>
        <w:pStyle w:val="Paragraphedeliste"/>
        <w:numPr>
          <w:ilvl w:val="1"/>
          <w:numId w:val="2"/>
        </w:numPr>
        <w:spacing w:line="360" w:lineRule="auto"/>
        <w:rPr>
          <w:rFonts w:ascii="Times New Roman" w:hAnsi="Times New Roman" w:cs="Times New Roman"/>
          <w:color w:val="000000" w:themeColor="text1"/>
        </w:rPr>
      </w:pPr>
      <w:r w:rsidRPr="0044385F">
        <w:rPr>
          <w:rFonts w:ascii="Times New Roman" w:hAnsi="Times New Roman" w:cs="Times New Roman"/>
          <w:color w:val="000000" w:themeColor="text1"/>
        </w:rPr>
        <w:t xml:space="preserve">Definition of </w:t>
      </w:r>
      <w:r w:rsidR="000C54B5" w:rsidRPr="0044385F">
        <w:rPr>
          <w:rFonts w:ascii="Times New Roman" w:hAnsi="Times New Roman" w:cs="Times New Roman"/>
          <w:color w:val="000000" w:themeColor="text1"/>
        </w:rPr>
        <w:t>AKI</w:t>
      </w:r>
      <w:r w:rsidRPr="0044385F">
        <w:rPr>
          <w:rFonts w:ascii="Times New Roman" w:hAnsi="Times New Roman" w:cs="Times New Roman"/>
          <w:color w:val="000000" w:themeColor="text1"/>
        </w:rPr>
        <w:t xml:space="preserve"> stage 3 of </w:t>
      </w:r>
      <w:r w:rsidR="000C54B5" w:rsidRPr="0044385F">
        <w:rPr>
          <w:rFonts w:ascii="Times New Roman" w:hAnsi="Times New Roman" w:cs="Times New Roman"/>
          <w:color w:val="000000" w:themeColor="text1"/>
        </w:rPr>
        <w:t>KDIGO</w:t>
      </w:r>
      <w:r w:rsidRPr="0044385F">
        <w:rPr>
          <w:rFonts w:ascii="Times New Roman" w:hAnsi="Times New Roman" w:cs="Times New Roman"/>
          <w:color w:val="000000" w:themeColor="text1"/>
        </w:rPr>
        <w:t xml:space="preserve"> classification</w:t>
      </w:r>
    </w:p>
    <w:p w14:paraId="4A7E4C8D" w14:textId="310593F3" w:rsidR="00F30BA9" w:rsidRPr="0044385F" w:rsidRDefault="00F30BA9" w:rsidP="000733E8">
      <w:pPr>
        <w:pStyle w:val="Paragraphedeliste"/>
        <w:numPr>
          <w:ilvl w:val="0"/>
          <w:numId w:val="2"/>
        </w:numPr>
        <w:autoSpaceDE w:val="0"/>
        <w:autoSpaceDN w:val="0"/>
        <w:adjustRightInd w:val="0"/>
        <w:spacing w:before="1" w:line="360" w:lineRule="auto"/>
        <w:ind w:right="640"/>
        <w:rPr>
          <w:rFonts w:ascii="Times New Roman" w:hAnsi="Times New Roman" w:cs="Times New Roman"/>
          <w:color w:val="000000" w:themeColor="text1"/>
        </w:rPr>
      </w:pPr>
      <w:r w:rsidRPr="0044385F">
        <w:rPr>
          <w:rFonts w:ascii="Times New Roman" w:hAnsi="Times New Roman" w:cs="Times New Roman"/>
          <w:color w:val="000000" w:themeColor="text1"/>
        </w:rPr>
        <w:t>NON-INCLUSION CRITERIA</w:t>
      </w:r>
      <w:r w:rsidR="0003416C">
        <w:rPr>
          <w:rFonts w:ascii="Times New Roman" w:hAnsi="Times New Roman" w:cs="Times New Roman"/>
          <w:color w:val="000000" w:themeColor="text1"/>
        </w:rPr>
        <w:t xml:space="preserve"> in AKIKI2 study</w:t>
      </w:r>
    </w:p>
    <w:p w14:paraId="223216F2" w14:textId="77777777" w:rsidR="007621BE" w:rsidRPr="0044385F" w:rsidRDefault="007621BE" w:rsidP="007621BE">
      <w:pPr>
        <w:pStyle w:val="Paragraphedeliste"/>
        <w:autoSpaceDE w:val="0"/>
        <w:autoSpaceDN w:val="0"/>
        <w:adjustRightInd w:val="0"/>
        <w:spacing w:before="1" w:line="360" w:lineRule="auto"/>
        <w:ind w:right="640"/>
        <w:rPr>
          <w:rFonts w:ascii="Times New Roman" w:hAnsi="Times New Roman" w:cs="Times New Roman"/>
          <w:color w:val="000000" w:themeColor="text1"/>
        </w:rPr>
      </w:pPr>
    </w:p>
    <w:p w14:paraId="440BE50A" w14:textId="4201D8D4" w:rsidR="000A618F" w:rsidRPr="0044385F" w:rsidRDefault="000A618F" w:rsidP="000733E8">
      <w:pPr>
        <w:pStyle w:val="Paragraphedeliste"/>
        <w:numPr>
          <w:ilvl w:val="0"/>
          <w:numId w:val="2"/>
        </w:numPr>
        <w:spacing w:line="360" w:lineRule="auto"/>
        <w:rPr>
          <w:rFonts w:ascii="Times New Roman" w:hAnsi="Times New Roman" w:cs="Times New Roman"/>
          <w:color w:val="221F1F"/>
        </w:rPr>
      </w:pPr>
      <w:r w:rsidRPr="0044385F">
        <w:rPr>
          <w:rFonts w:ascii="Times New Roman" w:hAnsi="Times New Roman" w:cs="Times New Roman"/>
          <w:color w:val="221F1F"/>
        </w:rPr>
        <w:t>ADVERSE EVENTS POTENTIALLY RELATED TO AKI OR RRT</w:t>
      </w:r>
    </w:p>
    <w:p w14:paraId="006E147E" w14:textId="77777777" w:rsidR="007621BE" w:rsidRPr="0044385F" w:rsidRDefault="007621BE" w:rsidP="0044385F">
      <w:pPr>
        <w:spacing w:line="360" w:lineRule="auto"/>
        <w:rPr>
          <w:rFonts w:ascii="Times New Roman" w:hAnsi="Times New Roman" w:cs="Times New Roman"/>
          <w:color w:val="221F1F"/>
        </w:rPr>
      </w:pPr>
    </w:p>
    <w:p w14:paraId="4BD1800B" w14:textId="19019A5D" w:rsidR="005D3657" w:rsidRPr="0044385F" w:rsidRDefault="0029063D" w:rsidP="000733E8">
      <w:pPr>
        <w:pStyle w:val="Paragraphedeliste"/>
        <w:numPr>
          <w:ilvl w:val="0"/>
          <w:numId w:val="2"/>
        </w:numPr>
        <w:spacing w:line="360" w:lineRule="auto"/>
        <w:rPr>
          <w:rFonts w:ascii="Times New Roman" w:hAnsi="Times New Roman" w:cs="Times New Roman"/>
          <w:color w:val="000000" w:themeColor="text1"/>
        </w:rPr>
      </w:pPr>
      <w:r w:rsidRPr="0044385F">
        <w:rPr>
          <w:rFonts w:ascii="Times New Roman" w:hAnsi="Times New Roman" w:cs="Times New Roman"/>
          <w:color w:val="000000" w:themeColor="text1"/>
        </w:rPr>
        <w:t>Emergency c</w:t>
      </w:r>
      <w:r w:rsidR="005D3657" w:rsidRPr="0044385F">
        <w:rPr>
          <w:rFonts w:ascii="Times New Roman" w:hAnsi="Times New Roman" w:cs="Times New Roman"/>
          <w:color w:val="000000" w:themeColor="text1"/>
        </w:rPr>
        <w:t>riteria that ma</w:t>
      </w:r>
      <w:r w:rsidR="00A62D9B" w:rsidRPr="0044385F">
        <w:rPr>
          <w:rFonts w:ascii="Times New Roman" w:hAnsi="Times New Roman" w:cs="Times New Roman"/>
          <w:color w:val="000000" w:themeColor="text1"/>
        </w:rPr>
        <w:t>d</w:t>
      </w:r>
      <w:r w:rsidR="005D3657" w:rsidRPr="0044385F">
        <w:rPr>
          <w:rFonts w:ascii="Times New Roman" w:hAnsi="Times New Roman" w:cs="Times New Roman"/>
          <w:color w:val="000000" w:themeColor="text1"/>
        </w:rPr>
        <w:t xml:space="preserve">e considering RRT initiation </w:t>
      </w:r>
      <w:r w:rsidR="0003416C">
        <w:rPr>
          <w:rFonts w:ascii="Times New Roman" w:hAnsi="Times New Roman" w:cs="Times New Roman"/>
          <w:color w:val="000000" w:themeColor="text1"/>
        </w:rPr>
        <w:t>in AKIKI2 study</w:t>
      </w:r>
    </w:p>
    <w:p w14:paraId="20A3B603" w14:textId="77777777" w:rsidR="007621BE" w:rsidRPr="0044385F" w:rsidRDefault="007621BE" w:rsidP="007621BE">
      <w:pPr>
        <w:pStyle w:val="Paragraphedeliste"/>
        <w:spacing w:line="360" w:lineRule="auto"/>
        <w:rPr>
          <w:rFonts w:ascii="Times New Roman" w:hAnsi="Times New Roman" w:cs="Times New Roman"/>
          <w:color w:val="000000" w:themeColor="text1"/>
        </w:rPr>
      </w:pPr>
    </w:p>
    <w:p w14:paraId="0C9246B9" w14:textId="1530C38A" w:rsidR="00A4269F" w:rsidRPr="0044385F" w:rsidRDefault="0044385F" w:rsidP="00A4269F">
      <w:pPr>
        <w:pStyle w:val="Paragraphedeliste"/>
        <w:numPr>
          <w:ilvl w:val="0"/>
          <w:numId w:val="2"/>
        </w:numPr>
        <w:rPr>
          <w:rFonts w:ascii="Times New Roman" w:hAnsi="Times New Roman" w:cs="Times New Roman"/>
        </w:rPr>
      </w:pPr>
      <w:r w:rsidRPr="0044385F">
        <w:rPr>
          <w:rFonts w:ascii="Times New Roman" w:hAnsi="Times New Roman" w:cs="Times New Roman"/>
        </w:rPr>
        <w:t>Biomarkers distribution across the cohort</w:t>
      </w:r>
    </w:p>
    <w:p w14:paraId="29B686EC" w14:textId="77777777" w:rsidR="007621BE" w:rsidRPr="0044385F" w:rsidRDefault="007621BE" w:rsidP="007621BE">
      <w:pPr>
        <w:pStyle w:val="Paragraphedeliste"/>
        <w:rPr>
          <w:rFonts w:ascii="Times New Roman" w:hAnsi="Times New Roman" w:cs="Times New Roman"/>
        </w:rPr>
      </w:pPr>
    </w:p>
    <w:p w14:paraId="2DD3998D" w14:textId="77777777" w:rsidR="007621BE" w:rsidRPr="0044385F" w:rsidRDefault="007621BE" w:rsidP="007621BE">
      <w:pPr>
        <w:pStyle w:val="Paragraphedeliste"/>
        <w:rPr>
          <w:rFonts w:ascii="Times New Roman" w:hAnsi="Times New Roman" w:cs="Times New Roman"/>
        </w:rPr>
      </w:pPr>
    </w:p>
    <w:p w14:paraId="2FC2A0FA" w14:textId="76D1675B" w:rsidR="007621BE" w:rsidRDefault="0044385F" w:rsidP="007621BE">
      <w:pPr>
        <w:pStyle w:val="Paragraphedeliste"/>
        <w:numPr>
          <w:ilvl w:val="0"/>
          <w:numId w:val="2"/>
        </w:numPr>
        <w:spacing w:line="360" w:lineRule="auto"/>
        <w:rPr>
          <w:rFonts w:ascii="Times New Roman" w:hAnsi="Times New Roman" w:cs="Times New Roman"/>
          <w:lang w:val="en-GB"/>
        </w:rPr>
      </w:pPr>
      <w:r>
        <w:rPr>
          <w:rFonts w:ascii="Times New Roman" w:hAnsi="Times New Roman" w:cs="Times New Roman"/>
          <w:lang w:val="en-GB"/>
        </w:rPr>
        <w:t>Vitamin B3 and its metabolites</w:t>
      </w:r>
      <w:r w:rsidR="007621BE" w:rsidRPr="00984679">
        <w:rPr>
          <w:rFonts w:ascii="Times New Roman" w:hAnsi="Times New Roman" w:cs="Times New Roman"/>
          <w:lang w:val="en-GB"/>
        </w:rPr>
        <w:t xml:space="preserve"> dosage techniques</w:t>
      </w:r>
    </w:p>
    <w:p w14:paraId="4C03DEE8" w14:textId="77777777" w:rsidR="006C75F0" w:rsidRPr="006C75F0" w:rsidRDefault="006C75F0" w:rsidP="006C75F0">
      <w:pPr>
        <w:pStyle w:val="Titre1"/>
        <w:numPr>
          <w:ilvl w:val="0"/>
          <w:numId w:val="2"/>
        </w:numPr>
        <w:rPr>
          <w:rFonts w:ascii="Times New Roman" w:hAnsi="Times New Roman" w:cs="Times New Roman"/>
          <w:b w:val="0"/>
          <w:bCs w:val="0"/>
          <w:color w:val="000000" w:themeColor="text1"/>
          <w:sz w:val="24"/>
          <w:szCs w:val="24"/>
          <w:lang w:val="en-US"/>
        </w:rPr>
      </w:pPr>
      <w:r w:rsidRPr="006C75F0">
        <w:rPr>
          <w:rFonts w:ascii="Times New Roman" w:hAnsi="Times New Roman" w:cs="Times New Roman"/>
          <w:b w:val="0"/>
          <w:bCs w:val="0"/>
          <w:color w:val="000000" w:themeColor="text1"/>
          <w:sz w:val="24"/>
          <w:szCs w:val="24"/>
          <w:lang w:val="en-US"/>
        </w:rPr>
        <w:t xml:space="preserve">Distribution of the occurrence of RRT initiation criteria within 72 hours of AKI across the concerned cohort </w:t>
      </w:r>
    </w:p>
    <w:p w14:paraId="7B804BB0" w14:textId="77777777" w:rsidR="006C75F0" w:rsidRPr="00984679" w:rsidRDefault="006C75F0" w:rsidP="006C75F0">
      <w:pPr>
        <w:pStyle w:val="Paragraphedeliste"/>
        <w:spacing w:line="360" w:lineRule="auto"/>
        <w:rPr>
          <w:rFonts w:ascii="Times New Roman" w:hAnsi="Times New Roman" w:cs="Times New Roman"/>
          <w:lang w:val="en-GB"/>
        </w:rPr>
      </w:pPr>
    </w:p>
    <w:p w14:paraId="6A4E78B6" w14:textId="77777777" w:rsidR="007621BE" w:rsidRPr="0044385F" w:rsidRDefault="007621BE" w:rsidP="007621BE">
      <w:pPr>
        <w:pStyle w:val="Titre1"/>
        <w:numPr>
          <w:ilvl w:val="0"/>
          <w:numId w:val="2"/>
        </w:numPr>
        <w:rPr>
          <w:rFonts w:ascii="Times New Roman" w:hAnsi="Times New Roman" w:cs="Times New Roman"/>
          <w:b w:val="0"/>
          <w:bCs w:val="0"/>
          <w:color w:val="000000" w:themeColor="text1"/>
          <w:sz w:val="24"/>
          <w:szCs w:val="24"/>
          <w:lang w:val="en-US"/>
        </w:rPr>
      </w:pPr>
      <w:r w:rsidRPr="0044385F">
        <w:rPr>
          <w:rFonts w:ascii="Times New Roman" w:hAnsi="Times New Roman" w:cs="Times New Roman"/>
          <w:b w:val="0"/>
          <w:bCs w:val="0"/>
          <w:color w:val="000000" w:themeColor="text1"/>
          <w:sz w:val="24"/>
          <w:szCs w:val="24"/>
          <w:lang w:val="en-US"/>
        </w:rPr>
        <w:t>Area under the ROC curve (AUC) for prediction the need for RRT within 72h in each sub populations of AKI cause</w:t>
      </w:r>
    </w:p>
    <w:p w14:paraId="7DBDB57E" w14:textId="77777777" w:rsidR="007621BE" w:rsidRPr="00984679" w:rsidRDefault="007621BE" w:rsidP="007621BE">
      <w:pPr>
        <w:rPr>
          <w:rFonts w:ascii="Times New Roman" w:hAnsi="Times New Roman" w:cs="Times New Roman"/>
          <w:lang w:eastAsia="fr-FR"/>
        </w:rPr>
      </w:pPr>
    </w:p>
    <w:p w14:paraId="5716A411" w14:textId="77777777" w:rsidR="007621BE" w:rsidRDefault="007621BE" w:rsidP="007621BE">
      <w:pPr>
        <w:rPr>
          <w:lang w:eastAsia="fr-FR"/>
        </w:rPr>
      </w:pPr>
    </w:p>
    <w:p w14:paraId="6810AC58" w14:textId="77777777" w:rsidR="007621BE" w:rsidRPr="007621BE" w:rsidRDefault="007621BE" w:rsidP="007621BE">
      <w:pPr>
        <w:pStyle w:val="Paragraphedeliste"/>
        <w:rPr>
          <w:rFonts w:ascii="Times New Roman" w:eastAsia="Times New Roman" w:hAnsi="Times New Roman" w:cs="Times New Roman"/>
        </w:rPr>
      </w:pPr>
    </w:p>
    <w:p w14:paraId="329CE654" w14:textId="77777777" w:rsidR="00A736B0" w:rsidRPr="007621BE" w:rsidRDefault="00A736B0" w:rsidP="00A736B0">
      <w:pPr>
        <w:spacing w:line="360" w:lineRule="auto"/>
        <w:ind w:left="360"/>
        <w:rPr>
          <w:rFonts w:ascii="Times New Roman" w:eastAsia="Times New Roman" w:hAnsi="Times New Roman" w:cs="Times New Roman"/>
          <w:color w:val="000000" w:themeColor="text1"/>
        </w:rPr>
      </w:pPr>
    </w:p>
    <w:p w14:paraId="24286D40" w14:textId="77777777" w:rsidR="000F7763" w:rsidRPr="007621BE" w:rsidRDefault="000F7763" w:rsidP="000F7763">
      <w:pPr>
        <w:spacing w:line="480" w:lineRule="auto"/>
        <w:rPr>
          <w:rFonts w:ascii="Times New Roman" w:hAnsi="Times New Roman" w:cs="Times New Roman"/>
          <w:color w:val="000000" w:themeColor="text1"/>
        </w:rPr>
      </w:pPr>
    </w:p>
    <w:p w14:paraId="482261E9" w14:textId="518E2402" w:rsidR="005D3657" w:rsidRPr="0029063D" w:rsidRDefault="0067133D" w:rsidP="0029063D">
      <w:pPr>
        <w:spacing w:line="480" w:lineRule="auto"/>
        <w:rPr>
          <w:rFonts w:ascii="Times New Roman" w:hAnsi="Times New Roman" w:cs="Times New Roman"/>
          <w:color w:val="000000" w:themeColor="text1"/>
        </w:rPr>
      </w:pPr>
      <w:r w:rsidRPr="007621BE">
        <w:rPr>
          <w:rFonts w:ascii="Times New Roman" w:hAnsi="Times New Roman" w:cs="Times New Roman"/>
          <w:color w:val="000000" w:themeColor="text1"/>
        </w:rPr>
        <w:br w:type="page"/>
      </w:r>
      <w:r w:rsidR="005D3657" w:rsidRPr="00D54AE4">
        <w:rPr>
          <w:rFonts w:ascii="Times New Roman" w:hAnsi="Times New Roman" w:cs="Times New Roman"/>
          <w:b/>
          <w:bCs/>
        </w:rPr>
        <w:lastRenderedPageBreak/>
        <w:t>D</w:t>
      </w:r>
      <w:r w:rsidR="0044385F">
        <w:rPr>
          <w:rFonts w:ascii="Times New Roman" w:hAnsi="Times New Roman" w:cs="Times New Roman"/>
          <w:b/>
          <w:bCs/>
        </w:rPr>
        <w:t>efinitions</w:t>
      </w:r>
    </w:p>
    <w:p w14:paraId="3DA85B42" w14:textId="77777777" w:rsidR="005D3657" w:rsidRPr="00D54AE4" w:rsidRDefault="005D3657">
      <w:pPr>
        <w:rPr>
          <w:rFonts w:ascii="Times New Roman" w:hAnsi="Times New Roman" w:cs="Times New Roman"/>
          <w:b/>
          <w:bCs/>
        </w:rPr>
      </w:pPr>
    </w:p>
    <w:p w14:paraId="761B847E" w14:textId="77777777" w:rsidR="005D3657" w:rsidRPr="00D54AE4" w:rsidRDefault="005D3657">
      <w:pPr>
        <w:rPr>
          <w:rFonts w:ascii="Times New Roman" w:hAnsi="Times New Roman" w:cs="Times New Roman"/>
          <w:b/>
          <w:bCs/>
        </w:rPr>
      </w:pPr>
    </w:p>
    <w:p w14:paraId="06A2DADC" w14:textId="6A130108" w:rsidR="00D0687D" w:rsidRPr="00D54AE4" w:rsidRDefault="00090FC4">
      <w:pPr>
        <w:rPr>
          <w:rFonts w:ascii="Times New Roman" w:hAnsi="Times New Roman" w:cs="Times New Roman"/>
          <w:u w:val="single"/>
        </w:rPr>
      </w:pPr>
      <w:r w:rsidRPr="00D54AE4">
        <w:rPr>
          <w:rFonts w:ascii="Times New Roman" w:hAnsi="Times New Roman" w:cs="Times New Roman"/>
          <w:u w:val="single"/>
        </w:rPr>
        <w:t>DEFINITION OF AKI STAGE 3 OF KDIGO CLASSIFICATION</w:t>
      </w:r>
    </w:p>
    <w:p w14:paraId="30B2D2FC" w14:textId="77777777" w:rsidR="00D0687D" w:rsidRPr="00D54AE4" w:rsidRDefault="00D0687D">
      <w:pPr>
        <w:rPr>
          <w:rFonts w:ascii="Times New Roman" w:hAnsi="Times New Roman" w:cs="Times New Roman"/>
        </w:rPr>
      </w:pPr>
    </w:p>
    <w:p w14:paraId="5754D5B4" w14:textId="5ADDC8F2" w:rsidR="00FF27B6" w:rsidRPr="00D54AE4" w:rsidRDefault="00FF27B6" w:rsidP="00FF27B6">
      <w:pPr>
        <w:widowControl w:val="0"/>
        <w:autoSpaceDE w:val="0"/>
        <w:autoSpaceDN w:val="0"/>
        <w:adjustRightInd w:val="0"/>
        <w:spacing w:line="480" w:lineRule="auto"/>
        <w:jc w:val="both"/>
        <w:rPr>
          <w:rFonts w:ascii="Times New Roman" w:eastAsia="Times New Roman" w:hAnsi="Times New Roman" w:cs="Times New Roman"/>
        </w:rPr>
      </w:pPr>
      <w:r w:rsidRPr="00D54AE4">
        <w:rPr>
          <w:rFonts w:ascii="Times New Roman" w:eastAsia="Times New Roman" w:hAnsi="Times New Roman" w:cs="Times New Roman"/>
        </w:rPr>
        <w:t>AKI stage 3 of KDIGO classification is defined by at least one of the following criteria: serum creatinine concentration of more than 4 mg/dl (354 µmol/liter) or greater than 3 times the baseline creatinine level, anuria (urine output of 100 ml/day or less) for more than 12 hours</w:t>
      </w:r>
      <w:r w:rsidRPr="00D54AE4">
        <w:rPr>
          <w:rFonts w:ascii="Times New Roman" w:eastAsia="Times New Roman" w:hAnsi="Times New Roman" w:cs="Times New Roman"/>
          <w:color w:val="262626" w:themeColor="text1" w:themeTint="D9"/>
        </w:rPr>
        <w:t xml:space="preserve">, </w:t>
      </w:r>
      <w:r w:rsidRPr="00D54AE4">
        <w:rPr>
          <w:rFonts w:ascii="Times New Roman" w:eastAsia="Times New Roman" w:hAnsi="Times New Roman" w:cs="Times New Roman"/>
        </w:rPr>
        <w:t>oliguria (urine output below 0.3 ml/kg/h or below 500 ml/day) for more than 24 hours.</w:t>
      </w:r>
    </w:p>
    <w:p w14:paraId="0972D6EA" w14:textId="15AB912C" w:rsidR="005D3657" w:rsidRPr="00D54AE4" w:rsidRDefault="005D3657" w:rsidP="00FF27B6">
      <w:pPr>
        <w:widowControl w:val="0"/>
        <w:autoSpaceDE w:val="0"/>
        <w:autoSpaceDN w:val="0"/>
        <w:adjustRightInd w:val="0"/>
        <w:spacing w:line="480" w:lineRule="auto"/>
        <w:jc w:val="both"/>
        <w:rPr>
          <w:rFonts w:ascii="Times New Roman" w:eastAsia="Times New Roman" w:hAnsi="Times New Roman" w:cs="Times New Roman"/>
        </w:rPr>
      </w:pPr>
    </w:p>
    <w:p w14:paraId="31D18E94" w14:textId="77777777" w:rsidR="00BE3D91" w:rsidRPr="00D54AE4" w:rsidRDefault="00BE3D91" w:rsidP="00BE3D91">
      <w:pPr>
        <w:tabs>
          <w:tab w:val="left" w:pos="1853"/>
        </w:tabs>
        <w:autoSpaceDE w:val="0"/>
        <w:autoSpaceDN w:val="0"/>
        <w:adjustRightInd w:val="0"/>
        <w:spacing w:before="126" w:line="480" w:lineRule="auto"/>
        <w:ind w:left="1852" w:right="628"/>
        <w:rPr>
          <w:rFonts w:ascii="Times New Roman" w:hAnsi="Times New Roman" w:cs="Times New Roman"/>
        </w:rPr>
      </w:pPr>
    </w:p>
    <w:p w14:paraId="71ED075E" w14:textId="0E83FB6C" w:rsidR="00C95CC9" w:rsidRPr="00D01576" w:rsidRDefault="00C95CC9">
      <w:pPr>
        <w:rPr>
          <w:rFonts w:ascii="Times New Roman" w:hAnsi="Times New Roman" w:cs="Times New Roman"/>
          <w:color w:val="000000" w:themeColor="text1"/>
        </w:rPr>
      </w:pPr>
      <w:r w:rsidRPr="00D01576">
        <w:rPr>
          <w:rFonts w:ascii="Times New Roman" w:hAnsi="Times New Roman" w:cs="Times New Roman"/>
          <w:color w:val="000000" w:themeColor="text1"/>
        </w:rPr>
        <w:br w:type="page"/>
      </w:r>
    </w:p>
    <w:p w14:paraId="0420C086" w14:textId="0646DC72" w:rsidR="00F30BA9" w:rsidRDefault="00F30BA9" w:rsidP="00F30BA9">
      <w:pPr>
        <w:autoSpaceDE w:val="0"/>
        <w:autoSpaceDN w:val="0"/>
        <w:adjustRightInd w:val="0"/>
        <w:spacing w:before="1" w:line="480" w:lineRule="auto"/>
        <w:ind w:right="640"/>
        <w:rPr>
          <w:rFonts w:ascii="Times New Roman" w:hAnsi="Times New Roman" w:cs="Times New Roman"/>
          <w:b/>
          <w:bCs/>
          <w:color w:val="000000" w:themeColor="text1"/>
        </w:rPr>
      </w:pPr>
      <w:r w:rsidRPr="00D526C0">
        <w:rPr>
          <w:rFonts w:ascii="Times New Roman" w:hAnsi="Times New Roman" w:cs="Times New Roman"/>
          <w:b/>
          <w:bCs/>
          <w:color w:val="000000" w:themeColor="text1"/>
        </w:rPr>
        <w:lastRenderedPageBreak/>
        <w:t>N</w:t>
      </w:r>
      <w:r w:rsidR="0044385F">
        <w:rPr>
          <w:rFonts w:ascii="Times New Roman" w:hAnsi="Times New Roman" w:cs="Times New Roman"/>
          <w:b/>
          <w:bCs/>
          <w:color w:val="000000" w:themeColor="text1"/>
        </w:rPr>
        <w:t>on -inclusion criteria</w:t>
      </w:r>
      <w:r w:rsidR="0003416C">
        <w:rPr>
          <w:rFonts w:ascii="Times New Roman" w:hAnsi="Times New Roman" w:cs="Times New Roman"/>
          <w:b/>
          <w:bCs/>
          <w:color w:val="000000" w:themeColor="text1"/>
        </w:rPr>
        <w:t xml:space="preserve"> in AKIKI2 study</w:t>
      </w:r>
    </w:p>
    <w:p w14:paraId="451EAAB0" w14:textId="77777777" w:rsidR="007621BE" w:rsidRPr="00D526C0" w:rsidRDefault="007621BE" w:rsidP="00F30BA9">
      <w:pPr>
        <w:autoSpaceDE w:val="0"/>
        <w:autoSpaceDN w:val="0"/>
        <w:adjustRightInd w:val="0"/>
        <w:spacing w:before="1" w:line="480" w:lineRule="auto"/>
        <w:ind w:right="640"/>
        <w:rPr>
          <w:rFonts w:ascii="Times New Roman" w:hAnsi="Times New Roman" w:cs="Times New Roman"/>
          <w:b/>
          <w:bCs/>
          <w:color w:val="000000" w:themeColor="text1"/>
        </w:rPr>
      </w:pPr>
    </w:p>
    <w:p w14:paraId="6FBEBB17" w14:textId="5C316B3A" w:rsidR="00D526C0" w:rsidRPr="000635EA" w:rsidRDefault="00D526C0" w:rsidP="00D526C0">
      <w:pPr>
        <w:tabs>
          <w:tab w:val="left" w:pos="9072"/>
        </w:tabs>
        <w:autoSpaceDE w:val="0"/>
        <w:autoSpaceDN w:val="0"/>
        <w:adjustRightInd w:val="0"/>
        <w:spacing w:line="480" w:lineRule="auto"/>
        <w:ind w:right="-6"/>
        <w:jc w:val="both"/>
        <w:rPr>
          <w:rFonts w:ascii="Times New Roman" w:hAnsi="Times New Roman"/>
          <w:color w:val="221F1F"/>
        </w:rPr>
      </w:pPr>
      <w:r w:rsidRPr="000635EA">
        <w:rPr>
          <w:rFonts w:ascii="Times New Roman" w:hAnsi="Times New Roman"/>
        </w:rPr>
        <w:t xml:space="preserve">Patients presenting one of the </w:t>
      </w:r>
      <w:r w:rsidR="001B76D2">
        <w:rPr>
          <w:rFonts w:ascii="Times New Roman" w:hAnsi="Times New Roman"/>
        </w:rPr>
        <w:t xml:space="preserve">urgent </w:t>
      </w:r>
      <w:r w:rsidRPr="000635EA">
        <w:rPr>
          <w:rFonts w:ascii="Times New Roman" w:hAnsi="Times New Roman"/>
        </w:rPr>
        <w:t>indications for immediate</w:t>
      </w:r>
      <w:r>
        <w:rPr>
          <w:rFonts w:ascii="Times New Roman" w:hAnsi="Times New Roman"/>
        </w:rPr>
        <w:t xml:space="preserve"> RRT</w:t>
      </w:r>
      <w:r w:rsidRPr="000635EA">
        <w:rPr>
          <w:rFonts w:ascii="Times New Roman" w:hAnsi="Times New Roman"/>
        </w:rPr>
        <w:t xml:space="preserve"> </w:t>
      </w:r>
      <w:r>
        <w:rPr>
          <w:rFonts w:ascii="Times New Roman" w:hAnsi="Times New Roman"/>
        </w:rPr>
        <w:t>were</w:t>
      </w:r>
      <w:r w:rsidRPr="000635EA">
        <w:rPr>
          <w:rFonts w:ascii="Times New Roman" w:hAnsi="Times New Roman"/>
        </w:rPr>
        <w:t xml:space="preserve"> not included. Other non-inclusion criteria </w:t>
      </w:r>
      <w:r>
        <w:rPr>
          <w:rFonts w:ascii="Times New Roman" w:hAnsi="Times New Roman"/>
        </w:rPr>
        <w:t>were</w:t>
      </w:r>
      <w:r w:rsidRPr="000635EA">
        <w:rPr>
          <w:rFonts w:ascii="Times New Roman" w:hAnsi="Times New Roman"/>
        </w:rPr>
        <w:t xml:space="preserve">: </w:t>
      </w:r>
      <w:r w:rsidRPr="0042711C">
        <w:rPr>
          <w:rStyle w:val="hps"/>
          <w:rFonts w:ascii="Times New Roman" w:eastAsia="MS ????" w:hAnsi="Times New Roman"/>
        </w:rPr>
        <w:t xml:space="preserve">blood urea nitrogen </w:t>
      </w:r>
      <w:r>
        <w:rPr>
          <w:rStyle w:val="hps"/>
          <w:rFonts w:ascii="Times New Roman" w:eastAsia="MS ????" w:hAnsi="Times New Roman"/>
        </w:rPr>
        <w:t xml:space="preserve">level </w:t>
      </w:r>
      <w:r w:rsidRPr="0042711C">
        <w:rPr>
          <w:rStyle w:val="hps"/>
          <w:rFonts w:ascii="Times New Roman" w:eastAsia="MS ????" w:hAnsi="Times New Roman"/>
        </w:rPr>
        <w:t>greater</w:t>
      </w:r>
      <w:r w:rsidRPr="0042711C">
        <w:rPr>
          <w:rFonts w:ascii="Times New Roman" w:hAnsi="Times New Roman"/>
        </w:rPr>
        <w:t xml:space="preserve"> than </w:t>
      </w:r>
      <w:r>
        <w:rPr>
          <w:rFonts w:ascii="Times New Roman" w:hAnsi="Times New Roman"/>
          <w:color w:val="221F1F"/>
        </w:rPr>
        <w:t>140 mg/dL</w:t>
      </w:r>
      <w:r w:rsidRPr="000635EA">
        <w:rPr>
          <w:rFonts w:ascii="Times New Roman" w:hAnsi="Times New Roman"/>
          <w:color w:val="221F1F"/>
        </w:rPr>
        <w:t>;</w:t>
      </w:r>
      <w:r w:rsidRPr="000635EA">
        <w:rPr>
          <w:rFonts w:ascii="Times New Roman" w:hAnsi="Times New Roman"/>
        </w:rPr>
        <w:t xml:space="preserve"> </w:t>
      </w:r>
      <w:r w:rsidRPr="000635EA">
        <w:rPr>
          <w:rFonts w:ascii="Times New Roman" w:hAnsi="Times New Roman"/>
          <w:color w:val="221F1F"/>
        </w:rPr>
        <w:t>severe chronic renal failure (creatinine clearance &lt; 30</w:t>
      </w:r>
      <w:r w:rsidRPr="000635EA">
        <w:rPr>
          <w:rFonts w:ascii="Times New Roman" w:hAnsi="Times New Roman"/>
          <w:color w:val="221F1F"/>
          <w:spacing w:val="-12"/>
        </w:rPr>
        <w:t xml:space="preserve"> </w:t>
      </w:r>
      <w:r w:rsidRPr="000635EA">
        <w:rPr>
          <w:rFonts w:ascii="Times New Roman" w:hAnsi="Times New Roman"/>
          <w:color w:val="221F1F"/>
        </w:rPr>
        <w:t>ml/min); patients with inclusion criteria already present for more than 24 hours (to avoid delayed</w:t>
      </w:r>
      <w:r w:rsidRPr="000635EA">
        <w:rPr>
          <w:rFonts w:ascii="Times New Roman" w:hAnsi="Times New Roman"/>
          <w:color w:val="221F1F"/>
          <w:spacing w:val="-23"/>
        </w:rPr>
        <w:t xml:space="preserve"> </w:t>
      </w:r>
      <w:r w:rsidRPr="000635EA">
        <w:rPr>
          <w:rFonts w:ascii="Times New Roman" w:hAnsi="Times New Roman"/>
          <w:color w:val="221F1F"/>
        </w:rPr>
        <w:t>inclusions)</w:t>
      </w:r>
      <w:r w:rsidRPr="000635EA">
        <w:rPr>
          <w:rFonts w:ascii="Times New Roman" w:hAnsi="Times New Roman"/>
        </w:rPr>
        <w:t xml:space="preserve">; </w:t>
      </w:r>
      <w:r w:rsidRPr="000635EA">
        <w:rPr>
          <w:rFonts w:ascii="Times New Roman" w:hAnsi="Times New Roman"/>
          <w:color w:val="221F1F"/>
        </w:rPr>
        <w:t xml:space="preserve">AKI caused by urinary tract obstruction </w:t>
      </w:r>
      <w:r w:rsidRPr="000635EA">
        <w:rPr>
          <w:rFonts w:ascii="Times New Roman" w:hAnsi="Times New Roman"/>
          <w:color w:val="434041"/>
        </w:rPr>
        <w:t xml:space="preserve">or </w:t>
      </w:r>
      <w:r w:rsidRPr="000635EA">
        <w:rPr>
          <w:rFonts w:ascii="Times New Roman" w:hAnsi="Times New Roman"/>
          <w:color w:val="221F1F"/>
        </w:rPr>
        <w:t xml:space="preserve">renal vessel obstruction </w:t>
      </w:r>
      <w:r w:rsidRPr="000635EA">
        <w:rPr>
          <w:rFonts w:ascii="Times New Roman" w:hAnsi="Times New Roman"/>
          <w:color w:val="434041"/>
        </w:rPr>
        <w:t xml:space="preserve">or </w:t>
      </w:r>
      <w:proofErr w:type="spellStart"/>
      <w:r w:rsidRPr="000635EA">
        <w:rPr>
          <w:rFonts w:ascii="Times New Roman" w:hAnsi="Times New Roman"/>
          <w:color w:val="221F1F"/>
        </w:rPr>
        <w:t>tumour</w:t>
      </w:r>
      <w:proofErr w:type="spellEnd"/>
      <w:r w:rsidRPr="000635EA">
        <w:rPr>
          <w:rFonts w:ascii="Times New Roman" w:hAnsi="Times New Roman"/>
          <w:color w:val="221F1F"/>
        </w:rPr>
        <w:t xml:space="preserve"> lysis syndrome </w:t>
      </w:r>
      <w:r w:rsidRPr="000635EA">
        <w:rPr>
          <w:rFonts w:ascii="Times New Roman" w:hAnsi="Times New Roman"/>
          <w:color w:val="434041"/>
        </w:rPr>
        <w:t>or</w:t>
      </w:r>
      <w:r w:rsidRPr="000635EA">
        <w:rPr>
          <w:rFonts w:ascii="Times New Roman" w:hAnsi="Times New Roman"/>
          <w:color w:val="221F1F"/>
        </w:rPr>
        <w:t xml:space="preserve"> thrombotic microangiopathy </w:t>
      </w:r>
      <w:r w:rsidRPr="000635EA">
        <w:rPr>
          <w:rFonts w:ascii="Times New Roman" w:hAnsi="Times New Roman"/>
          <w:color w:val="434041"/>
        </w:rPr>
        <w:t xml:space="preserve">or </w:t>
      </w:r>
      <w:r w:rsidRPr="000635EA">
        <w:rPr>
          <w:rFonts w:ascii="Times New Roman" w:hAnsi="Times New Roman"/>
          <w:color w:val="221F1F"/>
        </w:rPr>
        <w:t>acute</w:t>
      </w:r>
      <w:r w:rsidRPr="000635EA">
        <w:rPr>
          <w:rFonts w:ascii="Times New Roman" w:hAnsi="Times New Roman"/>
          <w:color w:val="221F1F"/>
          <w:spacing w:val="-3"/>
        </w:rPr>
        <w:t xml:space="preserve"> </w:t>
      </w:r>
      <w:r w:rsidRPr="000635EA">
        <w:rPr>
          <w:rFonts w:ascii="Times New Roman" w:hAnsi="Times New Roman"/>
          <w:color w:val="221F1F"/>
        </w:rPr>
        <w:t>glomerulopathy</w:t>
      </w:r>
      <w:r w:rsidRPr="000635EA">
        <w:rPr>
          <w:rFonts w:ascii="Times New Roman" w:hAnsi="Times New Roman"/>
        </w:rPr>
        <w:t xml:space="preserve">; </w:t>
      </w:r>
      <w:r w:rsidRPr="000635EA">
        <w:rPr>
          <w:rFonts w:ascii="Times New Roman" w:hAnsi="Times New Roman"/>
          <w:color w:val="221F1F"/>
        </w:rPr>
        <w:t>poisoning by a dialyzable</w:t>
      </w:r>
      <w:r w:rsidRPr="000635EA">
        <w:rPr>
          <w:rFonts w:ascii="Times New Roman" w:hAnsi="Times New Roman"/>
          <w:color w:val="221F1F"/>
          <w:spacing w:val="-7"/>
        </w:rPr>
        <w:t xml:space="preserve"> </w:t>
      </w:r>
      <w:r w:rsidRPr="000635EA">
        <w:rPr>
          <w:rFonts w:ascii="Times New Roman" w:hAnsi="Times New Roman"/>
          <w:color w:val="221F1F"/>
        </w:rPr>
        <w:t>agent</w:t>
      </w:r>
      <w:r w:rsidRPr="000635EA">
        <w:rPr>
          <w:rFonts w:ascii="Times New Roman" w:hAnsi="Times New Roman"/>
        </w:rPr>
        <w:t xml:space="preserve">; </w:t>
      </w:r>
      <w:r w:rsidRPr="000635EA">
        <w:rPr>
          <w:rFonts w:ascii="Times New Roman" w:hAnsi="Times New Roman"/>
          <w:color w:val="221F1F"/>
        </w:rPr>
        <w:t>child C liver</w:t>
      </w:r>
      <w:r w:rsidRPr="000635EA">
        <w:rPr>
          <w:rFonts w:ascii="Times New Roman" w:hAnsi="Times New Roman"/>
          <w:color w:val="221F1F"/>
          <w:spacing w:val="-6"/>
        </w:rPr>
        <w:t xml:space="preserve"> </w:t>
      </w:r>
      <w:r w:rsidRPr="000635EA">
        <w:rPr>
          <w:rFonts w:ascii="Times New Roman" w:hAnsi="Times New Roman"/>
          <w:color w:val="221F1F"/>
        </w:rPr>
        <w:t>cirrhosis</w:t>
      </w:r>
      <w:r w:rsidRPr="000635EA">
        <w:rPr>
          <w:rFonts w:ascii="Times New Roman" w:hAnsi="Times New Roman"/>
        </w:rPr>
        <w:t xml:space="preserve">; </w:t>
      </w:r>
      <w:r w:rsidRPr="000635EA">
        <w:rPr>
          <w:rFonts w:ascii="Times New Roman" w:hAnsi="Times New Roman"/>
          <w:color w:val="221F1F"/>
        </w:rPr>
        <w:t>cardiac arrest without</w:t>
      </w:r>
      <w:r w:rsidRPr="000635EA">
        <w:rPr>
          <w:rFonts w:ascii="Times New Roman" w:hAnsi="Times New Roman"/>
          <w:color w:val="221F1F"/>
          <w:spacing w:val="-5"/>
        </w:rPr>
        <w:t xml:space="preserve"> </w:t>
      </w:r>
      <w:r w:rsidRPr="000635EA">
        <w:rPr>
          <w:rFonts w:ascii="Times New Roman" w:hAnsi="Times New Roman"/>
          <w:color w:val="221F1F"/>
        </w:rPr>
        <w:t>awakening</w:t>
      </w:r>
      <w:r w:rsidRPr="000635EA">
        <w:rPr>
          <w:rFonts w:ascii="Times New Roman" w:hAnsi="Times New Roman"/>
        </w:rPr>
        <w:t xml:space="preserve">; </w:t>
      </w:r>
      <w:r w:rsidRPr="000635EA">
        <w:rPr>
          <w:rFonts w:ascii="Times New Roman" w:hAnsi="Times New Roman"/>
          <w:color w:val="221F1F"/>
        </w:rPr>
        <w:t>moribund state (patient likely to die within</w:t>
      </w:r>
      <w:r w:rsidRPr="000635EA">
        <w:rPr>
          <w:rFonts w:ascii="Times New Roman" w:hAnsi="Times New Roman"/>
          <w:color w:val="221F1F"/>
          <w:spacing w:val="-13"/>
        </w:rPr>
        <w:t xml:space="preserve"> </w:t>
      </w:r>
      <w:r w:rsidRPr="000635EA">
        <w:rPr>
          <w:rFonts w:ascii="Times New Roman" w:hAnsi="Times New Roman"/>
          <w:color w:val="221F1F"/>
        </w:rPr>
        <w:t>24h)</w:t>
      </w:r>
      <w:r w:rsidRPr="000635EA">
        <w:rPr>
          <w:rFonts w:ascii="Times New Roman" w:hAnsi="Times New Roman"/>
        </w:rPr>
        <w:t xml:space="preserve">; </w:t>
      </w:r>
      <w:r w:rsidRPr="000635EA">
        <w:rPr>
          <w:rFonts w:ascii="Times New Roman" w:hAnsi="Times New Roman"/>
          <w:color w:val="434041"/>
        </w:rPr>
        <w:t xml:space="preserve">patient </w:t>
      </w:r>
      <w:r w:rsidRPr="000635EA">
        <w:rPr>
          <w:rFonts w:ascii="Times New Roman" w:hAnsi="Times New Roman"/>
          <w:color w:val="221F1F"/>
        </w:rPr>
        <w:t>having already received RRT for the current episode of</w:t>
      </w:r>
      <w:r w:rsidRPr="000635EA">
        <w:rPr>
          <w:rFonts w:ascii="Times New Roman" w:hAnsi="Times New Roman"/>
          <w:color w:val="221F1F"/>
          <w:spacing w:val="-8"/>
        </w:rPr>
        <w:t xml:space="preserve"> </w:t>
      </w:r>
      <w:r w:rsidRPr="000635EA">
        <w:rPr>
          <w:rFonts w:ascii="Times New Roman" w:hAnsi="Times New Roman"/>
          <w:color w:val="221F1F"/>
        </w:rPr>
        <w:t>AKI</w:t>
      </w:r>
      <w:r w:rsidRPr="000635EA">
        <w:rPr>
          <w:rFonts w:ascii="Times New Roman" w:hAnsi="Times New Roman"/>
        </w:rPr>
        <w:t xml:space="preserve">; </w:t>
      </w:r>
      <w:r w:rsidRPr="000635EA">
        <w:rPr>
          <w:rFonts w:ascii="Times New Roman" w:hAnsi="Times New Roman"/>
          <w:color w:val="434041"/>
        </w:rPr>
        <w:t>renal</w:t>
      </w:r>
      <w:r w:rsidRPr="000635EA">
        <w:rPr>
          <w:rFonts w:ascii="Times New Roman" w:hAnsi="Times New Roman"/>
          <w:color w:val="434041"/>
          <w:spacing w:val="-3"/>
        </w:rPr>
        <w:t xml:space="preserve"> </w:t>
      </w:r>
      <w:r w:rsidRPr="000635EA">
        <w:rPr>
          <w:rFonts w:ascii="Times New Roman" w:hAnsi="Times New Roman"/>
          <w:color w:val="434041"/>
        </w:rPr>
        <w:t>transplant</w:t>
      </w:r>
      <w:r w:rsidRPr="000635EA">
        <w:rPr>
          <w:rFonts w:ascii="Times New Roman" w:hAnsi="Times New Roman"/>
        </w:rPr>
        <w:t xml:space="preserve">; </w:t>
      </w:r>
      <w:r w:rsidRPr="000635EA">
        <w:rPr>
          <w:rFonts w:ascii="Times New Roman" w:hAnsi="Times New Roman"/>
          <w:color w:val="221F1F"/>
        </w:rPr>
        <w:t>treatment limitation (withholding or</w:t>
      </w:r>
      <w:r w:rsidRPr="000635EA">
        <w:rPr>
          <w:rFonts w:ascii="Times New Roman" w:hAnsi="Times New Roman"/>
          <w:color w:val="221F1F"/>
          <w:spacing w:val="-2"/>
        </w:rPr>
        <w:t xml:space="preserve"> </w:t>
      </w:r>
      <w:r w:rsidRPr="000635EA">
        <w:rPr>
          <w:rFonts w:ascii="Times New Roman" w:hAnsi="Times New Roman"/>
          <w:color w:val="221F1F"/>
        </w:rPr>
        <w:t>withdrawal)</w:t>
      </w:r>
      <w:r w:rsidRPr="000635EA">
        <w:rPr>
          <w:rFonts w:ascii="Times New Roman" w:hAnsi="Times New Roman"/>
        </w:rPr>
        <w:t xml:space="preserve">; </w:t>
      </w:r>
      <w:r w:rsidRPr="000635EA">
        <w:rPr>
          <w:rFonts w:ascii="Times New Roman" w:hAnsi="Times New Roman"/>
          <w:color w:val="221F1F"/>
        </w:rPr>
        <w:t>previous inclusion in this</w:t>
      </w:r>
      <w:r w:rsidRPr="000635EA">
        <w:rPr>
          <w:rFonts w:ascii="Times New Roman" w:hAnsi="Times New Roman"/>
          <w:color w:val="221F1F"/>
          <w:spacing w:val="-6"/>
        </w:rPr>
        <w:t xml:space="preserve"> </w:t>
      </w:r>
      <w:r w:rsidRPr="000635EA">
        <w:rPr>
          <w:rFonts w:ascii="Times New Roman" w:hAnsi="Times New Roman"/>
          <w:color w:val="221F1F"/>
        </w:rPr>
        <w:t>study</w:t>
      </w:r>
      <w:r w:rsidRPr="000635EA">
        <w:rPr>
          <w:rFonts w:ascii="Times New Roman" w:hAnsi="Times New Roman"/>
        </w:rPr>
        <w:t xml:space="preserve">; </w:t>
      </w:r>
      <w:r w:rsidRPr="000635EA">
        <w:rPr>
          <w:rFonts w:ascii="Times New Roman" w:hAnsi="Times New Roman"/>
          <w:color w:val="221F1F"/>
        </w:rPr>
        <w:t>subject deprived of freedom, subject under a legal protective</w:t>
      </w:r>
      <w:r w:rsidRPr="000635EA">
        <w:rPr>
          <w:rFonts w:ascii="Times New Roman" w:hAnsi="Times New Roman"/>
          <w:color w:val="221F1F"/>
          <w:spacing w:val="-3"/>
        </w:rPr>
        <w:t xml:space="preserve"> </w:t>
      </w:r>
      <w:r w:rsidRPr="000635EA">
        <w:rPr>
          <w:rFonts w:ascii="Times New Roman" w:hAnsi="Times New Roman"/>
          <w:color w:val="221F1F"/>
        </w:rPr>
        <w:t>measure</w:t>
      </w:r>
      <w:r w:rsidRPr="000635EA">
        <w:rPr>
          <w:rFonts w:ascii="Times New Roman" w:hAnsi="Times New Roman"/>
        </w:rPr>
        <w:t xml:space="preserve">; </w:t>
      </w:r>
      <w:r w:rsidRPr="000635EA">
        <w:rPr>
          <w:rFonts w:ascii="Times New Roman" w:hAnsi="Times New Roman"/>
          <w:color w:val="221F1F"/>
        </w:rPr>
        <w:t>pregnant or breastfeeding</w:t>
      </w:r>
      <w:r w:rsidRPr="000635EA">
        <w:rPr>
          <w:rFonts w:ascii="Times New Roman" w:hAnsi="Times New Roman"/>
          <w:color w:val="221F1F"/>
          <w:spacing w:val="-2"/>
        </w:rPr>
        <w:t xml:space="preserve"> </w:t>
      </w:r>
      <w:r w:rsidRPr="000635EA">
        <w:rPr>
          <w:rFonts w:ascii="Times New Roman" w:hAnsi="Times New Roman"/>
          <w:color w:val="221F1F"/>
        </w:rPr>
        <w:t>woman. These non-inclusion criteria should not be present at the time of inclusion in the observational stage of the study</w:t>
      </w:r>
      <w:r>
        <w:rPr>
          <w:rFonts w:ascii="Times New Roman" w:hAnsi="Times New Roman"/>
          <w:color w:val="221F1F"/>
        </w:rPr>
        <w:t xml:space="preserve"> </w:t>
      </w:r>
      <w:r w:rsidRPr="000635EA">
        <w:rPr>
          <w:rFonts w:ascii="Times New Roman" w:hAnsi="Times New Roman"/>
          <w:color w:val="221F1F"/>
        </w:rPr>
        <w:t>and should not have appeared secondarily at the time of randomization.</w:t>
      </w:r>
    </w:p>
    <w:p w14:paraId="78511348" w14:textId="77777777" w:rsidR="005D3657" w:rsidRPr="00ED1F17" w:rsidRDefault="005D3657" w:rsidP="00FF27B6">
      <w:pPr>
        <w:widowControl w:val="0"/>
        <w:autoSpaceDE w:val="0"/>
        <w:autoSpaceDN w:val="0"/>
        <w:adjustRightInd w:val="0"/>
        <w:spacing w:line="480" w:lineRule="auto"/>
        <w:jc w:val="both"/>
        <w:rPr>
          <w:rFonts w:ascii="Times New Roman" w:hAnsi="Times New Roman" w:cs="Times New Roman"/>
        </w:rPr>
      </w:pPr>
    </w:p>
    <w:p w14:paraId="4DCE730E" w14:textId="77777777" w:rsidR="00F30BA9" w:rsidRDefault="00F30BA9">
      <w:pPr>
        <w:rPr>
          <w:rFonts w:ascii="Times New Roman" w:hAnsi="Times New Roman"/>
          <w:b/>
          <w:bCs/>
          <w:color w:val="221F1F"/>
        </w:rPr>
      </w:pPr>
      <w:r>
        <w:rPr>
          <w:rFonts w:ascii="Times New Roman" w:hAnsi="Times New Roman"/>
          <w:b/>
          <w:bCs/>
          <w:color w:val="221F1F"/>
        </w:rPr>
        <w:br w:type="page"/>
      </w:r>
    </w:p>
    <w:p w14:paraId="574A8980" w14:textId="38EB7E4E" w:rsidR="005D3657" w:rsidRDefault="0044385F" w:rsidP="000F7763">
      <w:pPr>
        <w:rPr>
          <w:rFonts w:ascii="Times New Roman" w:hAnsi="Times New Roman"/>
          <w:b/>
          <w:bCs/>
        </w:rPr>
      </w:pPr>
      <w:r>
        <w:rPr>
          <w:rFonts w:ascii="Times New Roman" w:hAnsi="Times New Roman"/>
          <w:b/>
          <w:bCs/>
        </w:rPr>
        <w:lastRenderedPageBreak/>
        <w:t>Emergency criteria that made considering RRT</w:t>
      </w:r>
      <w:r w:rsidR="0003416C">
        <w:rPr>
          <w:rFonts w:ascii="Times New Roman" w:hAnsi="Times New Roman"/>
          <w:b/>
          <w:bCs/>
        </w:rPr>
        <w:t xml:space="preserve"> in AKIKI2 study</w:t>
      </w:r>
    </w:p>
    <w:p w14:paraId="5B67BA1E" w14:textId="77777777" w:rsidR="0044385F" w:rsidRDefault="0044385F" w:rsidP="000F7763">
      <w:pPr>
        <w:rPr>
          <w:rFonts w:ascii="Times New Roman" w:hAnsi="Times New Roman"/>
          <w:b/>
          <w:bCs/>
        </w:rPr>
      </w:pPr>
    </w:p>
    <w:p w14:paraId="6755FE21" w14:textId="1A444096" w:rsidR="0044385F" w:rsidRDefault="0044385F" w:rsidP="000F7763">
      <w:pPr>
        <w:rPr>
          <w:rFonts w:ascii="Times New Roman" w:hAnsi="Times New Roman"/>
          <w:b/>
          <w:bCs/>
        </w:rPr>
      </w:pPr>
      <w:r>
        <w:rPr>
          <w:rFonts w:ascii="Times New Roman" w:hAnsi="Times New Roman"/>
          <w:b/>
          <w:bCs/>
        </w:rPr>
        <w:t>Table S1</w:t>
      </w:r>
    </w:p>
    <w:p w14:paraId="0C4192C4" w14:textId="77777777" w:rsidR="007621BE" w:rsidRPr="0029063D" w:rsidRDefault="007621BE" w:rsidP="000F7763">
      <w:pPr>
        <w:rPr>
          <w:rFonts w:ascii="Times New Roman" w:hAnsi="Times New Roman"/>
          <w:color w:val="221F1F"/>
        </w:rPr>
      </w:pPr>
    </w:p>
    <w:p w14:paraId="6189C58B" w14:textId="77777777" w:rsidR="005D3657" w:rsidRDefault="005D3657" w:rsidP="005D3657"/>
    <w:tbl>
      <w:tblPr>
        <w:tblW w:w="9206" w:type="dxa"/>
        <w:tblInd w:w="4" w:type="dxa"/>
        <w:tblLayout w:type="fixed"/>
        <w:tblCellMar>
          <w:left w:w="0" w:type="dxa"/>
          <w:right w:w="0" w:type="dxa"/>
        </w:tblCellMar>
        <w:tblLook w:val="0000" w:firstRow="0" w:lastRow="0" w:firstColumn="0" w:lastColumn="0" w:noHBand="0" w:noVBand="0"/>
      </w:tblPr>
      <w:tblGrid>
        <w:gridCol w:w="9206"/>
      </w:tblGrid>
      <w:tr w:rsidR="005D3657" w:rsidRPr="000635EA" w14:paraId="41EDFC8E" w14:textId="77777777" w:rsidTr="003E64AD">
        <w:trPr>
          <w:trHeight w:val="760"/>
        </w:trPr>
        <w:tc>
          <w:tcPr>
            <w:tcW w:w="9206" w:type="dxa"/>
            <w:tcBorders>
              <w:top w:val="single" w:sz="3" w:space="0" w:color="221F1F"/>
              <w:left w:val="single" w:sz="3" w:space="0" w:color="221F1F"/>
              <w:bottom w:val="single" w:sz="3" w:space="0" w:color="221F1F"/>
              <w:right w:val="single" w:sz="3" w:space="0" w:color="221F1F"/>
            </w:tcBorders>
            <w:shd w:val="clear" w:color="auto" w:fill="D9D9D9" w:themeFill="background1" w:themeFillShade="D9"/>
          </w:tcPr>
          <w:p w14:paraId="3C90CDE3" w14:textId="77777777" w:rsidR="005D3657" w:rsidRDefault="005D3657" w:rsidP="003A1A9D">
            <w:pPr>
              <w:autoSpaceDE w:val="0"/>
              <w:autoSpaceDN w:val="0"/>
              <w:adjustRightInd w:val="0"/>
              <w:spacing w:line="251" w:lineRule="atLeast"/>
              <w:ind w:left="242" w:right="236"/>
              <w:jc w:val="center"/>
              <w:rPr>
                <w:rFonts w:ascii="Times New Roman" w:hAnsi="Times New Roman"/>
                <w:b/>
                <w:bCs/>
              </w:rPr>
            </w:pPr>
          </w:p>
          <w:p w14:paraId="7D6C61B9" w14:textId="59E836F2" w:rsidR="003E64AD" w:rsidRPr="003E64AD" w:rsidRDefault="003E64AD" w:rsidP="003E64AD">
            <w:pPr>
              <w:jc w:val="center"/>
              <w:rPr>
                <w:rFonts w:ascii="Times New Roman" w:hAnsi="Times New Roman"/>
              </w:rPr>
            </w:pPr>
          </w:p>
        </w:tc>
      </w:tr>
      <w:tr w:rsidR="005D3657" w:rsidRPr="00984679" w14:paraId="007E5539" w14:textId="77777777" w:rsidTr="0033098D">
        <w:trPr>
          <w:trHeight w:val="378"/>
        </w:trPr>
        <w:tc>
          <w:tcPr>
            <w:tcW w:w="9206" w:type="dxa"/>
            <w:tcBorders>
              <w:top w:val="single" w:sz="3" w:space="0" w:color="221F1F"/>
              <w:left w:val="single" w:sz="3" w:space="0" w:color="221F1F"/>
              <w:bottom w:val="single" w:sz="3" w:space="0" w:color="221F1F"/>
              <w:right w:val="single" w:sz="3" w:space="0" w:color="221F1F"/>
            </w:tcBorders>
            <w:shd w:val="clear" w:color="000000" w:fill="FFFFFF"/>
          </w:tcPr>
          <w:p w14:paraId="61FEA149" w14:textId="77777777" w:rsidR="005D3657" w:rsidRPr="000635EA" w:rsidRDefault="005D3657" w:rsidP="0033098D">
            <w:pPr>
              <w:autoSpaceDE w:val="0"/>
              <w:autoSpaceDN w:val="0"/>
              <w:adjustRightInd w:val="0"/>
              <w:spacing w:line="247" w:lineRule="atLeast"/>
              <w:ind w:left="107"/>
              <w:rPr>
                <w:rFonts w:cs="Calibri"/>
                <w:lang w:val="fr"/>
              </w:rPr>
            </w:pPr>
            <w:proofErr w:type="spellStart"/>
            <w:r w:rsidRPr="000635EA">
              <w:rPr>
                <w:rFonts w:ascii="Times New Roman" w:hAnsi="Times New Roman"/>
                <w:color w:val="221F1F"/>
                <w:lang w:val="fr"/>
              </w:rPr>
              <w:t>Serum</w:t>
            </w:r>
            <w:proofErr w:type="spellEnd"/>
            <w:r w:rsidRPr="000635EA">
              <w:rPr>
                <w:rFonts w:ascii="Times New Roman" w:hAnsi="Times New Roman"/>
                <w:color w:val="221F1F"/>
                <w:lang w:val="fr"/>
              </w:rPr>
              <w:t xml:space="preserve"> potassium concentration &gt;6 </w:t>
            </w:r>
            <w:proofErr w:type="spellStart"/>
            <w:r w:rsidRPr="000635EA">
              <w:rPr>
                <w:rFonts w:ascii="Times New Roman" w:hAnsi="Times New Roman"/>
                <w:color w:val="221F1F"/>
                <w:lang w:val="fr"/>
              </w:rPr>
              <w:t>mmol</w:t>
            </w:r>
            <w:proofErr w:type="spellEnd"/>
            <w:r w:rsidRPr="000635EA">
              <w:rPr>
                <w:rFonts w:ascii="Times New Roman" w:hAnsi="Times New Roman"/>
                <w:color w:val="221F1F"/>
                <w:lang w:val="fr"/>
              </w:rPr>
              <w:t>/l</w:t>
            </w:r>
          </w:p>
        </w:tc>
      </w:tr>
      <w:tr w:rsidR="005D3657" w:rsidRPr="00040E24" w14:paraId="2E3005E2" w14:textId="77777777" w:rsidTr="0033098D">
        <w:trPr>
          <w:trHeight w:val="378"/>
        </w:trPr>
        <w:tc>
          <w:tcPr>
            <w:tcW w:w="9206" w:type="dxa"/>
            <w:tcBorders>
              <w:top w:val="single" w:sz="3" w:space="0" w:color="221F1F"/>
              <w:left w:val="single" w:sz="3" w:space="0" w:color="221F1F"/>
              <w:bottom w:val="single" w:sz="3" w:space="0" w:color="221F1F"/>
              <w:right w:val="single" w:sz="3" w:space="0" w:color="221F1F"/>
            </w:tcBorders>
            <w:shd w:val="clear" w:color="000000" w:fill="FFFFFF"/>
          </w:tcPr>
          <w:p w14:paraId="09982E2C" w14:textId="77777777" w:rsidR="005D3657" w:rsidRPr="000635EA" w:rsidRDefault="005D3657" w:rsidP="0033098D">
            <w:pPr>
              <w:autoSpaceDE w:val="0"/>
              <w:autoSpaceDN w:val="0"/>
              <w:adjustRightInd w:val="0"/>
              <w:spacing w:line="247" w:lineRule="atLeast"/>
              <w:ind w:left="107"/>
              <w:rPr>
                <w:rFonts w:cs="Calibri"/>
              </w:rPr>
            </w:pPr>
            <w:r w:rsidRPr="000635EA">
              <w:rPr>
                <w:rFonts w:ascii="Times New Roman" w:hAnsi="Times New Roman"/>
                <w:color w:val="221F1F"/>
              </w:rPr>
              <w:t>Serum potassium concentration &gt;5.5 mmol/l persisting despite medical treatment</w:t>
            </w:r>
          </w:p>
        </w:tc>
      </w:tr>
      <w:tr w:rsidR="005D3657" w:rsidRPr="00040E24" w14:paraId="5C526D15" w14:textId="77777777" w:rsidTr="0033098D">
        <w:trPr>
          <w:trHeight w:val="760"/>
        </w:trPr>
        <w:tc>
          <w:tcPr>
            <w:tcW w:w="9206" w:type="dxa"/>
            <w:tcBorders>
              <w:top w:val="single" w:sz="3" w:space="0" w:color="221F1F"/>
              <w:left w:val="single" w:sz="3" w:space="0" w:color="221F1F"/>
              <w:bottom w:val="single" w:sz="3" w:space="0" w:color="221F1F"/>
              <w:right w:val="single" w:sz="3" w:space="0" w:color="221F1F"/>
            </w:tcBorders>
            <w:shd w:val="clear" w:color="000000" w:fill="FFFFFF"/>
          </w:tcPr>
          <w:p w14:paraId="5B977438" w14:textId="10A47487" w:rsidR="005D3657" w:rsidRPr="000635EA" w:rsidRDefault="005D3657" w:rsidP="0033098D">
            <w:pPr>
              <w:autoSpaceDE w:val="0"/>
              <w:autoSpaceDN w:val="0"/>
              <w:adjustRightInd w:val="0"/>
              <w:spacing w:before="126"/>
              <w:ind w:left="107"/>
              <w:rPr>
                <w:rFonts w:cs="Calibri"/>
              </w:rPr>
            </w:pPr>
            <w:r w:rsidRPr="000635EA">
              <w:rPr>
                <w:rFonts w:ascii="Times New Roman" w:hAnsi="Times New Roman"/>
                <w:color w:val="221F1F"/>
              </w:rPr>
              <w:t>Arterial blood pH &lt;7.15 in a context of pure metabolic acidosis (PaCO</w:t>
            </w:r>
            <w:r w:rsidRPr="000635EA">
              <w:rPr>
                <w:rFonts w:ascii="Times New Roman" w:hAnsi="Times New Roman"/>
                <w:color w:val="221F1F"/>
                <w:vertAlign w:val="subscript"/>
              </w:rPr>
              <w:t>2</w:t>
            </w:r>
            <w:r w:rsidRPr="000635EA">
              <w:rPr>
                <w:rFonts w:ascii="Times New Roman" w:hAnsi="Times New Roman"/>
                <w:color w:val="221F1F"/>
              </w:rPr>
              <w:t xml:space="preserve"> &lt;35 mmHg) or in a context</w:t>
            </w:r>
            <w:r w:rsidR="00034471">
              <w:rPr>
                <w:rFonts w:ascii="Times New Roman" w:hAnsi="Times New Roman"/>
                <w:color w:val="221F1F"/>
              </w:rPr>
              <w:t xml:space="preserve"> </w:t>
            </w:r>
            <w:r w:rsidRPr="000635EA">
              <w:rPr>
                <w:rFonts w:ascii="Times New Roman" w:hAnsi="Times New Roman"/>
                <w:color w:val="221F1F"/>
              </w:rPr>
              <w:t>of mixed acidosis with a PaCO</w:t>
            </w:r>
            <w:r w:rsidRPr="000635EA">
              <w:rPr>
                <w:rFonts w:ascii="Times New Roman" w:hAnsi="Times New Roman"/>
                <w:color w:val="221F1F"/>
                <w:vertAlign w:val="subscript"/>
              </w:rPr>
              <w:t>2</w:t>
            </w:r>
            <w:r w:rsidRPr="000635EA">
              <w:rPr>
                <w:rFonts w:ascii="Times New Roman" w:hAnsi="Times New Roman"/>
                <w:color w:val="221F1F"/>
              </w:rPr>
              <w:t xml:space="preserve"> </w:t>
            </w:r>
            <w:r w:rsidRPr="000635EA">
              <w:rPr>
                <w:rFonts w:ascii="Times New Roman" w:hAnsi="Times New Roman"/>
                <w:color w:val="221F1F"/>
                <w:u w:val="single"/>
              </w:rPr>
              <w:t>&gt;</w:t>
            </w:r>
            <w:r w:rsidRPr="000635EA">
              <w:rPr>
                <w:rFonts w:ascii="Times New Roman" w:hAnsi="Times New Roman"/>
                <w:color w:val="221F1F"/>
              </w:rPr>
              <w:t>50 mmHg without possibility of increasing alveolar ventilation</w:t>
            </w:r>
          </w:p>
        </w:tc>
      </w:tr>
      <w:tr w:rsidR="005D3657" w:rsidRPr="00040E24" w14:paraId="783DA8F6" w14:textId="77777777" w:rsidTr="0033098D">
        <w:trPr>
          <w:trHeight w:val="1137"/>
        </w:trPr>
        <w:tc>
          <w:tcPr>
            <w:tcW w:w="9206" w:type="dxa"/>
            <w:tcBorders>
              <w:top w:val="single" w:sz="3" w:space="0" w:color="221F1F"/>
              <w:left w:val="single" w:sz="3" w:space="0" w:color="221F1F"/>
              <w:bottom w:val="single" w:sz="3" w:space="0" w:color="221F1F"/>
              <w:right w:val="single" w:sz="3" w:space="0" w:color="221F1F"/>
            </w:tcBorders>
            <w:shd w:val="clear" w:color="000000" w:fill="FFFFFF"/>
          </w:tcPr>
          <w:p w14:paraId="7E17F5CD" w14:textId="4E6FCFB8" w:rsidR="005D3657" w:rsidRPr="000F7763" w:rsidRDefault="005D3657" w:rsidP="000F7763">
            <w:pPr>
              <w:autoSpaceDE w:val="0"/>
              <w:autoSpaceDN w:val="0"/>
              <w:adjustRightInd w:val="0"/>
              <w:spacing w:line="247" w:lineRule="atLeast"/>
              <w:ind w:left="107"/>
              <w:rPr>
                <w:rFonts w:ascii="Times New Roman" w:hAnsi="Times New Roman"/>
              </w:rPr>
            </w:pPr>
            <w:r w:rsidRPr="000635EA">
              <w:rPr>
                <w:rFonts w:ascii="Times New Roman" w:hAnsi="Times New Roman"/>
                <w:color w:val="221F1F"/>
              </w:rPr>
              <w:t>Acute pulmonary edema due to fluid overload despite diuretic therapy leading to severe hypoxemia</w:t>
            </w:r>
            <w:r w:rsidR="000F7763">
              <w:rPr>
                <w:rFonts w:ascii="Times New Roman" w:hAnsi="Times New Roman"/>
              </w:rPr>
              <w:t xml:space="preserve"> </w:t>
            </w:r>
            <w:r w:rsidRPr="000635EA">
              <w:rPr>
                <w:rFonts w:ascii="Times New Roman" w:hAnsi="Times New Roman"/>
                <w:color w:val="221F1F"/>
              </w:rPr>
              <w:t>requiring oxygen flow rate &gt;5 l/min to maintain SpO</w:t>
            </w:r>
            <w:r w:rsidRPr="000635EA">
              <w:rPr>
                <w:rFonts w:ascii="Times New Roman" w:hAnsi="Times New Roman"/>
                <w:color w:val="221F1F"/>
                <w:vertAlign w:val="subscript"/>
              </w:rPr>
              <w:t>2</w:t>
            </w:r>
            <w:r w:rsidRPr="000635EA">
              <w:rPr>
                <w:rFonts w:ascii="Times New Roman" w:hAnsi="Times New Roman"/>
                <w:color w:val="221F1F"/>
              </w:rPr>
              <w:t>&gt;95% or FiO</w:t>
            </w:r>
            <w:r w:rsidRPr="000635EA">
              <w:rPr>
                <w:rFonts w:ascii="Times New Roman" w:hAnsi="Times New Roman"/>
                <w:color w:val="221F1F"/>
                <w:vertAlign w:val="subscript"/>
              </w:rPr>
              <w:t>2</w:t>
            </w:r>
            <w:r w:rsidRPr="000635EA">
              <w:rPr>
                <w:rFonts w:ascii="Times New Roman" w:hAnsi="Times New Roman"/>
                <w:color w:val="221F1F"/>
              </w:rPr>
              <w:t>&gt;50% under invasive or non- invasive mechanical ventilation</w:t>
            </w:r>
          </w:p>
        </w:tc>
      </w:tr>
    </w:tbl>
    <w:p w14:paraId="7087F05B" w14:textId="77777777" w:rsidR="005D3657" w:rsidRDefault="005D3657" w:rsidP="005D3657"/>
    <w:p w14:paraId="59BD162E" w14:textId="77777777" w:rsidR="005D3657" w:rsidRPr="005D3657" w:rsidRDefault="005D3657"/>
    <w:p w14:paraId="49F8CFE9" w14:textId="77777777" w:rsidR="00B9472C" w:rsidRDefault="00B9472C">
      <w:pPr>
        <w:rPr>
          <w:b/>
          <w:bCs/>
        </w:rPr>
      </w:pPr>
    </w:p>
    <w:p w14:paraId="689F5D48" w14:textId="77777777" w:rsidR="000733E8" w:rsidRDefault="000733E8">
      <w:pPr>
        <w:rPr>
          <w:b/>
          <w:bCs/>
        </w:rPr>
      </w:pPr>
      <w:r>
        <w:rPr>
          <w:b/>
          <w:bCs/>
        </w:rPr>
        <w:br w:type="page"/>
      </w:r>
    </w:p>
    <w:p w14:paraId="13BE417F" w14:textId="77777777" w:rsidR="00D2583D" w:rsidRPr="00D2583D" w:rsidRDefault="00D2583D">
      <w:pPr>
        <w:rPr>
          <w:b/>
          <w:bCs/>
          <w:lang w:val="en-GB"/>
        </w:rPr>
      </w:pPr>
    </w:p>
    <w:p w14:paraId="5611C53F" w14:textId="44D421B4" w:rsidR="00C7559D" w:rsidRPr="0044385F" w:rsidRDefault="0044385F" w:rsidP="00C7559D">
      <w:pPr>
        <w:rPr>
          <w:rFonts w:ascii="Times New Roman" w:hAnsi="Times New Roman" w:cs="Times New Roman"/>
          <w:b/>
          <w:bCs/>
        </w:rPr>
      </w:pPr>
      <w:r w:rsidRPr="0044385F">
        <w:rPr>
          <w:rFonts w:ascii="Times New Roman" w:hAnsi="Times New Roman" w:cs="Times New Roman"/>
          <w:b/>
          <w:bCs/>
        </w:rPr>
        <w:t>Biomarkers distribution across</w:t>
      </w:r>
      <w:r>
        <w:rPr>
          <w:rFonts w:ascii="Times New Roman" w:hAnsi="Times New Roman" w:cs="Times New Roman"/>
          <w:b/>
          <w:bCs/>
        </w:rPr>
        <w:t xml:space="preserve"> the cohort</w:t>
      </w:r>
    </w:p>
    <w:p w14:paraId="5776A0FB" w14:textId="77777777" w:rsidR="0044385F" w:rsidRPr="0044385F" w:rsidRDefault="0044385F" w:rsidP="00C7559D">
      <w:pPr>
        <w:rPr>
          <w:rFonts w:ascii="Times New Roman" w:hAnsi="Times New Roman" w:cs="Times New Roman"/>
          <w:b/>
          <w:bCs/>
        </w:rPr>
      </w:pPr>
    </w:p>
    <w:p w14:paraId="31DCE5A7" w14:textId="5AE29642" w:rsidR="0044385F" w:rsidRPr="0044385F" w:rsidRDefault="0044385F" w:rsidP="00C7559D">
      <w:pPr>
        <w:rPr>
          <w:rFonts w:ascii="Times New Roman" w:hAnsi="Times New Roman" w:cs="Times New Roman"/>
          <w:b/>
          <w:bCs/>
        </w:rPr>
      </w:pPr>
      <w:r w:rsidRPr="0044385F">
        <w:rPr>
          <w:rFonts w:ascii="Times New Roman" w:hAnsi="Times New Roman" w:cs="Times New Roman"/>
          <w:b/>
          <w:bCs/>
        </w:rPr>
        <w:t>Figure S1</w:t>
      </w:r>
    </w:p>
    <w:p w14:paraId="1FDF850C" w14:textId="77777777" w:rsidR="00A11731" w:rsidRDefault="00A11731">
      <w:pPr>
        <w:rPr>
          <w:b/>
          <w:bCs/>
        </w:rPr>
      </w:pPr>
    </w:p>
    <w:p w14:paraId="5C93F811" w14:textId="77777777" w:rsidR="00A11731" w:rsidRDefault="00A11731">
      <w:pPr>
        <w:rPr>
          <w:b/>
          <w:bCs/>
        </w:rPr>
      </w:pPr>
    </w:p>
    <w:p w14:paraId="1955C13B" w14:textId="40DED3F0" w:rsidR="00A62D9B" w:rsidRDefault="00A11731">
      <w:pPr>
        <w:rPr>
          <w:b/>
          <w:bCs/>
        </w:rPr>
      </w:pPr>
      <w:r>
        <w:rPr>
          <w:b/>
          <w:bCs/>
          <w:noProof/>
        </w:rPr>
        <w:drawing>
          <wp:inline distT="0" distB="0" distL="0" distR="0" wp14:anchorId="3F756705" wp14:editId="5ECB3D27">
            <wp:extent cx="5300133" cy="4416779"/>
            <wp:effectExtent l="0" t="0" r="0" b="3175"/>
            <wp:docPr id="1543541723" name="Image 1" descr="Une image contenant texte, diagramme, Tracé, l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541723" name="Image 1" descr="Une image contenant texte, diagramme, Tracé, lign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28542" cy="4440453"/>
                    </a:xfrm>
                    <a:prstGeom prst="rect">
                      <a:avLst/>
                    </a:prstGeom>
                  </pic:spPr>
                </pic:pic>
              </a:graphicData>
            </a:graphic>
          </wp:inline>
        </w:drawing>
      </w:r>
      <w:r w:rsidR="00A62D9B">
        <w:rPr>
          <w:b/>
          <w:bCs/>
        </w:rPr>
        <w:br w:type="page"/>
      </w:r>
    </w:p>
    <w:p w14:paraId="7E11DDE8" w14:textId="5BDEA53A" w:rsidR="003F4454" w:rsidRPr="0003416C" w:rsidRDefault="003F4454" w:rsidP="0003416C">
      <w:pPr>
        <w:spacing w:line="360" w:lineRule="auto"/>
        <w:jc w:val="both"/>
        <w:rPr>
          <w:rFonts w:ascii="Times New Roman" w:hAnsi="Times New Roman" w:cs="Times New Roman"/>
          <w:b/>
          <w:bCs/>
          <w:lang w:val="en-GB"/>
        </w:rPr>
      </w:pPr>
      <w:r w:rsidRPr="0003416C">
        <w:rPr>
          <w:rFonts w:ascii="Times New Roman" w:hAnsi="Times New Roman" w:cs="Times New Roman"/>
          <w:b/>
          <w:bCs/>
          <w:lang w:val="en-GB"/>
        </w:rPr>
        <w:lastRenderedPageBreak/>
        <w:t>NA, MNA and M2PY dosage techniques</w:t>
      </w:r>
    </w:p>
    <w:p w14:paraId="21D81EC3" w14:textId="77777777" w:rsidR="003F4454" w:rsidRPr="0003416C" w:rsidRDefault="003F4454" w:rsidP="0003416C">
      <w:pPr>
        <w:spacing w:line="360" w:lineRule="auto"/>
        <w:jc w:val="both"/>
        <w:rPr>
          <w:rFonts w:ascii="Times New Roman" w:hAnsi="Times New Roman" w:cs="Times New Roman"/>
          <w:lang w:val="en-GB"/>
        </w:rPr>
      </w:pPr>
    </w:p>
    <w:p w14:paraId="4DDA2D89" w14:textId="0E7B0E16" w:rsidR="0067745C" w:rsidRPr="0003416C" w:rsidRDefault="003F4454" w:rsidP="0003416C">
      <w:pPr>
        <w:spacing w:line="360" w:lineRule="auto"/>
        <w:jc w:val="both"/>
        <w:rPr>
          <w:rFonts w:ascii="Times New Roman" w:hAnsi="Times New Roman" w:cs="Times New Roman"/>
          <w:color w:val="FF0000"/>
        </w:rPr>
      </w:pPr>
      <w:r w:rsidRPr="0003416C">
        <w:rPr>
          <w:rFonts w:ascii="Times New Roman" w:hAnsi="Times New Roman" w:cs="Times New Roman"/>
          <w:lang w:val="en-GB"/>
        </w:rPr>
        <w:t xml:space="preserve">50 µL of the internal standards (deuterated NA and deuterated MNA) were added to 50 µL of the sample. Protein precipitation was then performed by adding 400 µL of methanol. The resulting mixture was then centrifuged and 400 µL of the supernatant was evaporated to dryness under a stream of nitrogen. The dry residue was then reconstituted with 150 µL of </w:t>
      </w:r>
      <w:proofErr w:type="spellStart"/>
      <w:proofErr w:type="gramStart"/>
      <w:r w:rsidRPr="0003416C">
        <w:rPr>
          <w:rFonts w:ascii="Times New Roman" w:hAnsi="Times New Roman" w:cs="Times New Roman"/>
          <w:lang w:val="en-GB"/>
        </w:rPr>
        <w:t>water:methanol</w:t>
      </w:r>
      <w:proofErr w:type="spellEnd"/>
      <w:proofErr w:type="gramEnd"/>
      <w:r w:rsidRPr="0003416C">
        <w:rPr>
          <w:rFonts w:ascii="Times New Roman" w:hAnsi="Times New Roman" w:cs="Times New Roman"/>
          <w:lang w:val="en-GB"/>
        </w:rPr>
        <w:t xml:space="preserve"> (90:10), and 10 µL were injected into the chromatographic system. The chromatographic separation was performed on a Waters </w:t>
      </w:r>
      <w:proofErr w:type="spellStart"/>
      <w:r w:rsidRPr="0003416C">
        <w:rPr>
          <w:rFonts w:ascii="Times New Roman" w:hAnsi="Times New Roman" w:cs="Times New Roman"/>
          <w:lang w:val="en-GB"/>
        </w:rPr>
        <w:t>Spherisorb</w:t>
      </w:r>
      <w:proofErr w:type="spellEnd"/>
      <w:r w:rsidRPr="0003416C">
        <w:rPr>
          <w:rFonts w:ascii="Times New Roman" w:hAnsi="Times New Roman" w:cs="Times New Roman"/>
          <w:lang w:val="en-GB"/>
        </w:rPr>
        <w:t xml:space="preserve"> CNRP column (4.6 x 150 mm, 5 µm) with a mobile phase consisting in a mixture of acetonitrile and water containing 0.1 % of formic acid, at a flow rate of 0.8 ml/min and in gradient elution mode. The detection was performed by positive electrospray ionization and the following mass transitions were detected: 123 </w:t>
      </w:r>
      <w:r w:rsidRPr="0003416C">
        <w:rPr>
          <w:rFonts w:ascii="Times New Roman" w:hAnsi="Times New Roman" w:cs="Times New Roman"/>
          <w:lang w:val="en-GB"/>
        </w:rPr>
        <w:sym w:font="Wingdings" w:char="F0E0"/>
      </w:r>
      <w:r w:rsidRPr="0003416C">
        <w:rPr>
          <w:rFonts w:ascii="Times New Roman" w:hAnsi="Times New Roman" w:cs="Times New Roman"/>
          <w:lang w:val="en-GB"/>
        </w:rPr>
        <w:t xml:space="preserve"> 80 (NA), 137 </w:t>
      </w:r>
      <w:r w:rsidRPr="0003416C">
        <w:rPr>
          <w:rFonts w:ascii="Times New Roman" w:hAnsi="Times New Roman" w:cs="Times New Roman"/>
          <w:lang w:val="en-GB"/>
        </w:rPr>
        <w:sym w:font="Wingdings" w:char="F0E0"/>
      </w:r>
      <w:r w:rsidRPr="0003416C">
        <w:rPr>
          <w:rFonts w:ascii="Times New Roman" w:hAnsi="Times New Roman" w:cs="Times New Roman"/>
          <w:lang w:val="en-GB"/>
        </w:rPr>
        <w:t xml:space="preserve"> 94.1 (MNA), 153 </w:t>
      </w:r>
      <w:r w:rsidRPr="0003416C">
        <w:rPr>
          <w:rFonts w:ascii="Times New Roman" w:hAnsi="Times New Roman" w:cs="Times New Roman"/>
          <w:lang w:val="en-GB"/>
        </w:rPr>
        <w:sym w:font="Wingdings" w:char="F0E0"/>
      </w:r>
      <w:r w:rsidRPr="0003416C">
        <w:rPr>
          <w:rFonts w:ascii="Times New Roman" w:hAnsi="Times New Roman" w:cs="Times New Roman"/>
          <w:lang w:val="en-GB"/>
        </w:rPr>
        <w:t xml:space="preserve"> 108 (M2PY). Intra- and inter-day imprecision and inaccuracy were &lt; 15 % (20 % for the lower limit of quantification) over the calibration ranges: 1 – 1000 ng/ml for NA and MNA, 20 – 2000 ng/ml for M2PY.</w:t>
      </w:r>
    </w:p>
    <w:p w14:paraId="33CE8636" w14:textId="22632B09" w:rsidR="0067745C" w:rsidRPr="0067745C" w:rsidRDefault="0067745C" w:rsidP="0067745C">
      <w:pPr>
        <w:spacing w:line="360" w:lineRule="auto"/>
        <w:rPr>
          <w:rFonts w:ascii="Times New Roman" w:eastAsia="Times New Roman" w:hAnsi="Times New Roman" w:cs="Times New Roman"/>
          <w:color w:val="000000" w:themeColor="text1"/>
        </w:rPr>
      </w:pPr>
    </w:p>
    <w:p w14:paraId="4390B485" w14:textId="2A066C61" w:rsidR="00A736B0" w:rsidRPr="00D01576" w:rsidRDefault="003573AB" w:rsidP="0029063D">
      <w:pPr>
        <w:rPr>
          <w:rFonts w:ascii="Times New Roman" w:hAnsi="Times New Roman" w:cs="Times New Roman"/>
          <w:color w:val="000000" w:themeColor="text1"/>
          <w:sz w:val="20"/>
          <w:szCs w:val="20"/>
        </w:rPr>
      </w:pPr>
      <w:r>
        <w:rPr>
          <w:rFonts w:ascii="Times New Roman" w:hAnsi="Times New Roman" w:cs="Times New Roman"/>
        </w:rPr>
        <w:br w:type="page"/>
      </w:r>
    </w:p>
    <w:p w14:paraId="343E33DF" w14:textId="2340E6EE" w:rsidR="00713B4F" w:rsidRDefault="00713B4F" w:rsidP="00713B4F">
      <w:pPr>
        <w:pStyle w:val="Titre1"/>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 xml:space="preserve">Distribution of </w:t>
      </w:r>
      <w:r w:rsidR="005921EF">
        <w:rPr>
          <w:rFonts w:ascii="Times New Roman" w:hAnsi="Times New Roman" w:cs="Times New Roman"/>
          <w:color w:val="000000" w:themeColor="text1"/>
          <w:sz w:val="24"/>
          <w:szCs w:val="24"/>
          <w:lang w:val="en-US"/>
        </w:rPr>
        <w:t xml:space="preserve">the occurrence of RRT initiation criteria within 72 hours of AKI across the cohort </w:t>
      </w:r>
    </w:p>
    <w:p w14:paraId="2044D46D" w14:textId="77777777" w:rsidR="00270A9C" w:rsidRDefault="00270A9C">
      <w:pPr>
        <w:rPr>
          <w:rFonts w:ascii="Times New Roman" w:eastAsia="Times New Roman" w:hAnsi="Times New Roman" w:cs="Times New Roman"/>
        </w:rPr>
      </w:pPr>
    </w:p>
    <w:p w14:paraId="1854EE7F" w14:textId="77777777" w:rsidR="00270A9C" w:rsidRDefault="00270A9C">
      <w:pPr>
        <w:rPr>
          <w:rFonts w:ascii="Times New Roman" w:eastAsia="Times New Roman" w:hAnsi="Times New Roman" w:cs="Times New Roman"/>
        </w:rPr>
      </w:pPr>
    </w:p>
    <w:p w14:paraId="20B20509" w14:textId="77777777" w:rsidR="00713B4F" w:rsidRDefault="00713B4F">
      <w:pPr>
        <w:rPr>
          <w:rFonts w:ascii="Times New Roman" w:eastAsia="Times New Roman" w:hAnsi="Times New Roman" w:cs="Times New Roman"/>
        </w:rPr>
      </w:pPr>
    </w:p>
    <w:tbl>
      <w:tblPr>
        <w:tblW w:w="9737" w:type="dxa"/>
        <w:tblInd w:w="-10" w:type="dxa"/>
        <w:tblCellMar>
          <w:left w:w="70" w:type="dxa"/>
          <w:right w:w="70" w:type="dxa"/>
        </w:tblCellMar>
        <w:tblLook w:val="04A0" w:firstRow="1" w:lastRow="0" w:firstColumn="1" w:lastColumn="0" w:noHBand="0" w:noVBand="1"/>
      </w:tblPr>
      <w:tblGrid>
        <w:gridCol w:w="6541"/>
        <w:gridCol w:w="3196"/>
      </w:tblGrid>
      <w:tr w:rsidR="005921EF" w:rsidRPr="00CD2BA3" w14:paraId="323BB135" w14:textId="77777777" w:rsidTr="005921EF">
        <w:trPr>
          <w:trHeight w:val="419"/>
        </w:trPr>
        <w:tc>
          <w:tcPr>
            <w:tcW w:w="6541" w:type="dxa"/>
            <w:tcBorders>
              <w:top w:val="single" w:sz="4" w:space="0" w:color="auto"/>
              <w:left w:val="single" w:sz="8" w:space="0" w:color="auto"/>
              <w:bottom w:val="single" w:sz="8" w:space="0" w:color="auto"/>
              <w:right w:val="single" w:sz="8" w:space="0" w:color="auto"/>
            </w:tcBorders>
            <w:shd w:val="clear" w:color="auto" w:fill="auto"/>
            <w:vAlign w:val="center"/>
            <w:hideMark/>
          </w:tcPr>
          <w:p w14:paraId="22BF6356" w14:textId="77D73752" w:rsidR="005921EF" w:rsidRPr="00CD2BA3" w:rsidRDefault="006C75F0" w:rsidP="00C75B71">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Initiation</w:t>
            </w:r>
            <w:r w:rsidR="005921EF">
              <w:rPr>
                <w:rFonts w:ascii="Times New Roman" w:eastAsia="Times New Roman" w:hAnsi="Times New Roman" w:cs="Times New Roman"/>
                <w:color w:val="000000"/>
                <w:lang w:eastAsia="fr-FR"/>
              </w:rPr>
              <w:t xml:space="preserve"> Criteria</w:t>
            </w:r>
          </w:p>
        </w:tc>
        <w:tc>
          <w:tcPr>
            <w:tcW w:w="3196" w:type="dxa"/>
            <w:tcBorders>
              <w:top w:val="single" w:sz="4" w:space="0" w:color="auto"/>
              <w:left w:val="nil"/>
              <w:bottom w:val="single" w:sz="8" w:space="0" w:color="auto"/>
              <w:right w:val="single" w:sz="8" w:space="0" w:color="auto"/>
            </w:tcBorders>
            <w:shd w:val="clear" w:color="auto" w:fill="auto"/>
            <w:vAlign w:val="center"/>
            <w:hideMark/>
          </w:tcPr>
          <w:p w14:paraId="36889EAA" w14:textId="2A85DF96" w:rsidR="005921EF" w:rsidRPr="00CD2BA3" w:rsidRDefault="005921EF" w:rsidP="00C75B71">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Population (101 patients)</w:t>
            </w:r>
          </w:p>
        </w:tc>
      </w:tr>
      <w:tr w:rsidR="005921EF" w:rsidRPr="00CD2BA3" w14:paraId="1C052A48" w14:textId="77777777" w:rsidTr="005921EF">
        <w:trPr>
          <w:trHeight w:val="419"/>
        </w:trPr>
        <w:tc>
          <w:tcPr>
            <w:tcW w:w="6541" w:type="dxa"/>
            <w:tcBorders>
              <w:top w:val="nil"/>
              <w:left w:val="single" w:sz="8" w:space="0" w:color="auto"/>
              <w:bottom w:val="single" w:sz="8" w:space="0" w:color="auto"/>
              <w:right w:val="single" w:sz="8" w:space="0" w:color="auto"/>
            </w:tcBorders>
            <w:shd w:val="clear" w:color="auto" w:fill="auto"/>
            <w:vAlign w:val="center"/>
            <w:hideMark/>
          </w:tcPr>
          <w:p w14:paraId="370A02BD" w14:textId="22503235" w:rsidR="005921EF" w:rsidRPr="00CD2BA3" w:rsidRDefault="005921EF" w:rsidP="00C75B71">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Severe hyperkaliemia</w:t>
            </w:r>
          </w:p>
        </w:tc>
        <w:tc>
          <w:tcPr>
            <w:tcW w:w="3196" w:type="dxa"/>
            <w:tcBorders>
              <w:top w:val="nil"/>
              <w:left w:val="nil"/>
              <w:bottom w:val="single" w:sz="8" w:space="0" w:color="auto"/>
              <w:right w:val="single" w:sz="8" w:space="0" w:color="auto"/>
            </w:tcBorders>
            <w:shd w:val="clear" w:color="auto" w:fill="auto"/>
            <w:vAlign w:val="center"/>
            <w:hideMark/>
          </w:tcPr>
          <w:p w14:paraId="2E0F4CE1" w14:textId="559D4A7C" w:rsidR="005921EF" w:rsidRPr="00CD2BA3" w:rsidRDefault="006C75F0" w:rsidP="00C75B71">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16</w:t>
            </w:r>
            <w:r w:rsidR="005921EF">
              <w:rPr>
                <w:rFonts w:ascii="Times New Roman" w:eastAsia="Times New Roman" w:hAnsi="Times New Roman" w:cs="Times New Roman"/>
                <w:color w:val="000000"/>
                <w:lang w:eastAsia="fr-FR"/>
              </w:rPr>
              <w:t>/101</w:t>
            </w:r>
            <w:r>
              <w:rPr>
                <w:rFonts w:ascii="Times New Roman" w:eastAsia="Times New Roman" w:hAnsi="Times New Roman" w:cs="Times New Roman"/>
                <w:color w:val="000000"/>
                <w:lang w:eastAsia="fr-FR"/>
              </w:rPr>
              <w:t xml:space="preserve"> (15.8%)</w:t>
            </w:r>
          </w:p>
        </w:tc>
      </w:tr>
      <w:tr w:rsidR="005921EF" w:rsidRPr="00CD2BA3" w14:paraId="4EC00C4A" w14:textId="77777777" w:rsidTr="005921EF">
        <w:trPr>
          <w:trHeight w:val="419"/>
        </w:trPr>
        <w:tc>
          <w:tcPr>
            <w:tcW w:w="6541" w:type="dxa"/>
            <w:tcBorders>
              <w:top w:val="nil"/>
              <w:left w:val="single" w:sz="8" w:space="0" w:color="auto"/>
              <w:bottom w:val="single" w:sz="8" w:space="0" w:color="auto"/>
              <w:right w:val="single" w:sz="8" w:space="0" w:color="auto"/>
            </w:tcBorders>
            <w:shd w:val="clear" w:color="auto" w:fill="auto"/>
            <w:vAlign w:val="center"/>
            <w:hideMark/>
          </w:tcPr>
          <w:p w14:paraId="0D33DE22" w14:textId="43E9DCF5" w:rsidR="005921EF" w:rsidRPr="00CD2BA3" w:rsidRDefault="005921EF" w:rsidP="00C75B71">
            <w:pPr>
              <w:rPr>
                <w:rFonts w:ascii="Times New Roman" w:eastAsia="Times New Roman" w:hAnsi="Times New Roman" w:cs="Times New Roman"/>
                <w:color w:val="000000"/>
                <w:lang w:eastAsia="fr-FR"/>
              </w:rPr>
            </w:pPr>
            <w:r>
              <w:rPr>
                <w:rFonts w:ascii="Times New Roman" w:eastAsia="Times New Roman" w:hAnsi="Times New Roman" w:cs="Times New Roman"/>
                <w:lang w:eastAsia="fr-FR"/>
              </w:rPr>
              <w:t>Severe metabolic acidosis</w:t>
            </w:r>
          </w:p>
        </w:tc>
        <w:tc>
          <w:tcPr>
            <w:tcW w:w="3196" w:type="dxa"/>
            <w:tcBorders>
              <w:top w:val="nil"/>
              <w:left w:val="nil"/>
              <w:bottom w:val="single" w:sz="8" w:space="0" w:color="auto"/>
              <w:right w:val="single" w:sz="8" w:space="0" w:color="auto"/>
            </w:tcBorders>
            <w:shd w:val="clear" w:color="auto" w:fill="auto"/>
            <w:vAlign w:val="center"/>
            <w:hideMark/>
          </w:tcPr>
          <w:p w14:paraId="5DC0F691" w14:textId="161F7469" w:rsidR="005921EF" w:rsidRPr="00CD2BA3" w:rsidRDefault="006C75F0" w:rsidP="00C75B71">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21</w:t>
            </w:r>
            <w:r w:rsidR="005921EF">
              <w:rPr>
                <w:rFonts w:ascii="Times New Roman" w:eastAsia="Times New Roman" w:hAnsi="Times New Roman" w:cs="Times New Roman"/>
                <w:color w:val="000000"/>
                <w:lang w:eastAsia="fr-FR"/>
              </w:rPr>
              <w:t>/101</w:t>
            </w:r>
            <w:r>
              <w:rPr>
                <w:rFonts w:ascii="Times New Roman" w:eastAsia="Times New Roman" w:hAnsi="Times New Roman" w:cs="Times New Roman"/>
                <w:color w:val="000000"/>
                <w:lang w:eastAsia="fr-FR"/>
              </w:rPr>
              <w:t xml:space="preserve"> (20.8%)</w:t>
            </w:r>
          </w:p>
        </w:tc>
      </w:tr>
      <w:tr w:rsidR="005921EF" w:rsidRPr="00CD2BA3" w14:paraId="003DCF67" w14:textId="77777777" w:rsidTr="005921EF">
        <w:trPr>
          <w:trHeight w:val="419"/>
        </w:trPr>
        <w:tc>
          <w:tcPr>
            <w:tcW w:w="6541" w:type="dxa"/>
            <w:tcBorders>
              <w:top w:val="nil"/>
              <w:left w:val="single" w:sz="8" w:space="0" w:color="auto"/>
              <w:bottom w:val="single" w:sz="8" w:space="0" w:color="auto"/>
              <w:right w:val="single" w:sz="8" w:space="0" w:color="auto"/>
            </w:tcBorders>
            <w:shd w:val="clear" w:color="auto" w:fill="auto"/>
            <w:vAlign w:val="center"/>
            <w:hideMark/>
          </w:tcPr>
          <w:p w14:paraId="38A45723" w14:textId="38E03181" w:rsidR="005921EF" w:rsidRPr="00CD2BA3" w:rsidRDefault="005921EF" w:rsidP="00C75B71">
            <w:pPr>
              <w:rPr>
                <w:rFonts w:ascii="Times New Roman" w:eastAsia="Times New Roman" w:hAnsi="Times New Roman" w:cs="Times New Roman"/>
                <w:color w:val="000000"/>
                <w:lang w:eastAsia="fr-FR"/>
              </w:rPr>
            </w:pPr>
            <w:r>
              <w:rPr>
                <w:rFonts w:ascii="Times New Roman" w:eastAsia="Times New Roman" w:hAnsi="Times New Roman" w:cs="Times New Roman"/>
                <w:lang w:eastAsia="fr-FR"/>
              </w:rPr>
              <w:t>Severe pulmonary edema</w:t>
            </w:r>
          </w:p>
        </w:tc>
        <w:tc>
          <w:tcPr>
            <w:tcW w:w="3196" w:type="dxa"/>
            <w:tcBorders>
              <w:top w:val="nil"/>
              <w:left w:val="nil"/>
              <w:bottom w:val="single" w:sz="8" w:space="0" w:color="auto"/>
              <w:right w:val="single" w:sz="8" w:space="0" w:color="auto"/>
            </w:tcBorders>
            <w:shd w:val="clear" w:color="auto" w:fill="auto"/>
            <w:vAlign w:val="center"/>
            <w:hideMark/>
          </w:tcPr>
          <w:p w14:paraId="56BBDDEE" w14:textId="1267BBC4" w:rsidR="005921EF" w:rsidRPr="00CD2BA3" w:rsidRDefault="006C75F0" w:rsidP="00C75B71">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13</w:t>
            </w:r>
            <w:r w:rsidR="005921EF">
              <w:rPr>
                <w:rFonts w:ascii="Times New Roman" w:eastAsia="Times New Roman" w:hAnsi="Times New Roman" w:cs="Times New Roman"/>
                <w:color w:val="000000"/>
                <w:lang w:eastAsia="fr-FR"/>
              </w:rPr>
              <w:t>/101</w:t>
            </w:r>
            <w:r>
              <w:rPr>
                <w:rFonts w:ascii="Times New Roman" w:eastAsia="Times New Roman" w:hAnsi="Times New Roman" w:cs="Times New Roman"/>
                <w:color w:val="000000"/>
                <w:lang w:eastAsia="fr-FR"/>
              </w:rPr>
              <w:t xml:space="preserve"> (12.9%)</w:t>
            </w:r>
          </w:p>
        </w:tc>
      </w:tr>
      <w:tr w:rsidR="005921EF" w:rsidRPr="00CD2BA3" w14:paraId="74425B0F" w14:textId="77777777" w:rsidTr="005921EF">
        <w:trPr>
          <w:trHeight w:val="419"/>
        </w:trPr>
        <w:tc>
          <w:tcPr>
            <w:tcW w:w="6541" w:type="dxa"/>
            <w:tcBorders>
              <w:top w:val="nil"/>
              <w:left w:val="single" w:sz="8" w:space="0" w:color="auto"/>
              <w:bottom w:val="single" w:sz="8" w:space="0" w:color="auto"/>
              <w:right w:val="single" w:sz="8" w:space="0" w:color="auto"/>
            </w:tcBorders>
            <w:shd w:val="clear" w:color="auto" w:fill="auto"/>
            <w:vAlign w:val="center"/>
            <w:hideMark/>
          </w:tcPr>
          <w:p w14:paraId="5E4A5106" w14:textId="075B0A00" w:rsidR="005921EF" w:rsidRPr="00CD2BA3" w:rsidRDefault="005921EF" w:rsidP="00C75B71">
            <w:pP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 xml:space="preserve">Oligo-anuria </w:t>
            </w:r>
            <w:r w:rsidR="006C75F0">
              <w:rPr>
                <w:rFonts w:ascii="Times New Roman" w:eastAsia="Times New Roman" w:hAnsi="Times New Roman" w:cs="Times New Roman"/>
                <w:color w:val="000000"/>
                <w:lang w:eastAsia="fr-FR"/>
              </w:rPr>
              <w:t>for more than 72h and/</w:t>
            </w:r>
            <w:r>
              <w:rPr>
                <w:rFonts w:ascii="Times New Roman" w:eastAsia="Times New Roman" w:hAnsi="Times New Roman" w:cs="Times New Roman"/>
                <w:color w:val="000000"/>
                <w:lang w:eastAsia="fr-FR"/>
              </w:rPr>
              <w:t>or BUN&gt;112mg/dl</w:t>
            </w:r>
          </w:p>
        </w:tc>
        <w:tc>
          <w:tcPr>
            <w:tcW w:w="3196" w:type="dxa"/>
            <w:tcBorders>
              <w:top w:val="nil"/>
              <w:left w:val="nil"/>
              <w:bottom w:val="single" w:sz="8" w:space="0" w:color="auto"/>
              <w:right w:val="single" w:sz="8" w:space="0" w:color="auto"/>
            </w:tcBorders>
            <w:shd w:val="clear" w:color="auto" w:fill="auto"/>
            <w:vAlign w:val="center"/>
            <w:hideMark/>
          </w:tcPr>
          <w:p w14:paraId="4E963A2B" w14:textId="5C6FE79A" w:rsidR="005921EF" w:rsidRPr="00CD2BA3" w:rsidRDefault="006C75F0" w:rsidP="00C75B71">
            <w:pPr>
              <w:jc w:val="center"/>
              <w:rPr>
                <w:rFonts w:ascii="Times New Roman" w:eastAsia="Times New Roman" w:hAnsi="Times New Roman" w:cs="Times New Roman"/>
                <w:color w:val="000000"/>
                <w:lang w:eastAsia="fr-FR"/>
              </w:rPr>
            </w:pPr>
            <w:r>
              <w:rPr>
                <w:rFonts w:ascii="Times New Roman" w:eastAsia="Times New Roman" w:hAnsi="Times New Roman" w:cs="Times New Roman"/>
                <w:color w:val="000000"/>
                <w:lang w:eastAsia="fr-FR"/>
              </w:rPr>
              <w:t>51</w:t>
            </w:r>
            <w:r w:rsidR="005921EF">
              <w:rPr>
                <w:rFonts w:ascii="Times New Roman" w:eastAsia="Times New Roman" w:hAnsi="Times New Roman" w:cs="Times New Roman"/>
                <w:color w:val="000000"/>
                <w:lang w:eastAsia="fr-FR"/>
              </w:rPr>
              <w:t>/101</w:t>
            </w:r>
            <w:r>
              <w:rPr>
                <w:rFonts w:ascii="Times New Roman" w:eastAsia="Times New Roman" w:hAnsi="Times New Roman" w:cs="Times New Roman"/>
                <w:color w:val="000000"/>
                <w:lang w:eastAsia="fr-FR"/>
              </w:rPr>
              <w:t xml:space="preserve"> (50.4%)</w:t>
            </w:r>
          </w:p>
        </w:tc>
      </w:tr>
    </w:tbl>
    <w:p w14:paraId="5AFB491E" w14:textId="77777777" w:rsidR="00713B4F" w:rsidRDefault="00713B4F">
      <w:pPr>
        <w:rPr>
          <w:rFonts w:ascii="Times New Roman" w:eastAsia="Times New Roman" w:hAnsi="Times New Roman" w:cs="Times New Roman"/>
        </w:rPr>
      </w:pPr>
    </w:p>
    <w:p w14:paraId="6E3BD2E4" w14:textId="77777777" w:rsidR="00713B4F" w:rsidRDefault="00713B4F">
      <w:pPr>
        <w:rPr>
          <w:rFonts w:ascii="Times New Roman" w:eastAsia="Times New Roman" w:hAnsi="Times New Roman" w:cs="Times New Roman"/>
        </w:rPr>
      </w:pPr>
    </w:p>
    <w:p w14:paraId="5E559F84" w14:textId="77777777" w:rsidR="00713B4F" w:rsidRDefault="00713B4F">
      <w:pPr>
        <w:rPr>
          <w:rFonts w:ascii="Times New Roman" w:eastAsia="Times New Roman" w:hAnsi="Times New Roman" w:cs="Times New Roman"/>
        </w:rPr>
      </w:pPr>
    </w:p>
    <w:p w14:paraId="3A4B8618" w14:textId="77777777" w:rsidR="00713B4F" w:rsidRDefault="00713B4F">
      <w:pPr>
        <w:rPr>
          <w:rFonts w:ascii="Times New Roman" w:eastAsia="Times New Roman" w:hAnsi="Times New Roman" w:cs="Times New Roman"/>
        </w:rPr>
      </w:pPr>
    </w:p>
    <w:p w14:paraId="6244BF7D" w14:textId="77777777" w:rsidR="00713B4F" w:rsidRDefault="00713B4F">
      <w:pPr>
        <w:rPr>
          <w:rFonts w:ascii="Times New Roman" w:eastAsia="Times New Roman" w:hAnsi="Times New Roman" w:cs="Times New Roman"/>
        </w:rPr>
      </w:pPr>
    </w:p>
    <w:p w14:paraId="14BDC678" w14:textId="77777777" w:rsidR="00713B4F" w:rsidRDefault="00713B4F">
      <w:pPr>
        <w:rPr>
          <w:rFonts w:ascii="Times New Roman" w:eastAsia="Times New Roman" w:hAnsi="Times New Roman" w:cs="Times New Roman"/>
        </w:rPr>
      </w:pPr>
    </w:p>
    <w:p w14:paraId="23DBC781" w14:textId="77777777" w:rsidR="00713B4F" w:rsidRDefault="00713B4F">
      <w:pPr>
        <w:rPr>
          <w:rFonts w:ascii="Times New Roman" w:eastAsia="Times New Roman" w:hAnsi="Times New Roman" w:cs="Times New Roman"/>
        </w:rPr>
      </w:pPr>
    </w:p>
    <w:p w14:paraId="1E99E667" w14:textId="77777777" w:rsidR="00713B4F" w:rsidRDefault="00713B4F">
      <w:pPr>
        <w:rPr>
          <w:rFonts w:ascii="Times New Roman" w:eastAsia="Times New Roman" w:hAnsi="Times New Roman" w:cs="Times New Roman"/>
        </w:rPr>
      </w:pPr>
    </w:p>
    <w:p w14:paraId="6289E22E" w14:textId="77777777" w:rsidR="00713B4F" w:rsidRDefault="00713B4F">
      <w:pPr>
        <w:rPr>
          <w:rFonts w:ascii="Times New Roman" w:eastAsia="Times New Roman" w:hAnsi="Times New Roman" w:cs="Times New Roman"/>
        </w:rPr>
      </w:pPr>
    </w:p>
    <w:p w14:paraId="285F023B" w14:textId="77777777" w:rsidR="00713B4F" w:rsidRDefault="00713B4F">
      <w:pPr>
        <w:rPr>
          <w:rFonts w:ascii="Times New Roman" w:eastAsia="Times New Roman" w:hAnsi="Times New Roman" w:cs="Times New Roman"/>
        </w:rPr>
      </w:pPr>
    </w:p>
    <w:p w14:paraId="7E1D9BF0" w14:textId="77777777" w:rsidR="00713B4F" w:rsidRDefault="00713B4F">
      <w:pPr>
        <w:rPr>
          <w:rFonts w:ascii="Times New Roman" w:eastAsia="Times New Roman" w:hAnsi="Times New Roman" w:cs="Times New Roman"/>
        </w:rPr>
      </w:pPr>
    </w:p>
    <w:p w14:paraId="43437E45" w14:textId="77777777" w:rsidR="00713B4F" w:rsidRDefault="00713B4F">
      <w:pPr>
        <w:rPr>
          <w:rFonts w:ascii="Times New Roman" w:eastAsia="Times New Roman" w:hAnsi="Times New Roman" w:cs="Times New Roman"/>
        </w:rPr>
      </w:pPr>
    </w:p>
    <w:p w14:paraId="0C5DB5D3" w14:textId="77777777" w:rsidR="00713B4F" w:rsidRDefault="00713B4F">
      <w:pPr>
        <w:rPr>
          <w:rFonts w:ascii="Times New Roman" w:eastAsia="Times New Roman" w:hAnsi="Times New Roman" w:cs="Times New Roman"/>
        </w:rPr>
      </w:pPr>
    </w:p>
    <w:p w14:paraId="7D4F4D5F" w14:textId="77777777" w:rsidR="00713B4F" w:rsidRDefault="00713B4F">
      <w:pPr>
        <w:rPr>
          <w:rFonts w:ascii="Times New Roman" w:eastAsia="Times New Roman" w:hAnsi="Times New Roman" w:cs="Times New Roman"/>
        </w:rPr>
      </w:pPr>
    </w:p>
    <w:p w14:paraId="6278E5EA" w14:textId="77777777" w:rsidR="00713B4F" w:rsidRDefault="00713B4F">
      <w:pPr>
        <w:rPr>
          <w:rFonts w:ascii="Times New Roman" w:eastAsia="Times New Roman" w:hAnsi="Times New Roman" w:cs="Times New Roman"/>
        </w:rPr>
      </w:pPr>
    </w:p>
    <w:p w14:paraId="061FFC11" w14:textId="77777777" w:rsidR="00713B4F" w:rsidRDefault="00713B4F">
      <w:pPr>
        <w:rPr>
          <w:rFonts w:ascii="Times New Roman" w:eastAsia="Times New Roman" w:hAnsi="Times New Roman" w:cs="Times New Roman"/>
        </w:rPr>
      </w:pPr>
    </w:p>
    <w:p w14:paraId="240A2DA4" w14:textId="77777777" w:rsidR="00713B4F" w:rsidRDefault="00713B4F">
      <w:pPr>
        <w:rPr>
          <w:rFonts w:ascii="Times New Roman" w:eastAsia="Times New Roman" w:hAnsi="Times New Roman" w:cs="Times New Roman"/>
        </w:rPr>
      </w:pPr>
    </w:p>
    <w:p w14:paraId="67B52D11" w14:textId="77777777" w:rsidR="00713B4F" w:rsidRDefault="00713B4F">
      <w:pPr>
        <w:rPr>
          <w:rFonts w:ascii="Times New Roman" w:eastAsia="Times New Roman" w:hAnsi="Times New Roman" w:cs="Times New Roman"/>
        </w:rPr>
      </w:pPr>
    </w:p>
    <w:p w14:paraId="7F8FBC97" w14:textId="77777777" w:rsidR="00713B4F" w:rsidRDefault="00713B4F">
      <w:pPr>
        <w:rPr>
          <w:rFonts w:ascii="Times New Roman" w:eastAsia="Times New Roman" w:hAnsi="Times New Roman" w:cs="Times New Roman"/>
        </w:rPr>
      </w:pPr>
    </w:p>
    <w:p w14:paraId="49AA1456" w14:textId="77777777" w:rsidR="00713B4F" w:rsidRDefault="00713B4F">
      <w:pPr>
        <w:rPr>
          <w:rFonts w:ascii="Times New Roman" w:eastAsia="Times New Roman" w:hAnsi="Times New Roman" w:cs="Times New Roman"/>
        </w:rPr>
      </w:pPr>
    </w:p>
    <w:p w14:paraId="1B7FD4E1" w14:textId="77777777" w:rsidR="00713B4F" w:rsidRDefault="00713B4F">
      <w:pPr>
        <w:rPr>
          <w:rFonts w:ascii="Times New Roman" w:eastAsia="Times New Roman" w:hAnsi="Times New Roman" w:cs="Times New Roman"/>
        </w:rPr>
      </w:pPr>
    </w:p>
    <w:p w14:paraId="010BCA49" w14:textId="77777777" w:rsidR="00713B4F" w:rsidRDefault="00713B4F">
      <w:pPr>
        <w:rPr>
          <w:rFonts w:ascii="Times New Roman" w:eastAsia="Times New Roman" w:hAnsi="Times New Roman" w:cs="Times New Roman"/>
        </w:rPr>
      </w:pPr>
    </w:p>
    <w:p w14:paraId="333EE3B7" w14:textId="77777777" w:rsidR="00713B4F" w:rsidRDefault="00713B4F">
      <w:pPr>
        <w:rPr>
          <w:rFonts w:ascii="Times New Roman" w:eastAsia="Times New Roman" w:hAnsi="Times New Roman" w:cs="Times New Roman"/>
        </w:rPr>
      </w:pPr>
    </w:p>
    <w:p w14:paraId="5399652F" w14:textId="77777777" w:rsidR="005921EF" w:rsidRDefault="005921EF">
      <w:pPr>
        <w:rPr>
          <w:rFonts w:ascii="Times New Roman" w:eastAsia="Times New Roman" w:hAnsi="Times New Roman" w:cs="Times New Roman"/>
        </w:rPr>
      </w:pPr>
    </w:p>
    <w:p w14:paraId="25FD8441" w14:textId="77777777" w:rsidR="005921EF" w:rsidRDefault="005921EF">
      <w:pPr>
        <w:rPr>
          <w:rFonts w:ascii="Times New Roman" w:eastAsia="Times New Roman" w:hAnsi="Times New Roman" w:cs="Times New Roman"/>
        </w:rPr>
      </w:pPr>
    </w:p>
    <w:p w14:paraId="46941A71" w14:textId="77777777" w:rsidR="005921EF" w:rsidRDefault="005921EF">
      <w:pPr>
        <w:rPr>
          <w:rFonts w:ascii="Times New Roman" w:eastAsia="Times New Roman" w:hAnsi="Times New Roman" w:cs="Times New Roman"/>
        </w:rPr>
      </w:pPr>
    </w:p>
    <w:p w14:paraId="0A0B18E8" w14:textId="77777777" w:rsidR="005921EF" w:rsidRDefault="005921EF">
      <w:pPr>
        <w:rPr>
          <w:rFonts w:ascii="Times New Roman" w:eastAsia="Times New Roman" w:hAnsi="Times New Roman" w:cs="Times New Roman"/>
        </w:rPr>
      </w:pPr>
    </w:p>
    <w:p w14:paraId="02C7D3EB" w14:textId="77777777" w:rsidR="005921EF" w:rsidRDefault="005921EF">
      <w:pPr>
        <w:rPr>
          <w:rFonts w:ascii="Times New Roman" w:eastAsia="Times New Roman" w:hAnsi="Times New Roman" w:cs="Times New Roman"/>
        </w:rPr>
      </w:pPr>
    </w:p>
    <w:p w14:paraId="3CBA8F76" w14:textId="77777777" w:rsidR="005921EF" w:rsidRDefault="005921EF">
      <w:pPr>
        <w:rPr>
          <w:rFonts w:ascii="Times New Roman" w:eastAsia="Times New Roman" w:hAnsi="Times New Roman" w:cs="Times New Roman"/>
        </w:rPr>
      </w:pPr>
    </w:p>
    <w:p w14:paraId="1820A491" w14:textId="77777777" w:rsidR="005921EF" w:rsidRDefault="005921EF">
      <w:pPr>
        <w:rPr>
          <w:rFonts w:ascii="Times New Roman" w:eastAsia="Times New Roman" w:hAnsi="Times New Roman" w:cs="Times New Roman"/>
        </w:rPr>
      </w:pPr>
    </w:p>
    <w:p w14:paraId="7655AFA7" w14:textId="77777777" w:rsidR="00713B4F" w:rsidRDefault="00713B4F">
      <w:pPr>
        <w:rPr>
          <w:rFonts w:ascii="Times New Roman" w:eastAsia="Times New Roman" w:hAnsi="Times New Roman" w:cs="Times New Roman"/>
        </w:rPr>
      </w:pPr>
    </w:p>
    <w:p w14:paraId="58985A8D" w14:textId="77777777" w:rsidR="00713B4F" w:rsidRDefault="00713B4F">
      <w:pPr>
        <w:rPr>
          <w:rFonts w:ascii="Times New Roman" w:eastAsia="Times New Roman" w:hAnsi="Times New Roman" w:cs="Times New Roman"/>
        </w:rPr>
      </w:pPr>
    </w:p>
    <w:p w14:paraId="3474910F" w14:textId="77777777" w:rsidR="00713B4F" w:rsidRDefault="00713B4F">
      <w:pPr>
        <w:rPr>
          <w:rFonts w:ascii="Times New Roman" w:eastAsia="Times New Roman" w:hAnsi="Times New Roman" w:cs="Times New Roman"/>
        </w:rPr>
      </w:pPr>
    </w:p>
    <w:p w14:paraId="1A333E30" w14:textId="77777777" w:rsidR="00713B4F" w:rsidRDefault="00713B4F">
      <w:pPr>
        <w:rPr>
          <w:rFonts w:ascii="Times New Roman" w:eastAsia="Times New Roman" w:hAnsi="Times New Roman" w:cs="Times New Roman"/>
        </w:rPr>
      </w:pPr>
    </w:p>
    <w:p w14:paraId="41B5C24D" w14:textId="22E3E332" w:rsidR="00270A9C" w:rsidRDefault="00270A9C" w:rsidP="00270A9C">
      <w:pPr>
        <w:pStyle w:val="Titre1"/>
        <w:rPr>
          <w:rFonts w:ascii="Times New Roman" w:hAnsi="Times New Roman" w:cs="Times New Roman"/>
          <w:color w:val="000000" w:themeColor="text1"/>
          <w:sz w:val="24"/>
          <w:szCs w:val="24"/>
          <w:lang w:val="en-US"/>
        </w:rPr>
      </w:pPr>
      <w:r w:rsidRPr="00270A9C">
        <w:rPr>
          <w:rFonts w:ascii="Times New Roman" w:hAnsi="Times New Roman" w:cs="Times New Roman"/>
          <w:color w:val="000000" w:themeColor="text1"/>
          <w:sz w:val="24"/>
          <w:szCs w:val="24"/>
          <w:lang w:val="en-US"/>
        </w:rPr>
        <w:lastRenderedPageBreak/>
        <w:t>Area under the ROC curve (AUC) for prediction the need for RRT within 72h in each sub populations of AKI cause</w:t>
      </w:r>
    </w:p>
    <w:p w14:paraId="7256A2A3" w14:textId="77777777" w:rsidR="002D644C" w:rsidRDefault="002D644C" w:rsidP="002D644C">
      <w:pPr>
        <w:rPr>
          <w:lang w:eastAsia="fr-FR"/>
        </w:rPr>
      </w:pPr>
    </w:p>
    <w:p w14:paraId="500D4D10" w14:textId="77777777" w:rsidR="002D644C" w:rsidRDefault="002D644C" w:rsidP="002D644C">
      <w:pPr>
        <w:rPr>
          <w:lang w:eastAsia="fr-FR"/>
        </w:rPr>
      </w:pPr>
    </w:p>
    <w:p w14:paraId="132BE9D0" w14:textId="69C8B668" w:rsidR="002D644C" w:rsidRPr="002D644C" w:rsidRDefault="002D644C" w:rsidP="002D644C">
      <w:pPr>
        <w:rPr>
          <w:lang w:eastAsia="fr-FR"/>
        </w:rPr>
      </w:pPr>
      <w:r>
        <w:rPr>
          <w:lang w:eastAsia="fr-FR"/>
        </w:rPr>
        <w:t>Table S</w:t>
      </w:r>
      <w:r w:rsidR="007913F6">
        <w:rPr>
          <w:lang w:eastAsia="fr-FR"/>
        </w:rPr>
        <w:t>2</w:t>
      </w:r>
    </w:p>
    <w:p w14:paraId="4F337480" w14:textId="77777777" w:rsidR="007913F6" w:rsidRDefault="007913F6">
      <w:pPr>
        <w:rPr>
          <w:rFonts w:ascii="Times New Roman" w:eastAsia="Times New Roman" w:hAnsi="Times New Roman" w:cs="Times New Roman"/>
          <w:b/>
          <w:bCs/>
        </w:rPr>
      </w:pPr>
    </w:p>
    <w:p w14:paraId="4B37B08D" w14:textId="77777777" w:rsidR="007913F6" w:rsidRPr="00F75464" w:rsidRDefault="007913F6" w:rsidP="007913F6">
      <w:pPr>
        <w:pStyle w:val="Titre1"/>
        <w:rPr>
          <w:rFonts w:ascii="Times New Roman" w:hAnsi="Times New Roman" w:cs="Times New Roman"/>
        </w:rPr>
      </w:pPr>
      <w:r w:rsidRPr="00F75464">
        <w:rPr>
          <w:rFonts w:ascii="Times New Roman" w:hAnsi="Times New Roman" w:cs="Times New Roman"/>
        </w:rPr>
        <w:t>Sepsis</w:t>
      </w:r>
    </w:p>
    <w:p w14:paraId="327CF840" w14:textId="77777777" w:rsidR="007913F6" w:rsidRDefault="007913F6" w:rsidP="007913F6"/>
    <w:tbl>
      <w:tblPr>
        <w:tblW w:w="6740" w:type="dxa"/>
        <w:tblInd w:w="-10" w:type="dxa"/>
        <w:tblCellMar>
          <w:left w:w="70" w:type="dxa"/>
          <w:right w:w="70" w:type="dxa"/>
        </w:tblCellMar>
        <w:tblLook w:val="04A0" w:firstRow="1" w:lastRow="0" w:firstColumn="1" w:lastColumn="0" w:noHBand="0" w:noVBand="1"/>
      </w:tblPr>
      <w:tblGrid>
        <w:gridCol w:w="3560"/>
        <w:gridCol w:w="1440"/>
        <w:gridCol w:w="1740"/>
      </w:tblGrid>
      <w:tr w:rsidR="007913F6" w:rsidRPr="00CD2BA3" w14:paraId="137A9794" w14:textId="77777777" w:rsidTr="00D542AC">
        <w:trPr>
          <w:trHeight w:val="330"/>
        </w:trPr>
        <w:tc>
          <w:tcPr>
            <w:tcW w:w="3560" w:type="dxa"/>
            <w:tcBorders>
              <w:top w:val="single" w:sz="4" w:space="0" w:color="auto"/>
              <w:left w:val="single" w:sz="8" w:space="0" w:color="auto"/>
              <w:bottom w:val="single" w:sz="8" w:space="0" w:color="auto"/>
              <w:right w:val="single" w:sz="8" w:space="0" w:color="auto"/>
            </w:tcBorders>
            <w:shd w:val="clear" w:color="auto" w:fill="auto"/>
            <w:vAlign w:val="center"/>
            <w:hideMark/>
          </w:tcPr>
          <w:p w14:paraId="7F4C7FB8"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Biomarkers</w:t>
            </w:r>
          </w:p>
        </w:tc>
        <w:tc>
          <w:tcPr>
            <w:tcW w:w="1440" w:type="dxa"/>
            <w:tcBorders>
              <w:top w:val="single" w:sz="4" w:space="0" w:color="auto"/>
              <w:left w:val="nil"/>
              <w:bottom w:val="single" w:sz="8" w:space="0" w:color="auto"/>
              <w:right w:val="single" w:sz="8" w:space="0" w:color="auto"/>
            </w:tcBorders>
            <w:shd w:val="clear" w:color="auto" w:fill="auto"/>
            <w:vAlign w:val="center"/>
            <w:hideMark/>
          </w:tcPr>
          <w:p w14:paraId="34CCB932"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 xml:space="preserve">AUC </w:t>
            </w:r>
          </w:p>
        </w:tc>
        <w:tc>
          <w:tcPr>
            <w:tcW w:w="1740" w:type="dxa"/>
            <w:tcBorders>
              <w:top w:val="single" w:sz="4" w:space="0" w:color="auto"/>
              <w:left w:val="nil"/>
              <w:bottom w:val="single" w:sz="8" w:space="0" w:color="auto"/>
              <w:right w:val="single" w:sz="8" w:space="0" w:color="auto"/>
            </w:tcBorders>
            <w:shd w:val="clear" w:color="auto" w:fill="auto"/>
            <w:vAlign w:val="center"/>
            <w:hideMark/>
          </w:tcPr>
          <w:p w14:paraId="2CE976AD"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95%CI</w:t>
            </w:r>
          </w:p>
        </w:tc>
      </w:tr>
      <w:tr w:rsidR="007913F6" w:rsidRPr="00CD2BA3" w14:paraId="45C458D0"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6115BC3D"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pH</w:t>
            </w:r>
          </w:p>
        </w:tc>
        <w:tc>
          <w:tcPr>
            <w:tcW w:w="1440" w:type="dxa"/>
            <w:tcBorders>
              <w:top w:val="nil"/>
              <w:left w:val="nil"/>
              <w:bottom w:val="single" w:sz="8" w:space="0" w:color="auto"/>
              <w:right w:val="single" w:sz="8" w:space="0" w:color="auto"/>
            </w:tcBorders>
            <w:shd w:val="clear" w:color="auto" w:fill="auto"/>
            <w:vAlign w:val="center"/>
            <w:hideMark/>
          </w:tcPr>
          <w:p w14:paraId="19E36833"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0.62</w:t>
            </w:r>
          </w:p>
        </w:tc>
        <w:tc>
          <w:tcPr>
            <w:tcW w:w="1740" w:type="dxa"/>
            <w:tcBorders>
              <w:top w:val="nil"/>
              <w:left w:val="nil"/>
              <w:bottom w:val="single" w:sz="8" w:space="0" w:color="auto"/>
              <w:right w:val="single" w:sz="8" w:space="0" w:color="auto"/>
            </w:tcBorders>
            <w:shd w:val="clear" w:color="auto" w:fill="auto"/>
            <w:vAlign w:val="center"/>
            <w:hideMark/>
          </w:tcPr>
          <w:p w14:paraId="44211F8E"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0.53-0.71</w:t>
            </w:r>
          </w:p>
        </w:tc>
      </w:tr>
      <w:tr w:rsidR="007913F6" w:rsidRPr="00CD2BA3" w14:paraId="12CFC07F"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188FEF51"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K+</w:t>
            </w:r>
          </w:p>
        </w:tc>
        <w:tc>
          <w:tcPr>
            <w:tcW w:w="1440" w:type="dxa"/>
            <w:tcBorders>
              <w:top w:val="nil"/>
              <w:left w:val="nil"/>
              <w:bottom w:val="single" w:sz="8" w:space="0" w:color="auto"/>
              <w:right w:val="single" w:sz="8" w:space="0" w:color="auto"/>
            </w:tcBorders>
            <w:shd w:val="clear" w:color="auto" w:fill="auto"/>
            <w:vAlign w:val="center"/>
            <w:hideMark/>
          </w:tcPr>
          <w:p w14:paraId="64DCC267"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0.60</w:t>
            </w:r>
          </w:p>
        </w:tc>
        <w:tc>
          <w:tcPr>
            <w:tcW w:w="1740" w:type="dxa"/>
            <w:tcBorders>
              <w:top w:val="nil"/>
              <w:left w:val="nil"/>
              <w:bottom w:val="single" w:sz="8" w:space="0" w:color="auto"/>
              <w:right w:val="single" w:sz="8" w:space="0" w:color="auto"/>
            </w:tcBorders>
            <w:shd w:val="clear" w:color="auto" w:fill="auto"/>
            <w:vAlign w:val="center"/>
            <w:hideMark/>
          </w:tcPr>
          <w:p w14:paraId="041ACA4E"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0.52-0.68</w:t>
            </w:r>
          </w:p>
        </w:tc>
      </w:tr>
      <w:tr w:rsidR="007913F6" w:rsidRPr="00CD2BA3" w14:paraId="5FEFC24F"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4718776B"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Serum creatinine</w:t>
            </w:r>
          </w:p>
        </w:tc>
        <w:tc>
          <w:tcPr>
            <w:tcW w:w="1440" w:type="dxa"/>
            <w:tcBorders>
              <w:top w:val="nil"/>
              <w:left w:val="nil"/>
              <w:bottom w:val="single" w:sz="8" w:space="0" w:color="auto"/>
              <w:right w:val="single" w:sz="8" w:space="0" w:color="auto"/>
            </w:tcBorders>
            <w:shd w:val="clear" w:color="auto" w:fill="auto"/>
            <w:vAlign w:val="center"/>
            <w:hideMark/>
          </w:tcPr>
          <w:p w14:paraId="10AA0EF4"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0.63</w:t>
            </w:r>
          </w:p>
        </w:tc>
        <w:tc>
          <w:tcPr>
            <w:tcW w:w="1740" w:type="dxa"/>
            <w:tcBorders>
              <w:top w:val="nil"/>
              <w:left w:val="nil"/>
              <w:bottom w:val="single" w:sz="8" w:space="0" w:color="auto"/>
              <w:right w:val="single" w:sz="8" w:space="0" w:color="auto"/>
            </w:tcBorders>
            <w:shd w:val="clear" w:color="auto" w:fill="auto"/>
            <w:vAlign w:val="center"/>
            <w:hideMark/>
          </w:tcPr>
          <w:p w14:paraId="670C5A44"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0.54-0.72</w:t>
            </w:r>
          </w:p>
        </w:tc>
      </w:tr>
      <w:tr w:rsidR="007913F6" w:rsidRPr="00CD2BA3" w14:paraId="4529F097"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0BFE4837"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CCL14</w:t>
            </w:r>
          </w:p>
        </w:tc>
        <w:tc>
          <w:tcPr>
            <w:tcW w:w="1440" w:type="dxa"/>
            <w:tcBorders>
              <w:top w:val="nil"/>
              <w:left w:val="nil"/>
              <w:bottom w:val="single" w:sz="8" w:space="0" w:color="auto"/>
              <w:right w:val="single" w:sz="8" w:space="0" w:color="auto"/>
            </w:tcBorders>
            <w:shd w:val="clear" w:color="auto" w:fill="auto"/>
            <w:vAlign w:val="center"/>
            <w:hideMark/>
          </w:tcPr>
          <w:p w14:paraId="35250E98"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0.67</w:t>
            </w:r>
          </w:p>
        </w:tc>
        <w:tc>
          <w:tcPr>
            <w:tcW w:w="1740" w:type="dxa"/>
            <w:tcBorders>
              <w:top w:val="nil"/>
              <w:left w:val="nil"/>
              <w:bottom w:val="single" w:sz="8" w:space="0" w:color="auto"/>
              <w:right w:val="single" w:sz="8" w:space="0" w:color="auto"/>
            </w:tcBorders>
            <w:shd w:val="clear" w:color="auto" w:fill="auto"/>
            <w:vAlign w:val="center"/>
            <w:hideMark/>
          </w:tcPr>
          <w:p w14:paraId="69ADA1ED"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0.58-0.74</w:t>
            </w:r>
          </w:p>
        </w:tc>
      </w:tr>
      <w:tr w:rsidR="007913F6" w:rsidRPr="00CD2BA3" w14:paraId="4029BE46" w14:textId="77777777" w:rsidTr="00D542AC">
        <w:trPr>
          <w:trHeight w:val="345"/>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74FFB57B" w14:textId="77777777" w:rsidR="007913F6" w:rsidRPr="007913F6" w:rsidRDefault="007913F6" w:rsidP="00D542AC">
            <w:pPr>
              <w:rPr>
                <w:rFonts w:ascii="Times New Roman" w:eastAsia="Times New Roman" w:hAnsi="Times New Roman" w:cs="Times New Roman"/>
                <w:color w:val="000000"/>
                <w:lang w:val="fr-FR" w:eastAsia="fr-FR"/>
              </w:rPr>
            </w:pPr>
            <w:r w:rsidRPr="007913F6">
              <w:rPr>
                <w:rFonts w:ascii="Times New Roman" w:eastAsia="Times New Roman" w:hAnsi="Times New Roman" w:cs="Times New Roman"/>
                <w:color w:val="000000"/>
                <w:lang w:val="fr-FR" w:eastAsia="fr-FR"/>
              </w:rPr>
              <w:t>KIM 1 (µg KIM-1 / µmol créatinine)</w:t>
            </w:r>
          </w:p>
        </w:tc>
        <w:tc>
          <w:tcPr>
            <w:tcW w:w="1440" w:type="dxa"/>
            <w:tcBorders>
              <w:top w:val="nil"/>
              <w:left w:val="nil"/>
              <w:bottom w:val="single" w:sz="8" w:space="0" w:color="auto"/>
              <w:right w:val="single" w:sz="8" w:space="0" w:color="auto"/>
            </w:tcBorders>
            <w:shd w:val="clear" w:color="auto" w:fill="auto"/>
            <w:vAlign w:val="center"/>
            <w:hideMark/>
          </w:tcPr>
          <w:p w14:paraId="10E22DB7"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0.56</w:t>
            </w:r>
          </w:p>
        </w:tc>
        <w:tc>
          <w:tcPr>
            <w:tcW w:w="1740" w:type="dxa"/>
            <w:tcBorders>
              <w:top w:val="nil"/>
              <w:left w:val="nil"/>
              <w:bottom w:val="single" w:sz="8" w:space="0" w:color="auto"/>
              <w:right w:val="single" w:sz="8" w:space="0" w:color="auto"/>
            </w:tcBorders>
            <w:shd w:val="clear" w:color="auto" w:fill="auto"/>
            <w:vAlign w:val="center"/>
            <w:hideMark/>
          </w:tcPr>
          <w:p w14:paraId="50008CE3"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0.46-0.64</w:t>
            </w:r>
          </w:p>
        </w:tc>
      </w:tr>
      <w:tr w:rsidR="007913F6" w:rsidRPr="00CD2BA3" w14:paraId="6C6760EF"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1C756D28"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DPP3</w:t>
            </w:r>
          </w:p>
        </w:tc>
        <w:tc>
          <w:tcPr>
            <w:tcW w:w="1440" w:type="dxa"/>
            <w:tcBorders>
              <w:top w:val="nil"/>
              <w:left w:val="nil"/>
              <w:bottom w:val="single" w:sz="8" w:space="0" w:color="auto"/>
              <w:right w:val="single" w:sz="8" w:space="0" w:color="auto"/>
            </w:tcBorders>
            <w:shd w:val="clear" w:color="auto" w:fill="auto"/>
            <w:vAlign w:val="center"/>
            <w:hideMark/>
          </w:tcPr>
          <w:p w14:paraId="5FE95652"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0.64</w:t>
            </w:r>
          </w:p>
        </w:tc>
        <w:tc>
          <w:tcPr>
            <w:tcW w:w="1740" w:type="dxa"/>
            <w:tcBorders>
              <w:top w:val="nil"/>
              <w:left w:val="nil"/>
              <w:bottom w:val="single" w:sz="8" w:space="0" w:color="auto"/>
              <w:right w:val="single" w:sz="8" w:space="0" w:color="auto"/>
            </w:tcBorders>
            <w:shd w:val="clear" w:color="auto" w:fill="auto"/>
            <w:vAlign w:val="center"/>
            <w:hideMark/>
          </w:tcPr>
          <w:p w14:paraId="15A169E0"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0.55-0.72</w:t>
            </w:r>
          </w:p>
        </w:tc>
      </w:tr>
      <w:tr w:rsidR="007913F6" w:rsidRPr="00CD2BA3" w14:paraId="2E1ABCA8"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54FE9142" w14:textId="77777777" w:rsidR="007913F6" w:rsidRPr="00CD2BA3" w:rsidRDefault="007913F6" w:rsidP="00D542AC">
            <w:pPr>
              <w:rPr>
                <w:rFonts w:ascii="Times New Roman" w:eastAsia="Times New Roman" w:hAnsi="Times New Roman" w:cs="Times New Roman"/>
                <w:color w:val="000000"/>
                <w:lang w:eastAsia="fr-FR"/>
              </w:rPr>
            </w:pPr>
            <w:proofErr w:type="spellStart"/>
            <w:r w:rsidRPr="00CD2BA3">
              <w:rPr>
                <w:rFonts w:ascii="Times New Roman" w:eastAsia="Times New Roman" w:hAnsi="Times New Roman" w:cs="Times New Roman"/>
                <w:color w:val="000000"/>
                <w:lang w:eastAsia="fr-FR"/>
              </w:rPr>
              <w:t>PenKid</w:t>
            </w:r>
            <w:proofErr w:type="spellEnd"/>
          </w:p>
        </w:tc>
        <w:tc>
          <w:tcPr>
            <w:tcW w:w="1440" w:type="dxa"/>
            <w:tcBorders>
              <w:top w:val="nil"/>
              <w:left w:val="nil"/>
              <w:bottom w:val="single" w:sz="8" w:space="0" w:color="auto"/>
              <w:right w:val="single" w:sz="8" w:space="0" w:color="auto"/>
            </w:tcBorders>
            <w:shd w:val="clear" w:color="auto" w:fill="auto"/>
            <w:vAlign w:val="center"/>
            <w:hideMark/>
          </w:tcPr>
          <w:p w14:paraId="45176220"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0.59</w:t>
            </w:r>
          </w:p>
        </w:tc>
        <w:tc>
          <w:tcPr>
            <w:tcW w:w="1740" w:type="dxa"/>
            <w:tcBorders>
              <w:top w:val="nil"/>
              <w:left w:val="nil"/>
              <w:bottom w:val="single" w:sz="8" w:space="0" w:color="auto"/>
              <w:right w:val="single" w:sz="8" w:space="0" w:color="auto"/>
            </w:tcBorders>
            <w:shd w:val="clear" w:color="auto" w:fill="auto"/>
            <w:vAlign w:val="center"/>
            <w:hideMark/>
          </w:tcPr>
          <w:p w14:paraId="2D1C349A"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0.51-0.67</w:t>
            </w:r>
          </w:p>
        </w:tc>
      </w:tr>
      <w:tr w:rsidR="007913F6" w:rsidRPr="00CD2BA3" w14:paraId="371434BD"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52C44229"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NICOTINAMIDE</w:t>
            </w:r>
          </w:p>
        </w:tc>
        <w:tc>
          <w:tcPr>
            <w:tcW w:w="1440" w:type="dxa"/>
            <w:tcBorders>
              <w:top w:val="nil"/>
              <w:left w:val="nil"/>
              <w:bottom w:val="single" w:sz="8" w:space="0" w:color="auto"/>
              <w:right w:val="single" w:sz="8" w:space="0" w:color="auto"/>
            </w:tcBorders>
            <w:shd w:val="clear" w:color="auto" w:fill="auto"/>
            <w:vAlign w:val="center"/>
            <w:hideMark/>
          </w:tcPr>
          <w:p w14:paraId="4E2B0386"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0.60</w:t>
            </w:r>
          </w:p>
        </w:tc>
        <w:tc>
          <w:tcPr>
            <w:tcW w:w="1740" w:type="dxa"/>
            <w:tcBorders>
              <w:top w:val="nil"/>
              <w:left w:val="nil"/>
              <w:bottom w:val="single" w:sz="8" w:space="0" w:color="auto"/>
              <w:right w:val="single" w:sz="8" w:space="0" w:color="auto"/>
            </w:tcBorders>
            <w:shd w:val="clear" w:color="auto" w:fill="auto"/>
            <w:vAlign w:val="center"/>
            <w:hideMark/>
          </w:tcPr>
          <w:p w14:paraId="63330358"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0.52-0.69</w:t>
            </w:r>
          </w:p>
        </w:tc>
      </w:tr>
      <w:tr w:rsidR="007913F6" w:rsidRPr="00CD2BA3" w14:paraId="7D7628D8"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1D381479"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METHYLNICOTINAMIDE</w:t>
            </w:r>
          </w:p>
        </w:tc>
        <w:tc>
          <w:tcPr>
            <w:tcW w:w="1440" w:type="dxa"/>
            <w:tcBorders>
              <w:top w:val="nil"/>
              <w:left w:val="nil"/>
              <w:bottom w:val="single" w:sz="8" w:space="0" w:color="auto"/>
              <w:right w:val="single" w:sz="8" w:space="0" w:color="auto"/>
            </w:tcBorders>
            <w:shd w:val="clear" w:color="auto" w:fill="auto"/>
            <w:vAlign w:val="center"/>
            <w:hideMark/>
          </w:tcPr>
          <w:p w14:paraId="0B762952"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0.60</w:t>
            </w:r>
          </w:p>
        </w:tc>
        <w:tc>
          <w:tcPr>
            <w:tcW w:w="1740" w:type="dxa"/>
            <w:tcBorders>
              <w:top w:val="nil"/>
              <w:left w:val="nil"/>
              <w:bottom w:val="single" w:sz="8" w:space="0" w:color="auto"/>
              <w:right w:val="single" w:sz="8" w:space="0" w:color="auto"/>
            </w:tcBorders>
            <w:shd w:val="clear" w:color="auto" w:fill="auto"/>
            <w:vAlign w:val="center"/>
            <w:hideMark/>
          </w:tcPr>
          <w:p w14:paraId="4F1BED94"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0.51-0.68</w:t>
            </w:r>
          </w:p>
        </w:tc>
      </w:tr>
      <w:tr w:rsidR="007913F6" w:rsidRPr="00CD2BA3" w14:paraId="56DFD4D4"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3909DDC1"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M2PY</w:t>
            </w:r>
          </w:p>
        </w:tc>
        <w:tc>
          <w:tcPr>
            <w:tcW w:w="1440" w:type="dxa"/>
            <w:tcBorders>
              <w:top w:val="nil"/>
              <w:left w:val="nil"/>
              <w:bottom w:val="single" w:sz="8" w:space="0" w:color="auto"/>
              <w:right w:val="single" w:sz="8" w:space="0" w:color="auto"/>
            </w:tcBorders>
            <w:shd w:val="clear" w:color="auto" w:fill="auto"/>
            <w:vAlign w:val="center"/>
            <w:hideMark/>
          </w:tcPr>
          <w:p w14:paraId="4A8D158C"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0.56</w:t>
            </w:r>
          </w:p>
        </w:tc>
        <w:tc>
          <w:tcPr>
            <w:tcW w:w="1740" w:type="dxa"/>
            <w:tcBorders>
              <w:top w:val="nil"/>
              <w:left w:val="nil"/>
              <w:bottom w:val="single" w:sz="8" w:space="0" w:color="auto"/>
              <w:right w:val="single" w:sz="8" w:space="0" w:color="auto"/>
            </w:tcBorders>
            <w:shd w:val="clear" w:color="auto" w:fill="auto"/>
            <w:vAlign w:val="center"/>
            <w:hideMark/>
          </w:tcPr>
          <w:p w14:paraId="21806CEF"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0.48-0.65</w:t>
            </w:r>
          </w:p>
        </w:tc>
      </w:tr>
      <w:tr w:rsidR="007913F6" w:rsidRPr="00CD2BA3" w14:paraId="13A5CBAB"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63F4B835"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(MNA+M2PY)/NICO</w:t>
            </w:r>
          </w:p>
        </w:tc>
        <w:tc>
          <w:tcPr>
            <w:tcW w:w="1440" w:type="dxa"/>
            <w:tcBorders>
              <w:top w:val="nil"/>
              <w:left w:val="nil"/>
              <w:bottom w:val="single" w:sz="8" w:space="0" w:color="auto"/>
              <w:right w:val="single" w:sz="8" w:space="0" w:color="auto"/>
            </w:tcBorders>
            <w:shd w:val="clear" w:color="auto" w:fill="auto"/>
            <w:vAlign w:val="center"/>
            <w:hideMark/>
          </w:tcPr>
          <w:p w14:paraId="3E4BB85F"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0.48</w:t>
            </w:r>
          </w:p>
        </w:tc>
        <w:tc>
          <w:tcPr>
            <w:tcW w:w="1740" w:type="dxa"/>
            <w:tcBorders>
              <w:top w:val="nil"/>
              <w:left w:val="nil"/>
              <w:bottom w:val="single" w:sz="8" w:space="0" w:color="auto"/>
              <w:right w:val="single" w:sz="8" w:space="0" w:color="auto"/>
            </w:tcBorders>
            <w:shd w:val="clear" w:color="auto" w:fill="auto"/>
            <w:vAlign w:val="center"/>
            <w:hideMark/>
          </w:tcPr>
          <w:p w14:paraId="79ECFCA9"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0.39-0.56</w:t>
            </w:r>
          </w:p>
        </w:tc>
      </w:tr>
    </w:tbl>
    <w:p w14:paraId="5A8324BA" w14:textId="77777777" w:rsidR="007913F6" w:rsidRDefault="007913F6" w:rsidP="007913F6"/>
    <w:p w14:paraId="7424E9F4" w14:textId="77777777" w:rsidR="007913F6" w:rsidRPr="00F75464" w:rsidRDefault="007913F6" w:rsidP="007913F6">
      <w:pPr>
        <w:pStyle w:val="Titre1"/>
        <w:rPr>
          <w:rFonts w:ascii="Times New Roman" w:hAnsi="Times New Roman" w:cs="Times New Roman"/>
        </w:rPr>
      </w:pPr>
      <w:proofErr w:type="spellStart"/>
      <w:r w:rsidRPr="00F75464">
        <w:rPr>
          <w:rFonts w:ascii="Times New Roman" w:hAnsi="Times New Roman" w:cs="Times New Roman"/>
        </w:rPr>
        <w:t>Rhabdomyolysis</w:t>
      </w:r>
      <w:proofErr w:type="spellEnd"/>
    </w:p>
    <w:p w14:paraId="4730358B" w14:textId="77777777" w:rsidR="007913F6" w:rsidRDefault="007913F6" w:rsidP="007913F6"/>
    <w:tbl>
      <w:tblPr>
        <w:tblW w:w="6740" w:type="dxa"/>
        <w:tblInd w:w="-10" w:type="dxa"/>
        <w:tblCellMar>
          <w:left w:w="70" w:type="dxa"/>
          <w:right w:w="70" w:type="dxa"/>
        </w:tblCellMar>
        <w:tblLook w:val="04A0" w:firstRow="1" w:lastRow="0" w:firstColumn="1" w:lastColumn="0" w:noHBand="0" w:noVBand="1"/>
      </w:tblPr>
      <w:tblGrid>
        <w:gridCol w:w="3560"/>
        <w:gridCol w:w="1440"/>
        <w:gridCol w:w="1740"/>
      </w:tblGrid>
      <w:tr w:rsidR="007913F6" w:rsidRPr="00CD2BA3" w14:paraId="74231ED7" w14:textId="77777777" w:rsidTr="00D542AC">
        <w:trPr>
          <w:trHeight w:val="330"/>
        </w:trPr>
        <w:tc>
          <w:tcPr>
            <w:tcW w:w="3560" w:type="dxa"/>
            <w:tcBorders>
              <w:top w:val="single" w:sz="4" w:space="0" w:color="auto"/>
              <w:left w:val="single" w:sz="8" w:space="0" w:color="auto"/>
              <w:bottom w:val="single" w:sz="8" w:space="0" w:color="auto"/>
              <w:right w:val="single" w:sz="8" w:space="0" w:color="auto"/>
            </w:tcBorders>
            <w:shd w:val="clear" w:color="auto" w:fill="auto"/>
            <w:vAlign w:val="center"/>
            <w:hideMark/>
          </w:tcPr>
          <w:p w14:paraId="1F82F1BC"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Biomarkers</w:t>
            </w:r>
          </w:p>
        </w:tc>
        <w:tc>
          <w:tcPr>
            <w:tcW w:w="1440" w:type="dxa"/>
            <w:tcBorders>
              <w:top w:val="single" w:sz="4" w:space="0" w:color="auto"/>
              <w:left w:val="nil"/>
              <w:bottom w:val="single" w:sz="8" w:space="0" w:color="auto"/>
              <w:right w:val="single" w:sz="8" w:space="0" w:color="auto"/>
            </w:tcBorders>
            <w:shd w:val="clear" w:color="auto" w:fill="auto"/>
            <w:vAlign w:val="center"/>
            <w:hideMark/>
          </w:tcPr>
          <w:p w14:paraId="7D8083C6"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 xml:space="preserve">AUC </w:t>
            </w:r>
          </w:p>
        </w:tc>
        <w:tc>
          <w:tcPr>
            <w:tcW w:w="1740" w:type="dxa"/>
            <w:tcBorders>
              <w:top w:val="single" w:sz="4" w:space="0" w:color="auto"/>
              <w:left w:val="nil"/>
              <w:bottom w:val="single" w:sz="8" w:space="0" w:color="auto"/>
              <w:right w:val="single" w:sz="8" w:space="0" w:color="auto"/>
            </w:tcBorders>
            <w:shd w:val="clear" w:color="auto" w:fill="auto"/>
            <w:vAlign w:val="center"/>
            <w:hideMark/>
          </w:tcPr>
          <w:p w14:paraId="464C31E6"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95%CI</w:t>
            </w:r>
          </w:p>
        </w:tc>
      </w:tr>
      <w:tr w:rsidR="007913F6" w:rsidRPr="00CD2BA3" w14:paraId="311FE55F"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02631997"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pH</w:t>
            </w:r>
          </w:p>
        </w:tc>
        <w:tc>
          <w:tcPr>
            <w:tcW w:w="1440" w:type="dxa"/>
            <w:tcBorders>
              <w:top w:val="nil"/>
              <w:left w:val="nil"/>
              <w:bottom w:val="single" w:sz="8" w:space="0" w:color="auto"/>
              <w:right w:val="single" w:sz="8" w:space="0" w:color="auto"/>
            </w:tcBorders>
            <w:shd w:val="clear" w:color="auto" w:fill="auto"/>
            <w:vAlign w:val="center"/>
            <w:hideMark/>
          </w:tcPr>
          <w:p w14:paraId="2ED97685"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0.58</w:t>
            </w:r>
          </w:p>
        </w:tc>
        <w:tc>
          <w:tcPr>
            <w:tcW w:w="1740" w:type="dxa"/>
            <w:tcBorders>
              <w:top w:val="nil"/>
              <w:left w:val="nil"/>
              <w:bottom w:val="single" w:sz="8" w:space="0" w:color="auto"/>
              <w:right w:val="single" w:sz="8" w:space="0" w:color="auto"/>
            </w:tcBorders>
            <w:shd w:val="clear" w:color="auto" w:fill="auto"/>
            <w:vAlign w:val="center"/>
            <w:hideMark/>
          </w:tcPr>
          <w:p w14:paraId="67A49CCA"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0.30-0.84</w:t>
            </w:r>
          </w:p>
        </w:tc>
      </w:tr>
      <w:tr w:rsidR="007913F6" w:rsidRPr="00CD2BA3" w14:paraId="6AF2C316"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2FAF4E3F"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K+</w:t>
            </w:r>
          </w:p>
        </w:tc>
        <w:tc>
          <w:tcPr>
            <w:tcW w:w="1440" w:type="dxa"/>
            <w:tcBorders>
              <w:top w:val="nil"/>
              <w:left w:val="nil"/>
              <w:bottom w:val="single" w:sz="8" w:space="0" w:color="auto"/>
              <w:right w:val="single" w:sz="8" w:space="0" w:color="auto"/>
            </w:tcBorders>
            <w:shd w:val="clear" w:color="auto" w:fill="auto"/>
            <w:vAlign w:val="center"/>
            <w:hideMark/>
          </w:tcPr>
          <w:p w14:paraId="73598D77"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0.69</w:t>
            </w:r>
          </w:p>
        </w:tc>
        <w:tc>
          <w:tcPr>
            <w:tcW w:w="1740" w:type="dxa"/>
            <w:tcBorders>
              <w:top w:val="nil"/>
              <w:left w:val="nil"/>
              <w:bottom w:val="single" w:sz="8" w:space="0" w:color="auto"/>
              <w:right w:val="single" w:sz="8" w:space="0" w:color="auto"/>
            </w:tcBorders>
            <w:shd w:val="clear" w:color="auto" w:fill="auto"/>
            <w:vAlign w:val="center"/>
            <w:hideMark/>
          </w:tcPr>
          <w:p w14:paraId="4D95127A"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0.41-0.91</w:t>
            </w:r>
          </w:p>
        </w:tc>
      </w:tr>
      <w:tr w:rsidR="007913F6" w:rsidRPr="00CD2BA3" w14:paraId="719BA9F3"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7E330AFD"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Serum creatinine</w:t>
            </w:r>
          </w:p>
        </w:tc>
        <w:tc>
          <w:tcPr>
            <w:tcW w:w="1440" w:type="dxa"/>
            <w:tcBorders>
              <w:top w:val="nil"/>
              <w:left w:val="nil"/>
              <w:bottom w:val="single" w:sz="8" w:space="0" w:color="auto"/>
              <w:right w:val="single" w:sz="8" w:space="0" w:color="auto"/>
            </w:tcBorders>
            <w:shd w:val="clear" w:color="auto" w:fill="auto"/>
            <w:vAlign w:val="center"/>
            <w:hideMark/>
          </w:tcPr>
          <w:p w14:paraId="0739909D"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0.83</w:t>
            </w:r>
          </w:p>
        </w:tc>
        <w:tc>
          <w:tcPr>
            <w:tcW w:w="1740" w:type="dxa"/>
            <w:tcBorders>
              <w:top w:val="nil"/>
              <w:left w:val="nil"/>
              <w:bottom w:val="single" w:sz="8" w:space="0" w:color="auto"/>
              <w:right w:val="single" w:sz="8" w:space="0" w:color="auto"/>
            </w:tcBorders>
            <w:shd w:val="clear" w:color="auto" w:fill="auto"/>
            <w:vAlign w:val="center"/>
            <w:hideMark/>
          </w:tcPr>
          <w:p w14:paraId="466D7E86"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0.35-0.86</w:t>
            </w:r>
          </w:p>
        </w:tc>
      </w:tr>
      <w:tr w:rsidR="007913F6" w:rsidRPr="00CD2BA3" w14:paraId="18E6DD04"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7BD3D638"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CCL14</w:t>
            </w:r>
          </w:p>
        </w:tc>
        <w:tc>
          <w:tcPr>
            <w:tcW w:w="1440" w:type="dxa"/>
            <w:tcBorders>
              <w:top w:val="nil"/>
              <w:left w:val="nil"/>
              <w:bottom w:val="single" w:sz="8" w:space="0" w:color="auto"/>
              <w:right w:val="single" w:sz="8" w:space="0" w:color="auto"/>
            </w:tcBorders>
            <w:shd w:val="clear" w:color="auto" w:fill="auto"/>
            <w:vAlign w:val="center"/>
            <w:hideMark/>
          </w:tcPr>
          <w:p w14:paraId="08CE27CB"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0.62</w:t>
            </w:r>
          </w:p>
        </w:tc>
        <w:tc>
          <w:tcPr>
            <w:tcW w:w="1740" w:type="dxa"/>
            <w:tcBorders>
              <w:top w:val="nil"/>
              <w:left w:val="nil"/>
              <w:bottom w:val="single" w:sz="8" w:space="0" w:color="auto"/>
              <w:right w:val="single" w:sz="8" w:space="0" w:color="auto"/>
            </w:tcBorders>
            <w:shd w:val="clear" w:color="auto" w:fill="auto"/>
            <w:vAlign w:val="center"/>
            <w:hideMark/>
          </w:tcPr>
          <w:p w14:paraId="67D95D8D"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0.35-0.86</w:t>
            </w:r>
          </w:p>
        </w:tc>
      </w:tr>
      <w:tr w:rsidR="007913F6" w:rsidRPr="00CD2BA3" w14:paraId="76D4F5A2" w14:textId="77777777" w:rsidTr="00D542AC">
        <w:trPr>
          <w:trHeight w:val="36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6BB9A06B" w14:textId="77777777" w:rsidR="007913F6" w:rsidRPr="007913F6" w:rsidRDefault="007913F6" w:rsidP="00D542AC">
            <w:pPr>
              <w:rPr>
                <w:rFonts w:ascii="Times New Roman" w:eastAsia="Times New Roman" w:hAnsi="Times New Roman" w:cs="Times New Roman"/>
                <w:color w:val="000000"/>
                <w:lang w:val="fr-FR" w:eastAsia="fr-FR"/>
              </w:rPr>
            </w:pPr>
            <w:r w:rsidRPr="007913F6">
              <w:rPr>
                <w:rFonts w:ascii="Times New Roman" w:eastAsia="Times New Roman" w:hAnsi="Times New Roman" w:cs="Times New Roman"/>
                <w:color w:val="000000"/>
                <w:lang w:val="fr-FR" w:eastAsia="fr-FR"/>
              </w:rPr>
              <w:t>KIM 1 (µg KIM-1 / µmol créatinine)</w:t>
            </w:r>
          </w:p>
        </w:tc>
        <w:tc>
          <w:tcPr>
            <w:tcW w:w="1440" w:type="dxa"/>
            <w:tcBorders>
              <w:top w:val="nil"/>
              <w:left w:val="nil"/>
              <w:bottom w:val="single" w:sz="8" w:space="0" w:color="auto"/>
              <w:right w:val="single" w:sz="8" w:space="0" w:color="auto"/>
            </w:tcBorders>
            <w:shd w:val="clear" w:color="auto" w:fill="auto"/>
            <w:vAlign w:val="center"/>
            <w:hideMark/>
          </w:tcPr>
          <w:p w14:paraId="4B4C0B07"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0.55</w:t>
            </w:r>
          </w:p>
        </w:tc>
        <w:tc>
          <w:tcPr>
            <w:tcW w:w="1740" w:type="dxa"/>
            <w:tcBorders>
              <w:top w:val="nil"/>
              <w:left w:val="nil"/>
              <w:bottom w:val="single" w:sz="8" w:space="0" w:color="auto"/>
              <w:right w:val="single" w:sz="8" w:space="0" w:color="auto"/>
            </w:tcBorders>
            <w:shd w:val="clear" w:color="auto" w:fill="auto"/>
            <w:vAlign w:val="center"/>
            <w:hideMark/>
          </w:tcPr>
          <w:p w14:paraId="3F4FE36F"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0.30-0.79</w:t>
            </w:r>
          </w:p>
        </w:tc>
      </w:tr>
      <w:tr w:rsidR="007913F6" w:rsidRPr="00CD2BA3" w14:paraId="0546E70F"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62E03FA9"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DPP3</w:t>
            </w:r>
          </w:p>
        </w:tc>
        <w:tc>
          <w:tcPr>
            <w:tcW w:w="1440" w:type="dxa"/>
            <w:tcBorders>
              <w:top w:val="nil"/>
              <w:left w:val="nil"/>
              <w:bottom w:val="single" w:sz="8" w:space="0" w:color="auto"/>
              <w:right w:val="single" w:sz="8" w:space="0" w:color="auto"/>
            </w:tcBorders>
            <w:shd w:val="clear" w:color="auto" w:fill="auto"/>
            <w:vAlign w:val="center"/>
            <w:hideMark/>
          </w:tcPr>
          <w:p w14:paraId="4FF72151"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0.72</w:t>
            </w:r>
          </w:p>
        </w:tc>
        <w:tc>
          <w:tcPr>
            <w:tcW w:w="1740" w:type="dxa"/>
            <w:tcBorders>
              <w:top w:val="nil"/>
              <w:left w:val="nil"/>
              <w:bottom w:val="single" w:sz="8" w:space="0" w:color="auto"/>
              <w:right w:val="single" w:sz="8" w:space="0" w:color="auto"/>
            </w:tcBorders>
            <w:shd w:val="clear" w:color="auto" w:fill="auto"/>
            <w:vAlign w:val="center"/>
            <w:hideMark/>
          </w:tcPr>
          <w:p w14:paraId="56C601FB"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0.49-0.92</w:t>
            </w:r>
          </w:p>
        </w:tc>
      </w:tr>
      <w:tr w:rsidR="007913F6" w:rsidRPr="00CD2BA3" w14:paraId="15CB8153"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0C1ADB02" w14:textId="77777777" w:rsidR="007913F6" w:rsidRPr="00CD2BA3" w:rsidRDefault="007913F6" w:rsidP="00D542AC">
            <w:pPr>
              <w:rPr>
                <w:rFonts w:ascii="Times New Roman" w:eastAsia="Times New Roman" w:hAnsi="Times New Roman" w:cs="Times New Roman"/>
                <w:color w:val="000000"/>
                <w:lang w:eastAsia="fr-FR"/>
              </w:rPr>
            </w:pPr>
            <w:proofErr w:type="spellStart"/>
            <w:r w:rsidRPr="00CD2BA3">
              <w:rPr>
                <w:rFonts w:ascii="Times New Roman" w:eastAsia="Times New Roman" w:hAnsi="Times New Roman" w:cs="Times New Roman"/>
                <w:color w:val="000000"/>
                <w:lang w:eastAsia="fr-FR"/>
              </w:rPr>
              <w:t>PenKid</w:t>
            </w:r>
            <w:proofErr w:type="spellEnd"/>
          </w:p>
        </w:tc>
        <w:tc>
          <w:tcPr>
            <w:tcW w:w="1440" w:type="dxa"/>
            <w:tcBorders>
              <w:top w:val="nil"/>
              <w:left w:val="nil"/>
              <w:bottom w:val="single" w:sz="8" w:space="0" w:color="auto"/>
              <w:right w:val="single" w:sz="8" w:space="0" w:color="auto"/>
            </w:tcBorders>
            <w:shd w:val="clear" w:color="auto" w:fill="auto"/>
            <w:vAlign w:val="center"/>
            <w:hideMark/>
          </w:tcPr>
          <w:p w14:paraId="7D5083CF"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0.70</w:t>
            </w:r>
          </w:p>
        </w:tc>
        <w:tc>
          <w:tcPr>
            <w:tcW w:w="1740" w:type="dxa"/>
            <w:tcBorders>
              <w:top w:val="nil"/>
              <w:left w:val="nil"/>
              <w:bottom w:val="single" w:sz="8" w:space="0" w:color="auto"/>
              <w:right w:val="single" w:sz="8" w:space="0" w:color="auto"/>
            </w:tcBorders>
            <w:shd w:val="clear" w:color="auto" w:fill="auto"/>
            <w:vAlign w:val="center"/>
            <w:hideMark/>
          </w:tcPr>
          <w:p w14:paraId="14DDA339"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0.45-0.92</w:t>
            </w:r>
          </w:p>
        </w:tc>
      </w:tr>
      <w:tr w:rsidR="007913F6" w:rsidRPr="00CD2BA3" w14:paraId="1EBD2CD9"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3B2D08CC"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NICOTINAMIDE</w:t>
            </w:r>
          </w:p>
        </w:tc>
        <w:tc>
          <w:tcPr>
            <w:tcW w:w="1440" w:type="dxa"/>
            <w:tcBorders>
              <w:top w:val="nil"/>
              <w:left w:val="nil"/>
              <w:bottom w:val="single" w:sz="8" w:space="0" w:color="auto"/>
              <w:right w:val="single" w:sz="8" w:space="0" w:color="auto"/>
            </w:tcBorders>
            <w:shd w:val="clear" w:color="auto" w:fill="auto"/>
            <w:vAlign w:val="center"/>
            <w:hideMark/>
          </w:tcPr>
          <w:p w14:paraId="49B74410"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0.59</w:t>
            </w:r>
          </w:p>
        </w:tc>
        <w:tc>
          <w:tcPr>
            <w:tcW w:w="1740" w:type="dxa"/>
            <w:tcBorders>
              <w:top w:val="nil"/>
              <w:left w:val="nil"/>
              <w:bottom w:val="single" w:sz="8" w:space="0" w:color="auto"/>
              <w:right w:val="single" w:sz="8" w:space="0" w:color="auto"/>
            </w:tcBorders>
            <w:shd w:val="clear" w:color="auto" w:fill="auto"/>
            <w:vAlign w:val="center"/>
            <w:hideMark/>
          </w:tcPr>
          <w:p w14:paraId="16BAFE5E"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0.33-0.81</w:t>
            </w:r>
          </w:p>
        </w:tc>
      </w:tr>
      <w:tr w:rsidR="007913F6" w:rsidRPr="00CD2BA3" w14:paraId="26FF8A3C"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5A6E4C5C"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METHYLNICOTINAMIDE</w:t>
            </w:r>
          </w:p>
        </w:tc>
        <w:tc>
          <w:tcPr>
            <w:tcW w:w="1440" w:type="dxa"/>
            <w:tcBorders>
              <w:top w:val="nil"/>
              <w:left w:val="nil"/>
              <w:bottom w:val="single" w:sz="8" w:space="0" w:color="auto"/>
              <w:right w:val="single" w:sz="8" w:space="0" w:color="auto"/>
            </w:tcBorders>
            <w:shd w:val="clear" w:color="auto" w:fill="auto"/>
            <w:vAlign w:val="center"/>
            <w:hideMark/>
          </w:tcPr>
          <w:p w14:paraId="547442DB"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0.76</w:t>
            </w:r>
          </w:p>
        </w:tc>
        <w:tc>
          <w:tcPr>
            <w:tcW w:w="1740" w:type="dxa"/>
            <w:tcBorders>
              <w:top w:val="nil"/>
              <w:left w:val="nil"/>
              <w:bottom w:val="single" w:sz="8" w:space="0" w:color="auto"/>
              <w:right w:val="single" w:sz="8" w:space="0" w:color="auto"/>
            </w:tcBorders>
            <w:shd w:val="clear" w:color="auto" w:fill="auto"/>
            <w:vAlign w:val="center"/>
            <w:hideMark/>
          </w:tcPr>
          <w:p w14:paraId="0B35B8CF"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0.52-0.95</w:t>
            </w:r>
          </w:p>
        </w:tc>
      </w:tr>
      <w:tr w:rsidR="007913F6" w:rsidRPr="00CD2BA3" w14:paraId="3446AD34"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3466D9A4"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M2PY</w:t>
            </w:r>
          </w:p>
        </w:tc>
        <w:tc>
          <w:tcPr>
            <w:tcW w:w="1440" w:type="dxa"/>
            <w:tcBorders>
              <w:top w:val="nil"/>
              <w:left w:val="nil"/>
              <w:bottom w:val="single" w:sz="8" w:space="0" w:color="auto"/>
              <w:right w:val="single" w:sz="8" w:space="0" w:color="auto"/>
            </w:tcBorders>
            <w:shd w:val="clear" w:color="auto" w:fill="auto"/>
            <w:vAlign w:val="center"/>
            <w:hideMark/>
          </w:tcPr>
          <w:p w14:paraId="68B84B1B"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0.67</w:t>
            </w:r>
          </w:p>
        </w:tc>
        <w:tc>
          <w:tcPr>
            <w:tcW w:w="1740" w:type="dxa"/>
            <w:tcBorders>
              <w:top w:val="nil"/>
              <w:left w:val="nil"/>
              <w:bottom w:val="single" w:sz="8" w:space="0" w:color="auto"/>
              <w:right w:val="single" w:sz="8" w:space="0" w:color="auto"/>
            </w:tcBorders>
            <w:shd w:val="clear" w:color="auto" w:fill="auto"/>
            <w:vAlign w:val="center"/>
            <w:hideMark/>
          </w:tcPr>
          <w:p w14:paraId="0126458C"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0.41-0.89</w:t>
            </w:r>
          </w:p>
        </w:tc>
      </w:tr>
      <w:tr w:rsidR="007913F6" w:rsidRPr="00CD2BA3" w14:paraId="45FF04DE"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166F7737"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(MNA+M2PY)/NICO</w:t>
            </w:r>
          </w:p>
        </w:tc>
        <w:tc>
          <w:tcPr>
            <w:tcW w:w="1440" w:type="dxa"/>
            <w:tcBorders>
              <w:top w:val="nil"/>
              <w:left w:val="nil"/>
              <w:bottom w:val="single" w:sz="8" w:space="0" w:color="auto"/>
              <w:right w:val="single" w:sz="8" w:space="0" w:color="auto"/>
            </w:tcBorders>
            <w:shd w:val="clear" w:color="auto" w:fill="auto"/>
            <w:vAlign w:val="center"/>
            <w:hideMark/>
          </w:tcPr>
          <w:p w14:paraId="4D3D375C"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0.60</w:t>
            </w:r>
          </w:p>
        </w:tc>
        <w:tc>
          <w:tcPr>
            <w:tcW w:w="1740" w:type="dxa"/>
            <w:tcBorders>
              <w:top w:val="nil"/>
              <w:left w:val="nil"/>
              <w:bottom w:val="single" w:sz="8" w:space="0" w:color="auto"/>
              <w:right w:val="single" w:sz="8" w:space="0" w:color="auto"/>
            </w:tcBorders>
            <w:shd w:val="clear" w:color="auto" w:fill="auto"/>
            <w:vAlign w:val="center"/>
            <w:hideMark/>
          </w:tcPr>
          <w:p w14:paraId="4081935C"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0.33-0.85</w:t>
            </w:r>
          </w:p>
        </w:tc>
      </w:tr>
    </w:tbl>
    <w:p w14:paraId="636A8752" w14:textId="77777777" w:rsidR="007913F6" w:rsidRDefault="007913F6" w:rsidP="007913F6"/>
    <w:p w14:paraId="08D64A5B" w14:textId="77777777" w:rsidR="007913F6" w:rsidRDefault="007913F6" w:rsidP="007913F6"/>
    <w:p w14:paraId="1FEF3850" w14:textId="77777777" w:rsidR="007913F6" w:rsidRPr="00F75464" w:rsidRDefault="007913F6" w:rsidP="007913F6">
      <w:pPr>
        <w:pStyle w:val="Titre1"/>
        <w:rPr>
          <w:rFonts w:ascii="Times New Roman" w:hAnsi="Times New Roman" w:cs="Times New Roman"/>
        </w:rPr>
      </w:pPr>
      <w:proofErr w:type="spellStart"/>
      <w:r w:rsidRPr="00F75464">
        <w:rPr>
          <w:rFonts w:ascii="Times New Roman" w:hAnsi="Times New Roman" w:cs="Times New Roman"/>
        </w:rPr>
        <w:lastRenderedPageBreak/>
        <w:t>Nephrotoxicity</w:t>
      </w:r>
      <w:proofErr w:type="spellEnd"/>
    </w:p>
    <w:p w14:paraId="375011D5" w14:textId="77777777" w:rsidR="007913F6" w:rsidRDefault="007913F6" w:rsidP="007913F6"/>
    <w:tbl>
      <w:tblPr>
        <w:tblW w:w="6740" w:type="dxa"/>
        <w:tblInd w:w="-10" w:type="dxa"/>
        <w:tblCellMar>
          <w:left w:w="70" w:type="dxa"/>
          <w:right w:w="70" w:type="dxa"/>
        </w:tblCellMar>
        <w:tblLook w:val="04A0" w:firstRow="1" w:lastRow="0" w:firstColumn="1" w:lastColumn="0" w:noHBand="0" w:noVBand="1"/>
      </w:tblPr>
      <w:tblGrid>
        <w:gridCol w:w="3560"/>
        <w:gridCol w:w="1440"/>
        <w:gridCol w:w="1740"/>
      </w:tblGrid>
      <w:tr w:rsidR="007913F6" w:rsidRPr="00CD2BA3" w14:paraId="78431F1D" w14:textId="77777777" w:rsidTr="00D542AC">
        <w:trPr>
          <w:trHeight w:val="330"/>
        </w:trPr>
        <w:tc>
          <w:tcPr>
            <w:tcW w:w="3560" w:type="dxa"/>
            <w:tcBorders>
              <w:top w:val="single" w:sz="4" w:space="0" w:color="auto"/>
              <w:left w:val="single" w:sz="8" w:space="0" w:color="auto"/>
              <w:bottom w:val="single" w:sz="8" w:space="0" w:color="auto"/>
              <w:right w:val="single" w:sz="8" w:space="0" w:color="auto"/>
            </w:tcBorders>
            <w:shd w:val="clear" w:color="auto" w:fill="auto"/>
            <w:vAlign w:val="center"/>
            <w:hideMark/>
          </w:tcPr>
          <w:p w14:paraId="15C8D7C5"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Biomarkers</w:t>
            </w:r>
          </w:p>
        </w:tc>
        <w:tc>
          <w:tcPr>
            <w:tcW w:w="1440" w:type="dxa"/>
            <w:tcBorders>
              <w:top w:val="single" w:sz="4" w:space="0" w:color="auto"/>
              <w:left w:val="nil"/>
              <w:bottom w:val="single" w:sz="8" w:space="0" w:color="auto"/>
              <w:right w:val="single" w:sz="8" w:space="0" w:color="auto"/>
            </w:tcBorders>
            <w:shd w:val="clear" w:color="auto" w:fill="auto"/>
            <w:vAlign w:val="center"/>
            <w:hideMark/>
          </w:tcPr>
          <w:p w14:paraId="550A6DAB"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 xml:space="preserve">AUC </w:t>
            </w:r>
          </w:p>
        </w:tc>
        <w:tc>
          <w:tcPr>
            <w:tcW w:w="1740" w:type="dxa"/>
            <w:tcBorders>
              <w:top w:val="single" w:sz="4" w:space="0" w:color="auto"/>
              <w:left w:val="nil"/>
              <w:bottom w:val="single" w:sz="8" w:space="0" w:color="auto"/>
              <w:right w:val="single" w:sz="8" w:space="0" w:color="auto"/>
            </w:tcBorders>
            <w:shd w:val="clear" w:color="auto" w:fill="auto"/>
            <w:vAlign w:val="center"/>
            <w:hideMark/>
          </w:tcPr>
          <w:p w14:paraId="0C1E0F71"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95%CI</w:t>
            </w:r>
          </w:p>
        </w:tc>
      </w:tr>
      <w:tr w:rsidR="007913F6" w:rsidRPr="00CD2BA3" w14:paraId="398DE225"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420D9D29"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pH</w:t>
            </w:r>
          </w:p>
        </w:tc>
        <w:tc>
          <w:tcPr>
            <w:tcW w:w="1440" w:type="dxa"/>
            <w:tcBorders>
              <w:top w:val="nil"/>
              <w:left w:val="nil"/>
              <w:bottom w:val="single" w:sz="8" w:space="0" w:color="auto"/>
              <w:right w:val="single" w:sz="8" w:space="0" w:color="auto"/>
            </w:tcBorders>
            <w:shd w:val="clear" w:color="auto" w:fill="auto"/>
            <w:vAlign w:val="center"/>
            <w:hideMark/>
          </w:tcPr>
          <w:p w14:paraId="1F5310E1"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0.51</w:t>
            </w:r>
          </w:p>
        </w:tc>
        <w:tc>
          <w:tcPr>
            <w:tcW w:w="1740" w:type="dxa"/>
            <w:tcBorders>
              <w:top w:val="nil"/>
              <w:left w:val="nil"/>
              <w:bottom w:val="single" w:sz="8" w:space="0" w:color="auto"/>
              <w:right w:val="single" w:sz="8" w:space="0" w:color="auto"/>
            </w:tcBorders>
            <w:shd w:val="clear" w:color="auto" w:fill="auto"/>
            <w:vAlign w:val="center"/>
            <w:hideMark/>
          </w:tcPr>
          <w:p w14:paraId="50BB3931"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0.29-0.73</w:t>
            </w:r>
          </w:p>
        </w:tc>
      </w:tr>
      <w:tr w:rsidR="007913F6" w:rsidRPr="00CD2BA3" w14:paraId="2DC71C73"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13297B03"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K+</w:t>
            </w:r>
          </w:p>
        </w:tc>
        <w:tc>
          <w:tcPr>
            <w:tcW w:w="1440" w:type="dxa"/>
            <w:tcBorders>
              <w:top w:val="nil"/>
              <w:left w:val="nil"/>
              <w:bottom w:val="single" w:sz="8" w:space="0" w:color="auto"/>
              <w:right w:val="single" w:sz="8" w:space="0" w:color="auto"/>
            </w:tcBorders>
            <w:shd w:val="clear" w:color="auto" w:fill="auto"/>
            <w:vAlign w:val="center"/>
            <w:hideMark/>
          </w:tcPr>
          <w:p w14:paraId="3960E633"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0.55</w:t>
            </w:r>
          </w:p>
        </w:tc>
        <w:tc>
          <w:tcPr>
            <w:tcW w:w="1740" w:type="dxa"/>
            <w:tcBorders>
              <w:top w:val="nil"/>
              <w:left w:val="nil"/>
              <w:bottom w:val="single" w:sz="8" w:space="0" w:color="auto"/>
              <w:right w:val="single" w:sz="8" w:space="0" w:color="auto"/>
            </w:tcBorders>
            <w:shd w:val="clear" w:color="auto" w:fill="auto"/>
            <w:vAlign w:val="center"/>
            <w:hideMark/>
          </w:tcPr>
          <w:p w14:paraId="556C10A3"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0.33-0.74</w:t>
            </w:r>
          </w:p>
        </w:tc>
      </w:tr>
      <w:tr w:rsidR="007913F6" w:rsidRPr="00CD2BA3" w14:paraId="302155B2"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4A9B3C72"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Serum creatinine</w:t>
            </w:r>
          </w:p>
        </w:tc>
        <w:tc>
          <w:tcPr>
            <w:tcW w:w="1440" w:type="dxa"/>
            <w:tcBorders>
              <w:top w:val="nil"/>
              <w:left w:val="nil"/>
              <w:bottom w:val="single" w:sz="8" w:space="0" w:color="auto"/>
              <w:right w:val="single" w:sz="8" w:space="0" w:color="auto"/>
            </w:tcBorders>
            <w:shd w:val="clear" w:color="auto" w:fill="auto"/>
            <w:vAlign w:val="center"/>
            <w:hideMark/>
          </w:tcPr>
          <w:p w14:paraId="406AC4FE"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0.56</w:t>
            </w:r>
          </w:p>
        </w:tc>
        <w:tc>
          <w:tcPr>
            <w:tcW w:w="1740" w:type="dxa"/>
            <w:tcBorders>
              <w:top w:val="nil"/>
              <w:left w:val="nil"/>
              <w:bottom w:val="single" w:sz="8" w:space="0" w:color="auto"/>
              <w:right w:val="single" w:sz="8" w:space="0" w:color="auto"/>
            </w:tcBorders>
            <w:shd w:val="clear" w:color="auto" w:fill="auto"/>
            <w:vAlign w:val="center"/>
            <w:hideMark/>
          </w:tcPr>
          <w:p w14:paraId="5B142D79"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0.36-0.76</w:t>
            </w:r>
          </w:p>
        </w:tc>
      </w:tr>
      <w:tr w:rsidR="007913F6" w:rsidRPr="00CD2BA3" w14:paraId="43B2B5AC"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09E1663C"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CCL14</w:t>
            </w:r>
          </w:p>
        </w:tc>
        <w:tc>
          <w:tcPr>
            <w:tcW w:w="1440" w:type="dxa"/>
            <w:tcBorders>
              <w:top w:val="nil"/>
              <w:left w:val="nil"/>
              <w:bottom w:val="single" w:sz="8" w:space="0" w:color="auto"/>
              <w:right w:val="single" w:sz="8" w:space="0" w:color="auto"/>
            </w:tcBorders>
            <w:shd w:val="clear" w:color="auto" w:fill="auto"/>
            <w:vAlign w:val="center"/>
            <w:hideMark/>
          </w:tcPr>
          <w:p w14:paraId="271BB3BC"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0.74</w:t>
            </w:r>
          </w:p>
        </w:tc>
        <w:tc>
          <w:tcPr>
            <w:tcW w:w="1740" w:type="dxa"/>
            <w:tcBorders>
              <w:top w:val="nil"/>
              <w:left w:val="nil"/>
              <w:bottom w:val="single" w:sz="8" w:space="0" w:color="auto"/>
              <w:right w:val="single" w:sz="8" w:space="0" w:color="auto"/>
            </w:tcBorders>
            <w:shd w:val="clear" w:color="auto" w:fill="auto"/>
            <w:vAlign w:val="center"/>
            <w:hideMark/>
          </w:tcPr>
          <w:p w14:paraId="6CCB0604"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0.56-0.90</w:t>
            </w:r>
          </w:p>
        </w:tc>
      </w:tr>
      <w:tr w:rsidR="007913F6" w:rsidRPr="00CD2BA3" w14:paraId="29204E80" w14:textId="77777777" w:rsidTr="00D542AC">
        <w:trPr>
          <w:trHeight w:val="42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39F068D1" w14:textId="77777777" w:rsidR="007913F6" w:rsidRPr="007913F6" w:rsidRDefault="007913F6" w:rsidP="00D542AC">
            <w:pPr>
              <w:rPr>
                <w:rFonts w:ascii="Times New Roman" w:eastAsia="Times New Roman" w:hAnsi="Times New Roman" w:cs="Times New Roman"/>
                <w:color w:val="000000"/>
                <w:lang w:val="fr-FR" w:eastAsia="fr-FR"/>
              </w:rPr>
            </w:pPr>
            <w:r w:rsidRPr="007913F6">
              <w:rPr>
                <w:rFonts w:ascii="Times New Roman" w:eastAsia="Times New Roman" w:hAnsi="Times New Roman" w:cs="Times New Roman"/>
                <w:color w:val="000000"/>
                <w:lang w:val="fr-FR" w:eastAsia="fr-FR"/>
              </w:rPr>
              <w:t>KIM 1 (µg KIM-1 / µmol créatinine)</w:t>
            </w:r>
          </w:p>
        </w:tc>
        <w:tc>
          <w:tcPr>
            <w:tcW w:w="1440" w:type="dxa"/>
            <w:tcBorders>
              <w:top w:val="nil"/>
              <w:left w:val="nil"/>
              <w:bottom w:val="single" w:sz="8" w:space="0" w:color="auto"/>
              <w:right w:val="single" w:sz="8" w:space="0" w:color="auto"/>
            </w:tcBorders>
            <w:shd w:val="clear" w:color="auto" w:fill="auto"/>
            <w:vAlign w:val="center"/>
            <w:hideMark/>
          </w:tcPr>
          <w:p w14:paraId="56F1F1E4"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0.52</w:t>
            </w:r>
          </w:p>
        </w:tc>
        <w:tc>
          <w:tcPr>
            <w:tcW w:w="1740" w:type="dxa"/>
            <w:tcBorders>
              <w:top w:val="nil"/>
              <w:left w:val="nil"/>
              <w:bottom w:val="single" w:sz="8" w:space="0" w:color="auto"/>
              <w:right w:val="single" w:sz="8" w:space="0" w:color="auto"/>
            </w:tcBorders>
            <w:shd w:val="clear" w:color="auto" w:fill="auto"/>
            <w:vAlign w:val="center"/>
            <w:hideMark/>
          </w:tcPr>
          <w:p w14:paraId="1AD99B1C"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0.33-0.72</w:t>
            </w:r>
          </w:p>
        </w:tc>
      </w:tr>
      <w:tr w:rsidR="007913F6" w:rsidRPr="00CD2BA3" w14:paraId="0F505287"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5770495C"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DPP3</w:t>
            </w:r>
          </w:p>
        </w:tc>
        <w:tc>
          <w:tcPr>
            <w:tcW w:w="1440" w:type="dxa"/>
            <w:tcBorders>
              <w:top w:val="nil"/>
              <w:left w:val="nil"/>
              <w:bottom w:val="single" w:sz="8" w:space="0" w:color="auto"/>
              <w:right w:val="single" w:sz="8" w:space="0" w:color="auto"/>
            </w:tcBorders>
            <w:shd w:val="clear" w:color="auto" w:fill="auto"/>
            <w:vAlign w:val="center"/>
            <w:hideMark/>
          </w:tcPr>
          <w:p w14:paraId="09BB257E"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0.67</w:t>
            </w:r>
          </w:p>
        </w:tc>
        <w:tc>
          <w:tcPr>
            <w:tcW w:w="1740" w:type="dxa"/>
            <w:tcBorders>
              <w:top w:val="nil"/>
              <w:left w:val="nil"/>
              <w:bottom w:val="single" w:sz="8" w:space="0" w:color="auto"/>
              <w:right w:val="single" w:sz="8" w:space="0" w:color="auto"/>
            </w:tcBorders>
            <w:shd w:val="clear" w:color="auto" w:fill="auto"/>
            <w:vAlign w:val="center"/>
            <w:hideMark/>
          </w:tcPr>
          <w:p w14:paraId="6B9A08CB"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0.48-0.85</w:t>
            </w:r>
          </w:p>
        </w:tc>
      </w:tr>
      <w:tr w:rsidR="007913F6" w:rsidRPr="00CD2BA3" w14:paraId="349FA113"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177AC569" w14:textId="77777777" w:rsidR="007913F6" w:rsidRPr="00CD2BA3" w:rsidRDefault="007913F6" w:rsidP="00D542AC">
            <w:pPr>
              <w:rPr>
                <w:rFonts w:ascii="Times New Roman" w:eastAsia="Times New Roman" w:hAnsi="Times New Roman" w:cs="Times New Roman"/>
                <w:color w:val="000000"/>
                <w:lang w:eastAsia="fr-FR"/>
              </w:rPr>
            </w:pPr>
            <w:proofErr w:type="spellStart"/>
            <w:r w:rsidRPr="00CD2BA3">
              <w:rPr>
                <w:rFonts w:ascii="Times New Roman" w:eastAsia="Times New Roman" w:hAnsi="Times New Roman" w:cs="Times New Roman"/>
                <w:color w:val="000000"/>
                <w:lang w:eastAsia="fr-FR"/>
              </w:rPr>
              <w:t>PenKid</w:t>
            </w:r>
            <w:proofErr w:type="spellEnd"/>
          </w:p>
        </w:tc>
        <w:tc>
          <w:tcPr>
            <w:tcW w:w="1440" w:type="dxa"/>
            <w:tcBorders>
              <w:top w:val="nil"/>
              <w:left w:val="nil"/>
              <w:bottom w:val="single" w:sz="8" w:space="0" w:color="auto"/>
              <w:right w:val="single" w:sz="8" w:space="0" w:color="auto"/>
            </w:tcBorders>
            <w:shd w:val="clear" w:color="auto" w:fill="auto"/>
            <w:vAlign w:val="center"/>
            <w:hideMark/>
          </w:tcPr>
          <w:p w14:paraId="5BF401BE"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0.67</w:t>
            </w:r>
          </w:p>
        </w:tc>
        <w:tc>
          <w:tcPr>
            <w:tcW w:w="1740" w:type="dxa"/>
            <w:tcBorders>
              <w:top w:val="nil"/>
              <w:left w:val="nil"/>
              <w:bottom w:val="single" w:sz="8" w:space="0" w:color="auto"/>
              <w:right w:val="single" w:sz="8" w:space="0" w:color="auto"/>
            </w:tcBorders>
            <w:shd w:val="clear" w:color="auto" w:fill="auto"/>
            <w:vAlign w:val="center"/>
            <w:hideMark/>
          </w:tcPr>
          <w:p w14:paraId="3AF3C37F"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0.49-0.84</w:t>
            </w:r>
          </w:p>
        </w:tc>
      </w:tr>
      <w:tr w:rsidR="007913F6" w:rsidRPr="00CD2BA3" w14:paraId="23FA8A18"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6AF329BF"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NICOTINAMIDE</w:t>
            </w:r>
          </w:p>
        </w:tc>
        <w:tc>
          <w:tcPr>
            <w:tcW w:w="1440" w:type="dxa"/>
            <w:tcBorders>
              <w:top w:val="nil"/>
              <w:left w:val="nil"/>
              <w:bottom w:val="single" w:sz="8" w:space="0" w:color="auto"/>
              <w:right w:val="single" w:sz="8" w:space="0" w:color="auto"/>
            </w:tcBorders>
            <w:shd w:val="clear" w:color="auto" w:fill="auto"/>
            <w:vAlign w:val="center"/>
            <w:hideMark/>
          </w:tcPr>
          <w:p w14:paraId="0D95680B"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0.46</w:t>
            </w:r>
          </w:p>
        </w:tc>
        <w:tc>
          <w:tcPr>
            <w:tcW w:w="1740" w:type="dxa"/>
            <w:tcBorders>
              <w:top w:val="nil"/>
              <w:left w:val="nil"/>
              <w:bottom w:val="single" w:sz="8" w:space="0" w:color="auto"/>
              <w:right w:val="single" w:sz="8" w:space="0" w:color="auto"/>
            </w:tcBorders>
            <w:shd w:val="clear" w:color="auto" w:fill="auto"/>
            <w:vAlign w:val="center"/>
            <w:hideMark/>
          </w:tcPr>
          <w:p w14:paraId="37C537CD"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0.28-0.67</w:t>
            </w:r>
          </w:p>
        </w:tc>
      </w:tr>
      <w:tr w:rsidR="007913F6" w:rsidRPr="00CD2BA3" w14:paraId="03B8B026"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5D906D4B"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METHYLNICOTINAMIDE</w:t>
            </w:r>
          </w:p>
        </w:tc>
        <w:tc>
          <w:tcPr>
            <w:tcW w:w="1440" w:type="dxa"/>
            <w:tcBorders>
              <w:top w:val="nil"/>
              <w:left w:val="nil"/>
              <w:bottom w:val="single" w:sz="8" w:space="0" w:color="auto"/>
              <w:right w:val="single" w:sz="8" w:space="0" w:color="auto"/>
            </w:tcBorders>
            <w:shd w:val="clear" w:color="auto" w:fill="auto"/>
            <w:vAlign w:val="center"/>
            <w:hideMark/>
          </w:tcPr>
          <w:p w14:paraId="08BDC764"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0.64</w:t>
            </w:r>
          </w:p>
        </w:tc>
        <w:tc>
          <w:tcPr>
            <w:tcW w:w="1740" w:type="dxa"/>
            <w:tcBorders>
              <w:top w:val="nil"/>
              <w:left w:val="nil"/>
              <w:bottom w:val="single" w:sz="8" w:space="0" w:color="auto"/>
              <w:right w:val="single" w:sz="8" w:space="0" w:color="auto"/>
            </w:tcBorders>
            <w:shd w:val="clear" w:color="auto" w:fill="auto"/>
            <w:vAlign w:val="center"/>
            <w:hideMark/>
          </w:tcPr>
          <w:p w14:paraId="73970571"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0.45-0.82</w:t>
            </w:r>
          </w:p>
        </w:tc>
      </w:tr>
      <w:tr w:rsidR="007913F6" w:rsidRPr="00CD2BA3" w14:paraId="2F0E8A6E"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5F4A4B17"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M2PY</w:t>
            </w:r>
          </w:p>
        </w:tc>
        <w:tc>
          <w:tcPr>
            <w:tcW w:w="1440" w:type="dxa"/>
            <w:tcBorders>
              <w:top w:val="nil"/>
              <w:left w:val="nil"/>
              <w:bottom w:val="single" w:sz="8" w:space="0" w:color="auto"/>
              <w:right w:val="single" w:sz="8" w:space="0" w:color="auto"/>
            </w:tcBorders>
            <w:shd w:val="clear" w:color="auto" w:fill="auto"/>
            <w:vAlign w:val="center"/>
            <w:hideMark/>
          </w:tcPr>
          <w:p w14:paraId="402F8E6B"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0.55</w:t>
            </w:r>
          </w:p>
        </w:tc>
        <w:tc>
          <w:tcPr>
            <w:tcW w:w="1740" w:type="dxa"/>
            <w:tcBorders>
              <w:top w:val="nil"/>
              <w:left w:val="nil"/>
              <w:bottom w:val="single" w:sz="8" w:space="0" w:color="auto"/>
              <w:right w:val="single" w:sz="8" w:space="0" w:color="auto"/>
            </w:tcBorders>
            <w:shd w:val="clear" w:color="auto" w:fill="auto"/>
            <w:vAlign w:val="center"/>
            <w:hideMark/>
          </w:tcPr>
          <w:p w14:paraId="7B776946"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0.35-0.74</w:t>
            </w:r>
          </w:p>
        </w:tc>
      </w:tr>
      <w:tr w:rsidR="007913F6" w:rsidRPr="00CD2BA3" w14:paraId="670686D8" w14:textId="77777777" w:rsidTr="00D542AC">
        <w:trPr>
          <w:trHeight w:val="330"/>
        </w:trPr>
        <w:tc>
          <w:tcPr>
            <w:tcW w:w="3560" w:type="dxa"/>
            <w:tcBorders>
              <w:top w:val="nil"/>
              <w:left w:val="single" w:sz="8" w:space="0" w:color="auto"/>
              <w:bottom w:val="single" w:sz="8" w:space="0" w:color="auto"/>
              <w:right w:val="single" w:sz="8" w:space="0" w:color="auto"/>
            </w:tcBorders>
            <w:shd w:val="clear" w:color="auto" w:fill="auto"/>
            <w:vAlign w:val="center"/>
            <w:hideMark/>
          </w:tcPr>
          <w:p w14:paraId="5BE17C4B" w14:textId="77777777" w:rsidR="007913F6" w:rsidRPr="00CD2BA3" w:rsidRDefault="007913F6" w:rsidP="00D542AC">
            <w:pP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(MNA+M2PY)/NICO</w:t>
            </w:r>
          </w:p>
        </w:tc>
        <w:tc>
          <w:tcPr>
            <w:tcW w:w="1440" w:type="dxa"/>
            <w:tcBorders>
              <w:top w:val="nil"/>
              <w:left w:val="nil"/>
              <w:bottom w:val="single" w:sz="8" w:space="0" w:color="auto"/>
              <w:right w:val="single" w:sz="8" w:space="0" w:color="auto"/>
            </w:tcBorders>
            <w:shd w:val="clear" w:color="auto" w:fill="auto"/>
            <w:vAlign w:val="center"/>
            <w:hideMark/>
          </w:tcPr>
          <w:p w14:paraId="746A3D62"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0.50</w:t>
            </w:r>
          </w:p>
        </w:tc>
        <w:tc>
          <w:tcPr>
            <w:tcW w:w="1740" w:type="dxa"/>
            <w:tcBorders>
              <w:top w:val="nil"/>
              <w:left w:val="nil"/>
              <w:bottom w:val="single" w:sz="8" w:space="0" w:color="auto"/>
              <w:right w:val="single" w:sz="8" w:space="0" w:color="auto"/>
            </w:tcBorders>
            <w:shd w:val="clear" w:color="auto" w:fill="auto"/>
            <w:vAlign w:val="center"/>
            <w:hideMark/>
          </w:tcPr>
          <w:p w14:paraId="2AC1C746" w14:textId="77777777" w:rsidR="007913F6" w:rsidRPr="00CD2BA3" w:rsidRDefault="007913F6" w:rsidP="00D542AC">
            <w:pPr>
              <w:jc w:val="center"/>
              <w:rPr>
                <w:rFonts w:ascii="Times New Roman" w:eastAsia="Times New Roman" w:hAnsi="Times New Roman" w:cs="Times New Roman"/>
                <w:color w:val="000000"/>
                <w:lang w:eastAsia="fr-FR"/>
              </w:rPr>
            </w:pPr>
            <w:r w:rsidRPr="00CD2BA3">
              <w:rPr>
                <w:rFonts w:ascii="Times New Roman" w:eastAsia="Times New Roman" w:hAnsi="Times New Roman" w:cs="Times New Roman"/>
                <w:color w:val="000000"/>
                <w:lang w:eastAsia="fr-FR"/>
              </w:rPr>
              <w:t>0.30-0.70</w:t>
            </w:r>
          </w:p>
        </w:tc>
      </w:tr>
    </w:tbl>
    <w:p w14:paraId="006FF213" w14:textId="77777777" w:rsidR="007913F6" w:rsidRDefault="007913F6" w:rsidP="007913F6"/>
    <w:p w14:paraId="7201D43A" w14:textId="77777777" w:rsidR="007913F6" w:rsidRDefault="007913F6">
      <w:pPr>
        <w:rPr>
          <w:rFonts w:ascii="Times New Roman" w:eastAsia="Times New Roman" w:hAnsi="Times New Roman" w:cs="Times New Roman"/>
          <w:b/>
          <w:bCs/>
        </w:rPr>
      </w:pPr>
    </w:p>
    <w:sectPr w:rsidR="007913F6" w:rsidSect="00B63B33">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4B0E3" w14:textId="77777777" w:rsidR="009A4CB7" w:rsidRDefault="009A4CB7" w:rsidP="00536E0C">
      <w:r>
        <w:separator/>
      </w:r>
    </w:p>
  </w:endnote>
  <w:endnote w:type="continuationSeparator" w:id="0">
    <w:p w14:paraId="51DBBDA0" w14:textId="77777777" w:rsidR="009A4CB7" w:rsidRDefault="009A4CB7" w:rsidP="00536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
    <w:altName w:val="Yu Gothic UI"/>
    <w:panose1 w:val="020B0604020202020204"/>
    <w:charset w:val="80"/>
    <w:family w:val="auto"/>
    <w:notTrueType/>
    <w:pitch w:val="variable"/>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041552104"/>
      <w:docPartObj>
        <w:docPartGallery w:val="Page Numbers (Bottom of Page)"/>
        <w:docPartUnique/>
      </w:docPartObj>
    </w:sdtPr>
    <w:sdtEndPr>
      <w:rPr>
        <w:rStyle w:val="Numrodepage"/>
      </w:rPr>
    </w:sdtEndPr>
    <w:sdtContent>
      <w:p w14:paraId="71B41550" w14:textId="0EACB33A" w:rsidR="0033098D" w:rsidRDefault="0033098D" w:rsidP="0033098D">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2E04B44" w14:textId="77777777" w:rsidR="0033098D" w:rsidRDefault="0033098D" w:rsidP="00536E0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673979911"/>
      <w:docPartObj>
        <w:docPartGallery w:val="Page Numbers (Bottom of Page)"/>
        <w:docPartUnique/>
      </w:docPartObj>
    </w:sdtPr>
    <w:sdtEndPr>
      <w:rPr>
        <w:rStyle w:val="Numrodepage"/>
      </w:rPr>
    </w:sdtEndPr>
    <w:sdtContent>
      <w:p w14:paraId="783B6F29" w14:textId="1009229C" w:rsidR="0033098D" w:rsidRDefault="0033098D" w:rsidP="0033098D">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831B56">
          <w:rPr>
            <w:rStyle w:val="Numrodepage"/>
            <w:noProof/>
          </w:rPr>
          <w:t>19</w:t>
        </w:r>
        <w:r>
          <w:rPr>
            <w:rStyle w:val="Numrodepage"/>
          </w:rPr>
          <w:fldChar w:fldCharType="end"/>
        </w:r>
      </w:p>
    </w:sdtContent>
  </w:sdt>
  <w:p w14:paraId="722107F6" w14:textId="77777777" w:rsidR="0033098D" w:rsidRDefault="0033098D" w:rsidP="00536E0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89005F" w14:textId="77777777" w:rsidR="009A4CB7" w:rsidRDefault="009A4CB7" w:rsidP="00536E0C">
      <w:r>
        <w:separator/>
      </w:r>
    </w:p>
  </w:footnote>
  <w:footnote w:type="continuationSeparator" w:id="0">
    <w:p w14:paraId="12BD2A3A" w14:textId="77777777" w:rsidR="009A4CB7" w:rsidRDefault="009A4CB7" w:rsidP="00536E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00EEEE2"/>
    <w:lvl w:ilvl="0">
      <w:numFmt w:val="bullet"/>
      <w:lvlText w:val="*"/>
      <w:lvlJc w:val="left"/>
    </w:lvl>
  </w:abstractNum>
  <w:abstractNum w:abstractNumId="1" w15:restartNumberingAfterBreak="0">
    <w:nsid w:val="4AC2349D"/>
    <w:multiLevelType w:val="hybridMultilevel"/>
    <w:tmpl w:val="69A6A79C"/>
    <w:lvl w:ilvl="0" w:tplc="040C0001">
      <w:start w:val="1"/>
      <w:numFmt w:val="bullet"/>
      <w:lvlText w:val=""/>
      <w:lvlJc w:val="left"/>
      <w:pPr>
        <w:ind w:left="720" w:hanging="360"/>
      </w:pPr>
      <w:rPr>
        <w:rFonts w:ascii="Symbol" w:hAnsi="Symbol" w:cs="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4C7018A1"/>
    <w:multiLevelType w:val="hybridMultilevel"/>
    <w:tmpl w:val="33EE7832"/>
    <w:lvl w:ilvl="0" w:tplc="040C0001">
      <w:start w:val="1"/>
      <w:numFmt w:val="bullet"/>
      <w:lvlText w:val=""/>
      <w:lvlJc w:val="left"/>
      <w:pPr>
        <w:ind w:left="772" w:hanging="360"/>
      </w:pPr>
      <w:rPr>
        <w:rFonts w:ascii="Symbol" w:hAnsi="Symbol" w:hint="default"/>
      </w:rPr>
    </w:lvl>
    <w:lvl w:ilvl="1" w:tplc="040C0003" w:tentative="1">
      <w:start w:val="1"/>
      <w:numFmt w:val="bullet"/>
      <w:lvlText w:val="o"/>
      <w:lvlJc w:val="left"/>
      <w:pPr>
        <w:ind w:left="1492" w:hanging="360"/>
      </w:pPr>
      <w:rPr>
        <w:rFonts w:ascii="Courier New" w:hAnsi="Courier New" w:cs="Courier New" w:hint="default"/>
      </w:rPr>
    </w:lvl>
    <w:lvl w:ilvl="2" w:tplc="040C0005" w:tentative="1">
      <w:start w:val="1"/>
      <w:numFmt w:val="bullet"/>
      <w:lvlText w:val=""/>
      <w:lvlJc w:val="left"/>
      <w:pPr>
        <w:ind w:left="2212" w:hanging="360"/>
      </w:pPr>
      <w:rPr>
        <w:rFonts w:ascii="Wingdings" w:hAnsi="Wingdings" w:hint="default"/>
      </w:rPr>
    </w:lvl>
    <w:lvl w:ilvl="3" w:tplc="040C0001" w:tentative="1">
      <w:start w:val="1"/>
      <w:numFmt w:val="bullet"/>
      <w:lvlText w:val=""/>
      <w:lvlJc w:val="left"/>
      <w:pPr>
        <w:ind w:left="2932" w:hanging="360"/>
      </w:pPr>
      <w:rPr>
        <w:rFonts w:ascii="Symbol" w:hAnsi="Symbol" w:hint="default"/>
      </w:rPr>
    </w:lvl>
    <w:lvl w:ilvl="4" w:tplc="040C0003" w:tentative="1">
      <w:start w:val="1"/>
      <w:numFmt w:val="bullet"/>
      <w:lvlText w:val="o"/>
      <w:lvlJc w:val="left"/>
      <w:pPr>
        <w:ind w:left="3652" w:hanging="360"/>
      </w:pPr>
      <w:rPr>
        <w:rFonts w:ascii="Courier New" w:hAnsi="Courier New" w:cs="Courier New" w:hint="default"/>
      </w:rPr>
    </w:lvl>
    <w:lvl w:ilvl="5" w:tplc="040C0005" w:tentative="1">
      <w:start w:val="1"/>
      <w:numFmt w:val="bullet"/>
      <w:lvlText w:val=""/>
      <w:lvlJc w:val="left"/>
      <w:pPr>
        <w:ind w:left="4372" w:hanging="360"/>
      </w:pPr>
      <w:rPr>
        <w:rFonts w:ascii="Wingdings" w:hAnsi="Wingdings" w:hint="default"/>
      </w:rPr>
    </w:lvl>
    <w:lvl w:ilvl="6" w:tplc="040C0001" w:tentative="1">
      <w:start w:val="1"/>
      <w:numFmt w:val="bullet"/>
      <w:lvlText w:val=""/>
      <w:lvlJc w:val="left"/>
      <w:pPr>
        <w:ind w:left="5092" w:hanging="360"/>
      </w:pPr>
      <w:rPr>
        <w:rFonts w:ascii="Symbol" w:hAnsi="Symbol" w:hint="default"/>
      </w:rPr>
    </w:lvl>
    <w:lvl w:ilvl="7" w:tplc="040C0003" w:tentative="1">
      <w:start w:val="1"/>
      <w:numFmt w:val="bullet"/>
      <w:lvlText w:val="o"/>
      <w:lvlJc w:val="left"/>
      <w:pPr>
        <w:ind w:left="5812" w:hanging="360"/>
      </w:pPr>
      <w:rPr>
        <w:rFonts w:ascii="Courier New" w:hAnsi="Courier New" w:cs="Courier New" w:hint="default"/>
      </w:rPr>
    </w:lvl>
    <w:lvl w:ilvl="8" w:tplc="040C0005" w:tentative="1">
      <w:start w:val="1"/>
      <w:numFmt w:val="bullet"/>
      <w:lvlText w:val=""/>
      <w:lvlJc w:val="left"/>
      <w:pPr>
        <w:ind w:left="6532" w:hanging="360"/>
      </w:pPr>
      <w:rPr>
        <w:rFonts w:ascii="Wingdings" w:hAnsi="Wingdings" w:hint="default"/>
      </w:rPr>
    </w:lvl>
  </w:abstractNum>
  <w:abstractNum w:abstractNumId="3" w15:restartNumberingAfterBreak="0">
    <w:nsid w:val="4DD930BE"/>
    <w:multiLevelType w:val="hybridMultilevel"/>
    <w:tmpl w:val="4D0E99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87D"/>
    <w:rsid w:val="00004365"/>
    <w:rsid w:val="000059CC"/>
    <w:rsid w:val="00016D6C"/>
    <w:rsid w:val="000205A2"/>
    <w:rsid w:val="0003416C"/>
    <w:rsid w:val="00034471"/>
    <w:rsid w:val="000733E8"/>
    <w:rsid w:val="000821F1"/>
    <w:rsid w:val="00090FC4"/>
    <w:rsid w:val="00097C44"/>
    <w:rsid w:val="000A618F"/>
    <w:rsid w:val="000C54B5"/>
    <w:rsid w:val="000F0FDE"/>
    <w:rsid w:val="000F36C8"/>
    <w:rsid w:val="000F7763"/>
    <w:rsid w:val="00110D7B"/>
    <w:rsid w:val="00164AD4"/>
    <w:rsid w:val="00172BD0"/>
    <w:rsid w:val="00195959"/>
    <w:rsid w:val="00197826"/>
    <w:rsid w:val="001A1BAE"/>
    <w:rsid w:val="001B48F5"/>
    <w:rsid w:val="001B76D2"/>
    <w:rsid w:val="001C4246"/>
    <w:rsid w:val="001E6430"/>
    <w:rsid w:val="00233335"/>
    <w:rsid w:val="00242313"/>
    <w:rsid w:val="00257DC6"/>
    <w:rsid w:val="00270A9C"/>
    <w:rsid w:val="0029063D"/>
    <w:rsid w:val="002C199A"/>
    <w:rsid w:val="002D3551"/>
    <w:rsid w:val="002D644C"/>
    <w:rsid w:val="002E01A8"/>
    <w:rsid w:val="002E6635"/>
    <w:rsid w:val="002F52AD"/>
    <w:rsid w:val="003011F1"/>
    <w:rsid w:val="00313FCF"/>
    <w:rsid w:val="0033098D"/>
    <w:rsid w:val="0033383F"/>
    <w:rsid w:val="003573AB"/>
    <w:rsid w:val="00394FA6"/>
    <w:rsid w:val="003A1A9D"/>
    <w:rsid w:val="003C49FC"/>
    <w:rsid w:val="003E6017"/>
    <w:rsid w:val="003E6242"/>
    <w:rsid w:val="003E64AD"/>
    <w:rsid w:val="003F3B33"/>
    <w:rsid w:val="003F4454"/>
    <w:rsid w:val="003F6B70"/>
    <w:rsid w:val="003F78AF"/>
    <w:rsid w:val="00402CE7"/>
    <w:rsid w:val="0042163E"/>
    <w:rsid w:val="00436D9C"/>
    <w:rsid w:val="0044385F"/>
    <w:rsid w:val="004472DF"/>
    <w:rsid w:val="004853DF"/>
    <w:rsid w:val="004A7133"/>
    <w:rsid w:val="004B611A"/>
    <w:rsid w:val="004C5F7C"/>
    <w:rsid w:val="004F40F2"/>
    <w:rsid w:val="00512A04"/>
    <w:rsid w:val="00536E0C"/>
    <w:rsid w:val="00546A7E"/>
    <w:rsid w:val="00564D8F"/>
    <w:rsid w:val="00565633"/>
    <w:rsid w:val="00566D7F"/>
    <w:rsid w:val="00570D4A"/>
    <w:rsid w:val="00573AC9"/>
    <w:rsid w:val="0058362B"/>
    <w:rsid w:val="005921EF"/>
    <w:rsid w:val="005A6142"/>
    <w:rsid w:val="005D3657"/>
    <w:rsid w:val="005F357E"/>
    <w:rsid w:val="006076C3"/>
    <w:rsid w:val="00646363"/>
    <w:rsid w:val="00650B44"/>
    <w:rsid w:val="0067133D"/>
    <w:rsid w:val="0067745C"/>
    <w:rsid w:val="006A2AA2"/>
    <w:rsid w:val="006B5F62"/>
    <w:rsid w:val="006C75F0"/>
    <w:rsid w:val="006D01D0"/>
    <w:rsid w:val="006D362B"/>
    <w:rsid w:val="006E5AAE"/>
    <w:rsid w:val="006F01F3"/>
    <w:rsid w:val="00702B91"/>
    <w:rsid w:val="00713B4F"/>
    <w:rsid w:val="007231AA"/>
    <w:rsid w:val="00741C00"/>
    <w:rsid w:val="0074473C"/>
    <w:rsid w:val="00750284"/>
    <w:rsid w:val="007621BE"/>
    <w:rsid w:val="00762D66"/>
    <w:rsid w:val="00781159"/>
    <w:rsid w:val="00782E0F"/>
    <w:rsid w:val="007913F6"/>
    <w:rsid w:val="007C6505"/>
    <w:rsid w:val="007D0867"/>
    <w:rsid w:val="007D08D3"/>
    <w:rsid w:val="008308FB"/>
    <w:rsid w:val="00831B56"/>
    <w:rsid w:val="0085161B"/>
    <w:rsid w:val="00856BB9"/>
    <w:rsid w:val="00891418"/>
    <w:rsid w:val="008F4DCB"/>
    <w:rsid w:val="00942F80"/>
    <w:rsid w:val="00944678"/>
    <w:rsid w:val="009528A8"/>
    <w:rsid w:val="00953935"/>
    <w:rsid w:val="00984679"/>
    <w:rsid w:val="00985B8B"/>
    <w:rsid w:val="009A4CB7"/>
    <w:rsid w:val="009B415A"/>
    <w:rsid w:val="009C03C8"/>
    <w:rsid w:val="009C104B"/>
    <w:rsid w:val="00A11731"/>
    <w:rsid w:val="00A26970"/>
    <w:rsid w:val="00A26FC3"/>
    <w:rsid w:val="00A31884"/>
    <w:rsid w:val="00A4269F"/>
    <w:rsid w:val="00A62D9B"/>
    <w:rsid w:val="00A64527"/>
    <w:rsid w:val="00A736B0"/>
    <w:rsid w:val="00A90F6A"/>
    <w:rsid w:val="00AA5DDD"/>
    <w:rsid w:val="00B63560"/>
    <w:rsid w:val="00B63B33"/>
    <w:rsid w:val="00B72381"/>
    <w:rsid w:val="00B9472C"/>
    <w:rsid w:val="00BB43A3"/>
    <w:rsid w:val="00BB506A"/>
    <w:rsid w:val="00BE3D91"/>
    <w:rsid w:val="00C10083"/>
    <w:rsid w:val="00C474B0"/>
    <w:rsid w:val="00C625B0"/>
    <w:rsid w:val="00C62C23"/>
    <w:rsid w:val="00C63806"/>
    <w:rsid w:val="00C7476F"/>
    <w:rsid w:val="00C7559D"/>
    <w:rsid w:val="00C95CC9"/>
    <w:rsid w:val="00CA4A40"/>
    <w:rsid w:val="00CA6B58"/>
    <w:rsid w:val="00CC52AB"/>
    <w:rsid w:val="00CC6E19"/>
    <w:rsid w:val="00CE3AC7"/>
    <w:rsid w:val="00D01576"/>
    <w:rsid w:val="00D0687D"/>
    <w:rsid w:val="00D07120"/>
    <w:rsid w:val="00D2583D"/>
    <w:rsid w:val="00D40D5C"/>
    <w:rsid w:val="00D4563A"/>
    <w:rsid w:val="00D50C20"/>
    <w:rsid w:val="00D526C0"/>
    <w:rsid w:val="00D54AE4"/>
    <w:rsid w:val="00D61C1A"/>
    <w:rsid w:val="00D70982"/>
    <w:rsid w:val="00D85D56"/>
    <w:rsid w:val="00D92C79"/>
    <w:rsid w:val="00D93E8A"/>
    <w:rsid w:val="00DB5B94"/>
    <w:rsid w:val="00DD514D"/>
    <w:rsid w:val="00DD70E3"/>
    <w:rsid w:val="00E0153C"/>
    <w:rsid w:val="00E212D1"/>
    <w:rsid w:val="00E27045"/>
    <w:rsid w:val="00E83B40"/>
    <w:rsid w:val="00EB7412"/>
    <w:rsid w:val="00EC4FEF"/>
    <w:rsid w:val="00EE2B93"/>
    <w:rsid w:val="00EF333D"/>
    <w:rsid w:val="00F11BE6"/>
    <w:rsid w:val="00F30BA9"/>
    <w:rsid w:val="00F30D69"/>
    <w:rsid w:val="00F31927"/>
    <w:rsid w:val="00F75464"/>
    <w:rsid w:val="00F9126B"/>
    <w:rsid w:val="00FC0802"/>
    <w:rsid w:val="00FF27B6"/>
    <w:rsid w:val="00FF5CB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9B284"/>
  <w15:docId w15:val="{5B649EC0-7370-5F47-9B68-471CE30B5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itre1">
    <w:name w:val="heading 1"/>
    <w:basedOn w:val="Normal"/>
    <w:next w:val="Normal"/>
    <w:link w:val="Titre1Car"/>
    <w:uiPriority w:val="9"/>
    <w:qFormat/>
    <w:rsid w:val="0067133D"/>
    <w:pPr>
      <w:keepNext/>
      <w:keepLines/>
      <w:spacing w:before="480"/>
      <w:outlineLvl w:val="0"/>
    </w:pPr>
    <w:rPr>
      <w:rFonts w:asciiTheme="majorHAnsi" w:eastAsiaTheme="majorEastAsia" w:hAnsiTheme="majorHAnsi" w:cstheme="majorBidi"/>
      <w:b/>
      <w:bCs/>
      <w:color w:val="2D4F8E" w:themeColor="accent1" w:themeShade="B5"/>
      <w:sz w:val="32"/>
      <w:szCs w:val="32"/>
      <w:lang w:val="fr-FR" w:eastAsia="fr-FR"/>
    </w:rPr>
  </w:style>
  <w:style w:type="paragraph" w:styleId="Titre2">
    <w:name w:val="heading 2"/>
    <w:basedOn w:val="Normal"/>
    <w:next w:val="Normal"/>
    <w:link w:val="Titre2Car"/>
    <w:uiPriority w:val="9"/>
    <w:semiHidden/>
    <w:unhideWhenUsed/>
    <w:qFormat/>
    <w:rsid w:val="00BE3D9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D0687D"/>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D0687D"/>
    <w:rPr>
      <w:rFonts w:ascii="Times New Roman" w:hAnsi="Times New Roman" w:cs="Times New Roman"/>
      <w:sz w:val="18"/>
      <w:szCs w:val="18"/>
      <w:lang w:val="en-US"/>
    </w:rPr>
  </w:style>
  <w:style w:type="character" w:customStyle="1" w:styleId="Titre1Car">
    <w:name w:val="Titre 1 Car"/>
    <w:basedOn w:val="Policepardfaut"/>
    <w:link w:val="Titre1"/>
    <w:uiPriority w:val="9"/>
    <w:rsid w:val="0067133D"/>
    <w:rPr>
      <w:rFonts w:asciiTheme="majorHAnsi" w:eastAsiaTheme="majorEastAsia" w:hAnsiTheme="majorHAnsi" w:cstheme="majorBidi"/>
      <w:b/>
      <w:bCs/>
      <w:color w:val="2D4F8E" w:themeColor="accent1" w:themeShade="B5"/>
      <w:sz w:val="32"/>
      <w:szCs w:val="32"/>
      <w:lang w:eastAsia="fr-FR"/>
    </w:rPr>
  </w:style>
  <w:style w:type="table" w:styleId="Grilledutableau">
    <w:name w:val="Table Grid"/>
    <w:basedOn w:val="TableauNormal"/>
    <w:uiPriority w:val="59"/>
    <w:rsid w:val="00B9472C"/>
    <w:rPr>
      <w:rFonts w:eastAsiaTheme="minorEastAsia"/>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B9472C"/>
    <w:rPr>
      <w:sz w:val="16"/>
      <w:szCs w:val="16"/>
    </w:rPr>
  </w:style>
  <w:style w:type="paragraph" w:styleId="Commentaire">
    <w:name w:val="annotation text"/>
    <w:basedOn w:val="Normal"/>
    <w:link w:val="CommentaireCar"/>
    <w:uiPriority w:val="99"/>
    <w:semiHidden/>
    <w:unhideWhenUsed/>
    <w:rsid w:val="00B9472C"/>
    <w:rPr>
      <w:sz w:val="20"/>
      <w:szCs w:val="20"/>
    </w:rPr>
  </w:style>
  <w:style w:type="character" w:customStyle="1" w:styleId="CommentaireCar">
    <w:name w:val="Commentaire Car"/>
    <w:basedOn w:val="Policepardfaut"/>
    <w:link w:val="Commentaire"/>
    <w:uiPriority w:val="99"/>
    <w:semiHidden/>
    <w:rsid w:val="00B9472C"/>
    <w:rPr>
      <w:sz w:val="20"/>
      <w:szCs w:val="20"/>
      <w:lang w:val="en-US"/>
    </w:rPr>
  </w:style>
  <w:style w:type="paragraph" w:styleId="Objetducommentaire">
    <w:name w:val="annotation subject"/>
    <w:basedOn w:val="Commentaire"/>
    <w:next w:val="Commentaire"/>
    <w:link w:val="ObjetducommentaireCar"/>
    <w:uiPriority w:val="99"/>
    <w:semiHidden/>
    <w:unhideWhenUsed/>
    <w:rsid w:val="00782E0F"/>
    <w:rPr>
      <w:b/>
      <w:bCs/>
    </w:rPr>
  </w:style>
  <w:style w:type="character" w:customStyle="1" w:styleId="ObjetducommentaireCar">
    <w:name w:val="Objet du commentaire Car"/>
    <w:basedOn w:val="CommentaireCar"/>
    <w:link w:val="Objetducommentaire"/>
    <w:uiPriority w:val="99"/>
    <w:semiHidden/>
    <w:rsid w:val="00782E0F"/>
    <w:rPr>
      <w:b/>
      <w:bCs/>
      <w:sz w:val="20"/>
      <w:szCs w:val="20"/>
      <w:lang w:val="en-US"/>
    </w:rPr>
  </w:style>
  <w:style w:type="paragraph" w:styleId="Paragraphedeliste">
    <w:name w:val="List Paragraph"/>
    <w:basedOn w:val="Normal"/>
    <w:uiPriority w:val="34"/>
    <w:qFormat/>
    <w:rsid w:val="005D3657"/>
    <w:pPr>
      <w:ind w:left="720"/>
      <w:contextualSpacing/>
    </w:pPr>
  </w:style>
  <w:style w:type="character" w:customStyle="1" w:styleId="hps">
    <w:name w:val="hps"/>
    <w:basedOn w:val="Policepardfaut"/>
    <w:uiPriority w:val="99"/>
    <w:rsid w:val="006A2AA2"/>
    <w:rPr>
      <w:rFonts w:cs="Times New Roman"/>
    </w:rPr>
  </w:style>
  <w:style w:type="paragraph" w:styleId="Pieddepage">
    <w:name w:val="footer"/>
    <w:basedOn w:val="Normal"/>
    <w:link w:val="PieddepageCar"/>
    <w:uiPriority w:val="99"/>
    <w:unhideWhenUsed/>
    <w:rsid w:val="00536E0C"/>
    <w:pPr>
      <w:tabs>
        <w:tab w:val="center" w:pos="4536"/>
        <w:tab w:val="right" w:pos="9072"/>
      </w:tabs>
    </w:pPr>
  </w:style>
  <w:style w:type="character" w:customStyle="1" w:styleId="PieddepageCar">
    <w:name w:val="Pied de page Car"/>
    <w:basedOn w:val="Policepardfaut"/>
    <w:link w:val="Pieddepage"/>
    <w:uiPriority w:val="99"/>
    <w:rsid w:val="00536E0C"/>
    <w:rPr>
      <w:lang w:val="en-US"/>
    </w:rPr>
  </w:style>
  <w:style w:type="character" w:styleId="Numrodepage">
    <w:name w:val="page number"/>
    <w:basedOn w:val="Policepardfaut"/>
    <w:uiPriority w:val="99"/>
    <w:semiHidden/>
    <w:unhideWhenUsed/>
    <w:rsid w:val="00536E0C"/>
  </w:style>
  <w:style w:type="paragraph" w:styleId="Rvision">
    <w:name w:val="Revision"/>
    <w:hidden/>
    <w:uiPriority w:val="99"/>
    <w:semiHidden/>
    <w:rsid w:val="00566D7F"/>
    <w:rPr>
      <w:lang w:val="en-US"/>
    </w:rPr>
  </w:style>
  <w:style w:type="paragraph" w:styleId="NormalWeb">
    <w:name w:val="Normal (Web)"/>
    <w:basedOn w:val="Normal"/>
    <w:uiPriority w:val="99"/>
    <w:semiHidden/>
    <w:unhideWhenUsed/>
    <w:rsid w:val="00394FA6"/>
    <w:pPr>
      <w:spacing w:before="100" w:beforeAutospacing="1" w:after="100" w:afterAutospacing="1"/>
    </w:pPr>
    <w:rPr>
      <w:rFonts w:ascii="Times New Roman" w:eastAsia="Times New Roman" w:hAnsi="Times New Roman" w:cs="Times New Roman"/>
      <w:lang w:val="fr-FR" w:eastAsia="fr-FR"/>
    </w:rPr>
  </w:style>
  <w:style w:type="character" w:customStyle="1" w:styleId="apple-converted-space">
    <w:name w:val="apple-converted-space"/>
    <w:basedOn w:val="Policepardfaut"/>
    <w:rsid w:val="00394FA6"/>
  </w:style>
  <w:style w:type="character" w:customStyle="1" w:styleId="Titre2Car">
    <w:name w:val="Titre 2 Car"/>
    <w:basedOn w:val="Policepardfaut"/>
    <w:link w:val="Titre2"/>
    <w:uiPriority w:val="9"/>
    <w:semiHidden/>
    <w:rsid w:val="00BE3D91"/>
    <w:rPr>
      <w:rFonts w:asciiTheme="majorHAnsi" w:eastAsiaTheme="majorEastAsia" w:hAnsiTheme="majorHAnsi" w:cstheme="majorBidi"/>
      <w:color w:val="2F5496" w:themeColor="accent1" w:themeShade="BF"/>
      <w:sz w:val="26"/>
      <w:szCs w:val="26"/>
      <w:lang w:val="en-US"/>
    </w:rPr>
  </w:style>
  <w:style w:type="paragraph" w:styleId="Titre">
    <w:name w:val="Title"/>
    <w:basedOn w:val="Normal"/>
    <w:next w:val="Normal"/>
    <w:link w:val="TitreCar"/>
    <w:uiPriority w:val="10"/>
    <w:qFormat/>
    <w:rsid w:val="00270A9C"/>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reCar">
    <w:name w:val="Titre Car"/>
    <w:basedOn w:val="Policepardfaut"/>
    <w:link w:val="Titre"/>
    <w:uiPriority w:val="10"/>
    <w:rsid w:val="00270A9C"/>
    <w:rPr>
      <w:rFonts w:asciiTheme="majorHAnsi" w:eastAsiaTheme="majorEastAsia" w:hAnsiTheme="majorHAnsi" w:cstheme="majorBidi"/>
      <w:color w:val="323E4F" w:themeColor="text2" w:themeShade="BF"/>
      <w:spacing w:val="5"/>
      <w:kern w:val="28"/>
      <w:sz w:val="52"/>
      <w:szCs w:val="5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162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C43FC-B8DE-4660-B701-06E076B7D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9</Pages>
  <Words>837</Words>
  <Characters>4607</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APHP</Company>
  <LinksUpToDate>false</LinksUpToDate>
  <CharactersWithSpaces>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Stéphane Gaudry</dc:creator>
  <cp:lastModifiedBy>Stéphane Gaudry</cp:lastModifiedBy>
  <cp:revision>27</cp:revision>
  <dcterms:created xsi:type="dcterms:W3CDTF">2021-01-21T18:32:00Z</dcterms:created>
  <dcterms:modified xsi:type="dcterms:W3CDTF">2024-06-28T11:04:00Z</dcterms:modified>
</cp:coreProperties>
</file>