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106ABD" w14:textId="4A8E090D" w:rsidR="00245622" w:rsidRPr="00450C7B" w:rsidRDefault="00245622" w:rsidP="000924C1">
      <w:pPr>
        <w:jc w:val="left"/>
        <w:rPr>
          <w:rFonts w:ascii="Times New Roman" w:eastAsia="ＭＳ Ｐゴシック" w:hAnsi="Times New Roman" w:cs="Times New Roman"/>
          <w:sz w:val="24"/>
        </w:rPr>
      </w:pPr>
      <w:r w:rsidRPr="00450C7B">
        <w:rPr>
          <w:rFonts w:ascii="Times New Roman" w:eastAsia="ＭＳ Ｐゴシック" w:hAnsi="Times New Roman" w:cs="Times New Roman"/>
          <w:sz w:val="24"/>
        </w:rPr>
        <w:t>Supplementary materials</w:t>
      </w:r>
    </w:p>
    <w:p w14:paraId="3BAB1718" w14:textId="70CFBE81" w:rsidR="00BE584C" w:rsidRPr="00450C7B" w:rsidRDefault="00BE584C" w:rsidP="000924C1">
      <w:pPr>
        <w:jc w:val="left"/>
        <w:rPr>
          <w:rFonts w:ascii="Times New Roman" w:eastAsia="ＭＳ Ｐゴシック" w:hAnsi="Times New Roman" w:cs="Times New Roman"/>
          <w:sz w:val="24"/>
        </w:rPr>
      </w:pPr>
      <w:r w:rsidRPr="00450C7B">
        <w:rPr>
          <w:rFonts w:ascii="Times New Roman" w:eastAsia="ＭＳ Ｐゴシック" w:hAnsi="Times New Roman" w:cs="Times New Roman"/>
          <w:sz w:val="24"/>
        </w:rPr>
        <w:t>Genomic</w:t>
      </w:r>
      <w:r w:rsidR="00387B6E" w:rsidRPr="00450C7B">
        <w:rPr>
          <w:rFonts w:ascii="Times New Roman" w:eastAsia="ＭＳ Ｐゴシック" w:hAnsi="Times New Roman" w:cs="Times New Roman"/>
          <w:sz w:val="24"/>
        </w:rPr>
        <w:t xml:space="preserve"> subtypes and cellular phenotypes of high-grade endometrial carcinoma</w:t>
      </w:r>
    </w:p>
    <w:p w14:paraId="0F997E94" w14:textId="60F83EAE" w:rsidR="008153C6" w:rsidRPr="00450C7B" w:rsidRDefault="008153C6" w:rsidP="000924C1">
      <w:pPr>
        <w:jc w:val="left"/>
        <w:rPr>
          <w:rFonts w:ascii="Times New Roman" w:eastAsia="ＭＳ Ｐゴシック" w:hAnsi="Times New Roman" w:cs="Times New Roman"/>
        </w:rPr>
      </w:pPr>
    </w:p>
    <w:p w14:paraId="2DF3BFC6" w14:textId="77777777" w:rsidR="002F2F07" w:rsidRPr="00450C7B" w:rsidRDefault="002F2F07" w:rsidP="000924C1">
      <w:pPr>
        <w:jc w:val="left"/>
        <w:rPr>
          <w:rFonts w:ascii="Times New Roman" w:eastAsia="ＭＳ Ｐゴシック" w:hAnsi="Times New Roman" w:cs="Times New Roman"/>
        </w:rPr>
      </w:pPr>
    </w:p>
    <w:p w14:paraId="3B79B5DD" w14:textId="77777777" w:rsidR="00D86BF1" w:rsidRPr="00450C7B" w:rsidRDefault="002F2F07" w:rsidP="000924C1">
      <w:pPr>
        <w:jc w:val="left"/>
        <w:rPr>
          <w:rFonts w:ascii="Times New Roman" w:eastAsia="ＭＳ Ｐゴシック" w:hAnsi="Times New Roman" w:cs="Times New Roman"/>
        </w:rPr>
      </w:pPr>
      <w:r w:rsidRPr="00450C7B">
        <w:rPr>
          <w:rFonts w:ascii="Times New Roman" w:eastAsia="ＭＳ Ｐゴシック" w:hAnsi="Times New Roman" w:cs="Times New Roman"/>
        </w:rPr>
        <w:t>Supplementary figures</w:t>
      </w:r>
    </w:p>
    <w:p w14:paraId="52B03FE2" w14:textId="7769A5F0" w:rsidR="002F2F07" w:rsidRPr="00450C7B" w:rsidRDefault="00D86BF1" w:rsidP="000924C1">
      <w:pPr>
        <w:jc w:val="left"/>
        <w:rPr>
          <w:rFonts w:ascii="Times New Roman" w:eastAsia="ＭＳ Ｐゴシック" w:hAnsi="Times New Roman" w:cs="Times New Roman"/>
        </w:rPr>
      </w:pPr>
      <w:r w:rsidRPr="00450C7B">
        <w:rPr>
          <w:rFonts w:ascii="Times New Roman" w:eastAsia="ＭＳ Ｐゴシック" w:hAnsi="Times New Roman" w:cs="Times New Roman"/>
        </w:rPr>
        <w:t>S</w:t>
      </w:r>
      <w:r w:rsidR="002F2F07" w:rsidRPr="00450C7B">
        <w:rPr>
          <w:rFonts w:ascii="Times New Roman" w:eastAsia="ＭＳ Ｐゴシック" w:hAnsi="Times New Roman" w:cs="Times New Roman"/>
        </w:rPr>
        <w:t>upplementary results and discussion</w:t>
      </w:r>
    </w:p>
    <w:p w14:paraId="1C01C2A1" w14:textId="77777777" w:rsidR="00245622" w:rsidRPr="00450C7B" w:rsidRDefault="00245622">
      <w:pPr>
        <w:widowControl/>
        <w:jc w:val="left"/>
        <w:rPr>
          <w:rFonts w:ascii="Times New Roman" w:hAnsi="Times New Roman" w:cs="Times New Roman"/>
        </w:rPr>
      </w:pPr>
      <w:r w:rsidRPr="00450C7B">
        <w:rPr>
          <w:rFonts w:ascii="Times New Roman" w:hAnsi="Times New Roman" w:cs="Times New Roman"/>
        </w:rPr>
        <w:br w:type="page"/>
      </w:r>
    </w:p>
    <w:p w14:paraId="6A65CB41" w14:textId="191A2B74" w:rsidR="007E74C1" w:rsidRPr="00450C7B" w:rsidRDefault="00245622" w:rsidP="000924C1">
      <w:pPr>
        <w:jc w:val="left"/>
        <w:rPr>
          <w:rFonts w:ascii="Times New Roman" w:hAnsi="Times New Roman" w:cs="Times New Roman"/>
        </w:rPr>
      </w:pPr>
      <w:r w:rsidRPr="00450C7B">
        <w:rPr>
          <w:rFonts w:ascii="Times New Roman" w:hAnsi="Times New Roman" w:cs="Times New Roman"/>
        </w:rPr>
        <w:lastRenderedPageBreak/>
        <w:t>Supplementary Figures</w:t>
      </w:r>
    </w:p>
    <w:p w14:paraId="4F774931" w14:textId="77777777" w:rsidR="00245622" w:rsidRPr="00450C7B" w:rsidRDefault="00245622" w:rsidP="000924C1">
      <w:pPr>
        <w:jc w:val="left"/>
        <w:rPr>
          <w:rFonts w:ascii="Times New Roman" w:hAnsi="Times New Roman" w:cs="Times New Roman"/>
        </w:rPr>
      </w:pPr>
    </w:p>
    <w:p w14:paraId="7AD55C7B" w14:textId="21CCEFB6" w:rsidR="00245622" w:rsidRPr="00450C7B" w:rsidRDefault="00245622" w:rsidP="000924C1">
      <w:pPr>
        <w:jc w:val="left"/>
        <w:rPr>
          <w:rFonts w:ascii="Times New Roman" w:hAnsi="Times New Roman" w:cs="Times New Roman"/>
          <w:b/>
          <w:bCs/>
        </w:rPr>
      </w:pPr>
      <w:r w:rsidRPr="00450C7B">
        <w:rPr>
          <w:rFonts w:ascii="Times New Roman" w:hAnsi="Times New Roman" w:cs="Times New Roman"/>
          <w:b/>
          <w:bCs/>
        </w:rPr>
        <w:t>Figure</w:t>
      </w:r>
      <w:r w:rsidR="00D86BF1" w:rsidRPr="00450C7B">
        <w:rPr>
          <w:rFonts w:ascii="Times New Roman" w:hAnsi="Times New Roman" w:cs="Times New Roman"/>
          <w:b/>
          <w:bCs/>
        </w:rPr>
        <w:t xml:space="preserve"> </w:t>
      </w:r>
      <w:r w:rsidRPr="00450C7B">
        <w:rPr>
          <w:rFonts w:ascii="Times New Roman" w:hAnsi="Times New Roman" w:cs="Times New Roman"/>
          <w:b/>
          <w:bCs/>
        </w:rPr>
        <w:t>S1</w:t>
      </w:r>
    </w:p>
    <w:p w14:paraId="6E6681EB" w14:textId="5BAC3A9B" w:rsidR="00245622" w:rsidRPr="00450C7B" w:rsidRDefault="00FA5CEF" w:rsidP="000924C1">
      <w:pPr>
        <w:jc w:val="left"/>
        <w:rPr>
          <w:rFonts w:ascii="Times New Roman" w:hAnsi="Times New Roman" w:cs="Times New Roman"/>
        </w:rPr>
      </w:pPr>
      <w:r w:rsidRPr="00450C7B">
        <w:rPr>
          <w:noProof/>
        </w:rPr>
        <w:t xml:space="preserve"> </w:t>
      </w:r>
      <w:r w:rsidRPr="00450C7B">
        <w:rPr>
          <w:rFonts w:ascii="Times New Roman" w:hAnsi="Times New Roman" w:cs="Times New Roman"/>
          <w:noProof/>
        </w:rPr>
        <w:drawing>
          <wp:inline distT="0" distB="0" distL="0" distR="0" wp14:anchorId="43A07865" wp14:editId="4294DD09">
            <wp:extent cx="4099359" cy="6123008"/>
            <wp:effectExtent l="0" t="0" r="3175" b="0"/>
            <wp:docPr id="1269422909" name="図 1" descr="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422909" name="図 1" descr="テーブル が含まれている画像&#10;&#10;自動的に生成された説明"/>
                    <pic:cNvPicPr/>
                  </pic:nvPicPr>
                  <pic:blipFill>
                    <a:blip r:embed="rId7"/>
                    <a:stretch>
                      <a:fillRect/>
                    </a:stretch>
                  </pic:blipFill>
                  <pic:spPr>
                    <a:xfrm>
                      <a:off x="0" y="0"/>
                      <a:ext cx="4109385" cy="6137983"/>
                    </a:xfrm>
                    <a:prstGeom prst="rect">
                      <a:avLst/>
                    </a:prstGeom>
                  </pic:spPr>
                </pic:pic>
              </a:graphicData>
            </a:graphic>
          </wp:inline>
        </w:drawing>
      </w:r>
    </w:p>
    <w:p w14:paraId="47F87981" w14:textId="6DD59D75" w:rsidR="00245622" w:rsidRPr="00450C7B" w:rsidRDefault="00245622" w:rsidP="00245622">
      <w:pPr>
        <w:jc w:val="left"/>
        <w:rPr>
          <w:rFonts w:ascii="Times New Roman" w:hAnsi="Times New Roman" w:cs="Times New Roman"/>
          <w:b/>
          <w:bCs/>
        </w:rPr>
      </w:pPr>
      <w:r w:rsidRPr="00450C7B">
        <w:rPr>
          <w:rFonts w:ascii="Times New Roman" w:hAnsi="Times New Roman" w:cs="Times New Roman"/>
          <w:b/>
          <w:bCs/>
        </w:rPr>
        <w:t>Figure</w:t>
      </w:r>
      <w:r w:rsidR="00D86BF1" w:rsidRPr="00450C7B">
        <w:rPr>
          <w:rFonts w:ascii="Times New Roman" w:hAnsi="Times New Roman" w:cs="Times New Roman"/>
          <w:b/>
          <w:bCs/>
        </w:rPr>
        <w:t xml:space="preserve"> </w:t>
      </w:r>
      <w:r w:rsidRPr="00450C7B">
        <w:rPr>
          <w:rFonts w:ascii="Times New Roman" w:hAnsi="Times New Roman" w:cs="Times New Roman"/>
          <w:b/>
          <w:bCs/>
        </w:rPr>
        <w:t>S1</w:t>
      </w:r>
      <w:r w:rsidR="00D86BF1" w:rsidRPr="00450C7B">
        <w:rPr>
          <w:rFonts w:ascii="Times New Roman" w:hAnsi="Times New Roman" w:cs="Times New Roman"/>
          <w:b/>
          <w:bCs/>
        </w:rPr>
        <w:t>.</w:t>
      </w:r>
      <w:r w:rsidRPr="00450C7B">
        <w:rPr>
          <w:rFonts w:ascii="Times New Roman" w:hAnsi="Times New Roman" w:cs="Times New Roman"/>
          <w:b/>
          <w:bCs/>
        </w:rPr>
        <w:t xml:space="preserve"> Gene expression profiles across different RNA clusters in this study cohort</w:t>
      </w:r>
    </w:p>
    <w:p w14:paraId="7BA2ADEA" w14:textId="0299BD76" w:rsidR="00914C47" w:rsidRPr="00450C7B" w:rsidRDefault="00245622" w:rsidP="00914C47">
      <w:pPr>
        <w:jc w:val="left"/>
        <w:rPr>
          <w:rFonts w:ascii="Times New Roman" w:hAnsi="Times New Roman" w:cs="Times New Roman"/>
        </w:rPr>
      </w:pPr>
      <w:r w:rsidRPr="00450C7B">
        <w:rPr>
          <w:rFonts w:ascii="Times New Roman" w:hAnsi="Times New Roman" w:cs="Times New Roman"/>
        </w:rPr>
        <w:t>Box plots showing the expression levels of various genes across different RNA clusters in this study cohort. The y-axis represents the log</w:t>
      </w:r>
      <w:r w:rsidRPr="00450C7B">
        <w:rPr>
          <w:rFonts w:ascii="Times New Roman" w:hAnsi="Times New Roman" w:cs="Times New Roman"/>
          <w:vertAlign w:val="subscript"/>
        </w:rPr>
        <w:t>2</w:t>
      </w:r>
      <w:r w:rsidRPr="00450C7B">
        <w:rPr>
          <w:rFonts w:ascii="Times New Roman" w:hAnsi="Times New Roman" w:cs="Times New Roman"/>
        </w:rPr>
        <w:t xml:space="preserve">(normalized count + 1) of gene expression. </w:t>
      </w:r>
      <w:r w:rsidR="00E2735C" w:rsidRPr="00450C7B">
        <w:rPr>
          <w:rFonts w:ascii="Times New Roman" w:hAnsi="Times New Roman" w:cs="Times New Roman"/>
        </w:rPr>
        <w:t>Analysis of variance p</w:t>
      </w:r>
      <w:r w:rsidR="002A545D" w:rsidRPr="00450C7B">
        <w:rPr>
          <w:rFonts w:ascii="Times New Roman" w:hAnsi="Times New Roman" w:cs="Times New Roman"/>
        </w:rPr>
        <w:t xml:space="preserve">-values are provided. </w:t>
      </w:r>
      <w:r w:rsidR="00914C47" w:rsidRPr="00450C7B">
        <w:rPr>
          <w:rFonts w:ascii="Times New Roman" w:hAnsi="Times New Roman" w:cs="Times New Roman"/>
        </w:rPr>
        <w:br w:type="page"/>
      </w:r>
    </w:p>
    <w:p w14:paraId="78EFECDA" w14:textId="797CAF16" w:rsidR="00245622" w:rsidRPr="00450C7B" w:rsidRDefault="00245622" w:rsidP="00245622">
      <w:pPr>
        <w:jc w:val="left"/>
        <w:rPr>
          <w:rFonts w:ascii="Times New Roman" w:hAnsi="Times New Roman" w:cs="Times New Roman"/>
          <w:b/>
          <w:bCs/>
        </w:rPr>
      </w:pPr>
      <w:r w:rsidRPr="00450C7B">
        <w:rPr>
          <w:rFonts w:ascii="Times New Roman" w:hAnsi="Times New Roman" w:cs="Times New Roman"/>
          <w:b/>
          <w:bCs/>
        </w:rPr>
        <w:lastRenderedPageBreak/>
        <w:t>Figure</w:t>
      </w:r>
      <w:r w:rsidR="00D86BF1" w:rsidRPr="00450C7B">
        <w:rPr>
          <w:rFonts w:ascii="Times New Roman" w:hAnsi="Times New Roman" w:cs="Times New Roman"/>
          <w:b/>
          <w:bCs/>
        </w:rPr>
        <w:t xml:space="preserve"> </w:t>
      </w:r>
      <w:r w:rsidRPr="00450C7B">
        <w:rPr>
          <w:rFonts w:ascii="Times New Roman" w:hAnsi="Times New Roman" w:cs="Times New Roman"/>
          <w:b/>
          <w:bCs/>
        </w:rPr>
        <w:t>S2</w:t>
      </w:r>
    </w:p>
    <w:p w14:paraId="3B195EC5" w14:textId="0DD8AF88" w:rsidR="00245622" w:rsidRPr="00450C7B" w:rsidRDefault="007C17FC" w:rsidP="00245622">
      <w:pPr>
        <w:jc w:val="left"/>
        <w:rPr>
          <w:rFonts w:ascii="Times New Roman" w:hAnsi="Times New Roman" w:cs="Times New Roman"/>
          <w:b/>
          <w:bCs/>
        </w:rPr>
      </w:pPr>
      <w:r w:rsidRPr="00450C7B">
        <w:rPr>
          <w:noProof/>
        </w:rPr>
        <w:t xml:space="preserve"> </w:t>
      </w:r>
      <w:r w:rsidRPr="00450C7B">
        <w:rPr>
          <w:rFonts w:ascii="Times New Roman" w:hAnsi="Times New Roman" w:cs="Times New Roman"/>
          <w:b/>
          <w:bCs/>
          <w:noProof/>
        </w:rPr>
        <w:drawing>
          <wp:inline distT="0" distB="0" distL="0" distR="0" wp14:anchorId="46C362A2" wp14:editId="21ED24F2">
            <wp:extent cx="4250574" cy="6371863"/>
            <wp:effectExtent l="0" t="0" r="4445" b="3810"/>
            <wp:docPr id="932864044" name="図 1" descr="ダイア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864044" name="図 1" descr="ダイアグラム が含まれている画像&#10;&#10;自動的に生成された説明"/>
                    <pic:cNvPicPr/>
                  </pic:nvPicPr>
                  <pic:blipFill>
                    <a:blip r:embed="rId8"/>
                    <a:stretch>
                      <a:fillRect/>
                    </a:stretch>
                  </pic:blipFill>
                  <pic:spPr>
                    <a:xfrm>
                      <a:off x="0" y="0"/>
                      <a:ext cx="4262175" cy="6389254"/>
                    </a:xfrm>
                    <a:prstGeom prst="rect">
                      <a:avLst/>
                    </a:prstGeom>
                  </pic:spPr>
                </pic:pic>
              </a:graphicData>
            </a:graphic>
          </wp:inline>
        </w:drawing>
      </w:r>
    </w:p>
    <w:p w14:paraId="275E4F46" w14:textId="4E55F8F9" w:rsidR="00245622" w:rsidRPr="00450C7B" w:rsidRDefault="00245622" w:rsidP="00245622">
      <w:pPr>
        <w:jc w:val="left"/>
        <w:rPr>
          <w:rFonts w:ascii="Times New Roman" w:hAnsi="Times New Roman" w:cs="Times New Roman"/>
          <w:b/>
          <w:bCs/>
        </w:rPr>
      </w:pPr>
      <w:r w:rsidRPr="00450C7B">
        <w:rPr>
          <w:rFonts w:ascii="Times New Roman" w:hAnsi="Times New Roman" w:cs="Times New Roman"/>
          <w:b/>
          <w:bCs/>
        </w:rPr>
        <w:t>Figure</w:t>
      </w:r>
      <w:r w:rsidR="00D86BF1" w:rsidRPr="00450C7B">
        <w:rPr>
          <w:rFonts w:ascii="Times New Roman" w:hAnsi="Times New Roman" w:cs="Times New Roman"/>
          <w:b/>
          <w:bCs/>
        </w:rPr>
        <w:t xml:space="preserve"> </w:t>
      </w:r>
      <w:r w:rsidRPr="00450C7B">
        <w:rPr>
          <w:rFonts w:ascii="Times New Roman" w:hAnsi="Times New Roman" w:cs="Times New Roman"/>
          <w:b/>
          <w:bCs/>
        </w:rPr>
        <w:t>S2</w:t>
      </w:r>
      <w:r w:rsidR="00D86BF1" w:rsidRPr="00450C7B">
        <w:rPr>
          <w:rFonts w:ascii="Times New Roman" w:hAnsi="Times New Roman" w:cs="Times New Roman"/>
          <w:b/>
          <w:bCs/>
        </w:rPr>
        <w:t>.</w:t>
      </w:r>
      <w:r w:rsidRPr="00450C7B">
        <w:rPr>
          <w:rFonts w:ascii="Times New Roman" w:hAnsi="Times New Roman" w:cs="Times New Roman"/>
          <w:b/>
          <w:bCs/>
        </w:rPr>
        <w:t xml:space="preserve"> Gene expression profiles across different histological classifications</w:t>
      </w:r>
      <w:r w:rsidRPr="00450C7B">
        <w:rPr>
          <w:rFonts w:ascii="Times New Roman" w:hAnsi="Times New Roman" w:cs="Times New Roman"/>
        </w:rPr>
        <w:t xml:space="preserve"> </w:t>
      </w:r>
      <w:r w:rsidRPr="00450C7B">
        <w:rPr>
          <w:rFonts w:ascii="Times New Roman" w:hAnsi="Times New Roman" w:cs="Times New Roman"/>
          <w:b/>
          <w:bCs/>
        </w:rPr>
        <w:t>in this study cohort</w:t>
      </w:r>
    </w:p>
    <w:p w14:paraId="2F1B5F3F" w14:textId="17D58A50" w:rsidR="00914C47" w:rsidRPr="00450C7B" w:rsidRDefault="00245622" w:rsidP="00533AED">
      <w:pPr>
        <w:jc w:val="left"/>
        <w:rPr>
          <w:rFonts w:ascii="Times New Roman" w:hAnsi="Times New Roman" w:cs="Times New Roman"/>
        </w:rPr>
      </w:pPr>
      <w:r w:rsidRPr="00450C7B">
        <w:rPr>
          <w:rFonts w:ascii="Times New Roman" w:hAnsi="Times New Roman" w:cs="Times New Roman"/>
        </w:rPr>
        <w:t>Box plots showing the expression levels of various genes across different histological classifications in this study cohort. The y-axis represents the log</w:t>
      </w:r>
      <w:r w:rsidRPr="00450C7B">
        <w:rPr>
          <w:rFonts w:ascii="Times New Roman" w:hAnsi="Times New Roman" w:cs="Times New Roman"/>
          <w:vertAlign w:val="subscript"/>
        </w:rPr>
        <w:t>2</w:t>
      </w:r>
      <w:r w:rsidRPr="00450C7B">
        <w:rPr>
          <w:rFonts w:ascii="Times New Roman" w:hAnsi="Times New Roman" w:cs="Times New Roman"/>
        </w:rPr>
        <w:t xml:space="preserve">(normalized count + 1) of gene expression. </w:t>
      </w:r>
      <w:r w:rsidR="00E15319" w:rsidRPr="00450C7B">
        <w:rPr>
          <w:rFonts w:ascii="Times New Roman" w:hAnsi="Times New Roman" w:cs="Times New Roman"/>
        </w:rPr>
        <w:t xml:space="preserve">Analysis of variance p-values are provided. </w:t>
      </w:r>
      <w:r w:rsidR="00533AED" w:rsidRPr="00450C7B">
        <w:rPr>
          <w:rFonts w:ascii="Times New Roman" w:hAnsi="Times New Roman" w:cs="Times New Roman"/>
        </w:rPr>
        <w:t>EMG3, grade 3 endometroid; CS, carcinosarcoma</w:t>
      </w:r>
      <w:r w:rsidR="0041391C" w:rsidRPr="00450C7B">
        <w:rPr>
          <w:rFonts w:ascii="Times New Roman" w:hAnsi="Times New Roman" w:cs="Times New Roman"/>
        </w:rPr>
        <w:t>.</w:t>
      </w:r>
      <w:r w:rsidR="007C17FC" w:rsidRPr="00450C7B">
        <w:rPr>
          <w:rFonts w:ascii="Times New Roman" w:hAnsi="Times New Roman" w:cs="Times New Roman"/>
        </w:rPr>
        <w:t xml:space="preserve"> </w:t>
      </w:r>
      <w:r w:rsidR="00914C47" w:rsidRPr="00450C7B">
        <w:rPr>
          <w:rFonts w:ascii="Times New Roman" w:hAnsi="Times New Roman" w:cs="Times New Roman"/>
        </w:rPr>
        <w:br w:type="page"/>
      </w:r>
    </w:p>
    <w:p w14:paraId="5FD5B909" w14:textId="267B7AB1" w:rsidR="00245622" w:rsidRPr="00450C7B" w:rsidRDefault="00245622" w:rsidP="00245622">
      <w:pPr>
        <w:jc w:val="left"/>
        <w:rPr>
          <w:rFonts w:ascii="Times New Roman" w:hAnsi="Times New Roman" w:cs="Times New Roman"/>
          <w:b/>
          <w:bCs/>
        </w:rPr>
      </w:pPr>
      <w:r w:rsidRPr="00450C7B">
        <w:rPr>
          <w:rFonts w:ascii="Times New Roman" w:hAnsi="Times New Roman" w:cs="Times New Roman"/>
          <w:b/>
          <w:bCs/>
        </w:rPr>
        <w:lastRenderedPageBreak/>
        <w:t>Figure S3</w:t>
      </w:r>
    </w:p>
    <w:p w14:paraId="4B584759" w14:textId="6A5DFF22" w:rsidR="00245622" w:rsidRPr="00450C7B" w:rsidRDefault="00EC6B69" w:rsidP="00245622">
      <w:pPr>
        <w:jc w:val="left"/>
        <w:rPr>
          <w:rFonts w:ascii="Times New Roman" w:hAnsi="Times New Roman" w:cs="Times New Roman"/>
        </w:rPr>
      </w:pPr>
      <w:r w:rsidRPr="00EC6B69">
        <w:rPr>
          <w:rFonts w:ascii="Times New Roman" w:hAnsi="Times New Roman" w:cs="Times New Roman"/>
        </w:rPr>
        <w:drawing>
          <wp:inline distT="0" distB="0" distL="0" distR="0" wp14:anchorId="3311B423" wp14:editId="337AFFBB">
            <wp:extent cx="5400040" cy="2795905"/>
            <wp:effectExtent l="0" t="0" r="0" b="0"/>
            <wp:docPr id="1118625267" name="図 1"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625267" name="図 1" descr="グラフ&#10;&#10;自動的に生成された説明"/>
                    <pic:cNvPicPr/>
                  </pic:nvPicPr>
                  <pic:blipFill>
                    <a:blip r:embed="rId9"/>
                    <a:stretch>
                      <a:fillRect/>
                    </a:stretch>
                  </pic:blipFill>
                  <pic:spPr>
                    <a:xfrm>
                      <a:off x="0" y="0"/>
                      <a:ext cx="5400040" cy="2795905"/>
                    </a:xfrm>
                    <a:prstGeom prst="rect">
                      <a:avLst/>
                    </a:prstGeom>
                  </pic:spPr>
                </pic:pic>
              </a:graphicData>
            </a:graphic>
          </wp:inline>
        </w:drawing>
      </w:r>
    </w:p>
    <w:p w14:paraId="25287932" w14:textId="7C2E2D2E" w:rsidR="00245622" w:rsidRPr="00450C7B" w:rsidRDefault="00245622" w:rsidP="00245622">
      <w:pPr>
        <w:jc w:val="left"/>
        <w:rPr>
          <w:rFonts w:ascii="Times New Roman" w:hAnsi="Times New Roman" w:cs="Times New Roman"/>
        </w:rPr>
      </w:pPr>
      <w:r w:rsidRPr="00450C7B">
        <w:rPr>
          <w:rFonts w:ascii="Times New Roman" w:hAnsi="Times New Roman" w:cs="Times New Roman"/>
          <w:b/>
          <w:bCs/>
        </w:rPr>
        <w:t>Figure S3</w:t>
      </w:r>
      <w:r w:rsidR="00D86BF1" w:rsidRPr="00450C7B">
        <w:rPr>
          <w:rFonts w:ascii="Times New Roman" w:hAnsi="Times New Roman" w:cs="Times New Roman"/>
          <w:b/>
          <w:bCs/>
        </w:rPr>
        <w:t>.</w:t>
      </w:r>
      <w:r w:rsidRPr="00450C7B">
        <w:rPr>
          <w:rFonts w:ascii="Times New Roman" w:hAnsi="Times New Roman" w:cs="Times New Roman"/>
          <w:b/>
          <w:bCs/>
        </w:rPr>
        <w:t xml:space="preserve"> Clustering analysis based on expression profiles of selected genes</w:t>
      </w:r>
    </w:p>
    <w:p w14:paraId="1CBE2E5C" w14:textId="111381F4" w:rsidR="00245622" w:rsidRPr="00450C7B" w:rsidRDefault="00444422" w:rsidP="00245622">
      <w:pPr>
        <w:jc w:val="left"/>
        <w:rPr>
          <w:rFonts w:ascii="Times New Roman" w:hAnsi="Times New Roman" w:cs="Times New Roman"/>
        </w:rPr>
      </w:pPr>
      <w:r w:rsidRPr="00450C7B">
        <w:rPr>
          <w:rFonts w:ascii="Times New Roman" w:hAnsi="Times New Roman" w:cs="Times New Roman"/>
          <w:b/>
          <w:bCs/>
        </w:rPr>
        <w:t>a</w:t>
      </w:r>
      <w:r w:rsidR="00245622" w:rsidRPr="00450C7B">
        <w:rPr>
          <w:rFonts w:ascii="Times New Roman" w:hAnsi="Times New Roman" w:cs="Times New Roman"/>
        </w:rPr>
        <w:t xml:space="preserve">: </w:t>
      </w:r>
      <w:r w:rsidR="00387B6E" w:rsidRPr="00450C7B">
        <w:rPr>
          <w:rFonts w:ascii="Times New Roman" w:hAnsi="Times New Roman" w:cs="Times New Roman"/>
        </w:rPr>
        <w:t xml:space="preserve">Principal </w:t>
      </w:r>
      <w:r w:rsidR="00D86BF1" w:rsidRPr="00450C7B">
        <w:rPr>
          <w:rFonts w:ascii="Times New Roman" w:hAnsi="Times New Roman" w:cs="Times New Roman"/>
        </w:rPr>
        <w:t>component analysis</w:t>
      </w:r>
      <w:r w:rsidR="00245622" w:rsidRPr="00450C7B">
        <w:rPr>
          <w:rFonts w:ascii="Times New Roman" w:hAnsi="Times New Roman" w:cs="Times New Roman"/>
        </w:rPr>
        <w:t xml:space="preserve"> plot showing the distribution of samples based on selected gene expression profiles, </w:t>
      </w:r>
      <w:r w:rsidR="00D86BF1" w:rsidRPr="00450C7B">
        <w:rPr>
          <w:rFonts w:ascii="Times New Roman" w:hAnsi="Times New Roman" w:cs="Times New Roman"/>
        </w:rPr>
        <w:t>with each color indicating a different</w:t>
      </w:r>
      <w:r w:rsidR="00245622" w:rsidRPr="00450C7B">
        <w:rPr>
          <w:rFonts w:ascii="Times New Roman" w:hAnsi="Times New Roman" w:cs="Times New Roman"/>
        </w:rPr>
        <w:t xml:space="preserve"> histological type.</w:t>
      </w:r>
    </w:p>
    <w:p w14:paraId="470545EE" w14:textId="1AF5DC70" w:rsidR="00245622" w:rsidRPr="00450C7B" w:rsidRDefault="00444422" w:rsidP="00245622">
      <w:pPr>
        <w:jc w:val="left"/>
        <w:rPr>
          <w:rFonts w:ascii="Times New Roman" w:hAnsi="Times New Roman" w:cs="Times New Roman"/>
        </w:rPr>
      </w:pPr>
      <w:r w:rsidRPr="00450C7B">
        <w:rPr>
          <w:rFonts w:ascii="Times New Roman" w:hAnsi="Times New Roman" w:cs="Times New Roman"/>
          <w:b/>
          <w:bCs/>
        </w:rPr>
        <w:t>b</w:t>
      </w:r>
      <w:r w:rsidR="00245622" w:rsidRPr="00450C7B">
        <w:rPr>
          <w:rFonts w:ascii="Times New Roman" w:hAnsi="Times New Roman" w:cs="Times New Roman"/>
        </w:rPr>
        <w:t xml:space="preserve">: </w:t>
      </w:r>
      <w:r w:rsidR="0045131A" w:rsidRPr="00450C7B">
        <w:rPr>
          <w:rFonts w:ascii="Times New Roman" w:hAnsi="Times New Roman" w:cs="Times New Roman"/>
        </w:rPr>
        <w:t>The left</w:t>
      </w:r>
      <w:r w:rsidR="0041391C" w:rsidRPr="00450C7B" w:rsidDel="0041391C">
        <w:rPr>
          <w:rFonts w:ascii="Times New Roman" w:hAnsi="Times New Roman" w:cs="Times New Roman"/>
        </w:rPr>
        <w:t xml:space="preserve"> </w:t>
      </w:r>
      <w:r w:rsidR="0045131A" w:rsidRPr="00450C7B">
        <w:rPr>
          <w:rFonts w:ascii="Times New Roman" w:hAnsi="Times New Roman" w:cs="Times New Roman"/>
        </w:rPr>
        <w:t>t-SNE plot shows the results of hierarchical clustering, indicating RNA cluster classifications. The middle t-SNE plot</w:t>
      </w:r>
      <w:r w:rsidR="00034D0E">
        <w:rPr>
          <w:rFonts w:ascii="Times New Roman" w:hAnsi="Times New Roman" w:cs="Times New Roman"/>
        </w:rPr>
        <w:t xml:space="preserve"> </w:t>
      </w:r>
      <w:r w:rsidR="0045131A" w:rsidRPr="00450C7B">
        <w:rPr>
          <w:rFonts w:ascii="Times New Roman" w:hAnsi="Times New Roman" w:cs="Times New Roman"/>
        </w:rPr>
        <w:t>show</w:t>
      </w:r>
      <w:r w:rsidR="00034D0E">
        <w:rPr>
          <w:rFonts w:ascii="Times New Roman" w:hAnsi="Times New Roman" w:cs="Times New Roman"/>
        </w:rPr>
        <w:t>s</w:t>
      </w:r>
      <w:r w:rsidR="0045131A" w:rsidRPr="00450C7B">
        <w:rPr>
          <w:rFonts w:ascii="Times New Roman" w:hAnsi="Times New Roman" w:cs="Times New Roman"/>
        </w:rPr>
        <w:t xml:space="preserve"> the distribution of samples across different genomic subtypes.</w:t>
      </w:r>
      <w:r w:rsidR="00034D0E">
        <w:rPr>
          <w:rFonts w:ascii="Times New Roman" w:hAnsi="Times New Roman" w:cs="Times New Roman"/>
        </w:rPr>
        <w:t xml:space="preserve"> </w:t>
      </w:r>
      <w:r w:rsidR="00034D0E" w:rsidRPr="00450C7B">
        <w:rPr>
          <w:rFonts w:ascii="Times New Roman" w:hAnsi="Times New Roman" w:cs="Times New Roman"/>
        </w:rPr>
        <w:t>The right t-SNE plot show</w:t>
      </w:r>
      <w:r w:rsidR="00034D0E">
        <w:rPr>
          <w:rFonts w:ascii="Times New Roman" w:hAnsi="Times New Roman" w:cs="Times New Roman"/>
        </w:rPr>
        <w:t>s</w:t>
      </w:r>
      <w:r w:rsidR="00034D0E" w:rsidRPr="00450C7B">
        <w:rPr>
          <w:rFonts w:ascii="Times New Roman" w:hAnsi="Times New Roman" w:cs="Times New Roman"/>
        </w:rPr>
        <w:t xml:space="preserve"> the distribution of samples across different histological types.</w:t>
      </w:r>
    </w:p>
    <w:p w14:paraId="30589261" w14:textId="39CDCC89" w:rsidR="00245622" w:rsidRPr="00450C7B" w:rsidRDefault="00444422" w:rsidP="00245622">
      <w:pPr>
        <w:jc w:val="left"/>
        <w:rPr>
          <w:rFonts w:ascii="Times New Roman" w:hAnsi="Times New Roman" w:cs="Times New Roman"/>
        </w:rPr>
      </w:pPr>
      <w:r w:rsidRPr="00450C7B">
        <w:rPr>
          <w:rFonts w:ascii="Times New Roman" w:hAnsi="Times New Roman" w:cs="Times New Roman"/>
          <w:b/>
          <w:bCs/>
        </w:rPr>
        <w:t>c</w:t>
      </w:r>
      <w:r w:rsidR="00245622" w:rsidRPr="00450C7B">
        <w:rPr>
          <w:rFonts w:ascii="Times New Roman" w:hAnsi="Times New Roman" w:cs="Times New Roman"/>
        </w:rPr>
        <w:t>: Sankey diagram illustrating the relationship between RNA clusters</w:t>
      </w:r>
      <w:r w:rsidR="00D86BF1" w:rsidRPr="00450C7B">
        <w:rPr>
          <w:rFonts w:ascii="Times New Roman" w:hAnsi="Times New Roman" w:cs="Times New Roman"/>
        </w:rPr>
        <w:t xml:space="preserve"> as</w:t>
      </w:r>
      <w:r w:rsidR="00245622" w:rsidRPr="00450C7B">
        <w:rPr>
          <w:rFonts w:ascii="Times New Roman" w:hAnsi="Times New Roman" w:cs="Times New Roman"/>
        </w:rPr>
        <w:t xml:space="preserve"> </w:t>
      </w:r>
      <w:r w:rsidR="00D86BF1" w:rsidRPr="00450C7B">
        <w:rPr>
          <w:rFonts w:ascii="Times New Roman" w:hAnsi="Times New Roman" w:cs="Times New Roman"/>
        </w:rPr>
        <w:t xml:space="preserve">described </w:t>
      </w:r>
      <w:r w:rsidR="00245622" w:rsidRPr="00450C7B">
        <w:rPr>
          <w:rFonts w:ascii="Times New Roman" w:hAnsi="Times New Roman" w:cs="Times New Roman"/>
        </w:rPr>
        <w:t xml:space="preserve">in the text (Cluster 1, Cluster 2, Cluster 3, Normal) and RNA clusters identified in this supplementary figure (C1, C2, C3, Normal) </w:t>
      </w:r>
      <w:r w:rsidR="00D86BF1" w:rsidRPr="00450C7B">
        <w:rPr>
          <w:rFonts w:ascii="Times New Roman" w:hAnsi="Times New Roman" w:cs="Times New Roman"/>
        </w:rPr>
        <w:t xml:space="preserve">based on </w:t>
      </w:r>
      <w:r w:rsidR="00245622" w:rsidRPr="00450C7B">
        <w:rPr>
          <w:rFonts w:ascii="Times New Roman" w:hAnsi="Times New Roman" w:cs="Times New Roman"/>
        </w:rPr>
        <w:t>selected genes.</w:t>
      </w:r>
    </w:p>
    <w:p w14:paraId="50F461B0" w14:textId="6F322E7B" w:rsidR="00245622" w:rsidRPr="00450C7B" w:rsidRDefault="00444422" w:rsidP="00245622">
      <w:pPr>
        <w:jc w:val="left"/>
        <w:rPr>
          <w:rFonts w:ascii="Times New Roman" w:hAnsi="Times New Roman" w:cs="Times New Roman"/>
        </w:rPr>
      </w:pPr>
      <w:r w:rsidRPr="00450C7B">
        <w:rPr>
          <w:rFonts w:ascii="Times New Roman" w:hAnsi="Times New Roman" w:cs="Times New Roman"/>
          <w:b/>
          <w:bCs/>
        </w:rPr>
        <w:t>d</w:t>
      </w:r>
      <w:r w:rsidR="00245622" w:rsidRPr="00450C7B">
        <w:rPr>
          <w:rFonts w:ascii="Times New Roman" w:hAnsi="Times New Roman" w:cs="Times New Roman"/>
        </w:rPr>
        <w:t>: Bar plots showing the distribution of histological types across RNA clusters (C1, C2, C3, Normal).</w:t>
      </w:r>
    </w:p>
    <w:p w14:paraId="6C988183" w14:textId="57AADA72" w:rsidR="00827E44" w:rsidRPr="00450C7B" w:rsidRDefault="00827E44" w:rsidP="00245622">
      <w:pPr>
        <w:jc w:val="left"/>
        <w:rPr>
          <w:rFonts w:ascii="Times New Roman" w:hAnsi="Times New Roman" w:cs="Times New Roman"/>
        </w:rPr>
      </w:pPr>
      <w:r w:rsidRPr="00450C7B">
        <w:rPr>
          <w:rFonts w:ascii="Times New Roman" w:hAnsi="Times New Roman" w:cs="Times New Roman"/>
          <w:b/>
          <w:bCs/>
        </w:rPr>
        <w:t>e</w:t>
      </w:r>
      <w:r w:rsidRPr="00450C7B">
        <w:rPr>
          <w:rFonts w:ascii="Times New Roman" w:hAnsi="Times New Roman" w:cs="Times New Roman"/>
        </w:rPr>
        <w:t>: Bar plots showing the number of samples of each histological type (right) across RNA clusters (C1, C2, C3, Normal).</w:t>
      </w:r>
    </w:p>
    <w:p w14:paraId="5ACC9113" w14:textId="22B999D6" w:rsidR="002E64E0" w:rsidRPr="00450C7B" w:rsidRDefault="00052962" w:rsidP="00245622">
      <w:pPr>
        <w:jc w:val="left"/>
        <w:rPr>
          <w:rFonts w:ascii="Times New Roman" w:hAnsi="Times New Roman" w:cs="Times New Roman"/>
        </w:rPr>
      </w:pPr>
      <w:r w:rsidRPr="00450C7B">
        <w:rPr>
          <w:rFonts w:ascii="Times New Roman" w:hAnsi="Times New Roman" w:cs="Times New Roman"/>
        </w:rPr>
        <w:t>Clear-EM, clear cell carcinoma mixed with endometrioid endometrial carcinoma</w:t>
      </w:r>
      <w:r>
        <w:rPr>
          <w:rFonts w:ascii="Times New Roman" w:hAnsi="Times New Roman" w:cs="Times New Roman"/>
        </w:rPr>
        <w:t xml:space="preserve">; </w:t>
      </w:r>
      <w:r w:rsidRPr="00450C7B">
        <w:rPr>
          <w:rFonts w:ascii="Times New Roman" w:hAnsi="Times New Roman" w:cs="Times New Roman"/>
        </w:rPr>
        <w:t>Clear-S, clear cell carcinoma mixed with serous carcinoma;</w:t>
      </w:r>
      <w:r>
        <w:rPr>
          <w:rFonts w:ascii="Times New Roman" w:hAnsi="Times New Roman" w:cs="Times New Roman"/>
        </w:rPr>
        <w:t xml:space="preserve"> </w:t>
      </w:r>
      <w:r w:rsidR="002E64E0" w:rsidRPr="00450C7B">
        <w:rPr>
          <w:rFonts w:ascii="Times New Roman" w:hAnsi="Times New Roman" w:cs="Times New Roman"/>
        </w:rPr>
        <w:t>CS, carcinosarcoma</w:t>
      </w:r>
      <w:r w:rsidR="00A94B3B" w:rsidRPr="00450C7B">
        <w:rPr>
          <w:rFonts w:ascii="Times New Roman" w:hAnsi="Times New Roman" w:cs="Times New Roman"/>
        </w:rPr>
        <w:t>; EMG3, grade 3 endometroid;</w:t>
      </w:r>
      <w:r w:rsidR="00E2777C" w:rsidRPr="00450C7B">
        <w:rPr>
          <w:rFonts w:ascii="Times New Roman" w:hAnsi="Times New Roman" w:cs="Times New Roman"/>
        </w:rPr>
        <w:t xml:space="preserve"> G1/G2, grade 1–2 endometroid; </w:t>
      </w:r>
      <w:r w:rsidRPr="00450C7B">
        <w:rPr>
          <w:rFonts w:ascii="Times New Roman" w:hAnsi="Times New Roman" w:cs="Times New Roman"/>
        </w:rPr>
        <w:t>MSI-H, microsatellite instability–high;</w:t>
      </w:r>
      <w:r>
        <w:rPr>
          <w:rFonts w:ascii="Times New Roman" w:hAnsi="Times New Roman" w:cs="Times New Roman"/>
        </w:rPr>
        <w:t xml:space="preserve"> </w:t>
      </w:r>
      <w:r w:rsidR="00E2777C" w:rsidRPr="00450C7B">
        <w:rPr>
          <w:rFonts w:ascii="Times New Roman" w:hAnsi="Times New Roman" w:cs="Times New Roman"/>
        </w:rPr>
        <w:t>N/A, not available</w:t>
      </w:r>
      <w:r w:rsidR="000D69AC" w:rsidRPr="00450C7B">
        <w:rPr>
          <w:rFonts w:ascii="Times New Roman" w:hAnsi="Times New Roman" w:cs="Times New Roman"/>
        </w:rPr>
        <w:t>; PC, principal component</w:t>
      </w:r>
      <w:r w:rsidR="00E2777C" w:rsidRPr="00450C7B">
        <w:rPr>
          <w:rFonts w:ascii="Times New Roman" w:hAnsi="Times New Roman" w:cs="Times New Roman"/>
        </w:rPr>
        <w:t>; t-SNE, t-distributed stochastic neighbor embedding</w:t>
      </w:r>
      <w:r>
        <w:rPr>
          <w:rFonts w:ascii="Times New Roman" w:hAnsi="Times New Roman" w:cs="Times New Roman"/>
        </w:rPr>
        <w:t>.</w:t>
      </w:r>
    </w:p>
    <w:p w14:paraId="4A547D98" w14:textId="5B4E5201" w:rsidR="00914C47" w:rsidRPr="00450C7B" w:rsidRDefault="00914C47">
      <w:pPr>
        <w:widowControl/>
        <w:jc w:val="left"/>
        <w:rPr>
          <w:rFonts w:ascii="Times New Roman" w:hAnsi="Times New Roman" w:cs="Times New Roman"/>
        </w:rPr>
      </w:pPr>
      <w:r w:rsidRPr="00450C7B">
        <w:rPr>
          <w:rFonts w:ascii="Times New Roman" w:hAnsi="Times New Roman" w:cs="Times New Roman"/>
        </w:rPr>
        <w:br w:type="page"/>
      </w:r>
    </w:p>
    <w:p w14:paraId="78389D37" w14:textId="078091EC" w:rsidR="00245622" w:rsidRPr="00450C7B" w:rsidRDefault="00914C47" w:rsidP="00245622">
      <w:pPr>
        <w:jc w:val="left"/>
        <w:rPr>
          <w:rFonts w:ascii="Times New Roman" w:hAnsi="Times New Roman" w:cs="Times New Roman"/>
          <w:b/>
          <w:bCs/>
        </w:rPr>
      </w:pPr>
      <w:r w:rsidRPr="00450C7B">
        <w:rPr>
          <w:rFonts w:ascii="Times New Roman" w:hAnsi="Times New Roman" w:cs="Times New Roman"/>
          <w:b/>
          <w:bCs/>
        </w:rPr>
        <w:lastRenderedPageBreak/>
        <w:t>Figure S4</w:t>
      </w:r>
    </w:p>
    <w:p w14:paraId="761CE56F" w14:textId="0A3EAEB9" w:rsidR="00914C47" w:rsidRPr="00450C7B" w:rsidRDefault="00A033B8" w:rsidP="00245622">
      <w:pPr>
        <w:jc w:val="left"/>
        <w:rPr>
          <w:rFonts w:ascii="Times New Roman" w:hAnsi="Times New Roman" w:cs="Times New Roman"/>
        </w:rPr>
      </w:pPr>
      <w:r w:rsidRPr="00450C7B">
        <w:rPr>
          <w:noProof/>
        </w:rPr>
        <w:t xml:space="preserve"> </w:t>
      </w:r>
      <w:r w:rsidRPr="00450C7B">
        <w:rPr>
          <w:rFonts w:ascii="Times New Roman" w:hAnsi="Times New Roman" w:cs="Times New Roman"/>
          <w:noProof/>
        </w:rPr>
        <w:drawing>
          <wp:inline distT="0" distB="0" distL="0" distR="0" wp14:anchorId="4B35396A" wp14:editId="2C6EDD4E">
            <wp:extent cx="5400040" cy="6508115"/>
            <wp:effectExtent l="0" t="0" r="0" b="0"/>
            <wp:docPr id="1060961663" name="図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961663" name="図 1" descr="ダイアグラム&#10;&#10;自動的に生成された説明"/>
                    <pic:cNvPicPr/>
                  </pic:nvPicPr>
                  <pic:blipFill>
                    <a:blip r:embed="rId10"/>
                    <a:stretch>
                      <a:fillRect/>
                    </a:stretch>
                  </pic:blipFill>
                  <pic:spPr>
                    <a:xfrm>
                      <a:off x="0" y="0"/>
                      <a:ext cx="5400040" cy="6508115"/>
                    </a:xfrm>
                    <a:prstGeom prst="rect">
                      <a:avLst/>
                    </a:prstGeom>
                  </pic:spPr>
                </pic:pic>
              </a:graphicData>
            </a:graphic>
          </wp:inline>
        </w:drawing>
      </w:r>
    </w:p>
    <w:p w14:paraId="26631633" w14:textId="7C00524A" w:rsidR="00245622" w:rsidRPr="00450C7B" w:rsidRDefault="00245622" w:rsidP="00245622">
      <w:pPr>
        <w:jc w:val="left"/>
        <w:rPr>
          <w:rFonts w:ascii="Times New Roman" w:hAnsi="Times New Roman" w:cs="Times New Roman"/>
          <w:b/>
          <w:bCs/>
        </w:rPr>
      </w:pPr>
      <w:r w:rsidRPr="00450C7B">
        <w:rPr>
          <w:rFonts w:ascii="Times New Roman" w:hAnsi="Times New Roman" w:cs="Times New Roman"/>
          <w:b/>
          <w:bCs/>
        </w:rPr>
        <w:t>Figure S4</w:t>
      </w:r>
      <w:r w:rsidR="00D86BF1" w:rsidRPr="00450C7B">
        <w:rPr>
          <w:rFonts w:ascii="Times New Roman" w:hAnsi="Times New Roman" w:cs="Times New Roman"/>
          <w:b/>
          <w:bCs/>
        </w:rPr>
        <w:t>.</w:t>
      </w:r>
      <w:r w:rsidRPr="00450C7B">
        <w:rPr>
          <w:rFonts w:ascii="Times New Roman" w:hAnsi="Times New Roman" w:cs="Times New Roman"/>
          <w:b/>
          <w:bCs/>
        </w:rPr>
        <w:t xml:space="preserve"> Clustering analysis based on gene expression in </w:t>
      </w:r>
      <w:r w:rsidR="0041391C" w:rsidRPr="00450C7B">
        <w:rPr>
          <w:rFonts w:ascii="Times New Roman" w:hAnsi="Times New Roman" w:cs="Times New Roman"/>
          <w:b/>
          <w:bCs/>
        </w:rPr>
        <w:t>the TCGA</w:t>
      </w:r>
      <w:r w:rsidRPr="00450C7B">
        <w:rPr>
          <w:rFonts w:ascii="Times New Roman" w:hAnsi="Times New Roman" w:cs="Times New Roman"/>
          <w:b/>
          <w:bCs/>
        </w:rPr>
        <w:t xml:space="preserve"> dataset</w:t>
      </w:r>
    </w:p>
    <w:p w14:paraId="42575E2C" w14:textId="144E5D25" w:rsidR="00245622" w:rsidRPr="00450C7B" w:rsidRDefault="00306E07" w:rsidP="00245622">
      <w:pPr>
        <w:jc w:val="left"/>
        <w:rPr>
          <w:rFonts w:ascii="Times New Roman" w:hAnsi="Times New Roman" w:cs="Times New Roman"/>
        </w:rPr>
      </w:pPr>
      <w:r w:rsidRPr="00450C7B">
        <w:rPr>
          <w:rFonts w:ascii="Times New Roman" w:hAnsi="Times New Roman" w:cs="Times New Roman"/>
          <w:b/>
          <w:bCs/>
        </w:rPr>
        <w:t>a</w:t>
      </w:r>
      <w:r w:rsidR="00245622" w:rsidRPr="00450C7B">
        <w:rPr>
          <w:rFonts w:ascii="Times New Roman" w:hAnsi="Times New Roman" w:cs="Times New Roman"/>
        </w:rPr>
        <w:t xml:space="preserve">: Principal </w:t>
      </w:r>
      <w:r w:rsidR="00D86BF1" w:rsidRPr="00450C7B">
        <w:rPr>
          <w:rFonts w:ascii="Times New Roman" w:hAnsi="Times New Roman" w:cs="Times New Roman"/>
        </w:rPr>
        <w:t>component analysis</w:t>
      </w:r>
      <w:r w:rsidR="00F222DB" w:rsidRPr="00450C7B">
        <w:rPr>
          <w:rFonts w:ascii="Times New Roman" w:hAnsi="Times New Roman" w:cs="Times New Roman"/>
        </w:rPr>
        <w:t xml:space="preserve"> </w:t>
      </w:r>
      <w:r w:rsidR="00245622" w:rsidRPr="00450C7B">
        <w:rPr>
          <w:rFonts w:ascii="Times New Roman" w:hAnsi="Times New Roman" w:cs="Times New Roman"/>
        </w:rPr>
        <w:t xml:space="preserve">plot showing the distribution of samples in </w:t>
      </w:r>
      <w:r w:rsidR="0041391C" w:rsidRPr="00450C7B">
        <w:rPr>
          <w:rFonts w:ascii="Times New Roman" w:hAnsi="Times New Roman" w:cs="Times New Roman"/>
        </w:rPr>
        <w:t xml:space="preserve">the TCGA </w:t>
      </w:r>
      <w:r w:rsidR="00245622" w:rsidRPr="00450C7B">
        <w:rPr>
          <w:rFonts w:ascii="Times New Roman" w:hAnsi="Times New Roman" w:cs="Times New Roman"/>
        </w:rPr>
        <w:t>dataset based on gene expression profile.</w:t>
      </w:r>
    </w:p>
    <w:p w14:paraId="76D4CBB1" w14:textId="3F41D63E" w:rsidR="00306E07" w:rsidRPr="00450C7B" w:rsidRDefault="00306E07" w:rsidP="00245622">
      <w:pPr>
        <w:jc w:val="left"/>
        <w:rPr>
          <w:rFonts w:ascii="Times New Roman" w:hAnsi="Times New Roman" w:cs="Times New Roman"/>
        </w:rPr>
      </w:pPr>
      <w:r w:rsidRPr="00450C7B">
        <w:rPr>
          <w:rFonts w:ascii="Times New Roman" w:hAnsi="Times New Roman" w:cs="Times New Roman"/>
          <w:b/>
          <w:bCs/>
        </w:rPr>
        <w:t>b</w:t>
      </w:r>
      <w:r w:rsidR="00245622" w:rsidRPr="00450C7B">
        <w:rPr>
          <w:rFonts w:ascii="Times New Roman" w:hAnsi="Times New Roman" w:cs="Times New Roman"/>
        </w:rPr>
        <w:t xml:space="preserve">: The left t-SNE plot shows the results of spectral clustering, indicating the RNA cluster classification in the TCGA dataset (T1, T2, T3, Normal). </w:t>
      </w:r>
      <w:r w:rsidR="00052962" w:rsidRPr="00450C7B">
        <w:rPr>
          <w:rFonts w:ascii="Times New Roman" w:hAnsi="Times New Roman" w:cs="Times New Roman"/>
        </w:rPr>
        <w:t>The middle t-SNE plot</w:t>
      </w:r>
      <w:r w:rsidR="00052962">
        <w:rPr>
          <w:rFonts w:ascii="Times New Roman" w:hAnsi="Times New Roman" w:cs="Times New Roman"/>
        </w:rPr>
        <w:t xml:space="preserve"> </w:t>
      </w:r>
      <w:r w:rsidR="00052962" w:rsidRPr="00450C7B">
        <w:rPr>
          <w:rFonts w:ascii="Times New Roman" w:hAnsi="Times New Roman" w:cs="Times New Roman"/>
        </w:rPr>
        <w:t>show</w:t>
      </w:r>
      <w:r w:rsidR="00052962">
        <w:rPr>
          <w:rFonts w:ascii="Times New Roman" w:hAnsi="Times New Roman" w:cs="Times New Roman"/>
        </w:rPr>
        <w:t>s</w:t>
      </w:r>
      <w:r w:rsidR="00052962" w:rsidRPr="00450C7B">
        <w:rPr>
          <w:rFonts w:ascii="Times New Roman" w:hAnsi="Times New Roman" w:cs="Times New Roman"/>
        </w:rPr>
        <w:t xml:space="preserve"> the </w:t>
      </w:r>
      <w:r w:rsidR="00052962" w:rsidRPr="00450C7B">
        <w:rPr>
          <w:rFonts w:ascii="Times New Roman" w:hAnsi="Times New Roman" w:cs="Times New Roman"/>
        </w:rPr>
        <w:lastRenderedPageBreak/>
        <w:t>distribution of samples across different genomic subtypes.</w:t>
      </w:r>
      <w:r w:rsidR="00052962">
        <w:rPr>
          <w:rFonts w:ascii="Times New Roman" w:hAnsi="Times New Roman" w:cs="Times New Roman"/>
        </w:rPr>
        <w:t xml:space="preserve"> </w:t>
      </w:r>
      <w:r w:rsidR="00052962" w:rsidRPr="00450C7B">
        <w:rPr>
          <w:rFonts w:ascii="Times New Roman" w:hAnsi="Times New Roman" w:cs="Times New Roman"/>
        </w:rPr>
        <w:t>The right t-SNE plot show</w:t>
      </w:r>
      <w:r w:rsidR="00052962">
        <w:rPr>
          <w:rFonts w:ascii="Times New Roman" w:hAnsi="Times New Roman" w:cs="Times New Roman"/>
        </w:rPr>
        <w:t>s</w:t>
      </w:r>
      <w:r w:rsidR="00052962" w:rsidRPr="00450C7B">
        <w:rPr>
          <w:rFonts w:ascii="Times New Roman" w:hAnsi="Times New Roman" w:cs="Times New Roman"/>
        </w:rPr>
        <w:t xml:space="preserve"> the distribution of samples across different histological types.</w:t>
      </w:r>
    </w:p>
    <w:p w14:paraId="2CC487F1" w14:textId="42A50917" w:rsidR="00245622" w:rsidRPr="00450C7B" w:rsidRDefault="00306E07" w:rsidP="00245622">
      <w:pPr>
        <w:jc w:val="left"/>
        <w:rPr>
          <w:rFonts w:ascii="Times New Roman" w:hAnsi="Times New Roman" w:cs="Times New Roman"/>
        </w:rPr>
      </w:pPr>
      <w:r w:rsidRPr="00450C7B">
        <w:rPr>
          <w:rFonts w:ascii="Times New Roman" w:hAnsi="Times New Roman" w:cs="Times New Roman" w:hint="eastAsia"/>
          <w:b/>
          <w:bCs/>
        </w:rPr>
        <w:t>c</w:t>
      </w:r>
      <w:r w:rsidRPr="00450C7B">
        <w:rPr>
          <w:rFonts w:ascii="Times New Roman" w:hAnsi="Times New Roman" w:cs="Times New Roman"/>
        </w:rPr>
        <w:t>: Bar plots showing the number of samples of each histological type across RNA clusters (T1, T2, T3, Normal).</w:t>
      </w:r>
      <w:r w:rsidR="0057583D" w:rsidRPr="00450C7B">
        <w:rPr>
          <w:rFonts w:ascii="Times New Roman" w:hAnsi="Times New Roman" w:cs="Times New Roman"/>
        </w:rPr>
        <w:t xml:space="preserve"> </w:t>
      </w:r>
      <w:r w:rsidR="00245622" w:rsidRPr="00450C7B">
        <w:rPr>
          <w:rFonts w:ascii="Times New Roman" w:hAnsi="Times New Roman" w:cs="Times New Roman" w:hint="eastAsia"/>
        </w:rPr>
        <w:t>T</w:t>
      </w:r>
      <w:r w:rsidR="00245622" w:rsidRPr="00450C7B">
        <w:rPr>
          <w:rFonts w:ascii="Times New Roman" w:hAnsi="Times New Roman" w:cs="Times New Roman"/>
        </w:rPr>
        <w:t>he inset plot adjusts the y-axis to highlight areas with smaller values, making it easier to visualize the differences in the distribution of histological types with fewer samples.</w:t>
      </w:r>
    </w:p>
    <w:p w14:paraId="0A9FE6BF" w14:textId="1659080F" w:rsidR="00245622" w:rsidRPr="00450C7B" w:rsidRDefault="00306E07" w:rsidP="00245622">
      <w:pPr>
        <w:jc w:val="left"/>
        <w:rPr>
          <w:rFonts w:ascii="Times New Roman" w:hAnsi="Times New Roman" w:cs="Times New Roman"/>
        </w:rPr>
      </w:pPr>
      <w:r w:rsidRPr="00450C7B">
        <w:rPr>
          <w:rFonts w:ascii="Times New Roman" w:hAnsi="Times New Roman" w:cs="Times New Roman"/>
          <w:b/>
          <w:bCs/>
        </w:rPr>
        <w:t>d</w:t>
      </w:r>
      <w:r w:rsidR="00245622" w:rsidRPr="00450C7B">
        <w:rPr>
          <w:rFonts w:ascii="Times New Roman" w:hAnsi="Times New Roman" w:cs="Times New Roman"/>
        </w:rPr>
        <w:t>: Box plots showing the expression levels of representative genes across different RNA clusters (T1, T2, T3) in the TCGA dataset. The y-axis represents the log2(normalized count + 1) of gene expression. P-values are provided for comparisons using ANOVA</w:t>
      </w:r>
      <w:r w:rsidR="0041391C" w:rsidRPr="00450C7B">
        <w:rPr>
          <w:rFonts w:ascii="Times New Roman" w:hAnsi="Times New Roman" w:cs="Times New Roman"/>
        </w:rPr>
        <w:t xml:space="preserve"> </w:t>
      </w:r>
      <w:r w:rsidR="00245622" w:rsidRPr="00450C7B">
        <w:rPr>
          <w:rFonts w:ascii="Times New Roman" w:hAnsi="Times New Roman" w:cs="Times New Roman"/>
        </w:rPr>
        <w:t>followed by Tukey</w:t>
      </w:r>
      <w:r w:rsidR="00C112C4" w:rsidRPr="00450C7B">
        <w:rPr>
          <w:rFonts w:ascii="Times New Roman" w:hAnsi="Times New Roman" w:cs="Times New Roman"/>
        </w:rPr>
        <w:t>’</w:t>
      </w:r>
      <w:r w:rsidR="00245622" w:rsidRPr="00450C7B">
        <w:rPr>
          <w:rFonts w:ascii="Times New Roman" w:hAnsi="Times New Roman" w:cs="Times New Roman"/>
        </w:rPr>
        <w:t>s post</w:t>
      </w:r>
      <w:r w:rsidR="00C112C4" w:rsidRPr="00450C7B">
        <w:rPr>
          <w:rFonts w:ascii="Times New Roman" w:hAnsi="Times New Roman" w:cs="Times New Roman"/>
        </w:rPr>
        <w:t xml:space="preserve"> </w:t>
      </w:r>
      <w:r w:rsidR="00245622" w:rsidRPr="00450C7B">
        <w:rPr>
          <w:rFonts w:ascii="Times New Roman" w:hAnsi="Times New Roman" w:cs="Times New Roman"/>
        </w:rPr>
        <w:t>hoc analysis.</w:t>
      </w:r>
    </w:p>
    <w:p w14:paraId="02DEC121" w14:textId="3F657830" w:rsidR="00F222DB" w:rsidRPr="00450C7B" w:rsidRDefault="00306E07" w:rsidP="00914C47">
      <w:pPr>
        <w:jc w:val="left"/>
        <w:rPr>
          <w:rFonts w:ascii="Times New Roman" w:hAnsi="Times New Roman" w:cs="Times New Roman"/>
        </w:rPr>
      </w:pPr>
      <w:r w:rsidRPr="00450C7B">
        <w:rPr>
          <w:rFonts w:ascii="Times New Roman" w:hAnsi="Times New Roman" w:cs="Times New Roman"/>
          <w:b/>
          <w:bCs/>
        </w:rPr>
        <w:t>e</w:t>
      </w:r>
      <w:r w:rsidR="00245622" w:rsidRPr="00450C7B">
        <w:rPr>
          <w:rFonts w:ascii="Times New Roman" w:hAnsi="Times New Roman" w:cs="Times New Roman"/>
        </w:rPr>
        <w:t>: Box plots showing the expression levels of representative genes across different histological subtypes in the TCGA dataset limited to endometroid carcinoma. The y-axis represents the log</w:t>
      </w:r>
      <w:r w:rsidR="00245622" w:rsidRPr="00450C7B">
        <w:rPr>
          <w:rFonts w:ascii="Times New Roman" w:hAnsi="Times New Roman" w:cs="Times New Roman"/>
          <w:vertAlign w:val="subscript"/>
        </w:rPr>
        <w:t>2</w:t>
      </w:r>
      <w:r w:rsidR="00245622" w:rsidRPr="00450C7B">
        <w:rPr>
          <w:rFonts w:ascii="Times New Roman" w:hAnsi="Times New Roman" w:cs="Times New Roman"/>
        </w:rPr>
        <w:t>(normalized count + 1) of gene expression. P-values are provided for comparisons using ANOVA followed by Tukey</w:t>
      </w:r>
      <w:r w:rsidR="0008200E" w:rsidRPr="00450C7B">
        <w:rPr>
          <w:rFonts w:ascii="Times New Roman" w:hAnsi="Times New Roman" w:cs="Times New Roman"/>
        </w:rPr>
        <w:t>’</w:t>
      </w:r>
      <w:r w:rsidR="00245622" w:rsidRPr="00450C7B">
        <w:rPr>
          <w:rFonts w:ascii="Times New Roman" w:hAnsi="Times New Roman" w:cs="Times New Roman"/>
        </w:rPr>
        <w:t>s post</w:t>
      </w:r>
      <w:r w:rsidR="0008200E" w:rsidRPr="00450C7B">
        <w:rPr>
          <w:rFonts w:ascii="Times New Roman" w:hAnsi="Times New Roman" w:cs="Times New Roman"/>
        </w:rPr>
        <w:t xml:space="preserve"> </w:t>
      </w:r>
      <w:r w:rsidR="00245622" w:rsidRPr="00450C7B">
        <w:rPr>
          <w:rFonts w:ascii="Times New Roman" w:hAnsi="Times New Roman" w:cs="Times New Roman"/>
        </w:rPr>
        <w:t>hoc analysis.</w:t>
      </w:r>
    </w:p>
    <w:p w14:paraId="345BA449" w14:textId="7077C3C6" w:rsidR="00914C47" w:rsidRPr="00450C7B" w:rsidRDefault="0041391C" w:rsidP="00914C47">
      <w:pPr>
        <w:jc w:val="left"/>
        <w:rPr>
          <w:rFonts w:ascii="Times New Roman" w:hAnsi="Times New Roman" w:cs="Times New Roman"/>
        </w:rPr>
      </w:pPr>
      <w:r w:rsidRPr="00450C7B">
        <w:rPr>
          <w:rFonts w:ascii="Times New Roman" w:hAnsi="Times New Roman" w:cs="Times New Roman"/>
        </w:rPr>
        <w:t xml:space="preserve">ANOVA, analysis of variance; </w:t>
      </w:r>
      <w:r w:rsidR="004050A4" w:rsidRPr="00450C7B">
        <w:rPr>
          <w:rFonts w:ascii="Times New Roman" w:hAnsi="Times New Roman" w:cs="Times New Roman"/>
        </w:rPr>
        <w:t>Clear-EM, clear cell carcinoma mixed with endometrioid endometrial carcinoma; Clear-S, clear cell carcinoma mixed with serous carcinoma</w:t>
      </w:r>
      <w:r w:rsidR="00F222DB" w:rsidRPr="00450C7B">
        <w:rPr>
          <w:rFonts w:ascii="Times New Roman" w:hAnsi="Times New Roman" w:cs="Times New Roman"/>
        </w:rPr>
        <w:t>; CS, carcinosarcoma; EMG3, grade 3 endometroid; G1/G2, grade 1–2 endometroid</w:t>
      </w:r>
      <w:r w:rsidR="004050A4">
        <w:rPr>
          <w:rFonts w:ascii="Times New Roman" w:hAnsi="Times New Roman" w:cs="Times New Roman"/>
        </w:rPr>
        <w:t>;</w:t>
      </w:r>
      <w:r w:rsidR="00F222DB" w:rsidRPr="00450C7B">
        <w:rPr>
          <w:rFonts w:ascii="Times New Roman" w:hAnsi="Times New Roman" w:cs="Times New Roman"/>
        </w:rPr>
        <w:t xml:space="preserve"> MSI-H, microsatellite instability</w:t>
      </w:r>
      <w:r w:rsidR="00672C1A" w:rsidRPr="00450C7B">
        <w:rPr>
          <w:rFonts w:ascii="Times New Roman" w:hAnsi="Times New Roman" w:cs="Times New Roman"/>
        </w:rPr>
        <w:t>–</w:t>
      </w:r>
      <w:r w:rsidR="00F222DB" w:rsidRPr="00450C7B">
        <w:rPr>
          <w:rFonts w:ascii="Times New Roman" w:hAnsi="Times New Roman" w:cs="Times New Roman"/>
        </w:rPr>
        <w:t>high</w:t>
      </w:r>
      <w:r w:rsidR="004050A4" w:rsidRPr="00450C7B">
        <w:rPr>
          <w:rFonts w:ascii="Times New Roman" w:hAnsi="Times New Roman" w:cs="Times New Roman"/>
        </w:rPr>
        <w:t>;</w:t>
      </w:r>
      <w:r w:rsidR="004050A4">
        <w:rPr>
          <w:rFonts w:ascii="Times New Roman" w:hAnsi="Times New Roman" w:cs="Times New Roman"/>
        </w:rPr>
        <w:t xml:space="preserve"> </w:t>
      </w:r>
      <w:r w:rsidR="004050A4" w:rsidRPr="00450C7B">
        <w:rPr>
          <w:rFonts w:ascii="Times New Roman" w:hAnsi="Times New Roman" w:cs="Times New Roman"/>
        </w:rPr>
        <w:t>N/A, not available</w:t>
      </w:r>
      <w:r w:rsidR="004050A4">
        <w:rPr>
          <w:rFonts w:ascii="Times New Roman" w:hAnsi="Times New Roman" w:cs="Times New Roman"/>
        </w:rPr>
        <w:t xml:space="preserve">; </w:t>
      </w:r>
      <w:r w:rsidR="004050A4" w:rsidRPr="00450C7B">
        <w:rPr>
          <w:rFonts w:ascii="Times New Roman" w:hAnsi="Times New Roman" w:cs="Times New Roman"/>
        </w:rPr>
        <w:t>PC, principal component; TCGA, The Cancer Genome Atlas program; t-SNE, t-distributed</w:t>
      </w:r>
      <w:r w:rsidR="004050A4" w:rsidRPr="004050A4">
        <w:rPr>
          <w:rFonts w:ascii="Times New Roman" w:hAnsi="Times New Roman" w:cs="Times New Roman"/>
        </w:rPr>
        <w:t xml:space="preserve"> </w:t>
      </w:r>
      <w:r w:rsidR="004050A4" w:rsidRPr="00450C7B">
        <w:rPr>
          <w:rFonts w:ascii="Times New Roman" w:hAnsi="Times New Roman" w:cs="Times New Roman"/>
        </w:rPr>
        <w:t>stochastic neighbor embedding</w:t>
      </w:r>
      <w:r w:rsidR="004050A4">
        <w:rPr>
          <w:rFonts w:ascii="Times New Roman" w:hAnsi="Times New Roman" w:cs="Times New Roman"/>
        </w:rPr>
        <w:t>.</w:t>
      </w:r>
      <w:r w:rsidR="00914C47" w:rsidRPr="00450C7B">
        <w:rPr>
          <w:rFonts w:ascii="Times New Roman" w:hAnsi="Times New Roman" w:cs="Times New Roman"/>
        </w:rPr>
        <w:br w:type="page"/>
      </w:r>
    </w:p>
    <w:p w14:paraId="18579FBD" w14:textId="599F3E98" w:rsidR="00245622" w:rsidRPr="00450C7B" w:rsidRDefault="00914C47" w:rsidP="00245622">
      <w:pPr>
        <w:jc w:val="left"/>
        <w:rPr>
          <w:rFonts w:ascii="Times New Roman" w:hAnsi="Times New Roman" w:cs="Times New Roman"/>
          <w:b/>
          <w:bCs/>
        </w:rPr>
      </w:pPr>
      <w:r w:rsidRPr="00450C7B">
        <w:rPr>
          <w:rFonts w:ascii="Times New Roman" w:hAnsi="Times New Roman" w:cs="Times New Roman"/>
          <w:b/>
          <w:bCs/>
        </w:rPr>
        <w:lastRenderedPageBreak/>
        <w:t>Figure</w:t>
      </w:r>
      <w:r w:rsidR="006C0487" w:rsidRPr="00450C7B">
        <w:rPr>
          <w:rFonts w:ascii="Times New Roman" w:hAnsi="Times New Roman" w:cs="Times New Roman"/>
          <w:b/>
          <w:bCs/>
        </w:rPr>
        <w:t xml:space="preserve"> </w:t>
      </w:r>
      <w:r w:rsidRPr="00450C7B">
        <w:rPr>
          <w:rFonts w:ascii="Times New Roman" w:hAnsi="Times New Roman" w:cs="Times New Roman"/>
          <w:b/>
          <w:bCs/>
        </w:rPr>
        <w:t>S5</w:t>
      </w:r>
    </w:p>
    <w:p w14:paraId="5CBBA917" w14:textId="0ED4FCA8" w:rsidR="00914C47" w:rsidRPr="00450C7B" w:rsidRDefault="00822E9B" w:rsidP="00245622">
      <w:pPr>
        <w:jc w:val="left"/>
        <w:rPr>
          <w:rFonts w:ascii="Times New Roman" w:hAnsi="Times New Roman" w:cs="Times New Roman"/>
        </w:rPr>
      </w:pPr>
      <w:r w:rsidRPr="00450C7B">
        <w:rPr>
          <w:noProof/>
        </w:rPr>
        <w:t xml:space="preserve"> </w:t>
      </w:r>
      <w:r w:rsidRPr="00450C7B">
        <w:rPr>
          <w:rFonts w:ascii="Times New Roman" w:hAnsi="Times New Roman" w:cs="Times New Roman"/>
          <w:noProof/>
        </w:rPr>
        <w:drawing>
          <wp:inline distT="0" distB="0" distL="0" distR="0" wp14:anchorId="618EA0CE" wp14:editId="2C43AAA2">
            <wp:extent cx="4461567" cy="6533908"/>
            <wp:effectExtent l="0" t="0" r="0" b="0"/>
            <wp:docPr id="1052831761" name="図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831761" name="図 1" descr="ダイアグラム&#10;&#10;自動的に生成された説明"/>
                    <pic:cNvPicPr/>
                  </pic:nvPicPr>
                  <pic:blipFill>
                    <a:blip r:embed="rId11"/>
                    <a:stretch>
                      <a:fillRect/>
                    </a:stretch>
                  </pic:blipFill>
                  <pic:spPr>
                    <a:xfrm>
                      <a:off x="0" y="0"/>
                      <a:ext cx="4472798" cy="6550355"/>
                    </a:xfrm>
                    <a:prstGeom prst="rect">
                      <a:avLst/>
                    </a:prstGeom>
                  </pic:spPr>
                </pic:pic>
              </a:graphicData>
            </a:graphic>
          </wp:inline>
        </w:drawing>
      </w:r>
    </w:p>
    <w:p w14:paraId="7497CCBB" w14:textId="628D2F19" w:rsidR="00245622" w:rsidRPr="00450C7B" w:rsidRDefault="00245622" w:rsidP="00245622">
      <w:pPr>
        <w:jc w:val="left"/>
        <w:rPr>
          <w:rFonts w:ascii="Times New Roman" w:hAnsi="Times New Roman" w:cs="Times New Roman"/>
          <w:b/>
          <w:bCs/>
        </w:rPr>
      </w:pPr>
      <w:r w:rsidRPr="00450C7B">
        <w:rPr>
          <w:rFonts w:ascii="Times New Roman" w:hAnsi="Times New Roman" w:cs="Times New Roman"/>
          <w:b/>
          <w:bCs/>
        </w:rPr>
        <w:t>Figure</w:t>
      </w:r>
      <w:r w:rsidR="006C0487" w:rsidRPr="00450C7B">
        <w:rPr>
          <w:rFonts w:ascii="Times New Roman" w:hAnsi="Times New Roman" w:cs="Times New Roman"/>
          <w:b/>
          <w:bCs/>
        </w:rPr>
        <w:t xml:space="preserve"> </w:t>
      </w:r>
      <w:r w:rsidRPr="00450C7B">
        <w:rPr>
          <w:rFonts w:ascii="Times New Roman" w:hAnsi="Times New Roman" w:cs="Times New Roman"/>
          <w:b/>
          <w:bCs/>
        </w:rPr>
        <w:t>S5</w:t>
      </w:r>
      <w:r w:rsidR="006C0487" w:rsidRPr="00450C7B">
        <w:rPr>
          <w:rFonts w:ascii="Times New Roman" w:hAnsi="Times New Roman" w:cs="Times New Roman"/>
          <w:b/>
          <w:bCs/>
        </w:rPr>
        <w:t>.</w:t>
      </w:r>
      <w:r w:rsidRPr="00450C7B">
        <w:rPr>
          <w:rFonts w:ascii="Times New Roman" w:hAnsi="Times New Roman" w:cs="Times New Roman"/>
          <w:b/>
          <w:bCs/>
        </w:rPr>
        <w:t xml:space="preserve"> Gene expression profiles across different RNA clusters in </w:t>
      </w:r>
      <w:r w:rsidR="00C24C99" w:rsidRPr="00450C7B">
        <w:rPr>
          <w:rFonts w:ascii="Times New Roman" w:hAnsi="Times New Roman" w:cs="Times New Roman"/>
          <w:b/>
          <w:bCs/>
        </w:rPr>
        <w:t>The Cancer Genome Atlas Program</w:t>
      </w:r>
      <w:r w:rsidRPr="00450C7B">
        <w:rPr>
          <w:rFonts w:ascii="Times New Roman" w:hAnsi="Times New Roman" w:cs="Times New Roman"/>
          <w:b/>
          <w:bCs/>
        </w:rPr>
        <w:t xml:space="preserve"> dataset</w:t>
      </w:r>
    </w:p>
    <w:p w14:paraId="5F3CED01" w14:textId="6385EB22" w:rsidR="00914C47" w:rsidRPr="00450C7B" w:rsidRDefault="00245622" w:rsidP="00245622">
      <w:pPr>
        <w:jc w:val="left"/>
        <w:rPr>
          <w:rFonts w:ascii="Times New Roman" w:hAnsi="Times New Roman" w:cs="Times New Roman"/>
        </w:rPr>
      </w:pPr>
      <w:r w:rsidRPr="00450C7B">
        <w:rPr>
          <w:rFonts w:ascii="Times New Roman" w:hAnsi="Times New Roman" w:cs="Times New Roman"/>
        </w:rPr>
        <w:t>Box plots showing the expression levels of various genes across different RNA clusters in</w:t>
      </w:r>
      <w:r w:rsidR="00387B6E" w:rsidRPr="00450C7B">
        <w:rPr>
          <w:rFonts w:ascii="Times New Roman" w:hAnsi="Times New Roman" w:cs="Times New Roman"/>
        </w:rPr>
        <w:t xml:space="preserve"> </w:t>
      </w:r>
      <w:r w:rsidR="00C24C99" w:rsidRPr="00450C7B">
        <w:rPr>
          <w:rFonts w:ascii="Times New Roman" w:hAnsi="Times New Roman" w:cs="Times New Roman"/>
        </w:rPr>
        <w:t>The Cancer Genome Atlas Program</w:t>
      </w:r>
      <w:r w:rsidRPr="00450C7B">
        <w:rPr>
          <w:rFonts w:ascii="Times New Roman" w:hAnsi="Times New Roman" w:cs="Times New Roman"/>
        </w:rPr>
        <w:t xml:space="preserve"> dataset. The y-axis represents the log</w:t>
      </w:r>
      <w:r w:rsidRPr="00450C7B">
        <w:rPr>
          <w:rFonts w:ascii="Times New Roman" w:hAnsi="Times New Roman" w:cs="Times New Roman"/>
          <w:vertAlign w:val="subscript"/>
        </w:rPr>
        <w:t>2</w:t>
      </w:r>
      <w:r w:rsidRPr="00450C7B">
        <w:rPr>
          <w:rFonts w:ascii="Times New Roman" w:hAnsi="Times New Roman" w:cs="Times New Roman"/>
        </w:rPr>
        <w:t xml:space="preserve">(normalized count + 1) of gene expression. </w:t>
      </w:r>
      <w:r w:rsidR="00E15319" w:rsidRPr="00450C7B">
        <w:rPr>
          <w:rFonts w:ascii="Times New Roman" w:hAnsi="Times New Roman" w:cs="Times New Roman"/>
        </w:rPr>
        <w:t xml:space="preserve">Analysis of variance p-values are provided. </w:t>
      </w:r>
    </w:p>
    <w:p w14:paraId="5D4A8CFE" w14:textId="77777777" w:rsidR="00914C47" w:rsidRPr="00450C7B" w:rsidRDefault="00914C47">
      <w:pPr>
        <w:widowControl/>
        <w:jc w:val="left"/>
        <w:rPr>
          <w:rFonts w:ascii="Times New Roman" w:hAnsi="Times New Roman" w:cs="Times New Roman"/>
        </w:rPr>
      </w:pPr>
      <w:r w:rsidRPr="00450C7B">
        <w:rPr>
          <w:rFonts w:ascii="Times New Roman" w:hAnsi="Times New Roman" w:cs="Times New Roman"/>
        </w:rPr>
        <w:br w:type="page"/>
      </w:r>
    </w:p>
    <w:p w14:paraId="08BE4B99" w14:textId="4BF6BA1E" w:rsidR="00255091" w:rsidRPr="00450C7B" w:rsidRDefault="00255091" w:rsidP="00E46BD5">
      <w:pPr>
        <w:jc w:val="left"/>
        <w:rPr>
          <w:rFonts w:ascii="Times New Roman" w:hAnsi="Times New Roman" w:cs="Times New Roman"/>
          <w:b/>
          <w:bCs/>
        </w:rPr>
      </w:pPr>
      <w:r w:rsidRPr="00450C7B">
        <w:rPr>
          <w:rFonts w:ascii="Times New Roman" w:hAnsi="Times New Roman" w:cs="Times New Roman"/>
          <w:b/>
          <w:bCs/>
        </w:rPr>
        <w:lastRenderedPageBreak/>
        <w:t>Figure S6</w:t>
      </w:r>
    </w:p>
    <w:p w14:paraId="6C498907" w14:textId="006520C6" w:rsidR="00255091" w:rsidRPr="00450C7B" w:rsidRDefault="00255091" w:rsidP="00E46BD5">
      <w:pPr>
        <w:jc w:val="left"/>
        <w:rPr>
          <w:rFonts w:ascii="Times New Roman" w:hAnsi="Times New Roman" w:cs="Times New Roman"/>
          <w:b/>
          <w:bCs/>
        </w:rPr>
      </w:pPr>
      <w:r w:rsidRPr="00450C7B">
        <w:rPr>
          <w:rFonts w:ascii="Times New Roman" w:hAnsi="Times New Roman" w:cs="Times New Roman"/>
          <w:b/>
          <w:bCs/>
          <w:noProof/>
        </w:rPr>
        <w:drawing>
          <wp:inline distT="0" distB="0" distL="0" distR="0" wp14:anchorId="42A6EE2C" wp14:editId="0448EF82">
            <wp:extent cx="4224759" cy="4760306"/>
            <wp:effectExtent l="0" t="0" r="4445" b="2540"/>
            <wp:docPr id="614794444" name="図 1"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94444" name="図 1" descr="マップ&#10;&#10;自動的に生成された説明"/>
                    <pic:cNvPicPr/>
                  </pic:nvPicPr>
                  <pic:blipFill>
                    <a:blip r:embed="rId12"/>
                    <a:stretch>
                      <a:fillRect/>
                    </a:stretch>
                  </pic:blipFill>
                  <pic:spPr>
                    <a:xfrm>
                      <a:off x="0" y="0"/>
                      <a:ext cx="4234306" cy="4771063"/>
                    </a:xfrm>
                    <a:prstGeom prst="rect">
                      <a:avLst/>
                    </a:prstGeom>
                  </pic:spPr>
                </pic:pic>
              </a:graphicData>
            </a:graphic>
          </wp:inline>
        </w:drawing>
      </w:r>
    </w:p>
    <w:p w14:paraId="0B685FF1" w14:textId="7AFE4C33" w:rsidR="00E46BD5" w:rsidRPr="00450C7B" w:rsidRDefault="00E46BD5" w:rsidP="00E46BD5">
      <w:pPr>
        <w:jc w:val="left"/>
        <w:rPr>
          <w:rFonts w:ascii="Times New Roman" w:hAnsi="Times New Roman" w:cs="Times New Roman"/>
          <w:b/>
          <w:bCs/>
        </w:rPr>
      </w:pPr>
      <w:r w:rsidRPr="00450C7B">
        <w:rPr>
          <w:rFonts w:ascii="Times New Roman" w:hAnsi="Times New Roman" w:cs="Times New Roman"/>
          <w:b/>
          <w:bCs/>
        </w:rPr>
        <w:t xml:space="preserve">Figure </w:t>
      </w:r>
      <w:r w:rsidR="0090121D" w:rsidRPr="00450C7B">
        <w:rPr>
          <w:rFonts w:ascii="Times New Roman" w:hAnsi="Times New Roman" w:cs="Times New Roman"/>
          <w:b/>
          <w:bCs/>
        </w:rPr>
        <w:t>S6</w:t>
      </w:r>
      <w:r w:rsidRPr="00450C7B">
        <w:rPr>
          <w:rFonts w:ascii="Times New Roman" w:hAnsi="Times New Roman" w:cs="Times New Roman"/>
          <w:b/>
          <w:bCs/>
        </w:rPr>
        <w:t>. Histology of high-grade endometrial carcinomas</w:t>
      </w:r>
    </w:p>
    <w:p w14:paraId="0C79A4D4" w14:textId="1B4B0310" w:rsidR="00387B6E" w:rsidRPr="00450C7B" w:rsidRDefault="008A2C45" w:rsidP="00E46BD5">
      <w:pPr>
        <w:jc w:val="left"/>
        <w:rPr>
          <w:rFonts w:ascii="Times New Roman" w:hAnsi="Times New Roman" w:cs="Times New Roman"/>
        </w:rPr>
      </w:pPr>
      <w:r w:rsidRPr="00450C7B">
        <w:rPr>
          <w:rFonts w:ascii="Times New Roman" w:hAnsi="Times New Roman" w:cs="Times New Roman"/>
          <w:b/>
          <w:bCs/>
        </w:rPr>
        <w:t>a</w:t>
      </w:r>
      <w:r w:rsidR="00387B6E" w:rsidRPr="00450C7B">
        <w:rPr>
          <w:rFonts w:ascii="Times New Roman" w:hAnsi="Times New Roman"/>
        </w:rPr>
        <w:t>:</w:t>
      </w:r>
      <w:r w:rsidR="00E46BD5" w:rsidRPr="00450C7B">
        <w:rPr>
          <w:rFonts w:ascii="Times New Roman" w:hAnsi="Times New Roman" w:cs="Times New Roman"/>
        </w:rPr>
        <w:t xml:space="preserve"> Serous carcinoma. Tumor cells with marked nuclear atypia </w:t>
      </w:r>
      <w:r w:rsidR="006C0487" w:rsidRPr="00450C7B">
        <w:rPr>
          <w:rFonts w:ascii="Times New Roman" w:hAnsi="Times New Roman" w:cs="Times New Roman"/>
        </w:rPr>
        <w:t xml:space="preserve">have </w:t>
      </w:r>
      <w:r w:rsidR="00E46BD5" w:rsidRPr="00450C7B">
        <w:rPr>
          <w:rFonts w:ascii="Times New Roman" w:hAnsi="Times New Roman" w:cs="Times New Roman"/>
        </w:rPr>
        <w:t xml:space="preserve">irregularly shaped glands. </w:t>
      </w:r>
    </w:p>
    <w:p w14:paraId="1D62425B" w14:textId="27C14C03" w:rsidR="00387B6E" w:rsidRPr="00450C7B" w:rsidRDefault="008A2C45" w:rsidP="00E46BD5">
      <w:pPr>
        <w:jc w:val="left"/>
        <w:rPr>
          <w:rFonts w:ascii="Times New Roman" w:hAnsi="Times New Roman" w:cs="Times New Roman"/>
        </w:rPr>
      </w:pPr>
      <w:r w:rsidRPr="00450C7B">
        <w:rPr>
          <w:rFonts w:ascii="Times New Roman" w:hAnsi="Times New Roman" w:cs="Times New Roman"/>
          <w:b/>
          <w:bCs/>
        </w:rPr>
        <w:t>b</w:t>
      </w:r>
      <w:r w:rsidR="00387B6E" w:rsidRPr="00450C7B">
        <w:rPr>
          <w:rFonts w:ascii="Times New Roman" w:hAnsi="Times New Roman"/>
        </w:rPr>
        <w:t>:</w:t>
      </w:r>
      <w:r w:rsidR="00387B6E" w:rsidRPr="00450C7B">
        <w:rPr>
          <w:rFonts w:ascii="Times New Roman" w:hAnsi="Times New Roman" w:cs="Times New Roman"/>
        </w:rPr>
        <w:t xml:space="preserve"> </w:t>
      </w:r>
      <w:r w:rsidR="00E46BD5" w:rsidRPr="00450C7B">
        <w:rPr>
          <w:rFonts w:ascii="Times New Roman" w:hAnsi="Times New Roman" w:cs="Times New Roman"/>
        </w:rPr>
        <w:t xml:space="preserve">Carcinosarcoma. Both high-grade adenocarcinoma components resembling serous carcinoma and sarcomatous components composed of pleomorphic spindle cells </w:t>
      </w:r>
      <w:r w:rsidR="00387B6E" w:rsidRPr="00450C7B">
        <w:rPr>
          <w:rFonts w:ascii="Times New Roman" w:hAnsi="Times New Roman" w:cs="Times New Roman"/>
        </w:rPr>
        <w:t xml:space="preserve">are </w:t>
      </w:r>
      <w:r w:rsidR="00E46BD5" w:rsidRPr="00450C7B">
        <w:rPr>
          <w:rFonts w:ascii="Times New Roman" w:hAnsi="Times New Roman" w:cs="Times New Roman"/>
        </w:rPr>
        <w:t xml:space="preserve">observed. </w:t>
      </w:r>
    </w:p>
    <w:p w14:paraId="19620F9E" w14:textId="3D8DE8B4" w:rsidR="00387B6E" w:rsidRPr="00450C7B" w:rsidRDefault="008A2C45" w:rsidP="00E46BD5">
      <w:pPr>
        <w:jc w:val="left"/>
        <w:rPr>
          <w:rFonts w:ascii="Times New Roman" w:hAnsi="Times New Roman" w:cs="Times New Roman"/>
        </w:rPr>
      </w:pPr>
      <w:r w:rsidRPr="00450C7B">
        <w:rPr>
          <w:rFonts w:ascii="Times New Roman" w:hAnsi="Times New Roman" w:cs="Times New Roman"/>
          <w:b/>
          <w:bCs/>
        </w:rPr>
        <w:t>c</w:t>
      </w:r>
      <w:r w:rsidR="00387B6E" w:rsidRPr="00450C7B">
        <w:rPr>
          <w:rFonts w:ascii="Times New Roman" w:hAnsi="Times New Roman"/>
        </w:rPr>
        <w:t>:</w:t>
      </w:r>
      <w:r w:rsidR="00E46BD5" w:rsidRPr="00450C7B">
        <w:rPr>
          <w:rFonts w:ascii="Times New Roman" w:hAnsi="Times New Roman" w:cs="Times New Roman"/>
        </w:rPr>
        <w:t xml:space="preserve"> Clear cell carcinoma. Cuboidal tumor cells with clear to eosinophilic cytoplasm </w:t>
      </w:r>
      <w:r w:rsidR="006C0487" w:rsidRPr="00450C7B">
        <w:rPr>
          <w:rFonts w:ascii="Times New Roman" w:hAnsi="Times New Roman" w:cs="Times New Roman"/>
        </w:rPr>
        <w:t xml:space="preserve">have </w:t>
      </w:r>
      <w:r w:rsidR="00E46BD5" w:rsidRPr="00450C7B">
        <w:rPr>
          <w:rFonts w:ascii="Times New Roman" w:hAnsi="Times New Roman" w:cs="Times New Roman"/>
        </w:rPr>
        <w:t xml:space="preserve">a </w:t>
      </w:r>
      <w:proofErr w:type="spellStart"/>
      <w:r w:rsidR="00E46BD5" w:rsidRPr="00450C7B">
        <w:rPr>
          <w:rFonts w:ascii="Times New Roman" w:hAnsi="Times New Roman" w:cs="Times New Roman"/>
        </w:rPr>
        <w:t>tubulocystic</w:t>
      </w:r>
      <w:proofErr w:type="spellEnd"/>
      <w:r w:rsidR="00E46BD5" w:rsidRPr="00450C7B">
        <w:rPr>
          <w:rFonts w:ascii="Times New Roman" w:hAnsi="Times New Roman" w:cs="Times New Roman"/>
        </w:rPr>
        <w:t xml:space="preserve"> pattern and papillary structures.</w:t>
      </w:r>
    </w:p>
    <w:p w14:paraId="479E133A" w14:textId="08252486" w:rsidR="00387B6E" w:rsidRPr="00450C7B" w:rsidRDefault="008A2C45" w:rsidP="00E46BD5">
      <w:pPr>
        <w:jc w:val="left"/>
        <w:rPr>
          <w:rFonts w:ascii="Times New Roman" w:hAnsi="Times New Roman" w:cs="Times New Roman"/>
        </w:rPr>
      </w:pPr>
      <w:r w:rsidRPr="00450C7B">
        <w:rPr>
          <w:rFonts w:ascii="Times New Roman" w:hAnsi="Times New Roman" w:cs="Times New Roman"/>
          <w:b/>
          <w:bCs/>
        </w:rPr>
        <w:t>d</w:t>
      </w:r>
      <w:r w:rsidR="00387B6E" w:rsidRPr="00450C7B">
        <w:rPr>
          <w:rFonts w:ascii="Times New Roman" w:hAnsi="Times New Roman"/>
        </w:rPr>
        <w:t>:</w:t>
      </w:r>
      <w:r w:rsidR="00387B6E" w:rsidRPr="00450C7B">
        <w:rPr>
          <w:rFonts w:ascii="Times New Roman" w:hAnsi="Times New Roman" w:cs="Times New Roman"/>
        </w:rPr>
        <w:t xml:space="preserve"> </w:t>
      </w:r>
      <w:r w:rsidR="00E46BD5" w:rsidRPr="00450C7B">
        <w:rPr>
          <w:rFonts w:ascii="Times New Roman" w:hAnsi="Times New Roman" w:cs="Times New Roman"/>
        </w:rPr>
        <w:t xml:space="preserve">Grade 3 endometrioid carcinoma. Solid tumor nests with focal squamous differentiation are observed. </w:t>
      </w:r>
    </w:p>
    <w:p w14:paraId="68D391FD" w14:textId="13F6E812" w:rsidR="00387B6E" w:rsidRPr="00450C7B" w:rsidRDefault="008A2C45" w:rsidP="00E46BD5">
      <w:pPr>
        <w:jc w:val="left"/>
        <w:rPr>
          <w:rFonts w:ascii="Times New Roman" w:hAnsi="Times New Roman" w:cs="Times New Roman"/>
        </w:rPr>
      </w:pPr>
      <w:r w:rsidRPr="00450C7B">
        <w:rPr>
          <w:rFonts w:ascii="Times New Roman" w:hAnsi="Times New Roman" w:cs="Times New Roman"/>
          <w:b/>
          <w:bCs/>
        </w:rPr>
        <w:t>e</w:t>
      </w:r>
      <w:r w:rsidR="00387B6E" w:rsidRPr="00450C7B">
        <w:rPr>
          <w:rFonts w:ascii="Times New Roman" w:hAnsi="Times New Roman"/>
        </w:rPr>
        <w:t>:</w:t>
      </w:r>
      <w:r w:rsidR="00E46BD5" w:rsidRPr="00450C7B">
        <w:rPr>
          <w:rFonts w:ascii="Times New Roman" w:hAnsi="Times New Roman" w:cs="Times New Roman"/>
        </w:rPr>
        <w:t xml:space="preserve"> Dedifferentiated carcinoma. Undifferentiated carcinoma components are composed of monotonous </w:t>
      </w:r>
      <w:proofErr w:type="spellStart"/>
      <w:r w:rsidR="00E46BD5" w:rsidRPr="00450C7B">
        <w:rPr>
          <w:rFonts w:ascii="Times New Roman" w:hAnsi="Times New Roman" w:cs="Times New Roman"/>
        </w:rPr>
        <w:t>discohesive</w:t>
      </w:r>
      <w:proofErr w:type="spellEnd"/>
      <w:r w:rsidR="00E46BD5" w:rsidRPr="00450C7B">
        <w:rPr>
          <w:rFonts w:ascii="Times New Roman" w:hAnsi="Times New Roman" w:cs="Times New Roman"/>
        </w:rPr>
        <w:t xml:space="preserve"> tumor cells. </w:t>
      </w:r>
    </w:p>
    <w:p w14:paraId="275E00A0" w14:textId="0231C7A5" w:rsidR="00387B6E" w:rsidRPr="00450C7B" w:rsidRDefault="008A2C45" w:rsidP="00E46BD5">
      <w:pPr>
        <w:jc w:val="left"/>
        <w:rPr>
          <w:rFonts w:ascii="Times New Roman" w:hAnsi="Times New Roman" w:cs="Times New Roman"/>
        </w:rPr>
      </w:pPr>
      <w:r w:rsidRPr="00450C7B">
        <w:rPr>
          <w:rFonts w:ascii="Times New Roman" w:hAnsi="Times New Roman" w:cs="Times New Roman"/>
          <w:b/>
          <w:bCs/>
        </w:rPr>
        <w:t>f</w:t>
      </w:r>
      <w:r w:rsidR="00387B6E" w:rsidRPr="00450C7B">
        <w:rPr>
          <w:rFonts w:ascii="Times New Roman" w:hAnsi="Times New Roman"/>
        </w:rPr>
        <w:t>:</w:t>
      </w:r>
      <w:r w:rsidR="00E46BD5" w:rsidRPr="00450C7B">
        <w:rPr>
          <w:rFonts w:ascii="Times New Roman" w:hAnsi="Times New Roman" w:cs="Times New Roman"/>
        </w:rPr>
        <w:t xml:space="preserve"> Small cell carcinoma. Tumor cells with enlarged nuclei are arranged in solid nests. These tumor cells </w:t>
      </w:r>
      <w:r w:rsidR="006C0487" w:rsidRPr="00450C7B">
        <w:rPr>
          <w:rFonts w:ascii="Times New Roman" w:hAnsi="Times New Roman" w:cs="Times New Roman"/>
        </w:rPr>
        <w:t>express</w:t>
      </w:r>
      <w:r w:rsidR="00E46BD5" w:rsidRPr="00450C7B">
        <w:rPr>
          <w:rFonts w:ascii="Times New Roman" w:hAnsi="Times New Roman" w:cs="Times New Roman"/>
        </w:rPr>
        <w:t xml:space="preserve"> neuroendocrine markers. </w:t>
      </w:r>
    </w:p>
    <w:p w14:paraId="47B47ABD" w14:textId="3657FE07" w:rsidR="00E46BD5" w:rsidRPr="00450C7B" w:rsidRDefault="00E46BD5" w:rsidP="00E46BD5">
      <w:pPr>
        <w:jc w:val="left"/>
        <w:rPr>
          <w:rFonts w:ascii="Times New Roman" w:hAnsi="Times New Roman" w:cs="Times New Roman"/>
        </w:rPr>
      </w:pPr>
      <w:r w:rsidRPr="00450C7B">
        <w:rPr>
          <w:rFonts w:ascii="Times New Roman" w:hAnsi="Times New Roman" w:cs="Times New Roman"/>
        </w:rPr>
        <w:t>(</w:t>
      </w:r>
      <w:r w:rsidR="004A663A" w:rsidRPr="00450C7B">
        <w:rPr>
          <w:rFonts w:ascii="Times New Roman" w:hAnsi="Times New Roman" w:cs="Times New Roman"/>
        </w:rPr>
        <w:t>a</w:t>
      </w:r>
      <w:r w:rsidR="006C0487" w:rsidRPr="00450C7B">
        <w:rPr>
          <w:rFonts w:ascii="Times New Roman" w:hAnsi="Times New Roman" w:cs="Times New Roman"/>
        </w:rPr>
        <w:t>–</w:t>
      </w:r>
      <w:r w:rsidR="004A663A" w:rsidRPr="00450C7B">
        <w:rPr>
          <w:rFonts w:ascii="Times New Roman" w:hAnsi="Times New Roman" w:cs="Times New Roman"/>
        </w:rPr>
        <w:t>f</w:t>
      </w:r>
      <w:r w:rsidRPr="00450C7B">
        <w:rPr>
          <w:rFonts w:ascii="Times New Roman" w:hAnsi="Times New Roman" w:cs="Times New Roman"/>
        </w:rPr>
        <w:t xml:space="preserve">, </w:t>
      </w:r>
      <w:r w:rsidR="00067814" w:rsidRPr="00450C7B">
        <w:rPr>
          <w:rFonts w:ascii="Times New Roman" w:hAnsi="Times New Roman" w:cs="Times New Roman"/>
        </w:rPr>
        <w:t xml:space="preserve">hematoxylin and eosin </w:t>
      </w:r>
      <w:r w:rsidRPr="00450C7B">
        <w:rPr>
          <w:rFonts w:ascii="Times New Roman" w:hAnsi="Times New Roman" w:cs="Times New Roman"/>
        </w:rPr>
        <w:t>stain, ×200, scale bar</w:t>
      </w:r>
      <w:r w:rsidR="006C0487" w:rsidRPr="00450C7B">
        <w:rPr>
          <w:rFonts w:ascii="Times New Roman" w:hAnsi="Times New Roman" w:cs="Times New Roman"/>
        </w:rPr>
        <w:t>s</w:t>
      </w:r>
      <w:r w:rsidRPr="00450C7B">
        <w:rPr>
          <w:rFonts w:ascii="Times New Roman" w:hAnsi="Times New Roman" w:cs="Times New Roman"/>
        </w:rPr>
        <w:t xml:space="preserve"> indicate 100 μm)</w:t>
      </w:r>
    </w:p>
    <w:p w14:paraId="71D58CA8" w14:textId="77777777" w:rsidR="00E46BD5" w:rsidRPr="00450C7B" w:rsidRDefault="00E46BD5" w:rsidP="00E46BD5">
      <w:pPr>
        <w:jc w:val="left"/>
        <w:rPr>
          <w:rFonts w:ascii="Times New Roman" w:hAnsi="Times New Roman" w:cs="Times New Roman"/>
          <w:b/>
          <w:bCs/>
        </w:rPr>
      </w:pPr>
    </w:p>
    <w:p w14:paraId="4E4EBEDF" w14:textId="1ADEA772" w:rsidR="00C26891" w:rsidRPr="00450C7B" w:rsidRDefault="002808FA" w:rsidP="00E46BD5">
      <w:pPr>
        <w:jc w:val="left"/>
        <w:rPr>
          <w:rFonts w:ascii="Times New Roman" w:hAnsi="Times New Roman" w:cs="Times New Roman"/>
          <w:b/>
          <w:bCs/>
        </w:rPr>
      </w:pPr>
      <w:r w:rsidRPr="00450C7B">
        <w:rPr>
          <w:rFonts w:ascii="Times New Roman" w:hAnsi="Times New Roman" w:cs="Times New Roman"/>
          <w:b/>
          <w:bCs/>
        </w:rPr>
        <w:lastRenderedPageBreak/>
        <w:t>Figure S7</w:t>
      </w:r>
    </w:p>
    <w:p w14:paraId="374D5477" w14:textId="424C45A0" w:rsidR="00C26891" w:rsidRPr="00450C7B" w:rsidRDefault="002808FA" w:rsidP="00E46BD5">
      <w:pPr>
        <w:jc w:val="left"/>
        <w:rPr>
          <w:rFonts w:ascii="Times New Roman" w:hAnsi="Times New Roman" w:cs="Times New Roman"/>
          <w:b/>
          <w:bCs/>
        </w:rPr>
      </w:pPr>
      <w:r w:rsidRPr="00450C7B">
        <w:rPr>
          <w:rFonts w:ascii="Times New Roman" w:hAnsi="Times New Roman" w:cs="Times New Roman"/>
          <w:b/>
          <w:bCs/>
          <w:noProof/>
        </w:rPr>
        <w:drawing>
          <wp:inline distT="0" distB="0" distL="0" distR="0" wp14:anchorId="0317DAB4" wp14:editId="4A35B08A">
            <wp:extent cx="4202230" cy="5260694"/>
            <wp:effectExtent l="0" t="0" r="1905" b="0"/>
            <wp:docPr id="810157714" name="図 1" descr="カレンダー&#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157714" name="図 1" descr="カレンダー&#10;&#10;自動的に生成された説明"/>
                    <pic:cNvPicPr/>
                  </pic:nvPicPr>
                  <pic:blipFill>
                    <a:blip r:embed="rId13"/>
                    <a:stretch>
                      <a:fillRect/>
                    </a:stretch>
                  </pic:blipFill>
                  <pic:spPr>
                    <a:xfrm>
                      <a:off x="0" y="0"/>
                      <a:ext cx="4210799" cy="5271421"/>
                    </a:xfrm>
                    <a:prstGeom prst="rect">
                      <a:avLst/>
                    </a:prstGeom>
                  </pic:spPr>
                </pic:pic>
              </a:graphicData>
            </a:graphic>
          </wp:inline>
        </w:drawing>
      </w:r>
    </w:p>
    <w:p w14:paraId="0A8EE3EB" w14:textId="2B7E8903" w:rsidR="006C0487" w:rsidRPr="00450C7B" w:rsidRDefault="00E46BD5" w:rsidP="00E46BD5">
      <w:pPr>
        <w:jc w:val="left"/>
        <w:rPr>
          <w:rFonts w:ascii="Times New Roman" w:hAnsi="Times New Roman" w:cs="Times New Roman"/>
          <w:b/>
          <w:bCs/>
        </w:rPr>
      </w:pPr>
      <w:r w:rsidRPr="00450C7B">
        <w:rPr>
          <w:rFonts w:ascii="Times New Roman" w:hAnsi="Times New Roman" w:cs="Times New Roman"/>
          <w:b/>
          <w:bCs/>
        </w:rPr>
        <w:t xml:space="preserve">Figure </w:t>
      </w:r>
      <w:r w:rsidR="0090121D" w:rsidRPr="00450C7B">
        <w:rPr>
          <w:rFonts w:ascii="Times New Roman" w:hAnsi="Times New Roman" w:cs="Times New Roman"/>
          <w:b/>
          <w:bCs/>
        </w:rPr>
        <w:t>S7</w:t>
      </w:r>
      <w:r w:rsidRPr="00450C7B">
        <w:rPr>
          <w:rFonts w:ascii="Times New Roman" w:hAnsi="Times New Roman" w:cs="Times New Roman"/>
          <w:b/>
          <w:bCs/>
        </w:rPr>
        <w:t>. Representative results of immunohistochemical staining</w:t>
      </w:r>
    </w:p>
    <w:p w14:paraId="67A187F8" w14:textId="7033C100" w:rsidR="00E46BD5" w:rsidRPr="00450C7B" w:rsidRDefault="00764AAC" w:rsidP="00E46BD5">
      <w:pPr>
        <w:jc w:val="left"/>
        <w:rPr>
          <w:rFonts w:ascii="Times New Roman" w:hAnsi="Times New Roman" w:cs="Times New Roman"/>
        </w:rPr>
      </w:pPr>
      <w:r w:rsidRPr="00450C7B">
        <w:rPr>
          <w:rFonts w:ascii="Times New Roman" w:hAnsi="Times New Roman" w:cs="Times New Roman"/>
          <w:b/>
          <w:bCs/>
        </w:rPr>
        <w:t>a</w:t>
      </w:r>
      <w:r w:rsidR="0018778D" w:rsidRPr="00450C7B">
        <w:rPr>
          <w:rFonts w:ascii="Times New Roman" w:hAnsi="Times New Roman" w:cs="Times New Roman"/>
          <w:b/>
          <w:bCs/>
        </w:rPr>
        <w:t>:</w:t>
      </w:r>
      <w:r w:rsidR="00E46BD5" w:rsidRPr="00450C7B">
        <w:rPr>
          <w:rFonts w:ascii="Times New Roman" w:hAnsi="Times New Roman" w:cs="Times New Roman"/>
        </w:rPr>
        <w:t xml:space="preserve"> p53 wild-type staining pattern. </w:t>
      </w:r>
      <w:r w:rsidRPr="00450C7B">
        <w:rPr>
          <w:rFonts w:ascii="Times New Roman" w:hAnsi="Times New Roman" w:cs="Times New Roman"/>
          <w:b/>
          <w:bCs/>
        </w:rPr>
        <w:t>b</w:t>
      </w:r>
      <w:r w:rsidR="0018778D" w:rsidRPr="00450C7B">
        <w:rPr>
          <w:rFonts w:ascii="Times New Roman" w:hAnsi="Times New Roman" w:cs="Times New Roman"/>
        </w:rPr>
        <w:t xml:space="preserve">: </w:t>
      </w:r>
      <w:r w:rsidR="006C0487" w:rsidRPr="00450C7B">
        <w:rPr>
          <w:rFonts w:ascii="Times New Roman" w:hAnsi="Times New Roman" w:cs="Times New Roman"/>
        </w:rPr>
        <w:t>D</w:t>
      </w:r>
      <w:r w:rsidR="00E46BD5" w:rsidRPr="00450C7B">
        <w:rPr>
          <w:rFonts w:ascii="Times New Roman" w:hAnsi="Times New Roman" w:cs="Times New Roman"/>
        </w:rPr>
        <w:t xml:space="preserve">iffuse strong </w:t>
      </w:r>
      <w:r w:rsidR="006C0487" w:rsidRPr="00450C7B">
        <w:rPr>
          <w:rFonts w:ascii="Times New Roman" w:hAnsi="Times New Roman" w:cs="Times New Roman"/>
        </w:rPr>
        <w:t xml:space="preserve">p53 </w:t>
      </w:r>
      <w:r w:rsidR="00E46BD5" w:rsidRPr="00450C7B">
        <w:rPr>
          <w:rFonts w:ascii="Times New Roman" w:hAnsi="Times New Roman" w:cs="Times New Roman"/>
        </w:rPr>
        <w:t xml:space="preserve">positivity in tumor cells, indicating TP53 gene alteration. </w:t>
      </w:r>
      <w:r w:rsidRPr="00450C7B">
        <w:rPr>
          <w:rFonts w:ascii="Times New Roman" w:hAnsi="Times New Roman" w:cs="Times New Roman"/>
          <w:b/>
          <w:bCs/>
        </w:rPr>
        <w:t>c</w:t>
      </w:r>
      <w:r w:rsidR="0018778D" w:rsidRPr="00450C7B">
        <w:rPr>
          <w:rFonts w:ascii="Times New Roman" w:hAnsi="Times New Roman"/>
        </w:rPr>
        <w:t>:</w:t>
      </w:r>
      <w:r w:rsidR="0018778D" w:rsidRPr="00450C7B">
        <w:rPr>
          <w:rFonts w:ascii="Times New Roman" w:hAnsi="Times New Roman" w:cs="Times New Roman"/>
        </w:rPr>
        <w:t xml:space="preserve"> </w:t>
      </w:r>
      <w:r w:rsidR="00E46BD5" w:rsidRPr="00450C7B">
        <w:rPr>
          <w:rFonts w:ascii="Times New Roman" w:hAnsi="Times New Roman" w:cs="Times New Roman"/>
        </w:rPr>
        <w:t xml:space="preserve">Retained ARID1A expression in tumor and normal stromal cells. </w:t>
      </w:r>
      <w:r w:rsidRPr="00450C7B">
        <w:rPr>
          <w:rFonts w:ascii="Times New Roman" w:hAnsi="Times New Roman" w:cs="Times New Roman"/>
          <w:b/>
          <w:bCs/>
        </w:rPr>
        <w:t>d</w:t>
      </w:r>
      <w:r w:rsidR="0018778D" w:rsidRPr="00450C7B">
        <w:rPr>
          <w:rFonts w:ascii="Times New Roman" w:hAnsi="Times New Roman"/>
        </w:rPr>
        <w:t>:</w:t>
      </w:r>
      <w:r w:rsidR="0018778D" w:rsidRPr="00450C7B">
        <w:rPr>
          <w:rFonts w:ascii="Times New Roman" w:hAnsi="Times New Roman" w:cs="Times New Roman"/>
        </w:rPr>
        <w:t xml:space="preserve"> </w:t>
      </w:r>
      <w:r w:rsidR="00E46BD5" w:rsidRPr="00450C7B">
        <w:rPr>
          <w:rFonts w:ascii="Times New Roman" w:hAnsi="Times New Roman" w:cs="Times New Roman"/>
        </w:rPr>
        <w:t xml:space="preserve">ARID1A expression is lost only in tumor cells. </w:t>
      </w:r>
      <w:r w:rsidRPr="00450C7B">
        <w:rPr>
          <w:rFonts w:ascii="Times New Roman" w:hAnsi="Times New Roman" w:cs="Times New Roman"/>
          <w:b/>
          <w:bCs/>
        </w:rPr>
        <w:t>e</w:t>
      </w:r>
      <w:r w:rsidR="0018778D" w:rsidRPr="00450C7B">
        <w:rPr>
          <w:rFonts w:ascii="Times New Roman" w:hAnsi="Times New Roman"/>
        </w:rPr>
        <w:t>:</w:t>
      </w:r>
      <w:r w:rsidR="0018778D" w:rsidRPr="00450C7B">
        <w:rPr>
          <w:rFonts w:ascii="Times New Roman" w:hAnsi="Times New Roman" w:cs="Times New Roman"/>
        </w:rPr>
        <w:t xml:space="preserve"> </w:t>
      </w:r>
      <w:r w:rsidR="00E46BD5" w:rsidRPr="00450C7B">
        <w:rPr>
          <w:rFonts w:ascii="Times New Roman" w:hAnsi="Times New Roman" w:cs="Times New Roman"/>
        </w:rPr>
        <w:t xml:space="preserve">Retained PMS2 expression in tumor and normal stromal cells. </w:t>
      </w:r>
      <w:r w:rsidRPr="00450C7B">
        <w:rPr>
          <w:rFonts w:ascii="Times New Roman" w:hAnsi="Times New Roman" w:cs="Times New Roman"/>
          <w:b/>
          <w:bCs/>
        </w:rPr>
        <w:t>f</w:t>
      </w:r>
      <w:r w:rsidR="0018778D" w:rsidRPr="00450C7B">
        <w:rPr>
          <w:rFonts w:ascii="Times New Roman" w:hAnsi="Times New Roman"/>
        </w:rPr>
        <w:t>:</w:t>
      </w:r>
      <w:r w:rsidR="0018778D" w:rsidRPr="00450C7B">
        <w:rPr>
          <w:rFonts w:ascii="Times New Roman" w:hAnsi="Times New Roman" w:cs="Times New Roman"/>
        </w:rPr>
        <w:t xml:space="preserve"> </w:t>
      </w:r>
      <w:r w:rsidR="00E46BD5" w:rsidRPr="00450C7B">
        <w:rPr>
          <w:rFonts w:ascii="Times New Roman" w:hAnsi="Times New Roman" w:cs="Times New Roman"/>
        </w:rPr>
        <w:t xml:space="preserve">PMS2 expression is lost only in tumor cells. </w:t>
      </w:r>
      <w:r w:rsidRPr="00450C7B">
        <w:rPr>
          <w:rFonts w:ascii="Times New Roman" w:hAnsi="Times New Roman" w:cs="Times New Roman"/>
          <w:b/>
          <w:bCs/>
        </w:rPr>
        <w:t>g</w:t>
      </w:r>
      <w:r w:rsidR="0018778D" w:rsidRPr="00450C7B">
        <w:rPr>
          <w:rFonts w:ascii="Times New Roman" w:hAnsi="Times New Roman"/>
        </w:rPr>
        <w:t>:</w:t>
      </w:r>
      <w:r w:rsidR="0018778D" w:rsidRPr="00450C7B">
        <w:rPr>
          <w:rFonts w:ascii="Times New Roman" w:hAnsi="Times New Roman" w:cs="Times New Roman"/>
        </w:rPr>
        <w:t xml:space="preserve"> </w:t>
      </w:r>
      <w:r w:rsidR="00E46BD5" w:rsidRPr="00450C7B">
        <w:rPr>
          <w:rFonts w:ascii="Times New Roman" w:hAnsi="Times New Roman" w:cs="Times New Roman"/>
        </w:rPr>
        <w:t>Estrogen receptor (ER) expression is observed in approximately 80% of tumor cells.</w:t>
      </w:r>
      <w:r w:rsidR="005C1EBE" w:rsidRPr="00450C7B">
        <w:rPr>
          <w:rFonts w:ascii="Times New Roman" w:hAnsi="Times New Roman" w:cs="Times New Roman"/>
        </w:rPr>
        <w:t xml:space="preserve"> </w:t>
      </w:r>
      <w:r w:rsidRPr="00450C7B">
        <w:rPr>
          <w:rFonts w:ascii="Times New Roman" w:hAnsi="Times New Roman" w:cs="Times New Roman"/>
          <w:b/>
          <w:bCs/>
        </w:rPr>
        <w:t>h</w:t>
      </w:r>
      <w:r w:rsidR="005C1EBE" w:rsidRPr="00450C7B">
        <w:rPr>
          <w:rFonts w:ascii="Times New Roman" w:hAnsi="Times New Roman"/>
        </w:rPr>
        <w:t>:</w:t>
      </w:r>
      <w:r w:rsidR="00E46BD5" w:rsidRPr="00450C7B">
        <w:rPr>
          <w:rFonts w:ascii="Times New Roman" w:hAnsi="Times New Roman" w:cs="Times New Roman"/>
        </w:rPr>
        <w:t xml:space="preserve"> Less than 1% of tumor cells </w:t>
      </w:r>
      <w:r w:rsidR="006C0487" w:rsidRPr="00450C7B">
        <w:rPr>
          <w:rFonts w:ascii="Times New Roman" w:hAnsi="Times New Roman" w:cs="Times New Roman"/>
        </w:rPr>
        <w:t>have</w:t>
      </w:r>
      <w:r w:rsidR="00E46BD5" w:rsidRPr="00450C7B">
        <w:rPr>
          <w:rFonts w:ascii="Times New Roman" w:hAnsi="Times New Roman" w:cs="Times New Roman"/>
        </w:rPr>
        <w:t xml:space="preserve"> ER expression. </w:t>
      </w:r>
      <w:r w:rsidRPr="00450C7B">
        <w:rPr>
          <w:rFonts w:ascii="Times New Roman" w:hAnsi="Times New Roman" w:cs="Times New Roman"/>
          <w:b/>
          <w:bCs/>
        </w:rPr>
        <w:t>i</w:t>
      </w:r>
      <w:r w:rsidR="005C1EBE" w:rsidRPr="00450C7B">
        <w:rPr>
          <w:rFonts w:ascii="Times New Roman" w:hAnsi="Times New Roman"/>
        </w:rPr>
        <w:t>:</w:t>
      </w:r>
      <w:r w:rsidR="005C1EBE" w:rsidRPr="00450C7B">
        <w:rPr>
          <w:rFonts w:ascii="Times New Roman" w:hAnsi="Times New Roman" w:cs="Times New Roman"/>
        </w:rPr>
        <w:t xml:space="preserve"> </w:t>
      </w:r>
      <w:r w:rsidR="00E46BD5" w:rsidRPr="00450C7B">
        <w:rPr>
          <w:rFonts w:ascii="Times New Roman" w:hAnsi="Times New Roman" w:cs="Times New Roman"/>
        </w:rPr>
        <w:t xml:space="preserve">This tumor </w:t>
      </w:r>
      <w:r w:rsidR="006C0487" w:rsidRPr="00450C7B">
        <w:rPr>
          <w:rFonts w:ascii="Times New Roman" w:hAnsi="Times New Roman" w:cs="Times New Roman"/>
        </w:rPr>
        <w:t xml:space="preserve">has </w:t>
      </w:r>
      <w:r w:rsidR="00E46BD5" w:rsidRPr="00450C7B">
        <w:rPr>
          <w:rFonts w:ascii="Times New Roman" w:hAnsi="Times New Roman" w:cs="Times New Roman"/>
        </w:rPr>
        <w:t xml:space="preserve">a combined positive score (CPS) of less than 1. </w:t>
      </w:r>
      <w:r w:rsidRPr="00450C7B">
        <w:rPr>
          <w:rFonts w:ascii="Times New Roman" w:hAnsi="Times New Roman" w:cs="Times New Roman"/>
          <w:b/>
          <w:bCs/>
        </w:rPr>
        <w:t>j</w:t>
      </w:r>
      <w:r w:rsidR="005C1EBE" w:rsidRPr="00450C7B">
        <w:rPr>
          <w:rFonts w:ascii="Times New Roman" w:hAnsi="Times New Roman"/>
        </w:rPr>
        <w:t>:</w:t>
      </w:r>
      <w:r w:rsidR="005C1EBE" w:rsidRPr="00450C7B">
        <w:rPr>
          <w:rFonts w:ascii="Times New Roman" w:hAnsi="Times New Roman" w:cs="Times New Roman"/>
        </w:rPr>
        <w:t xml:space="preserve"> </w:t>
      </w:r>
      <w:r w:rsidR="00E46BD5" w:rsidRPr="00450C7B">
        <w:rPr>
          <w:rFonts w:ascii="Times New Roman" w:hAnsi="Times New Roman" w:cs="Times New Roman"/>
        </w:rPr>
        <w:t xml:space="preserve">Another tumor </w:t>
      </w:r>
      <w:r w:rsidR="006C0487" w:rsidRPr="00450C7B">
        <w:rPr>
          <w:rFonts w:ascii="Times New Roman" w:hAnsi="Times New Roman" w:cs="Times New Roman"/>
        </w:rPr>
        <w:t>with</w:t>
      </w:r>
      <w:r w:rsidR="00E46BD5" w:rsidRPr="00450C7B">
        <w:rPr>
          <w:rFonts w:ascii="Times New Roman" w:hAnsi="Times New Roman" w:cs="Times New Roman"/>
        </w:rPr>
        <w:t xml:space="preserve"> </w:t>
      </w:r>
      <w:r w:rsidR="008452D5" w:rsidRPr="00450C7B">
        <w:rPr>
          <w:rFonts w:ascii="Times New Roman" w:hAnsi="Times New Roman" w:cs="Times New Roman"/>
        </w:rPr>
        <w:t xml:space="preserve">a </w:t>
      </w:r>
      <w:r w:rsidR="00E46BD5" w:rsidRPr="00450C7B">
        <w:rPr>
          <w:rFonts w:ascii="Times New Roman" w:hAnsi="Times New Roman" w:cs="Times New Roman"/>
        </w:rPr>
        <w:t xml:space="preserve">CPS of 100. </w:t>
      </w:r>
      <w:r w:rsidRPr="00450C7B">
        <w:rPr>
          <w:rFonts w:ascii="Times New Roman" w:hAnsi="Times New Roman" w:cs="Times New Roman"/>
          <w:b/>
          <w:bCs/>
        </w:rPr>
        <w:t>k</w:t>
      </w:r>
      <w:r w:rsidR="005C1EBE" w:rsidRPr="00450C7B">
        <w:rPr>
          <w:rFonts w:ascii="Times New Roman" w:hAnsi="Times New Roman"/>
        </w:rPr>
        <w:t>:</w:t>
      </w:r>
      <w:r w:rsidR="005C1EBE" w:rsidRPr="00450C7B">
        <w:rPr>
          <w:rFonts w:ascii="Times New Roman" w:hAnsi="Times New Roman" w:cs="Times New Roman"/>
        </w:rPr>
        <w:t xml:space="preserve"> </w:t>
      </w:r>
      <w:r w:rsidR="00E46BD5" w:rsidRPr="00450C7B">
        <w:rPr>
          <w:rFonts w:ascii="Times New Roman" w:hAnsi="Times New Roman" w:cs="Times New Roman"/>
        </w:rPr>
        <w:t xml:space="preserve">Retained MSH6 expression in tumor and normal stromal cells. </w:t>
      </w:r>
      <w:r w:rsidRPr="00450C7B">
        <w:rPr>
          <w:rFonts w:ascii="Times New Roman" w:hAnsi="Times New Roman" w:cs="Times New Roman"/>
          <w:b/>
          <w:bCs/>
        </w:rPr>
        <w:t>l</w:t>
      </w:r>
      <w:r w:rsidR="005C1EBE" w:rsidRPr="00450C7B">
        <w:rPr>
          <w:rFonts w:ascii="Times New Roman" w:hAnsi="Times New Roman"/>
        </w:rPr>
        <w:t>:</w:t>
      </w:r>
      <w:r w:rsidR="005C1EBE" w:rsidRPr="00450C7B">
        <w:rPr>
          <w:rFonts w:ascii="Times New Roman" w:hAnsi="Times New Roman" w:cs="Times New Roman"/>
        </w:rPr>
        <w:t xml:space="preserve"> </w:t>
      </w:r>
      <w:r w:rsidR="00E46BD5" w:rsidRPr="00450C7B">
        <w:rPr>
          <w:rFonts w:ascii="Times New Roman" w:hAnsi="Times New Roman" w:cs="Times New Roman"/>
        </w:rPr>
        <w:t>MSH6 expression is lost only in tumor cells.</w:t>
      </w:r>
      <w:r w:rsidR="002808FA" w:rsidRPr="00450C7B">
        <w:rPr>
          <w:rFonts w:ascii="Times New Roman" w:hAnsi="Times New Roman"/>
          <w:b/>
        </w:rPr>
        <w:t xml:space="preserve"> </w:t>
      </w:r>
      <w:r w:rsidR="002808FA" w:rsidRPr="00450C7B">
        <w:rPr>
          <w:rFonts w:ascii="Times New Roman" w:hAnsi="Times New Roman" w:cs="Times New Roman"/>
          <w:b/>
          <w:bCs/>
        </w:rPr>
        <w:t>m</w:t>
      </w:r>
      <w:r w:rsidR="002808FA" w:rsidRPr="00450C7B">
        <w:rPr>
          <w:rFonts w:ascii="Times New Roman" w:hAnsi="Times New Roman"/>
        </w:rPr>
        <w:t>:</w:t>
      </w:r>
      <w:r w:rsidR="002808FA" w:rsidRPr="00450C7B">
        <w:rPr>
          <w:rFonts w:ascii="Times New Roman" w:hAnsi="Times New Roman" w:cs="Times New Roman"/>
        </w:rPr>
        <w:t xml:space="preserve"> Scattered peritumoral CD8+ T cells are observed. </w:t>
      </w:r>
      <w:r w:rsidR="002808FA" w:rsidRPr="00450C7B">
        <w:rPr>
          <w:rFonts w:ascii="Times New Roman" w:hAnsi="Times New Roman" w:cs="Times New Roman"/>
          <w:b/>
          <w:bCs/>
        </w:rPr>
        <w:t>n</w:t>
      </w:r>
      <w:r w:rsidR="002808FA" w:rsidRPr="00450C7B">
        <w:rPr>
          <w:rFonts w:ascii="Times New Roman" w:hAnsi="Times New Roman" w:cs="Times New Roman"/>
        </w:rPr>
        <w:t xml:space="preserve">: Numerous CD8+ T cells are seen in another tumor. </w:t>
      </w:r>
      <w:r w:rsidR="00E46BD5" w:rsidRPr="00450C7B">
        <w:rPr>
          <w:rFonts w:ascii="Times New Roman" w:hAnsi="Times New Roman" w:cs="Times New Roman"/>
        </w:rPr>
        <w:t xml:space="preserve"> (</w:t>
      </w:r>
      <w:r w:rsidR="002200D6" w:rsidRPr="00450C7B">
        <w:rPr>
          <w:rFonts w:ascii="Times New Roman" w:hAnsi="Times New Roman" w:cs="Times New Roman"/>
        </w:rPr>
        <w:t>a–</w:t>
      </w:r>
      <w:r w:rsidR="002808FA" w:rsidRPr="00450C7B">
        <w:rPr>
          <w:rFonts w:ascii="Times New Roman" w:hAnsi="Times New Roman" w:cs="Times New Roman"/>
        </w:rPr>
        <w:t>n</w:t>
      </w:r>
      <w:r w:rsidR="00E46BD5" w:rsidRPr="00450C7B">
        <w:rPr>
          <w:rFonts w:ascii="Times New Roman" w:hAnsi="Times New Roman" w:cs="Times New Roman"/>
        </w:rPr>
        <w:t>, ×200, scale bar</w:t>
      </w:r>
      <w:r w:rsidR="006C0487" w:rsidRPr="00450C7B">
        <w:rPr>
          <w:rFonts w:ascii="Times New Roman" w:hAnsi="Times New Roman" w:cs="Times New Roman"/>
        </w:rPr>
        <w:t>s</w:t>
      </w:r>
      <w:r w:rsidR="00E46BD5" w:rsidRPr="00450C7B">
        <w:rPr>
          <w:rFonts w:ascii="Times New Roman" w:hAnsi="Times New Roman" w:cs="Times New Roman"/>
        </w:rPr>
        <w:t xml:space="preserve"> indicate 100 μm)</w:t>
      </w:r>
    </w:p>
    <w:p w14:paraId="65D7232C" w14:textId="77777777" w:rsidR="00FB3036" w:rsidRPr="00450C7B" w:rsidRDefault="00FB3036" w:rsidP="00E46BD5">
      <w:pPr>
        <w:jc w:val="left"/>
        <w:rPr>
          <w:rFonts w:ascii="Times New Roman" w:hAnsi="Times New Roman" w:cs="Times New Roman"/>
        </w:rPr>
      </w:pPr>
    </w:p>
    <w:p w14:paraId="498628D1" w14:textId="3AEA275C" w:rsidR="00914C47" w:rsidRPr="00450C7B" w:rsidRDefault="00914C47" w:rsidP="0090345C">
      <w:pPr>
        <w:widowControl/>
        <w:jc w:val="left"/>
        <w:rPr>
          <w:rFonts w:ascii="Times New Roman" w:hAnsi="Times New Roman" w:cs="Times New Roman"/>
          <w:b/>
          <w:bCs/>
        </w:rPr>
      </w:pPr>
      <w:r w:rsidRPr="00450C7B">
        <w:rPr>
          <w:rFonts w:ascii="Times New Roman" w:hAnsi="Times New Roman" w:cs="Times New Roman"/>
          <w:b/>
          <w:bCs/>
        </w:rPr>
        <w:lastRenderedPageBreak/>
        <w:t>Supplementary results</w:t>
      </w:r>
      <w:r w:rsidR="002F2F07" w:rsidRPr="00450C7B">
        <w:rPr>
          <w:rFonts w:ascii="Times New Roman" w:hAnsi="Times New Roman" w:cs="Times New Roman"/>
          <w:b/>
          <w:bCs/>
        </w:rPr>
        <w:t xml:space="preserve"> and discussions</w:t>
      </w:r>
    </w:p>
    <w:p w14:paraId="53A15C40" w14:textId="77777777" w:rsidR="006C0487" w:rsidRPr="00450C7B" w:rsidRDefault="006C0487" w:rsidP="000924C1">
      <w:pPr>
        <w:jc w:val="left"/>
        <w:rPr>
          <w:rFonts w:ascii="Times New Roman" w:eastAsia="游明朝" w:hAnsi="Times New Roman" w:cs="Times New Roman"/>
          <w:b/>
          <w:bCs/>
        </w:rPr>
      </w:pPr>
    </w:p>
    <w:p w14:paraId="49756B74" w14:textId="75902B78" w:rsidR="007E74C1" w:rsidRPr="00450C7B" w:rsidRDefault="007E74C1" w:rsidP="000924C1">
      <w:pPr>
        <w:jc w:val="left"/>
        <w:rPr>
          <w:rFonts w:ascii="Times New Roman" w:eastAsia="游明朝" w:hAnsi="Times New Roman" w:cs="Times New Roman"/>
          <w:b/>
          <w:bCs/>
        </w:rPr>
      </w:pPr>
      <w:r w:rsidRPr="00450C7B">
        <w:rPr>
          <w:rFonts w:ascii="Times New Roman" w:eastAsia="游明朝" w:hAnsi="Times New Roman" w:cs="Times New Roman"/>
          <w:b/>
          <w:bCs/>
        </w:rPr>
        <w:t xml:space="preserve">Clustering of tumors based on gene expression associated with </w:t>
      </w:r>
      <w:r w:rsidR="006224A3" w:rsidRPr="00450C7B">
        <w:rPr>
          <w:rFonts w:ascii="Times New Roman" w:eastAsia="游明朝" w:hAnsi="Times New Roman" w:cs="Times New Roman"/>
          <w:b/>
          <w:bCs/>
        </w:rPr>
        <w:t>endometrial cell</w:t>
      </w:r>
      <w:r w:rsidR="006C0487" w:rsidRPr="00450C7B">
        <w:rPr>
          <w:rFonts w:ascii="Times New Roman" w:eastAsia="游明朝" w:hAnsi="Times New Roman" w:cs="Times New Roman"/>
          <w:b/>
          <w:bCs/>
        </w:rPr>
        <w:t xml:space="preserve"> phenotype</w:t>
      </w:r>
    </w:p>
    <w:p w14:paraId="49EE35F5" w14:textId="0C80138A" w:rsidR="00243F09" w:rsidRPr="00450C7B" w:rsidRDefault="00F0008D" w:rsidP="000924C1">
      <w:pPr>
        <w:jc w:val="left"/>
        <w:rPr>
          <w:rFonts w:ascii="Times New Roman" w:hAnsi="Times New Roman" w:cs="Times New Roman"/>
        </w:rPr>
      </w:pPr>
      <w:r w:rsidRPr="00450C7B">
        <w:rPr>
          <w:rFonts w:ascii="Times New Roman" w:hAnsi="Times New Roman" w:cs="Times New Roman"/>
        </w:rPr>
        <w:t xml:space="preserve">We conducted </w:t>
      </w:r>
      <w:r w:rsidR="00914C47" w:rsidRPr="00450C7B">
        <w:rPr>
          <w:rFonts w:ascii="Times New Roman" w:hAnsi="Times New Roman" w:cs="Times New Roman"/>
        </w:rPr>
        <w:t>additional</w:t>
      </w:r>
      <w:r w:rsidRPr="00450C7B">
        <w:rPr>
          <w:rFonts w:ascii="Times New Roman" w:hAnsi="Times New Roman" w:cs="Times New Roman"/>
        </w:rPr>
        <w:t xml:space="preserve"> clustering, considering the potential usefulness of gene</w:t>
      </w:r>
      <w:r w:rsidR="006C0487" w:rsidRPr="00450C7B">
        <w:rPr>
          <w:rFonts w:ascii="Times New Roman" w:hAnsi="Times New Roman" w:cs="Times New Roman"/>
        </w:rPr>
        <w:t xml:space="preserve"> expression </w:t>
      </w:r>
      <w:r w:rsidRPr="00450C7B">
        <w:rPr>
          <w:rFonts w:ascii="Times New Roman" w:hAnsi="Times New Roman" w:cs="Times New Roman"/>
        </w:rPr>
        <w:t>associated with the differentiation state</w:t>
      </w:r>
      <w:r w:rsidR="006224A3" w:rsidRPr="00450C7B">
        <w:rPr>
          <w:rFonts w:ascii="Times New Roman" w:hAnsi="Times New Roman" w:cs="Times New Roman"/>
        </w:rPr>
        <w:t xml:space="preserve"> or phenotype</w:t>
      </w:r>
      <w:r w:rsidRPr="00450C7B">
        <w:rPr>
          <w:rFonts w:ascii="Times New Roman" w:hAnsi="Times New Roman" w:cs="Times New Roman"/>
        </w:rPr>
        <w:t xml:space="preserve"> of endometrial cells for stratifying and classifying high-grade </w:t>
      </w:r>
      <w:r w:rsidR="00AB7781" w:rsidRPr="00450C7B">
        <w:rPr>
          <w:rFonts w:ascii="Times New Roman" w:hAnsi="Times New Roman" w:cs="Times New Roman"/>
        </w:rPr>
        <w:t>EC</w:t>
      </w:r>
      <w:r w:rsidRPr="00450C7B">
        <w:rPr>
          <w:rFonts w:ascii="Times New Roman" w:hAnsi="Times New Roman" w:cs="Times New Roman"/>
        </w:rPr>
        <w:t xml:space="preserve">. Informed by </w:t>
      </w:r>
      <w:r w:rsidR="00E40E64" w:rsidRPr="00450C7B">
        <w:rPr>
          <w:rFonts w:ascii="Times New Roman" w:hAnsi="Times New Roman" w:cs="Times New Roman"/>
        </w:rPr>
        <w:t>t</w:t>
      </w:r>
      <w:r w:rsidR="00914C47" w:rsidRPr="00450C7B">
        <w:rPr>
          <w:rFonts w:ascii="Times New Roman" w:hAnsi="Times New Roman" w:cs="Times New Roman"/>
        </w:rPr>
        <w:t>h</w:t>
      </w:r>
      <w:r w:rsidR="00E40E64" w:rsidRPr="00450C7B">
        <w:rPr>
          <w:rFonts w:ascii="Times New Roman" w:hAnsi="Times New Roman" w:cs="Times New Roman"/>
        </w:rPr>
        <w:t xml:space="preserve">e analysis of differentiated cells </w:t>
      </w:r>
      <w:r w:rsidR="006C0487" w:rsidRPr="00450C7B">
        <w:rPr>
          <w:rFonts w:ascii="Times New Roman" w:hAnsi="Times New Roman" w:cs="Times New Roman"/>
        </w:rPr>
        <w:t>with</w:t>
      </w:r>
      <w:r w:rsidR="00E40E64" w:rsidRPr="00450C7B">
        <w:rPr>
          <w:rFonts w:ascii="Times New Roman" w:hAnsi="Times New Roman" w:cs="Times New Roman"/>
        </w:rPr>
        <w:t xml:space="preserve"> </w:t>
      </w:r>
      <w:r w:rsidR="00FB3036" w:rsidRPr="00450C7B">
        <w:rPr>
          <w:rFonts w:ascii="Times New Roman" w:hAnsi="Times New Roman" w:cs="Times New Roman"/>
        </w:rPr>
        <w:t>single cell RNA sequencing</w:t>
      </w:r>
      <w:sdt>
        <w:sdtPr>
          <w:rPr>
            <w:rFonts w:ascii="Times New Roman" w:hAnsi="Times New Roman" w:cs="Times New Roman"/>
            <w:color w:val="000000"/>
            <w:vertAlign w:val="superscript"/>
          </w:rPr>
          <w:tag w:val="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"/>
          <w:id w:val="-700477617"/>
          <w:placeholder>
            <w:docPart w:val="DefaultPlaceholder_-1854013440"/>
          </w:placeholder>
        </w:sdtPr>
        <w:sdtContent>
          <w:r w:rsidR="00914C47" w:rsidRPr="00450C7B">
            <w:rPr>
              <w:rFonts w:ascii="Times New Roman" w:hAnsi="Times New Roman" w:cs="Times New Roman"/>
              <w:color w:val="000000"/>
              <w:vertAlign w:val="superscript"/>
            </w:rPr>
            <w:t>1,2</w:t>
          </w:r>
        </w:sdtContent>
      </w:sdt>
      <w:r w:rsidR="00AE314C" w:rsidRPr="00450C7B">
        <w:rPr>
          <w:rFonts w:ascii="Times New Roman" w:hAnsi="Times New Roman" w:cs="Times New Roman"/>
        </w:rPr>
        <w:t>,</w:t>
      </w:r>
      <w:r w:rsidRPr="00450C7B">
        <w:rPr>
          <w:rFonts w:ascii="Times New Roman" w:hAnsi="Times New Roman" w:cs="Times New Roman"/>
        </w:rPr>
        <w:t xml:space="preserve"> </w:t>
      </w:r>
      <w:r w:rsidR="00AE314C" w:rsidRPr="00450C7B">
        <w:rPr>
          <w:rFonts w:ascii="Times New Roman" w:hAnsi="Times New Roman" w:cs="Times New Roman"/>
        </w:rPr>
        <w:t xml:space="preserve">along with </w:t>
      </w:r>
      <w:r w:rsidRPr="00450C7B">
        <w:rPr>
          <w:rFonts w:ascii="Times New Roman" w:hAnsi="Times New Roman" w:cs="Times New Roman"/>
        </w:rPr>
        <w:t xml:space="preserve">the </w:t>
      </w:r>
      <w:r w:rsidR="00AE314C" w:rsidRPr="00450C7B">
        <w:rPr>
          <w:rFonts w:ascii="Times New Roman" w:hAnsi="Times New Roman" w:cs="Times New Roman"/>
        </w:rPr>
        <w:t xml:space="preserve">results of </w:t>
      </w:r>
      <w:r w:rsidRPr="00450C7B">
        <w:rPr>
          <w:rFonts w:ascii="Times New Roman" w:hAnsi="Times New Roman" w:cs="Times New Roman"/>
        </w:rPr>
        <w:t>initial clustering</w:t>
      </w:r>
      <w:r w:rsidR="00914C47" w:rsidRPr="00450C7B">
        <w:rPr>
          <w:rFonts w:ascii="Times New Roman" w:hAnsi="Times New Roman" w:cs="Times New Roman"/>
        </w:rPr>
        <w:t xml:space="preserve"> shown in Figure 4B</w:t>
      </w:r>
      <w:r w:rsidRPr="00450C7B">
        <w:rPr>
          <w:rFonts w:ascii="Times New Roman" w:hAnsi="Times New Roman" w:cs="Times New Roman"/>
        </w:rPr>
        <w:t>, we selected 96 genes</w:t>
      </w:r>
      <w:r w:rsidR="00914C47" w:rsidRPr="00450C7B">
        <w:rPr>
          <w:rFonts w:ascii="Times New Roman" w:hAnsi="Times New Roman" w:cs="Times New Roman"/>
        </w:rPr>
        <w:t xml:space="preserve"> (Table S3)</w:t>
      </w:r>
      <w:r w:rsidRPr="00450C7B">
        <w:rPr>
          <w:rFonts w:ascii="Times New Roman" w:hAnsi="Times New Roman" w:cs="Times New Roman"/>
        </w:rPr>
        <w:t xml:space="preserve"> related to endometrial cell differentiation and stromal traits for </w:t>
      </w:r>
      <w:r w:rsidR="006C0487" w:rsidRPr="00450C7B">
        <w:rPr>
          <w:rFonts w:ascii="Times New Roman" w:hAnsi="Times New Roman" w:cs="Times New Roman"/>
        </w:rPr>
        <w:t xml:space="preserve">additional </w:t>
      </w:r>
      <w:r w:rsidRPr="00450C7B">
        <w:rPr>
          <w:rFonts w:ascii="Times New Roman" w:hAnsi="Times New Roman" w:cs="Times New Roman"/>
        </w:rPr>
        <w:t xml:space="preserve">clustering analysis. </w:t>
      </w:r>
      <w:r w:rsidR="00AE314C" w:rsidRPr="00450C7B">
        <w:rPr>
          <w:rFonts w:ascii="Times New Roman" w:hAnsi="Times New Roman" w:cs="Times New Roman"/>
        </w:rPr>
        <w:t xml:space="preserve">We again identified </w:t>
      </w:r>
      <w:r w:rsidR="006C0487" w:rsidRPr="00450C7B">
        <w:rPr>
          <w:rFonts w:ascii="Times New Roman" w:eastAsia="游明朝" w:hAnsi="Times New Roman" w:cs="Times New Roman"/>
        </w:rPr>
        <w:t xml:space="preserve">one </w:t>
      </w:r>
      <w:r w:rsidR="00AE314C" w:rsidRPr="00450C7B">
        <w:rPr>
          <w:rFonts w:ascii="Times New Roman" w:eastAsia="游明朝" w:hAnsi="Times New Roman" w:cs="Times New Roman"/>
        </w:rPr>
        <w:t>cluster of normal tissues and three clusters of tumor tissues</w:t>
      </w:r>
      <w:bookmarkStart w:id="0" w:name="OLE_LINK46"/>
      <w:bookmarkStart w:id="1" w:name="OLE_LINK47"/>
      <w:r w:rsidR="00AE314C" w:rsidRPr="00450C7B">
        <w:rPr>
          <w:rFonts w:ascii="Times New Roman" w:eastAsia="游明朝" w:hAnsi="Times New Roman" w:cs="Times New Roman"/>
        </w:rPr>
        <w:t xml:space="preserve"> (Figure</w:t>
      </w:r>
      <w:r w:rsidR="0054499B" w:rsidRPr="00450C7B">
        <w:rPr>
          <w:rFonts w:ascii="Times New Roman" w:eastAsia="游明朝" w:hAnsi="Times New Roman" w:cs="Times New Roman"/>
        </w:rPr>
        <w:t>s</w:t>
      </w:r>
      <w:r w:rsidR="00AE314C" w:rsidRPr="00450C7B">
        <w:rPr>
          <w:rFonts w:ascii="Times New Roman" w:eastAsia="游明朝" w:hAnsi="Times New Roman" w:cs="Times New Roman"/>
        </w:rPr>
        <w:t xml:space="preserve"> </w:t>
      </w:r>
      <w:r w:rsidR="00914C47" w:rsidRPr="00450C7B">
        <w:rPr>
          <w:rFonts w:ascii="Times New Roman" w:eastAsia="游明朝" w:hAnsi="Times New Roman" w:cs="Times New Roman"/>
        </w:rPr>
        <w:t>S3</w:t>
      </w:r>
      <w:r w:rsidR="006E6E74" w:rsidRPr="00450C7B">
        <w:rPr>
          <w:rFonts w:ascii="Times New Roman" w:eastAsia="游明朝" w:hAnsi="Times New Roman" w:cs="Times New Roman"/>
        </w:rPr>
        <w:t>A</w:t>
      </w:r>
      <w:r w:rsidR="0054499B" w:rsidRPr="00450C7B">
        <w:rPr>
          <w:rFonts w:ascii="Times New Roman" w:eastAsia="游明朝" w:hAnsi="Times New Roman" w:cs="Times New Roman"/>
        </w:rPr>
        <w:t xml:space="preserve"> and </w:t>
      </w:r>
      <w:r w:rsidR="00914C47" w:rsidRPr="00450C7B">
        <w:rPr>
          <w:rFonts w:ascii="Times New Roman" w:eastAsia="游明朝" w:hAnsi="Times New Roman" w:cs="Times New Roman"/>
        </w:rPr>
        <w:t>S3</w:t>
      </w:r>
      <w:r w:rsidR="006E6E74" w:rsidRPr="00450C7B">
        <w:rPr>
          <w:rFonts w:ascii="Times New Roman" w:eastAsia="游明朝" w:hAnsi="Times New Roman" w:cs="Times New Roman"/>
        </w:rPr>
        <w:t>B</w:t>
      </w:r>
      <w:r w:rsidR="00AE314C" w:rsidRPr="00450C7B">
        <w:rPr>
          <w:rFonts w:ascii="Times New Roman" w:eastAsia="游明朝" w:hAnsi="Times New Roman" w:cs="Times New Roman"/>
        </w:rPr>
        <w:t>)</w:t>
      </w:r>
      <w:bookmarkEnd w:id="0"/>
      <w:bookmarkEnd w:id="1"/>
      <w:r w:rsidR="0054499B" w:rsidRPr="00450C7B">
        <w:rPr>
          <w:rFonts w:ascii="Times New Roman" w:eastAsia="游明朝" w:hAnsi="Times New Roman" w:cs="Times New Roman"/>
        </w:rPr>
        <w:t>, although the discordance</w:t>
      </w:r>
      <w:r w:rsidR="00A06F9B" w:rsidRPr="00450C7B">
        <w:rPr>
          <w:rFonts w:ascii="Times New Roman" w:eastAsia="游明朝" w:hAnsi="Times New Roman" w:cs="Times New Roman"/>
        </w:rPr>
        <w:t xml:space="preserve"> </w:t>
      </w:r>
      <w:r w:rsidR="00A06F9B" w:rsidRPr="00450C7B">
        <w:rPr>
          <w:rFonts w:ascii="Times New Roman" w:hAnsi="Times New Roman" w:cs="Times New Roman"/>
        </w:rPr>
        <w:t xml:space="preserve">with the initial clustering </w:t>
      </w:r>
      <w:r w:rsidR="006C0487" w:rsidRPr="00450C7B">
        <w:rPr>
          <w:rFonts w:ascii="Times New Roman" w:hAnsi="Times New Roman" w:cs="Times New Roman"/>
        </w:rPr>
        <w:t xml:space="preserve">with </w:t>
      </w:r>
      <w:r w:rsidR="00A06F9B" w:rsidRPr="00450C7B">
        <w:rPr>
          <w:rFonts w:ascii="Times New Roman" w:hAnsi="Times New Roman" w:cs="Times New Roman"/>
        </w:rPr>
        <w:t>5</w:t>
      </w:r>
      <w:r w:rsidR="006C0487" w:rsidRPr="00450C7B">
        <w:rPr>
          <w:rFonts w:ascii="Times New Roman" w:hAnsi="Times New Roman" w:cs="Times New Roman"/>
        </w:rPr>
        <w:t>,</w:t>
      </w:r>
      <w:r w:rsidR="00A06F9B" w:rsidRPr="00450C7B">
        <w:rPr>
          <w:rFonts w:ascii="Times New Roman" w:hAnsi="Times New Roman" w:cs="Times New Roman"/>
        </w:rPr>
        <w:t>000 genes</w:t>
      </w:r>
      <w:r w:rsidR="0054499B" w:rsidRPr="00450C7B">
        <w:rPr>
          <w:rFonts w:ascii="Times New Roman" w:eastAsia="游明朝" w:hAnsi="Times New Roman" w:cs="Times New Roman"/>
        </w:rPr>
        <w:t xml:space="preserve"> </w:t>
      </w:r>
      <w:r w:rsidR="006C0487" w:rsidRPr="00450C7B">
        <w:rPr>
          <w:rFonts w:ascii="Times New Roman" w:eastAsia="游明朝" w:hAnsi="Times New Roman" w:cs="Times New Roman"/>
        </w:rPr>
        <w:t xml:space="preserve">was </w:t>
      </w:r>
      <w:r w:rsidR="0054499B" w:rsidRPr="00450C7B">
        <w:rPr>
          <w:rFonts w:ascii="Times New Roman" w:eastAsia="游明朝" w:hAnsi="Times New Roman" w:cs="Times New Roman"/>
        </w:rPr>
        <w:t xml:space="preserve">not negligible (Figure </w:t>
      </w:r>
      <w:r w:rsidR="00914C47" w:rsidRPr="00450C7B">
        <w:rPr>
          <w:rFonts w:ascii="Times New Roman" w:eastAsia="游明朝" w:hAnsi="Times New Roman" w:cs="Times New Roman"/>
        </w:rPr>
        <w:t>S3</w:t>
      </w:r>
      <w:r w:rsidR="006E6E74" w:rsidRPr="00450C7B">
        <w:rPr>
          <w:rFonts w:ascii="Times New Roman" w:eastAsia="游明朝" w:hAnsi="Times New Roman" w:cs="Times New Roman"/>
        </w:rPr>
        <w:t>C</w:t>
      </w:r>
      <w:r w:rsidR="0054499B" w:rsidRPr="00450C7B">
        <w:rPr>
          <w:rFonts w:ascii="Times New Roman" w:eastAsia="游明朝" w:hAnsi="Times New Roman" w:cs="Times New Roman"/>
        </w:rPr>
        <w:t xml:space="preserve">). Still, </w:t>
      </w:r>
      <w:r w:rsidR="0054499B" w:rsidRPr="00450C7B">
        <w:rPr>
          <w:rFonts w:ascii="Times New Roman" w:hAnsi="Times New Roman" w:cs="Times New Roman"/>
        </w:rPr>
        <w:t>t</w:t>
      </w:r>
      <w:r w:rsidRPr="00450C7B">
        <w:rPr>
          <w:rFonts w:ascii="Times New Roman" w:hAnsi="Times New Roman" w:cs="Times New Roman"/>
        </w:rPr>
        <w:t xml:space="preserve">he observed consistency with the </w:t>
      </w:r>
      <w:r w:rsidR="00A06F9B" w:rsidRPr="00450C7B">
        <w:rPr>
          <w:rFonts w:ascii="Times New Roman" w:hAnsi="Times New Roman" w:cs="Times New Roman"/>
        </w:rPr>
        <w:t>initial</w:t>
      </w:r>
      <w:r w:rsidRPr="00450C7B">
        <w:rPr>
          <w:rFonts w:ascii="Times New Roman" w:hAnsi="Times New Roman" w:cs="Times New Roman"/>
        </w:rPr>
        <w:t xml:space="preserve"> clustering suggests the potential </w:t>
      </w:r>
      <w:r w:rsidR="00A06F9B" w:rsidRPr="00450C7B">
        <w:rPr>
          <w:rFonts w:ascii="Times New Roman" w:hAnsi="Times New Roman" w:cs="Times New Roman"/>
        </w:rPr>
        <w:t>feasibility</w:t>
      </w:r>
      <w:r w:rsidRPr="00450C7B">
        <w:rPr>
          <w:rFonts w:ascii="Times New Roman" w:hAnsi="Times New Roman" w:cs="Times New Roman"/>
        </w:rPr>
        <w:t xml:space="preserve"> of </w:t>
      </w:r>
      <w:r w:rsidR="006C0487" w:rsidRPr="00450C7B">
        <w:rPr>
          <w:rFonts w:ascii="Times New Roman" w:hAnsi="Times New Roman" w:cs="Times New Roman"/>
        </w:rPr>
        <w:t xml:space="preserve">analyzing </w:t>
      </w:r>
      <w:r w:rsidRPr="00450C7B">
        <w:rPr>
          <w:rFonts w:ascii="Times New Roman" w:hAnsi="Times New Roman" w:cs="Times New Roman"/>
        </w:rPr>
        <w:t xml:space="preserve">genes related to the differentiation state of endometrial cells in the stratification and classification of high-grade </w:t>
      </w:r>
      <w:bookmarkStart w:id="2" w:name="OLE_LINK48"/>
      <w:bookmarkStart w:id="3" w:name="OLE_LINK49"/>
      <w:r w:rsidR="00AB7781" w:rsidRPr="00450C7B">
        <w:rPr>
          <w:rFonts w:ascii="Times New Roman" w:hAnsi="Times New Roman" w:cs="Times New Roman"/>
        </w:rPr>
        <w:t>EC</w:t>
      </w:r>
      <w:r w:rsidR="007E74C1" w:rsidRPr="00450C7B">
        <w:rPr>
          <w:rFonts w:ascii="Times New Roman" w:hAnsi="Times New Roman" w:cs="Times New Roman"/>
        </w:rPr>
        <w:t xml:space="preserve"> </w:t>
      </w:r>
      <w:r w:rsidR="007E74C1" w:rsidRPr="00450C7B">
        <w:rPr>
          <w:rFonts w:ascii="Times New Roman" w:eastAsia="游明朝" w:hAnsi="Times New Roman" w:cs="Times New Roman"/>
        </w:rPr>
        <w:t>(Figur</w:t>
      </w:r>
      <w:r w:rsidR="00BD650C" w:rsidRPr="00450C7B">
        <w:rPr>
          <w:rFonts w:ascii="Times New Roman" w:eastAsia="游明朝" w:hAnsi="Times New Roman" w:cs="Times New Roman"/>
        </w:rPr>
        <w:t xml:space="preserve">es </w:t>
      </w:r>
      <w:r w:rsidR="00914C47" w:rsidRPr="00450C7B">
        <w:rPr>
          <w:rFonts w:ascii="Times New Roman" w:eastAsia="游明朝" w:hAnsi="Times New Roman" w:cs="Times New Roman"/>
        </w:rPr>
        <w:t>S3D</w:t>
      </w:r>
      <w:r w:rsidR="007E74C1" w:rsidRPr="00450C7B">
        <w:rPr>
          <w:rFonts w:ascii="Times New Roman" w:eastAsia="游明朝" w:hAnsi="Times New Roman" w:cs="Times New Roman"/>
        </w:rPr>
        <w:t>)</w:t>
      </w:r>
      <w:bookmarkEnd w:id="2"/>
      <w:bookmarkEnd w:id="3"/>
      <w:r w:rsidRPr="00450C7B">
        <w:rPr>
          <w:rFonts w:ascii="Times New Roman" w:hAnsi="Times New Roman" w:cs="Times New Roman"/>
        </w:rPr>
        <w:t>.</w:t>
      </w:r>
      <w:r w:rsidR="007E74C1" w:rsidRPr="00450C7B">
        <w:rPr>
          <w:rFonts w:ascii="Times New Roman" w:hAnsi="Times New Roman" w:cs="Times New Roman"/>
        </w:rPr>
        <w:t xml:space="preserve"> </w:t>
      </w:r>
    </w:p>
    <w:p w14:paraId="33E67384" w14:textId="77777777" w:rsidR="00310368" w:rsidRPr="00450C7B" w:rsidRDefault="00310368" w:rsidP="000924C1">
      <w:pPr>
        <w:jc w:val="left"/>
        <w:rPr>
          <w:rFonts w:ascii="Times New Roman" w:hAnsi="Times New Roman" w:cs="Times New Roman"/>
        </w:rPr>
      </w:pPr>
    </w:p>
    <w:p w14:paraId="46316CC2" w14:textId="1CFFF4C6" w:rsidR="006224A3" w:rsidRPr="00450C7B" w:rsidRDefault="006224A3" w:rsidP="000924C1">
      <w:pPr>
        <w:jc w:val="left"/>
        <w:rPr>
          <w:rFonts w:ascii="Times New Roman" w:hAnsi="Times New Roman" w:cs="Times New Roman"/>
          <w:b/>
          <w:bCs/>
        </w:rPr>
      </w:pPr>
      <w:r w:rsidRPr="00450C7B">
        <w:rPr>
          <w:rFonts w:ascii="Times New Roman" w:hAnsi="Times New Roman" w:cs="Times New Roman"/>
          <w:b/>
          <w:bCs/>
        </w:rPr>
        <w:t>Clustering of endometrial tumors</w:t>
      </w:r>
      <w:r w:rsidR="0041391C" w:rsidRPr="00450C7B">
        <w:rPr>
          <w:rFonts w:ascii="Times New Roman" w:hAnsi="Times New Roman" w:cs="Times New Roman"/>
          <w:b/>
          <w:bCs/>
        </w:rPr>
        <w:t xml:space="preserve"> in </w:t>
      </w:r>
      <w:r w:rsidR="0041391C" w:rsidRPr="00052962">
        <w:rPr>
          <w:rFonts w:ascii="Times New Roman" w:hAnsi="Times New Roman" w:cs="Times New Roman"/>
          <w:b/>
          <w:bCs/>
        </w:rPr>
        <w:t xml:space="preserve">The Cancer Genome Atlas Program </w:t>
      </w:r>
      <w:r w:rsidR="005E6208" w:rsidRPr="00052962">
        <w:rPr>
          <w:rFonts w:ascii="Times New Roman" w:hAnsi="Times New Roman" w:cs="Times New Roman"/>
          <w:b/>
          <w:bCs/>
        </w:rPr>
        <w:t xml:space="preserve">(TCGA) </w:t>
      </w:r>
      <w:r w:rsidR="0041391C" w:rsidRPr="00052962">
        <w:rPr>
          <w:rFonts w:ascii="Times New Roman" w:hAnsi="Times New Roman" w:cs="Times New Roman"/>
          <w:b/>
          <w:bCs/>
        </w:rPr>
        <w:t>dataset</w:t>
      </w:r>
    </w:p>
    <w:p w14:paraId="4A163BFA" w14:textId="61587B1E" w:rsidR="006224A3" w:rsidRPr="00450C7B" w:rsidRDefault="006224A3" w:rsidP="000924C1">
      <w:pPr>
        <w:jc w:val="left"/>
        <w:rPr>
          <w:rFonts w:ascii="Times New Roman" w:hAnsi="Times New Roman" w:cs="Times New Roman"/>
        </w:rPr>
      </w:pPr>
      <w:r w:rsidRPr="00450C7B">
        <w:rPr>
          <w:rFonts w:ascii="Times New Roman" w:hAnsi="Times New Roman" w:cs="Times New Roman"/>
        </w:rPr>
        <w:t xml:space="preserve">To </w:t>
      </w:r>
      <w:r w:rsidR="0058260B" w:rsidRPr="00450C7B">
        <w:rPr>
          <w:rFonts w:ascii="Times New Roman" w:hAnsi="Times New Roman" w:cs="Times New Roman"/>
        </w:rPr>
        <w:t xml:space="preserve">further </w:t>
      </w:r>
      <w:r w:rsidRPr="00450C7B">
        <w:rPr>
          <w:rFonts w:ascii="Times New Roman" w:hAnsi="Times New Roman" w:cs="Times New Roman"/>
        </w:rPr>
        <w:t xml:space="preserve">validate our analysis, we utilized </w:t>
      </w:r>
      <w:r w:rsidR="006C0487" w:rsidRPr="00450C7B">
        <w:rPr>
          <w:rFonts w:ascii="Times New Roman" w:hAnsi="Times New Roman" w:cs="Times New Roman"/>
        </w:rPr>
        <w:t xml:space="preserve">data from </w:t>
      </w:r>
      <w:r w:rsidRPr="00450C7B">
        <w:rPr>
          <w:rFonts w:ascii="Times New Roman" w:hAnsi="Times New Roman" w:cs="Times New Roman"/>
        </w:rPr>
        <w:t xml:space="preserve">TCGA. Gene expression profiles, normalized for batch effects in </w:t>
      </w:r>
      <w:r w:rsidR="006C0487" w:rsidRPr="00450C7B">
        <w:rPr>
          <w:rFonts w:ascii="Times New Roman" w:hAnsi="Times New Roman" w:cs="Times New Roman"/>
        </w:rPr>
        <w:t xml:space="preserve">uterine corpus endometrial carcinoma </w:t>
      </w:r>
      <w:r w:rsidRPr="00450C7B">
        <w:rPr>
          <w:rFonts w:ascii="Times New Roman" w:hAnsi="Times New Roman" w:cs="Times New Roman"/>
        </w:rPr>
        <w:t xml:space="preserve">(UCEC) and </w:t>
      </w:r>
      <w:r w:rsidR="006C0487" w:rsidRPr="00450C7B">
        <w:rPr>
          <w:rFonts w:ascii="Times New Roman" w:hAnsi="Times New Roman" w:cs="Times New Roman"/>
        </w:rPr>
        <w:t xml:space="preserve">uterine carcinosarcoma </w:t>
      </w:r>
      <w:r w:rsidRPr="00450C7B">
        <w:rPr>
          <w:rFonts w:ascii="Times New Roman" w:hAnsi="Times New Roman" w:cs="Times New Roman"/>
        </w:rPr>
        <w:t>(UCS), were obtained from</w:t>
      </w:r>
      <w:r w:rsidR="00B63A51" w:rsidRPr="00450C7B">
        <w:rPr>
          <w:rFonts w:ascii="Times New Roman" w:hAnsi="Times New Roman" w:cs="Times New Roman"/>
        </w:rPr>
        <w:t xml:space="preserve"> University of California, Santa Cruz,</w:t>
      </w:r>
      <w:r w:rsidRPr="00450C7B">
        <w:rPr>
          <w:rFonts w:ascii="Times New Roman" w:hAnsi="Times New Roman" w:cs="Times New Roman"/>
        </w:rPr>
        <w:t xml:space="preserve"> Xena</w:t>
      </w:r>
      <w:sdt>
        <w:sdtPr>
          <w:rPr>
            <w:rFonts w:ascii="Times New Roman" w:hAnsi="Times New Roman" w:cs="Times New Roman"/>
            <w:color w:val="000000"/>
            <w:vertAlign w:val="superscript"/>
          </w:rPr>
          <w:tag w:val="MENDELEY_CITATION_v3_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"/>
          <w:id w:val="-1306617145"/>
          <w:placeholder>
            <w:docPart w:val="DefaultPlaceholder_-1854013440"/>
          </w:placeholder>
        </w:sdtPr>
        <w:sdtContent>
          <w:r w:rsidR="00914C47" w:rsidRPr="00450C7B">
            <w:rPr>
              <w:rFonts w:ascii="Times New Roman" w:hAnsi="Times New Roman" w:cs="Times New Roman"/>
              <w:color w:val="000000"/>
              <w:vertAlign w:val="superscript"/>
            </w:rPr>
            <w:t>3</w:t>
          </w:r>
        </w:sdtContent>
      </w:sdt>
      <w:r w:rsidRPr="00450C7B">
        <w:rPr>
          <w:rFonts w:ascii="Times New Roman" w:hAnsi="Times New Roman" w:cs="Times New Roman"/>
        </w:rPr>
        <w:t xml:space="preserve">. Analysis was conducted </w:t>
      </w:r>
      <w:r w:rsidR="006C0487" w:rsidRPr="00450C7B">
        <w:rPr>
          <w:rFonts w:ascii="Times New Roman" w:hAnsi="Times New Roman" w:cs="Times New Roman"/>
        </w:rPr>
        <w:t>on</w:t>
      </w:r>
      <w:r w:rsidR="00C14ED6" w:rsidRPr="00450C7B">
        <w:rPr>
          <w:rFonts w:ascii="Times New Roman" w:hAnsi="Times New Roman" w:cs="Times New Roman"/>
        </w:rPr>
        <w:t xml:space="preserve"> the basis of</w:t>
      </w:r>
      <w:r w:rsidR="006C0487" w:rsidRPr="00450C7B">
        <w:rPr>
          <w:rFonts w:ascii="Times New Roman" w:hAnsi="Times New Roman" w:cs="Times New Roman"/>
        </w:rPr>
        <w:t xml:space="preserve"> </w:t>
      </w:r>
      <w:r w:rsidRPr="00450C7B">
        <w:rPr>
          <w:rFonts w:ascii="Times New Roman" w:hAnsi="Times New Roman" w:cs="Times New Roman"/>
        </w:rPr>
        <w:t xml:space="preserve">the expression of selected marker genes. Dimensionality reduction through </w:t>
      </w:r>
      <w:r w:rsidR="00B63A51" w:rsidRPr="00450C7B">
        <w:rPr>
          <w:rFonts w:ascii="Times New Roman" w:hAnsi="Times New Roman" w:cs="Times New Roman"/>
        </w:rPr>
        <w:t>t-distributed stochastic neighbor embedding</w:t>
      </w:r>
      <w:r w:rsidR="00B63A51" w:rsidRPr="00450C7B" w:rsidDel="00B63A51">
        <w:rPr>
          <w:rFonts w:ascii="Times New Roman" w:hAnsi="Times New Roman" w:cs="Times New Roman"/>
        </w:rPr>
        <w:t xml:space="preserve"> </w:t>
      </w:r>
      <w:r w:rsidRPr="00450C7B">
        <w:rPr>
          <w:rFonts w:ascii="Times New Roman" w:hAnsi="Times New Roman" w:cs="Times New Roman"/>
        </w:rPr>
        <w:t xml:space="preserve">followed by clustering </w:t>
      </w:r>
      <w:r w:rsidR="006C0487" w:rsidRPr="00450C7B">
        <w:rPr>
          <w:rFonts w:ascii="Times New Roman" w:hAnsi="Times New Roman" w:cs="Times New Roman"/>
        </w:rPr>
        <w:t xml:space="preserve">identified </w:t>
      </w:r>
      <w:r w:rsidRPr="00450C7B">
        <w:rPr>
          <w:rFonts w:ascii="Times New Roman" w:hAnsi="Times New Roman" w:cs="Times New Roman"/>
        </w:rPr>
        <w:t>three tumor sample clusters and one normal sample cluster</w:t>
      </w:r>
      <w:bookmarkStart w:id="4" w:name="OLE_LINK54"/>
      <w:bookmarkStart w:id="5" w:name="OLE_LINK55"/>
      <w:r w:rsidR="00335690" w:rsidRPr="00450C7B">
        <w:rPr>
          <w:rFonts w:ascii="Times New Roman" w:hAnsi="Times New Roman" w:cs="Times New Roman"/>
        </w:rPr>
        <w:t xml:space="preserve"> (Figure </w:t>
      </w:r>
      <w:r w:rsidR="0058260B" w:rsidRPr="00450C7B">
        <w:rPr>
          <w:rFonts w:ascii="Times New Roman" w:hAnsi="Times New Roman" w:cs="Times New Roman"/>
        </w:rPr>
        <w:t>S4</w:t>
      </w:r>
      <w:r w:rsidR="0061304E" w:rsidRPr="00450C7B">
        <w:rPr>
          <w:rFonts w:ascii="Times New Roman" w:hAnsi="Times New Roman" w:cs="Times New Roman"/>
        </w:rPr>
        <w:t>A</w:t>
      </w:r>
      <w:r w:rsidR="00335690" w:rsidRPr="00450C7B">
        <w:rPr>
          <w:rFonts w:ascii="Times New Roman" w:hAnsi="Times New Roman" w:cs="Times New Roman"/>
        </w:rPr>
        <w:t>)</w:t>
      </w:r>
      <w:bookmarkEnd w:id="4"/>
      <w:bookmarkEnd w:id="5"/>
      <w:r w:rsidRPr="00450C7B">
        <w:rPr>
          <w:rFonts w:ascii="Times New Roman" w:hAnsi="Times New Roman" w:cs="Times New Roman"/>
        </w:rPr>
        <w:t xml:space="preserve">. Cluster </w:t>
      </w:r>
      <w:r w:rsidR="00B91781" w:rsidRPr="00450C7B">
        <w:rPr>
          <w:rFonts w:ascii="Times New Roman" w:hAnsi="Times New Roman" w:cs="Times New Roman"/>
        </w:rPr>
        <w:t>T</w:t>
      </w:r>
      <w:r w:rsidRPr="00450C7B">
        <w:rPr>
          <w:rFonts w:ascii="Times New Roman" w:hAnsi="Times New Roman" w:cs="Times New Roman"/>
        </w:rPr>
        <w:t xml:space="preserve">1 included serous carcinoma, Cluster </w:t>
      </w:r>
      <w:r w:rsidR="00B91781" w:rsidRPr="00450C7B">
        <w:rPr>
          <w:rFonts w:ascii="Times New Roman" w:hAnsi="Times New Roman" w:cs="Times New Roman"/>
        </w:rPr>
        <w:t>T</w:t>
      </w:r>
      <w:r w:rsidRPr="00450C7B">
        <w:rPr>
          <w:rFonts w:ascii="Times New Roman" w:hAnsi="Times New Roman" w:cs="Times New Roman"/>
        </w:rPr>
        <w:t xml:space="preserve">2 predominantly consisted of endometrioid carcinoma, and Cluster </w:t>
      </w:r>
      <w:r w:rsidR="00B91781" w:rsidRPr="00450C7B">
        <w:rPr>
          <w:rFonts w:ascii="Times New Roman" w:hAnsi="Times New Roman" w:cs="Times New Roman"/>
        </w:rPr>
        <w:t>T</w:t>
      </w:r>
      <w:r w:rsidRPr="00450C7B">
        <w:rPr>
          <w:rFonts w:ascii="Times New Roman" w:hAnsi="Times New Roman" w:cs="Times New Roman"/>
        </w:rPr>
        <w:t xml:space="preserve">3 mainly </w:t>
      </w:r>
      <w:r w:rsidR="006C0487" w:rsidRPr="00450C7B">
        <w:rPr>
          <w:rFonts w:ascii="Times New Roman" w:hAnsi="Times New Roman" w:cs="Times New Roman"/>
        </w:rPr>
        <w:t>consisted of</w:t>
      </w:r>
      <w:r w:rsidRPr="00450C7B">
        <w:rPr>
          <w:rFonts w:ascii="Times New Roman" w:hAnsi="Times New Roman" w:cs="Times New Roman"/>
        </w:rPr>
        <w:t xml:space="preserve"> carcinosarcoma. Similar to the clustering of high-grade </w:t>
      </w:r>
      <w:r w:rsidR="00ED63BE" w:rsidRPr="00450C7B">
        <w:rPr>
          <w:rFonts w:ascii="Times New Roman" w:hAnsi="Times New Roman" w:cs="Times New Roman"/>
        </w:rPr>
        <w:t>EC</w:t>
      </w:r>
      <w:r w:rsidRPr="00450C7B">
        <w:rPr>
          <w:rFonts w:ascii="Times New Roman" w:hAnsi="Times New Roman" w:cs="Times New Roman"/>
        </w:rPr>
        <w:t xml:space="preserve"> in this study, a cluster with high expression of genes associated with glandular</w:t>
      </w:r>
      <w:r w:rsidR="00850952" w:rsidRPr="00450C7B">
        <w:rPr>
          <w:rFonts w:ascii="Times New Roman" w:hAnsi="Times New Roman" w:cs="Times New Roman"/>
        </w:rPr>
        <w:t>/</w:t>
      </w:r>
      <w:proofErr w:type="spellStart"/>
      <w:r w:rsidR="0090345C" w:rsidRPr="00450C7B">
        <w:rPr>
          <w:rFonts w:ascii="Times New Roman" w:hAnsi="Times New Roman" w:cs="Times New Roman"/>
        </w:rPr>
        <w:t>lumenal</w:t>
      </w:r>
      <w:proofErr w:type="spellEnd"/>
      <w:r w:rsidRPr="00450C7B">
        <w:rPr>
          <w:rFonts w:ascii="Times New Roman" w:hAnsi="Times New Roman" w:cs="Times New Roman"/>
        </w:rPr>
        <w:t xml:space="preserve"> cells</w:t>
      </w:r>
      <w:r w:rsidR="001D6333" w:rsidRPr="00450C7B">
        <w:rPr>
          <w:rFonts w:ascii="Times New Roman" w:hAnsi="Times New Roman" w:cs="Times New Roman"/>
        </w:rPr>
        <w:t xml:space="preserve"> (Cluster T1)</w:t>
      </w:r>
      <w:r w:rsidR="006C0487" w:rsidRPr="00450C7B">
        <w:rPr>
          <w:rFonts w:ascii="Times New Roman" w:hAnsi="Times New Roman" w:cs="Times New Roman"/>
        </w:rPr>
        <w:t xml:space="preserve">, </w:t>
      </w:r>
      <w:r w:rsidRPr="00450C7B">
        <w:rPr>
          <w:rFonts w:ascii="Times New Roman" w:hAnsi="Times New Roman" w:cs="Times New Roman"/>
        </w:rPr>
        <w:t>a</w:t>
      </w:r>
      <w:r w:rsidR="006C0487" w:rsidRPr="00450C7B">
        <w:rPr>
          <w:rFonts w:ascii="Times New Roman" w:hAnsi="Times New Roman" w:cs="Times New Roman"/>
        </w:rPr>
        <w:t xml:space="preserve"> </w:t>
      </w:r>
      <w:r w:rsidRPr="00450C7B">
        <w:rPr>
          <w:rFonts w:ascii="Times New Roman" w:hAnsi="Times New Roman" w:cs="Times New Roman"/>
        </w:rPr>
        <w:t>cluster with high expression of genes associated with ciliated cells</w:t>
      </w:r>
      <w:r w:rsidR="001D6333" w:rsidRPr="00450C7B">
        <w:rPr>
          <w:rFonts w:ascii="Times New Roman" w:hAnsi="Times New Roman" w:cs="Times New Roman"/>
        </w:rPr>
        <w:t xml:space="preserve"> (Cluster T2)</w:t>
      </w:r>
      <w:r w:rsidRPr="00450C7B">
        <w:rPr>
          <w:rFonts w:ascii="Times New Roman" w:hAnsi="Times New Roman" w:cs="Times New Roman"/>
        </w:rPr>
        <w:t xml:space="preserve">, </w:t>
      </w:r>
      <w:r w:rsidR="006C0487" w:rsidRPr="00450C7B">
        <w:rPr>
          <w:rFonts w:ascii="Times New Roman" w:hAnsi="Times New Roman" w:cs="Times New Roman"/>
        </w:rPr>
        <w:t xml:space="preserve">and </w:t>
      </w:r>
      <w:r w:rsidRPr="00450C7B">
        <w:rPr>
          <w:rFonts w:ascii="Times New Roman" w:hAnsi="Times New Roman" w:cs="Times New Roman"/>
        </w:rPr>
        <w:t xml:space="preserve">a cluster </w:t>
      </w:r>
      <w:r w:rsidR="00567E4B" w:rsidRPr="00450C7B">
        <w:rPr>
          <w:rFonts w:ascii="Times New Roman" w:hAnsi="Times New Roman" w:cs="Times New Roman"/>
        </w:rPr>
        <w:t xml:space="preserve">enriched </w:t>
      </w:r>
      <w:r w:rsidR="006C0487" w:rsidRPr="00450C7B">
        <w:rPr>
          <w:rFonts w:ascii="Times New Roman" w:hAnsi="Times New Roman" w:cs="Times New Roman"/>
        </w:rPr>
        <w:t xml:space="preserve">for </w:t>
      </w:r>
      <w:r w:rsidRPr="00450C7B">
        <w:rPr>
          <w:rFonts w:ascii="Times New Roman" w:hAnsi="Times New Roman" w:cs="Times New Roman"/>
        </w:rPr>
        <w:t xml:space="preserve">carcinosarcoma (Cluster </w:t>
      </w:r>
      <w:r w:rsidR="00B91781" w:rsidRPr="00450C7B">
        <w:rPr>
          <w:rFonts w:ascii="Times New Roman" w:hAnsi="Times New Roman" w:cs="Times New Roman"/>
        </w:rPr>
        <w:t>T</w:t>
      </w:r>
      <w:r w:rsidRPr="00450C7B">
        <w:rPr>
          <w:rFonts w:ascii="Times New Roman" w:hAnsi="Times New Roman" w:cs="Times New Roman"/>
        </w:rPr>
        <w:t>3) were observed</w:t>
      </w:r>
      <w:r w:rsidR="00335690" w:rsidRPr="00450C7B">
        <w:rPr>
          <w:rFonts w:ascii="Times New Roman" w:hAnsi="Times New Roman" w:cs="Times New Roman"/>
        </w:rPr>
        <w:t xml:space="preserve"> (</w:t>
      </w:r>
      <w:bookmarkStart w:id="6" w:name="OLE_LINK56"/>
      <w:bookmarkStart w:id="7" w:name="OLE_LINK57"/>
      <w:r w:rsidR="00335690" w:rsidRPr="00450C7B">
        <w:rPr>
          <w:rFonts w:ascii="Times New Roman" w:hAnsi="Times New Roman" w:cs="Times New Roman"/>
        </w:rPr>
        <w:t>Figure</w:t>
      </w:r>
      <w:r w:rsidR="00BD638A" w:rsidRPr="00450C7B">
        <w:rPr>
          <w:rFonts w:ascii="Times New Roman" w:hAnsi="Times New Roman" w:cs="Times New Roman"/>
        </w:rPr>
        <w:t>s</w:t>
      </w:r>
      <w:r w:rsidR="00335690" w:rsidRPr="00450C7B">
        <w:rPr>
          <w:rFonts w:ascii="Times New Roman" w:hAnsi="Times New Roman" w:cs="Times New Roman"/>
        </w:rPr>
        <w:t xml:space="preserve"> </w:t>
      </w:r>
      <w:r w:rsidR="00BD638A" w:rsidRPr="00450C7B">
        <w:rPr>
          <w:rFonts w:ascii="Times New Roman" w:hAnsi="Times New Roman" w:cs="Times New Roman"/>
        </w:rPr>
        <w:t>S4B</w:t>
      </w:r>
      <w:r w:rsidR="00631C1B" w:rsidRPr="00450C7B">
        <w:rPr>
          <w:rFonts w:ascii="Times New Roman" w:hAnsi="Times New Roman" w:cs="Times New Roman"/>
        </w:rPr>
        <w:t>,</w:t>
      </w:r>
      <w:r w:rsidR="00BD638A" w:rsidRPr="00450C7B">
        <w:rPr>
          <w:rFonts w:ascii="Times New Roman" w:hAnsi="Times New Roman" w:cs="Times New Roman"/>
        </w:rPr>
        <w:t xml:space="preserve"> </w:t>
      </w:r>
      <w:r w:rsidR="00335690" w:rsidRPr="00450C7B">
        <w:rPr>
          <w:rFonts w:ascii="Times New Roman" w:hAnsi="Times New Roman" w:cs="Times New Roman"/>
        </w:rPr>
        <w:t>S</w:t>
      </w:r>
      <w:bookmarkEnd w:id="6"/>
      <w:bookmarkEnd w:id="7"/>
      <w:r w:rsidR="00BD638A" w:rsidRPr="00450C7B">
        <w:rPr>
          <w:rFonts w:ascii="Times New Roman" w:hAnsi="Times New Roman" w:cs="Times New Roman"/>
        </w:rPr>
        <w:t>5</w:t>
      </w:r>
      <w:r w:rsidR="00335690" w:rsidRPr="00450C7B">
        <w:rPr>
          <w:rFonts w:ascii="Times New Roman" w:hAnsi="Times New Roman" w:cs="Times New Roman"/>
        </w:rPr>
        <w:t>)</w:t>
      </w:r>
      <w:r w:rsidRPr="00450C7B">
        <w:rPr>
          <w:rFonts w:ascii="Times New Roman" w:hAnsi="Times New Roman" w:cs="Times New Roman"/>
        </w:rPr>
        <w:t>.</w:t>
      </w:r>
      <w:r w:rsidR="00335690" w:rsidRPr="00450C7B">
        <w:rPr>
          <w:rFonts w:ascii="Times New Roman" w:hAnsi="Times New Roman" w:cs="Times New Roman"/>
        </w:rPr>
        <w:t xml:space="preserve"> </w:t>
      </w:r>
    </w:p>
    <w:p w14:paraId="1F6B2939" w14:textId="2E0343FF" w:rsidR="00C91FFD" w:rsidRPr="00450C7B" w:rsidRDefault="006224A3" w:rsidP="0090345C">
      <w:pPr>
        <w:ind w:firstLine="720"/>
        <w:jc w:val="left"/>
        <w:rPr>
          <w:rFonts w:ascii="Times New Roman" w:hAnsi="Times New Roman" w:cs="Times New Roman"/>
        </w:rPr>
      </w:pPr>
      <w:r w:rsidRPr="00450C7B">
        <w:rPr>
          <w:rFonts w:ascii="Times New Roman" w:hAnsi="Times New Roman" w:cs="Times New Roman"/>
        </w:rPr>
        <w:t xml:space="preserve">A significant difference was noted </w:t>
      </w:r>
      <w:r w:rsidR="003705DE" w:rsidRPr="00450C7B">
        <w:rPr>
          <w:rFonts w:ascii="Times New Roman" w:hAnsi="Times New Roman" w:cs="Times New Roman"/>
        </w:rPr>
        <w:t xml:space="preserve">when </w:t>
      </w:r>
      <w:r w:rsidR="00551366" w:rsidRPr="00450C7B">
        <w:rPr>
          <w:rFonts w:ascii="Times New Roman" w:hAnsi="Times New Roman" w:cs="Times New Roman"/>
        </w:rPr>
        <w:t xml:space="preserve">the clustering of </w:t>
      </w:r>
      <w:r w:rsidR="000A5F28" w:rsidRPr="00450C7B">
        <w:rPr>
          <w:rFonts w:ascii="Times New Roman" w:hAnsi="Times New Roman" w:cs="Times New Roman"/>
        </w:rPr>
        <w:t>the TCGA dataset and the clustering of</w:t>
      </w:r>
      <w:r w:rsidRPr="00450C7B">
        <w:rPr>
          <w:rFonts w:ascii="Times New Roman" w:hAnsi="Times New Roman" w:cs="Times New Roman"/>
        </w:rPr>
        <w:t xml:space="preserve"> high-grade </w:t>
      </w:r>
      <w:r w:rsidR="00B513BA" w:rsidRPr="00450C7B">
        <w:rPr>
          <w:rFonts w:ascii="Times New Roman" w:hAnsi="Times New Roman" w:cs="Times New Roman"/>
        </w:rPr>
        <w:t>ECs</w:t>
      </w:r>
      <w:r w:rsidR="003705DE" w:rsidRPr="00450C7B">
        <w:rPr>
          <w:rFonts w:ascii="Times New Roman" w:hAnsi="Times New Roman" w:cs="Times New Roman"/>
        </w:rPr>
        <w:t xml:space="preserve"> </w:t>
      </w:r>
      <w:r w:rsidR="000A5F28" w:rsidRPr="00450C7B">
        <w:rPr>
          <w:rFonts w:ascii="Times New Roman" w:hAnsi="Times New Roman" w:cs="Times New Roman"/>
        </w:rPr>
        <w:t xml:space="preserve">in this study </w:t>
      </w:r>
      <w:r w:rsidR="003705DE" w:rsidRPr="00450C7B">
        <w:rPr>
          <w:rFonts w:ascii="Times New Roman" w:hAnsi="Times New Roman" w:cs="Times New Roman"/>
        </w:rPr>
        <w:t>were compared</w:t>
      </w:r>
      <w:r w:rsidR="000A5F28" w:rsidRPr="00450C7B">
        <w:rPr>
          <w:rFonts w:ascii="Times New Roman" w:hAnsi="Times New Roman" w:cs="Times New Roman"/>
        </w:rPr>
        <w:t xml:space="preserve">; </w:t>
      </w:r>
      <w:r w:rsidRPr="00450C7B">
        <w:rPr>
          <w:rFonts w:ascii="Times New Roman" w:hAnsi="Times New Roman" w:cs="Times New Roman"/>
        </w:rPr>
        <w:t xml:space="preserve">Cluster </w:t>
      </w:r>
      <w:r w:rsidR="00B91781" w:rsidRPr="00450C7B">
        <w:rPr>
          <w:rFonts w:ascii="Times New Roman" w:hAnsi="Times New Roman" w:cs="Times New Roman"/>
        </w:rPr>
        <w:t>T1</w:t>
      </w:r>
      <w:r w:rsidRPr="00450C7B">
        <w:rPr>
          <w:rFonts w:ascii="Times New Roman" w:hAnsi="Times New Roman" w:cs="Times New Roman"/>
        </w:rPr>
        <w:t xml:space="preserve"> </w:t>
      </w:r>
      <w:r w:rsidR="00067A40" w:rsidRPr="00450C7B">
        <w:rPr>
          <w:rFonts w:ascii="Times New Roman" w:hAnsi="Times New Roman" w:cs="Times New Roman"/>
        </w:rPr>
        <w:t xml:space="preserve">was </w:t>
      </w:r>
      <w:r w:rsidRPr="00450C7B">
        <w:rPr>
          <w:rFonts w:ascii="Times New Roman" w:hAnsi="Times New Roman" w:cs="Times New Roman"/>
        </w:rPr>
        <w:t xml:space="preserve">dominated by serous carcinoma. </w:t>
      </w:r>
      <w:r w:rsidR="00B078E1" w:rsidRPr="00450C7B">
        <w:rPr>
          <w:rFonts w:ascii="Times New Roman" w:hAnsi="Times New Roman" w:cs="Times New Roman"/>
        </w:rPr>
        <w:t xml:space="preserve">This discrepancy can be attributed to the larger sample size and the </w:t>
      </w:r>
      <w:r w:rsidR="003705DE" w:rsidRPr="00450C7B">
        <w:rPr>
          <w:rFonts w:ascii="Times New Roman" w:hAnsi="Times New Roman" w:cs="Times New Roman"/>
        </w:rPr>
        <w:t xml:space="preserve">higher proportion of </w:t>
      </w:r>
      <w:r w:rsidR="00B078E1" w:rsidRPr="00450C7B">
        <w:rPr>
          <w:rFonts w:ascii="Times New Roman" w:hAnsi="Times New Roman" w:cs="Times New Roman"/>
        </w:rPr>
        <w:t>low-grade endometrioid carcinomas</w:t>
      </w:r>
      <w:r w:rsidR="00335690" w:rsidRPr="00450C7B">
        <w:rPr>
          <w:rFonts w:ascii="Times New Roman" w:hAnsi="Times New Roman" w:cs="Times New Roman"/>
        </w:rPr>
        <w:t xml:space="preserve"> and serous carcinoma</w:t>
      </w:r>
      <w:r w:rsidR="005D6051" w:rsidRPr="00450C7B">
        <w:rPr>
          <w:rFonts w:ascii="Times New Roman" w:hAnsi="Times New Roman" w:cs="Times New Roman"/>
        </w:rPr>
        <w:t xml:space="preserve"> in the TCGA dataset</w:t>
      </w:r>
      <w:r w:rsidR="00B91781" w:rsidRPr="00450C7B">
        <w:rPr>
          <w:rFonts w:ascii="Times New Roman" w:hAnsi="Times New Roman" w:cs="Times New Roman"/>
        </w:rPr>
        <w:t xml:space="preserve">, which resulted in </w:t>
      </w:r>
      <w:r w:rsidR="003705DE" w:rsidRPr="00450C7B">
        <w:rPr>
          <w:rFonts w:ascii="Times New Roman" w:hAnsi="Times New Roman" w:cs="Times New Roman"/>
        </w:rPr>
        <w:t>a larger</w:t>
      </w:r>
      <w:r w:rsidR="00B91781" w:rsidRPr="00450C7B">
        <w:rPr>
          <w:rFonts w:ascii="Times New Roman" w:hAnsi="Times New Roman" w:cs="Times New Roman"/>
        </w:rPr>
        <w:t xml:space="preserve"> contribution of the </w:t>
      </w:r>
      <w:r w:rsidR="00567E4B" w:rsidRPr="00450C7B">
        <w:rPr>
          <w:rFonts w:ascii="Times New Roman" w:hAnsi="Times New Roman" w:cs="Times New Roman"/>
        </w:rPr>
        <w:t xml:space="preserve">genes </w:t>
      </w:r>
      <w:r w:rsidR="00B91781" w:rsidRPr="00450C7B">
        <w:rPr>
          <w:rFonts w:ascii="Times New Roman" w:hAnsi="Times New Roman" w:cs="Times New Roman"/>
        </w:rPr>
        <w:t>associated with estrogen responsiveness</w:t>
      </w:r>
      <w:r w:rsidR="00B078E1" w:rsidRPr="00450C7B">
        <w:rPr>
          <w:rFonts w:ascii="Times New Roman" w:hAnsi="Times New Roman" w:cs="Times New Roman"/>
        </w:rPr>
        <w:t>.</w:t>
      </w:r>
      <w:r w:rsidR="00B91781" w:rsidRPr="00450C7B">
        <w:rPr>
          <w:rFonts w:ascii="Times New Roman" w:hAnsi="Times New Roman" w:cs="Times New Roman"/>
        </w:rPr>
        <w:t xml:space="preserve"> </w:t>
      </w:r>
      <w:r w:rsidR="002F2F07" w:rsidRPr="00450C7B">
        <w:rPr>
          <w:rFonts w:ascii="Times New Roman" w:hAnsi="Times New Roman" w:cs="Times New Roman"/>
        </w:rPr>
        <w:t>The relatively</w:t>
      </w:r>
      <w:r w:rsidR="003705DE" w:rsidRPr="00450C7B">
        <w:rPr>
          <w:rFonts w:ascii="Times New Roman" w:hAnsi="Times New Roman" w:cs="Times New Roman"/>
        </w:rPr>
        <w:t xml:space="preserve"> higher</w:t>
      </w:r>
      <w:r w:rsidR="002F2F07" w:rsidRPr="00450C7B">
        <w:rPr>
          <w:rFonts w:ascii="Times New Roman" w:hAnsi="Times New Roman" w:cs="Times New Roman"/>
        </w:rPr>
        <w:t xml:space="preserve"> proportion of clear cell carcinoma</w:t>
      </w:r>
      <w:r w:rsidR="003705DE" w:rsidRPr="00450C7B">
        <w:rPr>
          <w:rFonts w:ascii="Times New Roman" w:hAnsi="Times New Roman" w:cs="Times New Roman"/>
        </w:rPr>
        <w:t>s</w:t>
      </w:r>
      <w:r w:rsidR="002F2F07" w:rsidRPr="00450C7B">
        <w:rPr>
          <w:rFonts w:ascii="Times New Roman" w:hAnsi="Times New Roman" w:cs="Times New Roman"/>
        </w:rPr>
        <w:t xml:space="preserve"> in </w:t>
      </w:r>
      <w:r w:rsidR="00A359C9" w:rsidRPr="00450C7B">
        <w:rPr>
          <w:rFonts w:ascii="Times New Roman" w:hAnsi="Times New Roman" w:cs="Times New Roman"/>
        </w:rPr>
        <w:t xml:space="preserve">this study </w:t>
      </w:r>
      <w:r w:rsidR="003705DE" w:rsidRPr="00450C7B">
        <w:rPr>
          <w:rFonts w:ascii="Times New Roman" w:hAnsi="Times New Roman" w:cs="Times New Roman"/>
        </w:rPr>
        <w:t xml:space="preserve">is another possible </w:t>
      </w:r>
      <w:r w:rsidR="002F2F07" w:rsidRPr="00450C7B">
        <w:rPr>
          <w:rFonts w:ascii="Times New Roman" w:hAnsi="Times New Roman" w:cs="Times New Roman"/>
        </w:rPr>
        <w:t xml:space="preserve">cause of the difference. </w:t>
      </w:r>
      <w:r w:rsidR="00B91781" w:rsidRPr="00450C7B">
        <w:rPr>
          <w:rFonts w:ascii="Times New Roman" w:hAnsi="Times New Roman" w:cs="Times New Roman"/>
        </w:rPr>
        <w:t>Despite the incomplete correspondence,</w:t>
      </w:r>
      <w:r w:rsidR="00B078E1" w:rsidRPr="00450C7B">
        <w:rPr>
          <w:rFonts w:ascii="Times New Roman" w:hAnsi="Times New Roman" w:cs="Times New Roman"/>
        </w:rPr>
        <w:t xml:space="preserve"> </w:t>
      </w:r>
      <w:r w:rsidRPr="00450C7B">
        <w:rPr>
          <w:rFonts w:ascii="Times New Roman" w:hAnsi="Times New Roman" w:cs="Times New Roman"/>
        </w:rPr>
        <w:t xml:space="preserve">Cluster </w:t>
      </w:r>
      <w:r w:rsidR="00B91781" w:rsidRPr="00450C7B">
        <w:rPr>
          <w:rFonts w:ascii="Times New Roman" w:hAnsi="Times New Roman" w:cs="Times New Roman"/>
        </w:rPr>
        <w:t xml:space="preserve">T1, which </w:t>
      </w:r>
      <w:r w:rsidR="003705DE" w:rsidRPr="00450C7B">
        <w:rPr>
          <w:rFonts w:ascii="Times New Roman" w:hAnsi="Times New Roman" w:cs="Times New Roman"/>
        </w:rPr>
        <w:t xml:space="preserve">was </w:t>
      </w:r>
      <w:r w:rsidRPr="00450C7B">
        <w:rPr>
          <w:rFonts w:ascii="Times New Roman" w:hAnsi="Times New Roman" w:cs="Times New Roman"/>
        </w:rPr>
        <w:t xml:space="preserve">associated </w:t>
      </w:r>
      <w:r w:rsidR="003757D1" w:rsidRPr="00450C7B">
        <w:rPr>
          <w:rFonts w:ascii="Times New Roman" w:hAnsi="Times New Roman" w:cs="Times New Roman"/>
        </w:rPr>
        <w:t xml:space="preserve">with </w:t>
      </w:r>
      <w:r w:rsidR="00067A40" w:rsidRPr="00450C7B">
        <w:rPr>
          <w:rFonts w:ascii="Times New Roman" w:hAnsi="Times New Roman" w:cs="Times New Roman"/>
        </w:rPr>
        <w:t xml:space="preserve">a </w:t>
      </w:r>
      <w:r w:rsidRPr="00450C7B">
        <w:rPr>
          <w:rFonts w:ascii="Times New Roman" w:hAnsi="Times New Roman" w:cs="Times New Roman"/>
        </w:rPr>
        <w:t>glandular</w:t>
      </w:r>
      <w:r w:rsidR="00204B8D" w:rsidRPr="00450C7B">
        <w:rPr>
          <w:rFonts w:ascii="Times New Roman" w:hAnsi="Times New Roman" w:cs="Times New Roman"/>
        </w:rPr>
        <w:t>/</w:t>
      </w:r>
      <w:proofErr w:type="spellStart"/>
      <w:r w:rsidR="00204B8D" w:rsidRPr="00450C7B">
        <w:rPr>
          <w:rFonts w:ascii="Times New Roman" w:hAnsi="Times New Roman" w:cs="Times New Roman"/>
        </w:rPr>
        <w:t>lumenal</w:t>
      </w:r>
      <w:proofErr w:type="spellEnd"/>
      <w:r w:rsidRPr="00450C7B">
        <w:rPr>
          <w:rFonts w:ascii="Times New Roman" w:hAnsi="Times New Roman" w:cs="Times New Roman"/>
        </w:rPr>
        <w:t xml:space="preserve"> </w:t>
      </w:r>
      <w:r w:rsidR="00B91781" w:rsidRPr="00450C7B">
        <w:rPr>
          <w:rFonts w:ascii="Times New Roman" w:hAnsi="Times New Roman" w:cs="Times New Roman"/>
        </w:rPr>
        <w:t xml:space="preserve">phenotype, exhibited </w:t>
      </w:r>
      <w:r w:rsidRPr="00450C7B">
        <w:rPr>
          <w:rFonts w:ascii="Times New Roman" w:hAnsi="Times New Roman" w:cs="Times New Roman"/>
        </w:rPr>
        <w:t xml:space="preserve">a notable elevation in immune response, mirroring findings in high-grade </w:t>
      </w:r>
      <w:r w:rsidR="00B513BA" w:rsidRPr="00450C7B">
        <w:rPr>
          <w:rFonts w:ascii="Times New Roman" w:hAnsi="Times New Roman" w:cs="Times New Roman"/>
        </w:rPr>
        <w:t>EC</w:t>
      </w:r>
      <w:r w:rsidRPr="00450C7B">
        <w:rPr>
          <w:rFonts w:ascii="Times New Roman" w:hAnsi="Times New Roman" w:cs="Times New Roman"/>
        </w:rPr>
        <w:t>.</w:t>
      </w:r>
      <w:r w:rsidR="00B078E1" w:rsidRPr="00450C7B">
        <w:rPr>
          <w:rFonts w:ascii="Times New Roman" w:hAnsi="Times New Roman" w:cs="Times New Roman"/>
        </w:rPr>
        <w:t xml:space="preserve"> </w:t>
      </w:r>
      <w:r w:rsidRPr="00450C7B">
        <w:rPr>
          <w:rFonts w:ascii="Times New Roman" w:hAnsi="Times New Roman" w:cs="Times New Roman"/>
        </w:rPr>
        <w:t>Our findings suggest that classification based on marker genes is feasible within the TCGA</w:t>
      </w:r>
      <w:r w:rsidR="0090345C" w:rsidRPr="00450C7B">
        <w:rPr>
          <w:rFonts w:ascii="Times New Roman" w:hAnsi="Times New Roman" w:cs="Times New Roman"/>
        </w:rPr>
        <w:t xml:space="preserve"> dataset. </w:t>
      </w:r>
      <w:r w:rsidR="003705DE" w:rsidRPr="00450C7B">
        <w:rPr>
          <w:rFonts w:ascii="Times New Roman" w:hAnsi="Times New Roman" w:cs="Times New Roman"/>
        </w:rPr>
        <w:t>These findings suggest that d</w:t>
      </w:r>
      <w:r w:rsidR="005C3ED2" w:rsidRPr="00450C7B">
        <w:rPr>
          <w:rFonts w:ascii="Times New Roman" w:hAnsi="Times New Roman" w:cs="Times New Roman"/>
        </w:rPr>
        <w:t>ifference</w:t>
      </w:r>
      <w:r w:rsidR="003705DE" w:rsidRPr="00450C7B">
        <w:rPr>
          <w:rFonts w:ascii="Times New Roman" w:hAnsi="Times New Roman" w:cs="Times New Roman"/>
        </w:rPr>
        <w:t>s</w:t>
      </w:r>
      <w:r w:rsidR="005C3ED2" w:rsidRPr="00450C7B">
        <w:rPr>
          <w:rFonts w:ascii="Times New Roman" w:hAnsi="Times New Roman" w:cs="Times New Roman"/>
        </w:rPr>
        <w:t xml:space="preserve"> in</w:t>
      </w:r>
      <w:r w:rsidR="009008AD" w:rsidRPr="00450C7B">
        <w:rPr>
          <w:rFonts w:ascii="Times New Roman" w:hAnsi="Times New Roman" w:cs="Times New Roman"/>
        </w:rPr>
        <w:t xml:space="preserve"> cell of origin</w:t>
      </w:r>
      <w:r w:rsidRPr="00450C7B">
        <w:rPr>
          <w:rFonts w:ascii="Times New Roman" w:hAnsi="Times New Roman" w:cs="Times New Roman"/>
        </w:rPr>
        <w:t xml:space="preserve"> or the potential skewing of </w:t>
      </w:r>
      <w:r w:rsidR="009008AD" w:rsidRPr="00450C7B">
        <w:rPr>
          <w:rFonts w:ascii="Times New Roman" w:hAnsi="Times New Roman" w:cs="Times New Roman"/>
        </w:rPr>
        <w:t xml:space="preserve">phenotypic or </w:t>
      </w:r>
      <w:r w:rsidRPr="00450C7B">
        <w:rPr>
          <w:rFonts w:ascii="Times New Roman" w:hAnsi="Times New Roman" w:cs="Times New Roman"/>
        </w:rPr>
        <w:lastRenderedPageBreak/>
        <w:t>differentiation states during cancer progression</w:t>
      </w:r>
      <w:r w:rsidR="005C3ED2" w:rsidRPr="00450C7B">
        <w:rPr>
          <w:rFonts w:ascii="Times New Roman" w:hAnsi="Times New Roman" w:cs="Times New Roman"/>
        </w:rPr>
        <w:t xml:space="preserve"> should be </w:t>
      </w:r>
      <w:r w:rsidR="009008AD" w:rsidRPr="00450C7B">
        <w:rPr>
          <w:rFonts w:ascii="Times New Roman" w:hAnsi="Times New Roman" w:cs="Times New Roman"/>
        </w:rPr>
        <w:t>considered</w:t>
      </w:r>
      <w:r w:rsidR="005C3ED2" w:rsidRPr="00450C7B">
        <w:rPr>
          <w:rFonts w:ascii="Times New Roman" w:hAnsi="Times New Roman" w:cs="Times New Roman"/>
        </w:rPr>
        <w:t xml:space="preserve"> for the diagnosis or stratification of </w:t>
      </w:r>
      <w:r w:rsidR="00B513BA" w:rsidRPr="00450C7B">
        <w:rPr>
          <w:rFonts w:ascii="Times New Roman" w:hAnsi="Times New Roman" w:cs="Times New Roman"/>
        </w:rPr>
        <w:t>EC</w:t>
      </w:r>
      <w:r w:rsidR="005C3ED2" w:rsidRPr="00450C7B">
        <w:rPr>
          <w:rFonts w:ascii="Times New Roman" w:hAnsi="Times New Roman" w:cs="Times New Roman"/>
        </w:rPr>
        <w:t>.</w:t>
      </w:r>
    </w:p>
    <w:p w14:paraId="2F6B6CCF" w14:textId="77777777" w:rsidR="00914C47" w:rsidRPr="00450C7B" w:rsidRDefault="00914C47" w:rsidP="00914C47">
      <w:pPr>
        <w:jc w:val="left"/>
        <w:rPr>
          <w:rFonts w:ascii="Times New Roman" w:hAnsi="Times New Roman" w:cs="Times New Roman"/>
        </w:rPr>
      </w:pPr>
    </w:p>
    <w:p w14:paraId="17077B88" w14:textId="593BFC95" w:rsidR="00914C47" w:rsidRPr="00450C7B" w:rsidRDefault="00914C47" w:rsidP="006A1110">
      <w:pPr>
        <w:jc w:val="left"/>
        <w:rPr>
          <w:rFonts w:ascii="Times New Roman" w:hAnsi="Times New Roman" w:cs="Times New Roman"/>
        </w:rPr>
      </w:pPr>
      <w:r w:rsidRPr="00450C7B">
        <w:rPr>
          <w:rFonts w:ascii="Times New Roman" w:hAnsi="Times New Roman" w:cs="Times New Roman"/>
        </w:rPr>
        <w:t>Reference</w:t>
      </w:r>
      <w:r w:rsidR="003705DE" w:rsidRPr="00450C7B">
        <w:rPr>
          <w:rFonts w:ascii="Times New Roman" w:hAnsi="Times New Roman" w:cs="Times New Roman"/>
        </w:rPr>
        <w:t>s</w:t>
      </w:r>
    </w:p>
    <w:sdt>
      <w:sdtPr>
        <w:rPr>
          <w:rFonts w:ascii="Times New Roman" w:hAnsi="Times New Roman" w:cs="Times New Roman"/>
        </w:rPr>
        <w:tag w:val="MENDELEY_BIBLIOGRAPHY"/>
        <w:id w:val="135542405"/>
        <w:placeholder>
          <w:docPart w:val="DefaultPlaceholder_-1854013440"/>
        </w:placeholder>
      </w:sdtPr>
      <w:sdtContent>
        <w:p w14:paraId="07B2C3E1" w14:textId="0CAA2F19" w:rsidR="00914C47" w:rsidRPr="00450C7B" w:rsidRDefault="00914C47" w:rsidP="006A1110">
          <w:pPr>
            <w:widowControl/>
            <w:autoSpaceDE w:val="0"/>
            <w:autoSpaceDN w:val="0"/>
            <w:ind w:hanging="640"/>
            <w:divId w:val="998919134"/>
            <w:rPr>
              <w:rFonts w:ascii="Times New Roman" w:hAnsi="Times New Roman" w:cs="Times New Roman"/>
              <w:kern w:val="0"/>
              <w:sz w:val="24"/>
            </w:rPr>
          </w:pPr>
          <w:r w:rsidRPr="00450C7B">
            <w:rPr>
              <w:rFonts w:ascii="Times New Roman" w:hAnsi="Times New Roman" w:cs="Times New Roman"/>
            </w:rPr>
            <w:t>1.</w:t>
          </w:r>
          <w:r w:rsidRPr="00450C7B">
            <w:rPr>
              <w:rFonts w:ascii="Times New Roman" w:hAnsi="Times New Roman" w:cs="Times New Roman"/>
            </w:rPr>
            <w:tab/>
            <w:t xml:space="preserve">Wang, W. </w:t>
          </w:r>
          <w:r w:rsidRPr="00450C7B">
            <w:rPr>
              <w:rFonts w:ascii="Times New Roman" w:hAnsi="Times New Roman" w:cs="Times New Roman"/>
              <w:i/>
              <w:iCs/>
            </w:rPr>
            <w:t>et al.</w:t>
          </w:r>
          <w:r w:rsidRPr="00450C7B">
            <w:rPr>
              <w:rFonts w:ascii="Times New Roman" w:hAnsi="Times New Roman" w:cs="Times New Roman"/>
            </w:rPr>
            <w:t xml:space="preserve"> Single-cell transcriptomic atlas of the human endometrium during the menstrual cycle. </w:t>
          </w:r>
          <w:r w:rsidRPr="00450C7B">
            <w:rPr>
              <w:rFonts w:ascii="Times New Roman" w:hAnsi="Times New Roman" w:cs="Times New Roman"/>
              <w:i/>
              <w:iCs/>
            </w:rPr>
            <w:t>Nat Med</w:t>
          </w:r>
          <w:r w:rsidRPr="00450C7B">
            <w:rPr>
              <w:rFonts w:ascii="Times New Roman" w:hAnsi="Times New Roman" w:cs="Times New Roman"/>
            </w:rPr>
            <w:t xml:space="preserve"> </w:t>
          </w:r>
          <w:r w:rsidRPr="00450C7B">
            <w:rPr>
              <w:rFonts w:ascii="Times New Roman" w:hAnsi="Times New Roman" w:cs="Times New Roman"/>
              <w:b/>
              <w:bCs/>
            </w:rPr>
            <w:t>26</w:t>
          </w:r>
          <w:r w:rsidRPr="00450C7B">
            <w:rPr>
              <w:rFonts w:ascii="Times New Roman" w:hAnsi="Times New Roman" w:cs="Times New Roman"/>
            </w:rPr>
            <w:t>, 1644–1653 (2020).</w:t>
          </w:r>
        </w:p>
        <w:p w14:paraId="70113972" w14:textId="08ED06D4" w:rsidR="00914C47" w:rsidRPr="00450C7B" w:rsidRDefault="00914C47" w:rsidP="006A1110">
          <w:pPr>
            <w:autoSpaceDE w:val="0"/>
            <w:autoSpaceDN w:val="0"/>
            <w:ind w:hanging="640"/>
            <w:divId w:val="801267559"/>
            <w:rPr>
              <w:rFonts w:ascii="Times New Roman" w:hAnsi="Times New Roman" w:cs="Times New Roman"/>
            </w:rPr>
          </w:pPr>
          <w:r w:rsidRPr="00450C7B">
            <w:rPr>
              <w:rFonts w:ascii="Times New Roman" w:hAnsi="Times New Roman" w:cs="Times New Roman"/>
            </w:rPr>
            <w:t>2.</w:t>
          </w:r>
          <w:r w:rsidRPr="00450C7B">
            <w:rPr>
              <w:rFonts w:ascii="Times New Roman" w:hAnsi="Times New Roman" w:cs="Times New Roman"/>
            </w:rPr>
            <w:tab/>
            <w:t xml:space="preserve">Garcia-Alonso, L. </w:t>
          </w:r>
          <w:r w:rsidRPr="00450C7B">
            <w:rPr>
              <w:rFonts w:ascii="Times New Roman" w:hAnsi="Times New Roman" w:cs="Times New Roman"/>
              <w:i/>
              <w:iCs/>
            </w:rPr>
            <w:t>et al.</w:t>
          </w:r>
          <w:r w:rsidRPr="00450C7B">
            <w:rPr>
              <w:rFonts w:ascii="Times New Roman" w:hAnsi="Times New Roman" w:cs="Times New Roman"/>
            </w:rPr>
            <w:t xml:space="preserve"> Mapping the temporal and spatial dynamics of the human endometrium in vivo and in vitro. </w:t>
          </w:r>
          <w:r w:rsidRPr="00450C7B">
            <w:rPr>
              <w:rFonts w:ascii="Times New Roman" w:hAnsi="Times New Roman" w:cs="Times New Roman"/>
              <w:i/>
              <w:iCs/>
            </w:rPr>
            <w:t>Nat Genet</w:t>
          </w:r>
          <w:r w:rsidRPr="00450C7B">
            <w:rPr>
              <w:rFonts w:ascii="Times New Roman" w:hAnsi="Times New Roman" w:cs="Times New Roman"/>
            </w:rPr>
            <w:t xml:space="preserve"> </w:t>
          </w:r>
          <w:r w:rsidRPr="00450C7B">
            <w:rPr>
              <w:rFonts w:ascii="Times New Roman" w:hAnsi="Times New Roman" w:cs="Times New Roman"/>
              <w:b/>
              <w:bCs/>
            </w:rPr>
            <w:t>53</w:t>
          </w:r>
          <w:r w:rsidRPr="00450C7B">
            <w:rPr>
              <w:rFonts w:ascii="Times New Roman" w:hAnsi="Times New Roman" w:cs="Times New Roman"/>
            </w:rPr>
            <w:t>, 1698–1711 (2021).</w:t>
          </w:r>
        </w:p>
        <w:p w14:paraId="5FD5B8C8" w14:textId="1A5358F9" w:rsidR="00914C47" w:rsidRPr="00450C7B" w:rsidRDefault="00914C47" w:rsidP="006A1110">
          <w:pPr>
            <w:autoSpaceDE w:val="0"/>
            <w:autoSpaceDN w:val="0"/>
            <w:ind w:hanging="640"/>
            <w:divId w:val="661742147"/>
            <w:rPr>
              <w:rFonts w:ascii="Times New Roman" w:hAnsi="Times New Roman" w:cs="Times New Roman"/>
            </w:rPr>
          </w:pPr>
          <w:r w:rsidRPr="00450C7B">
            <w:rPr>
              <w:rFonts w:ascii="Times New Roman" w:hAnsi="Times New Roman" w:cs="Times New Roman"/>
            </w:rPr>
            <w:t>3.</w:t>
          </w:r>
          <w:r w:rsidRPr="00450C7B">
            <w:rPr>
              <w:rFonts w:ascii="Times New Roman" w:hAnsi="Times New Roman" w:cs="Times New Roman"/>
            </w:rPr>
            <w:tab/>
            <w:t xml:space="preserve">Goldman, M. J. </w:t>
          </w:r>
          <w:r w:rsidRPr="00450C7B">
            <w:rPr>
              <w:rFonts w:ascii="Times New Roman" w:hAnsi="Times New Roman" w:cs="Times New Roman"/>
              <w:i/>
              <w:iCs/>
            </w:rPr>
            <w:t>et al.</w:t>
          </w:r>
          <w:r w:rsidRPr="00450C7B">
            <w:rPr>
              <w:rFonts w:ascii="Times New Roman" w:hAnsi="Times New Roman" w:cs="Times New Roman"/>
            </w:rPr>
            <w:t xml:space="preserve"> Visualizing and interpreting cancer genomics data via the Xena platform. </w:t>
          </w:r>
          <w:r w:rsidRPr="00450C7B">
            <w:rPr>
              <w:rFonts w:ascii="Times New Roman" w:hAnsi="Times New Roman" w:cs="Times New Roman"/>
              <w:i/>
              <w:iCs/>
            </w:rPr>
            <w:t xml:space="preserve">Nat </w:t>
          </w:r>
          <w:proofErr w:type="spellStart"/>
          <w:r w:rsidRPr="00450C7B">
            <w:rPr>
              <w:rFonts w:ascii="Times New Roman" w:hAnsi="Times New Roman" w:cs="Times New Roman"/>
              <w:i/>
              <w:iCs/>
            </w:rPr>
            <w:t>Biotechnol</w:t>
          </w:r>
          <w:proofErr w:type="spellEnd"/>
          <w:r w:rsidRPr="00450C7B">
            <w:rPr>
              <w:rFonts w:ascii="Times New Roman" w:hAnsi="Times New Roman" w:cs="Times New Roman"/>
            </w:rPr>
            <w:t xml:space="preserve"> </w:t>
          </w:r>
          <w:r w:rsidRPr="00450C7B">
            <w:rPr>
              <w:rFonts w:ascii="Times New Roman" w:hAnsi="Times New Roman" w:cs="Times New Roman"/>
              <w:b/>
              <w:bCs/>
            </w:rPr>
            <w:t>38</w:t>
          </w:r>
          <w:r w:rsidRPr="00450C7B">
            <w:rPr>
              <w:rFonts w:ascii="Times New Roman" w:hAnsi="Times New Roman" w:cs="Times New Roman"/>
            </w:rPr>
            <w:t>, 675–678 (2020).</w:t>
          </w:r>
        </w:p>
        <w:p w14:paraId="0CBDE591" w14:textId="4823E43B" w:rsidR="00914C47" w:rsidRPr="00AE68D0" w:rsidRDefault="00914C47" w:rsidP="006A1110">
          <w:pPr>
            <w:jc w:val="left"/>
            <w:rPr>
              <w:rFonts w:ascii="Times New Roman" w:hAnsi="Times New Roman" w:cs="Times New Roman"/>
            </w:rPr>
          </w:pPr>
          <w:r w:rsidRPr="00450C7B">
            <w:rPr>
              <w:rFonts w:ascii="Times New Roman" w:hAnsi="Times New Roman" w:cs="Times New Roman"/>
            </w:rPr>
            <w:t> </w:t>
          </w:r>
        </w:p>
      </w:sdtContent>
    </w:sdt>
    <w:sectPr w:rsidR="00914C47" w:rsidRPr="00AE68D0">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E3FB29" w14:textId="77777777" w:rsidR="009A1159" w:rsidRDefault="009A1159" w:rsidP="004B576A">
      <w:r>
        <w:separator/>
      </w:r>
    </w:p>
  </w:endnote>
  <w:endnote w:type="continuationSeparator" w:id="0">
    <w:p w14:paraId="5F7C5B29" w14:textId="77777777" w:rsidR="009A1159" w:rsidRDefault="009A1159" w:rsidP="004B576A">
      <w:r>
        <w:continuationSeparator/>
      </w:r>
    </w:p>
  </w:endnote>
  <w:endnote w:type="continuationNotice" w:id="1">
    <w:p w14:paraId="74B75BDD" w14:textId="77777777" w:rsidR="009A1159" w:rsidRDefault="009A115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modern"/>
    <w:pitch w:val="fixed"/>
    <w:sig w:usb0="E00002FF" w:usb1="6AC7FDFB" w:usb2="08000012" w:usb3="00000000" w:csb0="0002009F" w:csb1="00000000"/>
  </w:font>
  <w:font w:name="ＭＳ Ｐゴシック">
    <w:altName w:val="MS PGothic"/>
    <w:panose1 w:val="020B0600070205080204"/>
    <w:charset w:val="80"/>
    <w:family w:val="swiss"/>
    <w:pitch w:val="variable"/>
    <w:sig w:usb0="E00002FF" w:usb1="6AC7FDFB" w:usb2="08000012" w:usb3="00000000" w:csb0="0002009F" w:csb1="00000000"/>
  </w:font>
  <w:font w:name="Meiryo UI">
    <w:panose1 w:val="020B0604030504040204"/>
    <w:charset w:val="80"/>
    <w:family w:val="swiss"/>
    <w:pitch w:val="variable"/>
    <w:sig w:usb0="E00002FF" w:usb1="6AC7FFFF" w:usb2="08000012" w:usb3="00000000" w:csb0="0002009F" w:csb1="00000000"/>
  </w:font>
  <w:font w:name="游ゴシック Light">
    <w:panose1 w:val="020B0300000000000000"/>
    <w:charset w:val="80"/>
    <w:family w:val="swiss"/>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D1E8E2" w14:textId="77777777" w:rsidR="009A1159" w:rsidRDefault="009A1159" w:rsidP="004B576A">
      <w:r>
        <w:separator/>
      </w:r>
    </w:p>
  </w:footnote>
  <w:footnote w:type="continuationSeparator" w:id="0">
    <w:p w14:paraId="7413FF14" w14:textId="77777777" w:rsidR="009A1159" w:rsidRDefault="009A1159" w:rsidP="004B576A">
      <w:r>
        <w:continuationSeparator/>
      </w:r>
    </w:p>
  </w:footnote>
  <w:footnote w:type="continuationNotice" w:id="1">
    <w:p w14:paraId="7842E163" w14:textId="77777777" w:rsidR="009A1159" w:rsidRDefault="009A1159"/>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removePersonalInformation/>
  <w:removeDateAndTime/>
  <w:bordersDoNotSurroundHeader/>
  <w:bordersDoNotSurroundFooter/>
  <w:proofState w:spelling="clean" w:grammar="clean"/>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6BFF"/>
    <w:rsid w:val="000140C5"/>
    <w:rsid w:val="00016E2E"/>
    <w:rsid w:val="00027813"/>
    <w:rsid w:val="00034D0E"/>
    <w:rsid w:val="00037CDB"/>
    <w:rsid w:val="00040350"/>
    <w:rsid w:val="00052962"/>
    <w:rsid w:val="000618FC"/>
    <w:rsid w:val="000673A7"/>
    <w:rsid w:val="00067814"/>
    <w:rsid w:val="00067A40"/>
    <w:rsid w:val="00077C15"/>
    <w:rsid w:val="0008200E"/>
    <w:rsid w:val="00082C57"/>
    <w:rsid w:val="00083461"/>
    <w:rsid w:val="00084810"/>
    <w:rsid w:val="00087DB0"/>
    <w:rsid w:val="000924C1"/>
    <w:rsid w:val="000943BD"/>
    <w:rsid w:val="000A21D8"/>
    <w:rsid w:val="000A5F28"/>
    <w:rsid w:val="000B31A5"/>
    <w:rsid w:val="000B6CC7"/>
    <w:rsid w:val="000C0397"/>
    <w:rsid w:val="000C0E3F"/>
    <w:rsid w:val="000C57DA"/>
    <w:rsid w:val="000C68CC"/>
    <w:rsid w:val="000C714C"/>
    <w:rsid w:val="000D1317"/>
    <w:rsid w:val="000D69AC"/>
    <w:rsid w:val="000E3C25"/>
    <w:rsid w:val="000F0FEB"/>
    <w:rsid w:val="000F4D28"/>
    <w:rsid w:val="000F53FC"/>
    <w:rsid w:val="000F7CB0"/>
    <w:rsid w:val="00103BAB"/>
    <w:rsid w:val="00110ADF"/>
    <w:rsid w:val="001146A0"/>
    <w:rsid w:val="00121FCF"/>
    <w:rsid w:val="0012221E"/>
    <w:rsid w:val="001242A6"/>
    <w:rsid w:val="00125738"/>
    <w:rsid w:val="0013046A"/>
    <w:rsid w:val="0014577A"/>
    <w:rsid w:val="001541C2"/>
    <w:rsid w:val="00156D2B"/>
    <w:rsid w:val="00177026"/>
    <w:rsid w:val="001851FB"/>
    <w:rsid w:val="0018778D"/>
    <w:rsid w:val="001917DC"/>
    <w:rsid w:val="001A5AEE"/>
    <w:rsid w:val="001A72EE"/>
    <w:rsid w:val="001B61D4"/>
    <w:rsid w:val="001C508F"/>
    <w:rsid w:val="001D577F"/>
    <w:rsid w:val="001D6333"/>
    <w:rsid w:val="001D65FE"/>
    <w:rsid w:val="001E3F74"/>
    <w:rsid w:val="001E5D7B"/>
    <w:rsid w:val="001F4891"/>
    <w:rsid w:val="00201D3B"/>
    <w:rsid w:val="00204B8D"/>
    <w:rsid w:val="00204D0D"/>
    <w:rsid w:val="002164AD"/>
    <w:rsid w:val="002200D6"/>
    <w:rsid w:val="0022310D"/>
    <w:rsid w:val="00233D8E"/>
    <w:rsid w:val="00243F09"/>
    <w:rsid w:val="00245622"/>
    <w:rsid w:val="00250432"/>
    <w:rsid w:val="00250978"/>
    <w:rsid w:val="00255091"/>
    <w:rsid w:val="00266533"/>
    <w:rsid w:val="0026668F"/>
    <w:rsid w:val="00274B00"/>
    <w:rsid w:val="002808FA"/>
    <w:rsid w:val="002842DF"/>
    <w:rsid w:val="00284686"/>
    <w:rsid w:val="002861BC"/>
    <w:rsid w:val="002A545D"/>
    <w:rsid w:val="002B1D8E"/>
    <w:rsid w:val="002D1863"/>
    <w:rsid w:val="002D6731"/>
    <w:rsid w:val="002E19D8"/>
    <w:rsid w:val="002E64E0"/>
    <w:rsid w:val="002F2F07"/>
    <w:rsid w:val="002F38BE"/>
    <w:rsid w:val="00301239"/>
    <w:rsid w:val="00301F32"/>
    <w:rsid w:val="00306E07"/>
    <w:rsid w:val="00310368"/>
    <w:rsid w:val="003165E8"/>
    <w:rsid w:val="00317099"/>
    <w:rsid w:val="00326D44"/>
    <w:rsid w:val="00331453"/>
    <w:rsid w:val="00335690"/>
    <w:rsid w:val="00337E6B"/>
    <w:rsid w:val="003433F6"/>
    <w:rsid w:val="003452A1"/>
    <w:rsid w:val="003462D8"/>
    <w:rsid w:val="00346CFD"/>
    <w:rsid w:val="0035339D"/>
    <w:rsid w:val="00355013"/>
    <w:rsid w:val="003632B4"/>
    <w:rsid w:val="00364394"/>
    <w:rsid w:val="003705DE"/>
    <w:rsid w:val="00372A9F"/>
    <w:rsid w:val="003757D1"/>
    <w:rsid w:val="003801F5"/>
    <w:rsid w:val="003844F2"/>
    <w:rsid w:val="00385AEB"/>
    <w:rsid w:val="003865F5"/>
    <w:rsid w:val="00386660"/>
    <w:rsid w:val="00387B6E"/>
    <w:rsid w:val="00397886"/>
    <w:rsid w:val="003A19C6"/>
    <w:rsid w:val="003A7F46"/>
    <w:rsid w:val="003B240D"/>
    <w:rsid w:val="003B324E"/>
    <w:rsid w:val="003C3D92"/>
    <w:rsid w:val="003D4170"/>
    <w:rsid w:val="003E5A0D"/>
    <w:rsid w:val="003F3A95"/>
    <w:rsid w:val="004025E3"/>
    <w:rsid w:val="004050A4"/>
    <w:rsid w:val="0041391C"/>
    <w:rsid w:val="00422175"/>
    <w:rsid w:val="004273A1"/>
    <w:rsid w:val="00434EF0"/>
    <w:rsid w:val="00444422"/>
    <w:rsid w:val="004509B6"/>
    <w:rsid w:val="00450C7B"/>
    <w:rsid w:val="0045131A"/>
    <w:rsid w:val="00455FB0"/>
    <w:rsid w:val="0045655A"/>
    <w:rsid w:val="00462F62"/>
    <w:rsid w:val="0047376D"/>
    <w:rsid w:val="00487498"/>
    <w:rsid w:val="0049116F"/>
    <w:rsid w:val="00491954"/>
    <w:rsid w:val="004A5391"/>
    <w:rsid w:val="004A5C07"/>
    <w:rsid w:val="004A663A"/>
    <w:rsid w:val="004B2EA6"/>
    <w:rsid w:val="004B4502"/>
    <w:rsid w:val="004B576A"/>
    <w:rsid w:val="004C0DA0"/>
    <w:rsid w:val="004C470E"/>
    <w:rsid w:val="004D1DEC"/>
    <w:rsid w:val="004E3E90"/>
    <w:rsid w:val="004E5564"/>
    <w:rsid w:val="004F0222"/>
    <w:rsid w:val="00502179"/>
    <w:rsid w:val="005063A1"/>
    <w:rsid w:val="0051398D"/>
    <w:rsid w:val="005174FA"/>
    <w:rsid w:val="005179EE"/>
    <w:rsid w:val="00522F75"/>
    <w:rsid w:val="005237E0"/>
    <w:rsid w:val="0052525A"/>
    <w:rsid w:val="00525A4E"/>
    <w:rsid w:val="00533AED"/>
    <w:rsid w:val="00537989"/>
    <w:rsid w:val="0054396A"/>
    <w:rsid w:val="0054499B"/>
    <w:rsid w:val="0054677C"/>
    <w:rsid w:val="00547AD6"/>
    <w:rsid w:val="00551366"/>
    <w:rsid w:val="0055667D"/>
    <w:rsid w:val="005574F2"/>
    <w:rsid w:val="00560B19"/>
    <w:rsid w:val="00565011"/>
    <w:rsid w:val="00566B5F"/>
    <w:rsid w:val="00567E4B"/>
    <w:rsid w:val="0057352F"/>
    <w:rsid w:val="0057583D"/>
    <w:rsid w:val="0058080C"/>
    <w:rsid w:val="0058210A"/>
    <w:rsid w:val="0058260B"/>
    <w:rsid w:val="005850D9"/>
    <w:rsid w:val="005874A1"/>
    <w:rsid w:val="0059085C"/>
    <w:rsid w:val="00593E70"/>
    <w:rsid w:val="005A0A29"/>
    <w:rsid w:val="005A33C9"/>
    <w:rsid w:val="005C1EBE"/>
    <w:rsid w:val="005C3ED2"/>
    <w:rsid w:val="005C6143"/>
    <w:rsid w:val="005C6D33"/>
    <w:rsid w:val="005D6051"/>
    <w:rsid w:val="005E6208"/>
    <w:rsid w:val="005F48F2"/>
    <w:rsid w:val="00601397"/>
    <w:rsid w:val="00603EA6"/>
    <w:rsid w:val="006118EB"/>
    <w:rsid w:val="0061304E"/>
    <w:rsid w:val="00615911"/>
    <w:rsid w:val="006224A3"/>
    <w:rsid w:val="0062279E"/>
    <w:rsid w:val="00624696"/>
    <w:rsid w:val="00630DA5"/>
    <w:rsid w:val="00631C1B"/>
    <w:rsid w:val="006514A9"/>
    <w:rsid w:val="006611B8"/>
    <w:rsid w:val="00662D6A"/>
    <w:rsid w:val="00671FAB"/>
    <w:rsid w:val="00672C1A"/>
    <w:rsid w:val="0067760E"/>
    <w:rsid w:val="006957CA"/>
    <w:rsid w:val="006A1110"/>
    <w:rsid w:val="006A5F15"/>
    <w:rsid w:val="006B29D2"/>
    <w:rsid w:val="006C0487"/>
    <w:rsid w:val="006C077E"/>
    <w:rsid w:val="006C6BFF"/>
    <w:rsid w:val="006D1535"/>
    <w:rsid w:val="006D7B97"/>
    <w:rsid w:val="006E2830"/>
    <w:rsid w:val="006E384D"/>
    <w:rsid w:val="006E3D11"/>
    <w:rsid w:val="006E6E74"/>
    <w:rsid w:val="006E7071"/>
    <w:rsid w:val="00720D9F"/>
    <w:rsid w:val="007214B8"/>
    <w:rsid w:val="00724715"/>
    <w:rsid w:val="007261D1"/>
    <w:rsid w:val="00726EAB"/>
    <w:rsid w:val="00744A90"/>
    <w:rsid w:val="007500E5"/>
    <w:rsid w:val="007573B6"/>
    <w:rsid w:val="00764AAC"/>
    <w:rsid w:val="00764C51"/>
    <w:rsid w:val="00773B2D"/>
    <w:rsid w:val="0077627C"/>
    <w:rsid w:val="00794827"/>
    <w:rsid w:val="00797A51"/>
    <w:rsid w:val="007C17FC"/>
    <w:rsid w:val="007C1E16"/>
    <w:rsid w:val="007C3952"/>
    <w:rsid w:val="007D3C57"/>
    <w:rsid w:val="007D69E6"/>
    <w:rsid w:val="007E1A35"/>
    <w:rsid w:val="007E74C1"/>
    <w:rsid w:val="00806B56"/>
    <w:rsid w:val="0081179D"/>
    <w:rsid w:val="008120E1"/>
    <w:rsid w:val="008153C6"/>
    <w:rsid w:val="00816EB3"/>
    <w:rsid w:val="00822E9B"/>
    <w:rsid w:val="008238F5"/>
    <w:rsid w:val="008252EC"/>
    <w:rsid w:val="00827E44"/>
    <w:rsid w:val="00837F2D"/>
    <w:rsid w:val="00837FE1"/>
    <w:rsid w:val="00841FE0"/>
    <w:rsid w:val="008452D5"/>
    <w:rsid w:val="00850952"/>
    <w:rsid w:val="008558FA"/>
    <w:rsid w:val="0086010C"/>
    <w:rsid w:val="00863D39"/>
    <w:rsid w:val="00865B4B"/>
    <w:rsid w:val="00881BA5"/>
    <w:rsid w:val="008821C5"/>
    <w:rsid w:val="008875AC"/>
    <w:rsid w:val="00892D9F"/>
    <w:rsid w:val="00894AD4"/>
    <w:rsid w:val="00894CD7"/>
    <w:rsid w:val="00896372"/>
    <w:rsid w:val="008A2C45"/>
    <w:rsid w:val="008A77D6"/>
    <w:rsid w:val="008B5CF9"/>
    <w:rsid w:val="008C1BB3"/>
    <w:rsid w:val="008C40BE"/>
    <w:rsid w:val="008C61FA"/>
    <w:rsid w:val="008D1BE9"/>
    <w:rsid w:val="008E72BF"/>
    <w:rsid w:val="008F15B0"/>
    <w:rsid w:val="008F1758"/>
    <w:rsid w:val="008F1998"/>
    <w:rsid w:val="008F29C7"/>
    <w:rsid w:val="009008AD"/>
    <w:rsid w:val="0090121D"/>
    <w:rsid w:val="009017C4"/>
    <w:rsid w:val="0090345C"/>
    <w:rsid w:val="009060DC"/>
    <w:rsid w:val="00906485"/>
    <w:rsid w:val="00914BB4"/>
    <w:rsid w:val="00914C47"/>
    <w:rsid w:val="009220DA"/>
    <w:rsid w:val="00931375"/>
    <w:rsid w:val="00932DD8"/>
    <w:rsid w:val="00941442"/>
    <w:rsid w:val="009450A5"/>
    <w:rsid w:val="00950351"/>
    <w:rsid w:val="009711D4"/>
    <w:rsid w:val="00977788"/>
    <w:rsid w:val="009801B7"/>
    <w:rsid w:val="0099690B"/>
    <w:rsid w:val="009A0965"/>
    <w:rsid w:val="009A1159"/>
    <w:rsid w:val="009A2254"/>
    <w:rsid w:val="009A517F"/>
    <w:rsid w:val="009A64C9"/>
    <w:rsid w:val="009A6591"/>
    <w:rsid w:val="009A7275"/>
    <w:rsid w:val="009A7CA7"/>
    <w:rsid w:val="009B0F05"/>
    <w:rsid w:val="009B3491"/>
    <w:rsid w:val="009B7FC8"/>
    <w:rsid w:val="009C2774"/>
    <w:rsid w:val="009D36EA"/>
    <w:rsid w:val="009D7C82"/>
    <w:rsid w:val="009F1B3A"/>
    <w:rsid w:val="009F2B54"/>
    <w:rsid w:val="00A00BCC"/>
    <w:rsid w:val="00A033B8"/>
    <w:rsid w:val="00A04DD3"/>
    <w:rsid w:val="00A06641"/>
    <w:rsid w:val="00A06F9B"/>
    <w:rsid w:val="00A10D6E"/>
    <w:rsid w:val="00A200AF"/>
    <w:rsid w:val="00A359C9"/>
    <w:rsid w:val="00A40787"/>
    <w:rsid w:val="00A4167C"/>
    <w:rsid w:val="00A46966"/>
    <w:rsid w:val="00A6750C"/>
    <w:rsid w:val="00A755E4"/>
    <w:rsid w:val="00A76B47"/>
    <w:rsid w:val="00A94B3B"/>
    <w:rsid w:val="00A95E9D"/>
    <w:rsid w:val="00A97055"/>
    <w:rsid w:val="00AA5B81"/>
    <w:rsid w:val="00AB163D"/>
    <w:rsid w:val="00AB7781"/>
    <w:rsid w:val="00AB7A27"/>
    <w:rsid w:val="00AC29BF"/>
    <w:rsid w:val="00AC75D5"/>
    <w:rsid w:val="00AD7DED"/>
    <w:rsid w:val="00AE2F80"/>
    <w:rsid w:val="00AE314C"/>
    <w:rsid w:val="00AE42DE"/>
    <w:rsid w:val="00AE4494"/>
    <w:rsid w:val="00AE4989"/>
    <w:rsid w:val="00AE68D0"/>
    <w:rsid w:val="00AF0037"/>
    <w:rsid w:val="00AF59A6"/>
    <w:rsid w:val="00B011AB"/>
    <w:rsid w:val="00B078E1"/>
    <w:rsid w:val="00B103FA"/>
    <w:rsid w:val="00B17BE5"/>
    <w:rsid w:val="00B23BB4"/>
    <w:rsid w:val="00B30A92"/>
    <w:rsid w:val="00B32DD8"/>
    <w:rsid w:val="00B42E1F"/>
    <w:rsid w:val="00B466AA"/>
    <w:rsid w:val="00B47AA2"/>
    <w:rsid w:val="00B513BA"/>
    <w:rsid w:val="00B63A51"/>
    <w:rsid w:val="00B73F2B"/>
    <w:rsid w:val="00B86C09"/>
    <w:rsid w:val="00B91781"/>
    <w:rsid w:val="00B93768"/>
    <w:rsid w:val="00BA125B"/>
    <w:rsid w:val="00BA2F20"/>
    <w:rsid w:val="00BA352C"/>
    <w:rsid w:val="00BB12B2"/>
    <w:rsid w:val="00BB2BBF"/>
    <w:rsid w:val="00BB64A5"/>
    <w:rsid w:val="00BC3AA4"/>
    <w:rsid w:val="00BC3F45"/>
    <w:rsid w:val="00BD106D"/>
    <w:rsid w:val="00BD1CA6"/>
    <w:rsid w:val="00BD4C21"/>
    <w:rsid w:val="00BD638A"/>
    <w:rsid w:val="00BD650C"/>
    <w:rsid w:val="00BD6AA1"/>
    <w:rsid w:val="00BE56D3"/>
    <w:rsid w:val="00BE584C"/>
    <w:rsid w:val="00BF2A7A"/>
    <w:rsid w:val="00C02E09"/>
    <w:rsid w:val="00C06918"/>
    <w:rsid w:val="00C112C4"/>
    <w:rsid w:val="00C14ED6"/>
    <w:rsid w:val="00C2186A"/>
    <w:rsid w:val="00C24C99"/>
    <w:rsid w:val="00C26891"/>
    <w:rsid w:val="00C3216C"/>
    <w:rsid w:val="00C36EBB"/>
    <w:rsid w:val="00C67B65"/>
    <w:rsid w:val="00C76B0D"/>
    <w:rsid w:val="00C76B19"/>
    <w:rsid w:val="00C8238C"/>
    <w:rsid w:val="00C86ACD"/>
    <w:rsid w:val="00C91FFD"/>
    <w:rsid w:val="00C978D6"/>
    <w:rsid w:val="00CA306A"/>
    <w:rsid w:val="00CA5AC2"/>
    <w:rsid w:val="00CB4484"/>
    <w:rsid w:val="00CC1D06"/>
    <w:rsid w:val="00CD0D07"/>
    <w:rsid w:val="00CD517D"/>
    <w:rsid w:val="00CD5554"/>
    <w:rsid w:val="00CE09B8"/>
    <w:rsid w:val="00CE0CDA"/>
    <w:rsid w:val="00CF76FF"/>
    <w:rsid w:val="00D01ED7"/>
    <w:rsid w:val="00D13AE1"/>
    <w:rsid w:val="00D23E12"/>
    <w:rsid w:val="00D33EEC"/>
    <w:rsid w:val="00D35E26"/>
    <w:rsid w:val="00D51706"/>
    <w:rsid w:val="00D57B04"/>
    <w:rsid w:val="00D76F78"/>
    <w:rsid w:val="00D77008"/>
    <w:rsid w:val="00D86BF1"/>
    <w:rsid w:val="00D93345"/>
    <w:rsid w:val="00D94660"/>
    <w:rsid w:val="00D95ACB"/>
    <w:rsid w:val="00DA0336"/>
    <w:rsid w:val="00DA0909"/>
    <w:rsid w:val="00DB1F35"/>
    <w:rsid w:val="00DB206F"/>
    <w:rsid w:val="00DB3C3E"/>
    <w:rsid w:val="00DB535A"/>
    <w:rsid w:val="00DB7102"/>
    <w:rsid w:val="00DC0441"/>
    <w:rsid w:val="00DC5404"/>
    <w:rsid w:val="00DD65A4"/>
    <w:rsid w:val="00DF11DD"/>
    <w:rsid w:val="00DF2F30"/>
    <w:rsid w:val="00DF37EA"/>
    <w:rsid w:val="00DF3E4E"/>
    <w:rsid w:val="00DF4299"/>
    <w:rsid w:val="00DF4544"/>
    <w:rsid w:val="00DF580B"/>
    <w:rsid w:val="00DF717A"/>
    <w:rsid w:val="00E07133"/>
    <w:rsid w:val="00E15319"/>
    <w:rsid w:val="00E2735C"/>
    <w:rsid w:val="00E2777C"/>
    <w:rsid w:val="00E3532D"/>
    <w:rsid w:val="00E40E64"/>
    <w:rsid w:val="00E46BD5"/>
    <w:rsid w:val="00E6024C"/>
    <w:rsid w:val="00E60B32"/>
    <w:rsid w:val="00E629B6"/>
    <w:rsid w:val="00E62EFA"/>
    <w:rsid w:val="00E66537"/>
    <w:rsid w:val="00E703C5"/>
    <w:rsid w:val="00E7381D"/>
    <w:rsid w:val="00E7549C"/>
    <w:rsid w:val="00E93BAB"/>
    <w:rsid w:val="00E97504"/>
    <w:rsid w:val="00E97C34"/>
    <w:rsid w:val="00EA03FC"/>
    <w:rsid w:val="00EA087F"/>
    <w:rsid w:val="00EA4D1E"/>
    <w:rsid w:val="00EB0550"/>
    <w:rsid w:val="00EB488A"/>
    <w:rsid w:val="00EB5EAB"/>
    <w:rsid w:val="00EC3068"/>
    <w:rsid w:val="00EC48BB"/>
    <w:rsid w:val="00EC6B69"/>
    <w:rsid w:val="00ED029F"/>
    <w:rsid w:val="00ED3184"/>
    <w:rsid w:val="00ED4DFC"/>
    <w:rsid w:val="00ED63BE"/>
    <w:rsid w:val="00ED6C24"/>
    <w:rsid w:val="00EE0A7D"/>
    <w:rsid w:val="00EE30D4"/>
    <w:rsid w:val="00EE5C05"/>
    <w:rsid w:val="00EF1E6F"/>
    <w:rsid w:val="00EF34A0"/>
    <w:rsid w:val="00F0008D"/>
    <w:rsid w:val="00F022DC"/>
    <w:rsid w:val="00F0359B"/>
    <w:rsid w:val="00F04462"/>
    <w:rsid w:val="00F116B3"/>
    <w:rsid w:val="00F14DDE"/>
    <w:rsid w:val="00F222DB"/>
    <w:rsid w:val="00F345E9"/>
    <w:rsid w:val="00F46C79"/>
    <w:rsid w:val="00F579C3"/>
    <w:rsid w:val="00F638E2"/>
    <w:rsid w:val="00F74EC1"/>
    <w:rsid w:val="00F75B02"/>
    <w:rsid w:val="00F80A71"/>
    <w:rsid w:val="00F840D0"/>
    <w:rsid w:val="00F945F8"/>
    <w:rsid w:val="00F97E33"/>
    <w:rsid w:val="00FA5CEF"/>
    <w:rsid w:val="00FA6BFD"/>
    <w:rsid w:val="00FB2440"/>
    <w:rsid w:val="00FB3036"/>
    <w:rsid w:val="00FC60CA"/>
    <w:rsid w:val="00FD27A2"/>
    <w:rsid w:val="00FE3037"/>
    <w:rsid w:val="00FE46BD"/>
    <w:rsid w:val="00FE6D03"/>
    <w:rsid w:val="00FF1BA0"/>
    <w:rsid w:val="00FF2C0A"/>
    <w:rsid w:val="00FF3180"/>
    <w:rsid w:val="00FF4D6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FBBEF3F"/>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E74C1"/>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0C0E3F"/>
    <w:rPr>
      <w:color w:val="0563C1" w:themeColor="hyperlink"/>
      <w:u w:val="single"/>
    </w:rPr>
  </w:style>
  <w:style w:type="character" w:styleId="a4">
    <w:name w:val="Unresolved Mention"/>
    <w:basedOn w:val="a0"/>
    <w:uiPriority w:val="99"/>
    <w:semiHidden/>
    <w:unhideWhenUsed/>
    <w:rsid w:val="000C0E3F"/>
    <w:rPr>
      <w:color w:val="605E5C"/>
      <w:shd w:val="clear" w:color="auto" w:fill="E1DFDD"/>
    </w:rPr>
  </w:style>
  <w:style w:type="character" w:styleId="a5">
    <w:name w:val="FollowedHyperlink"/>
    <w:basedOn w:val="a0"/>
    <w:uiPriority w:val="99"/>
    <w:semiHidden/>
    <w:unhideWhenUsed/>
    <w:rsid w:val="000C0E3F"/>
    <w:rPr>
      <w:color w:val="954F72" w:themeColor="followedHyperlink"/>
      <w:u w:val="single"/>
    </w:rPr>
  </w:style>
  <w:style w:type="paragraph" w:styleId="a6">
    <w:name w:val="List Paragraph"/>
    <w:basedOn w:val="a"/>
    <w:uiPriority w:val="34"/>
    <w:qFormat/>
    <w:rsid w:val="00B011AB"/>
    <w:pPr>
      <w:ind w:leftChars="400" w:left="840"/>
    </w:pPr>
  </w:style>
  <w:style w:type="character" w:styleId="a7">
    <w:name w:val="Placeholder Text"/>
    <w:basedOn w:val="a0"/>
    <w:uiPriority w:val="99"/>
    <w:semiHidden/>
    <w:rsid w:val="004A5C07"/>
    <w:rPr>
      <w:color w:val="666666"/>
    </w:rPr>
  </w:style>
  <w:style w:type="character" w:styleId="a8">
    <w:name w:val="annotation reference"/>
    <w:basedOn w:val="a0"/>
    <w:uiPriority w:val="99"/>
    <w:semiHidden/>
    <w:unhideWhenUsed/>
    <w:rsid w:val="00E46BD5"/>
    <w:rPr>
      <w:sz w:val="18"/>
      <w:szCs w:val="18"/>
    </w:rPr>
  </w:style>
  <w:style w:type="paragraph" w:styleId="a9">
    <w:name w:val="annotation text"/>
    <w:basedOn w:val="a"/>
    <w:link w:val="aa"/>
    <w:uiPriority w:val="99"/>
    <w:unhideWhenUsed/>
    <w:rsid w:val="00E46BD5"/>
    <w:pPr>
      <w:jc w:val="left"/>
    </w:pPr>
    <w:rPr>
      <w:rFonts w:ascii="Times New Roman" w:eastAsia="ＭＳ 明朝" w:hAnsi="Times New Roman"/>
      <w:sz w:val="24"/>
      <w:szCs w:val="22"/>
    </w:rPr>
  </w:style>
  <w:style w:type="character" w:customStyle="1" w:styleId="aa">
    <w:name w:val="コメント文字列 (文字)"/>
    <w:basedOn w:val="a0"/>
    <w:link w:val="a9"/>
    <w:uiPriority w:val="99"/>
    <w:rsid w:val="00E46BD5"/>
    <w:rPr>
      <w:rFonts w:ascii="Times New Roman" w:eastAsia="ＭＳ 明朝" w:hAnsi="Times New Roman"/>
      <w:sz w:val="24"/>
      <w:szCs w:val="22"/>
    </w:rPr>
  </w:style>
  <w:style w:type="paragraph" w:styleId="ab">
    <w:name w:val="header"/>
    <w:basedOn w:val="a"/>
    <w:link w:val="ac"/>
    <w:uiPriority w:val="99"/>
    <w:unhideWhenUsed/>
    <w:rsid w:val="004B576A"/>
    <w:pPr>
      <w:tabs>
        <w:tab w:val="center" w:pos="4252"/>
        <w:tab w:val="right" w:pos="8504"/>
      </w:tabs>
      <w:snapToGrid w:val="0"/>
    </w:pPr>
  </w:style>
  <w:style w:type="character" w:customStyle="1" w:styleId="ac">
    <w:name w:val="ヘッダー (文字)"/>
    <w:basedOn w:val="a0"/>
    <w:link w:val="ab"/>
    <w:uiPriority w:val="99"/>
    <w:rsid w:val="004B576A"/>
  </w:style>
  <w:style w:type="paragraph" w:styleId="ad">
    <w:name w:val="footer"/>
    <w:basedOn w:val="a"/>
    <w:link w:val="ae"/>
    <w:uiPriority w:val="99"/>
    <w:unhideWhenUsed/>
    <w:rsid w:val="004B576A"/>
    <w:pPr>
      <w:tabs>
        <w:tab w:val="center" w:pos="4252"/>
        <w:tab w:val="right" w:pos="8504"/>
      </w:tabs>
      <w:snapToGrid w:val="0"/>
    </w:pPr>
  </w:style>
  <w:style w:type="character" w:customStyle="1" w:styleId="ae">
    <w:name w:val="フッター (文字)"/>
    <w:basedOn w:val="a0"/>
    <w:link w:val="ad"/>
    <w:uiPriority w:val="99"/>
    <w:rsid w:val="004B576A"/>
  </w:style>
  <w:style w:type="paragraph" w:styleId="af">
    <w:name w:val="Revision"/>
    <w:hidden/>
    <w:uiPriority w:val="99"/>
    <w:semiHidden/>
    <w:rsid w:val="006A1110"/>
  </w:style>
  <w:style w:type="paragraph" w:styleId="af0">
    <w:name w:val="annotation subject"/>
    <w:basedOn w:val="a9"/>
    <w:next w:val="a9"/>
    <w:link w:val="af1"/>
    <w:uiPriority w:val="99"/>
    <w:semiHidden/>
    <w:unhideWhenUsed/>
    <w:rsid w:val="00D86BF1"/>
    <w:pPr>
      <w:jc w:val="both"/>
    </w:pPr>
    <w:rPr>
      <w:rFonts w:asciiTheme="minorHAnsi" w:eastAsiaTheme="minorEastAsia" w:hAnsiTheme="minorHAnsi"/>
      <w:b/>
      <w:bCs/>
      <w:sz w:val="20"/>
      <w:szCs w:val="20"/>
    </w:rPr>
  </w:style>
  <w:style w:type="character" w:customStyle="1" w:styleId="af1">
    <w:name w:val="コメント内容 (文字)"/>
    <w:basedOn w:val="aa"/>
    <w:link w:val="af0"/>
    <w:uiPriority w:val="99"/>
    <w:semiHidden/>
    <w:rsid w:val="00D86BF1"/>
    <w:rPr>
      <w:rFonts w:ascii="Times New Roman" w:eastAsia="ＭＳ 明朝" w:hAnsi="Times New Roman"/>
      <w:b/>
      <w:bCs/>
      <w:sz w:val="20"/>
      <w:szCs w:val="20"/>
    </w:rPr>
  </w:style>
  <w:style w:type="paragraph" w:customStyle="1" w:styleId="pf0">
    <w:name w:val="pf0"/>
    <w:basedOn w:val="a"/>
    <w:rsid w:val="00720D9F"/>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cf01">
    <w:name w:val="cf01"/>
    <w:basedOn w:val="a0"/>
    <w:rsid w:val="00720D9F"/>
    <w:rPr>
      <w:rFonts w:ascii="Meiryo UI" w:eastAsia="Meiryo UI" w:hAnsi="Meiryo UI" w:hint="eastAsia"/>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65429">
      <w:bodyDiv w:val="1"/>
      <w:marLeft w:val="0"/>
      <w:marRight w:val="0"/>
      <w:marTop w:val="0"/>
      <w:marBottom w:val="0"/>
      <w:divBdr>
        <w:top w:val="none" w:sz="0" w:space="0" w:color="auto"/>
        <w:left w:val="none" w:sz="0" w:space="0" w:color="auto"/>
        <w:bottom w:val="none" w:sz="0" w:space="0" w:color="auto"/>
        <w:right w:val="none" w:sz="0" w:space="0" w:color="auto"/>
      </w:divBdr>
      <w:divsChild>
        <w:div w:id="223951938">
          <w:marLeft w:val="640"/>
          <w:marRight w:val="0"/>
          <w:marTop w:val="0"/>
          <w:marBottom w:val="0"/>
          <w:divBdr>
            <w:top w:val="none" w:sz="0" w:space="0" w:color="auto"/>
            <w:left w:val="none" w:sz="0" w:space="0" w:color="auto"/>
            <w:bottom w:val="none" w:sz="0" w:space="0" w:color="auto"/>
            <w:right w:val="none" w:sz="0" w:space="0" w:color="auto"/>
          </w:divBdr>
        </w:div>
        <w:div w:id="1059478202">
          <w:marLeft w:val="640"/>
          <w:marRight w:val="0"/>
          <w:marTop w:val="0"/>
          <w:marBottom w:val="0"/>
          <w:divBdr>
            <w:top w:val="none" w:sz="0" w:space="0" w:color="auto"/>
            <w:left w:val="none" w:sz="0" w:space="0" w:color="auto"/>
            <w:bottom w:val="none" w:sz="0" w:space="0" w:color="auto"/>
            <w:right w:val="none" w:sz="0" w:space="0" w:color="auto"/>
          </w:divBdr>
        </w:div>
        <w:div w:id="1189879949">
          <w:marLeft w:val="640"/>
          <w:marRight w:val="0"/>
          <w:marTop w:val="0"/>
          <w:marBottom w:val="0"/>
          <w:divBdr>
            <w:top w:val="none" w:sz="0" w:space="0" w:color="auto"/>
            <w:left w:val="none" w:sz="0" w:space="0" w:color="auto"/>
            <w:bottom w:val="none" w:sz="0" w:space="0" w:color="auto"/>
            <w:right w:val="none" w:sz="0" w:space="0" w:color="auto"/>
          </w:divBdr>
        </w:div>
        <w:div w:id="1475640552">
          <w:marLeft w:val="640"/>
          <w:marRight w:val="0"/>
          <w:marTop w:val="0"/>
          <w:marBottom w:val="0"/>
          <w:divBdr>
            <w:top w:val="none" w:sz="0" w:space="0" w:color="auto"/>
            <w:left w:val="none" w:sz="0" w:space="0" w:color="auto"/>
            <w:bottom w:val="none" w:sz="0" w:space="0" w:color="auto"/>
            <w:right w:val="none" w:sz="0" w:space="0" w:color="auto"/>
          </w:divBdr>
        </w:div>
        <w:div w:id="216012641">
          <w:marLeft w:val="640"/>
          <w:marRight w:val="0"/>
          <w:marTop w:val="0"/>
          <w:marBottom w:val="0"/>
          <w:divBdr>
            <w:top w:val="none" w:sz="0" w:space="0" w:color="auto"/>
            <w:left w:val="none" w:sz="0" w:space="0" w:color="auto"/>
            <w:bottom w:val="none" w:sz="0" w:space="0" w:color="auto"/>
            <w:right w:val="none" w:sz="0" w:space="0" w:color="auto"/>
          </w:divBdr>
        </w:div>
        <w:div w:id="1697005121">
          <w:marLeft w:val="640"/>
          <w:marRight w:val="0"/>
          <w:marTop w:val="0"/>
          <w:marBottom w:val="0"/>
          <w:divBdr>
            <w:top w:val="none" w:sz="0" w:space="0" w:color="auto"/>
            <w:left w:val="none" w:sz="0" w:space="0" w:color="auto"/>
            <w:bottom w:val="none" w:sz="0" w:space="0" w:color="auto"/>
            <w:right w:val="none" w:sz="0" w:space="0" w:color="auto"/>
          </w:divBdr>
        </w:div>
        <w:div w:id="1395855753">
          <w:marLeft w:val="640"/>
          <w:marRight w:val="0"/>
          <w:marTop w:val="0"/>
          <w:marBottom w:val="0"/>
          <w:divBdr>
            <w:top w:val="none" w:sz="0" w:space="0" w:color="auto"/>
            <w:left w:val="none" w:sz="0" w:space="0" w:color="auto"/>
            <w:bottom w:val="none" w:sz="0" w:space="0" w:color="auto"/>
            <w:right w:val="none" w:sz="0" w:space="0" w:color="auto"/>
          </w:divBdr>
        </w:div>
        <w:div w:id="1243560264">
          <w:marLeft w:val="640"/>
          <w:marRight w:val="0"/>
          <w:marTop w:val="0"/>
          <w:marBottom w:val="0"/>
          <w:divBdr>
            <w:top w:val="none" w:sz="0" w:space="0" w:color="auto"/>
            <w:left w:val="none" w:sz="0" w:space="0" w:color="auto"/>
            <w:bottom w:val="none" w:sz="0" w:space="0" w:color="auto"/>
            <w:right w:val="none" w:sz="0" w:space="0" w:color="auto"/>
          </w:divBdr>
        </w:div>
        <w:div w:id="395670903">
          <w:marLeft w:val="640"/>
          <w:marRight w:val="0"/>
          <w:marTop w:val="0"/>
          <w:marBottom w:val="0"/>
          <w:divBdr>
            <w:top w:val="none" w:sz="0" w:space="0" w:color="auto"/>
            <w:left w:val="none" w:sz="0" w:space="0" w:color="auto"/>
            <w:bottom w:val="none" w:sz="0" w:space="0" w:color="auto"/>
            <w:right w:val="none" w:sz="0" w:space="0" w:color="auto"/>
          </w:divBdr>
        </w:div>
      </w:divsChild>
    </w:div>
    <w:div w:id="128597968">
      <w:bodyDiv w:val="1"/>
      <w:marLeft w:val="0"/>
      <w:marRight w:val="0"/>
      <w:marTop w:val="0"/>
      <w:marBottom w:val="0"/>
      <w:divBdr>
        <w:top w:val="none" w:sz="0" w:space="0" w:color="auto"/>
        <w:left w:val="none" w:sz="0" w:space="0" w:color="auto"/>
        <w:bottom w:val="none" w:sz="0" w:space="0" w:color="auto"/>
        <w:right w:val="none" w:sz="0" w:space="0" w:color="auto"/>
      </w:divBdr>
      <w:divsChild>
        <w:div w:id="1674257408">
          <w:marLeft w:val="640"/>
          <w:marRight w:val="0"/>
          <w:marTop w:val="0"/>
          <w:marBottom w:val="0"/>
          <w:divBdr>
            <w:top w:val="none" w:sz="0" w:space="0" w:color="auto"/>
            <w:left w:val="none" w:sz="0" w:space="0" w:color="auto"/>
            <w:bottom w:val="none" w:sz="0" w:space="0" w:color="auto"/>
            <w:right w:val="none" w:sz="0" w:space="0" w:color="auto"/>
          </w:divBdr>
        </w:div>
        <w:div w:id="453906755">
          <w:marLeft w:val="640"/>
          <w:marRight w:val="0"/>
          <w:marTop w:val="0"/>
          <w:marBottom w:val="0"/>
          <w:divBdr>
            <w:top w:val="none" w:sz="0" w:space="0" w:color="auto"/>
            <w:left w:val="none" w:sz="0" w:space="0" w:color="auto"/>
            <w:bottom w:val="none" w:sz="0" w:space="0" w:color="auto"/>
            <w:right w:val="none" w:sz="0" w:space="0" w:color="auto"/>
          </w:divBdr>
        </w:div>
        <w:div w:id="1123188402">
          <w:marLeft w:val="640"/>
          <w:marRight w:val="0"/>
          <w:marTop w:val="0"/>
          <w:marBottom w:val="0"/>
          <w:divBdr>
            <w:top w:val="none" w:sz="0" w:space="0" w:color="auto"/>
            <w:left w:val="none" w:sz="0" w:space="0" w:color="auto"/>
            <w:bottom w:val="none" w:sz="0" w:space="0" w:color="auto"/>
            <w:right w:val="none" w:sz="0" w:space="0" w:color="auto"/>
          </w:divBdr>
        </w:div>
        <w:div w:id="552353425">
          <w:marLeft w:val="640"/>
          <w:marRight w:val="0"/>
          <w:marTop w:val="0"/>
          <w:marBottom w:val="0"/>
          <w:divBdr>
            <w:top w:val="none" w:sz="0" w:space="0" w:color="auto"/>
            <w:left w:val="none" w:sz="0" w:space="0" w:color="auto"/>
            <w:bottom w:val="none" w:sz="0" w:space="0" w:color="auto"/>
            <w:right w:val="none" w:sz="0" w:space="0" w:color="auto"/>
          </w:divBdr>
        </w:div>
        <w:div w:id="1503083607">
          <w:marLeft w:val="640"/>
          <w:marRight w:val="0"/>
          <w:marTop w:val="0"/>
          <w:marBottom w:val="0"/>
          <w:divBdr>
            <w:top w:val="none" w:sz="0" w:space="0" w:color="auto"/>
            <w:left w:val="none" w:sz="0" w:space="0" w:color="auto"/>
            <w:bottom w:val="none" w:sz="0" w:space="0" w:color="auto"/>
            <w:right w:val="none" w:sz="0" w:space="0" w:color="auto"/>
          </w:divBdr>
        </w:div>
        <w:div w:id="1666854938">
          <w:marLeft w:val="640"/>
          <w:marRight w:val="0"/>
          <w:marTop w:val="0"/>
          <w:marBottom w:val="0"/>
          <w:divBdr>
            <w:top w:val="none" w:sz="0" w:space="0" w:color="auto"/>
            <w:left w:val="none" w:sz="0" w:space="0" w:color="auto"/>
            <w:bottom w:val="none" w:sz="0" w:space="0" w:color="auto"/>
            <w:right w:val="none" w:sz="0" w:space="0" w:color="auto"/>
          </w:divBdr>
        </w:div>
        <w:div w:id="1550916639">
          <w:marLeft w:val="640"/>
          <w:marRight w:val="0"/>
          <w:marTop w:val="0"/>
          <w:marBottom w:val="0"/>
          <w:divBdr>
            <w:top w:val="none" w:sz="0" w:space="0" w:color="auto"/>
            <w:left w:val="none" w:sz="0" w:space="0" w:color="auto"/>
            <w:bottom w:val="none" w:sz="0" w:space="0" w:color="auto"/>
            <w:right w:val="none" w:sz="0" w:space="0" w:color="auto"/>
          </w:divBdr>
        </w:div>
        <w:div w:id="1519386628">
          <w:marLeft w:val="640"/>
          <w:marRight w:val="0"/>
          <w:marTop w:val="0"/>
          <w:marBottom w:val="0"/>
          <w:divBdr>
            <w:top w:val="none" w:sz="0" w:space="0" w:color="auto"/>
            <w:left w:val="none" w:sz="0" w:space="0" w:color="auto"/>
            <w:bottom w:val="none" w:sz="0" w:space="0" w:color="auto"/>
            <w:right w:val="none" w:sz="0" w:space="0" w:color="auto"/>
          </w:divBdr>
        </w:div>
        <w:div w:id="418520911">
          <w:marLeft w:val="640"/>
          <w:marRight w:val="0"/>
          <w:marTop w:val="0"/>
          <w:marBottom w:val="0"/>
          <w:divBdr>
            <w:top w:val="none" w:sz="0" w:space="0" w:color="auto"/>
            <w:left w:val="none" w:sz="0" w:space="0" w:color="auto"/>
            <w:bottom w:val="none" w:sz="0" w:space="0" w:color="auto"/>
            <w:right w:val="none" w:sz="0" w:space="0" w:color="auto"/>
          </w:divBdr>
        </w:div>
        <w:div w:id="891040178">
          <w:marLeft w:val="640"/>
          <w:marRight w:val="0"/>
          <w:marTop w:val="0"/>
          <w:marBottom w:val="0"/>
          <w:divBdr>
            <w:top w:val="none" w:sz="0" w:space="0" w:color="auto"/>
            <w:left w:val="none" w:sz="0" w:space="0" w:color="auto"/>
            <w:bottom w:val="none" w:sz="0" w:space="0" w:color="auto"/>
            <w:right w:val="none" w:sz="0" w:space="0" w:color="auto"/>
          </w:divBdr>
        </w:div>
        <w:div w:id="351807818">
          <w:marLeft w:val="640"/>
          <w:marRight w:val="0"/>
          <w:marTop w:val="0"/>
          <w:marBottom w:val="0"/>
          <w:divBdr>
            <w:top w:val="none" w:sz="0" w:space="0" w:color="auto"/>
            <w:left w:val="none" w:sz="0" w:space="0" w:color="auto"/>
            <w:bottom w:val="none" w:sz="0" w:space="0" w:color="auto"/>
            <w:right w:val="none" w:sz="0" w:space="0" w:color="auto"/>
          </w:divBdr>
        </w:div>
      </w:divsChild>
    </w:div>
    <w:div w:id="267861066">
      <w:bodyDiv w:val="1"/>
      <w:marLeft w:val="0"/>
      <w:marRight w:val="0"/>
      <w:marTop w:val="0"/>
      <w:marBottom w:val="0"/>
      <w:divBdr>
        <w:top w:val="none" w:sz="0" w:space="0" w:color="auto"/>
        <w:left w:val="none" w:sz="0" w:space="0" w:color="auto"/>
        <w:bottom w:val="none" w:sz="0" w:space="0" w:color="auto"/>
        <w:right w:val="none" w:sz="0" w:space="0" w:color="auto"/>
      </w:divBdr>
      <w:divsChild>
        <w:div w:id="968780656">
          <w:marLeft w:val="640"/>
          <w:marRight w:val="0"/>
          <w:marTop w:val="0"/>
          <w:marBottom w:val="0"/>
          <w:divBdr>
            <w:top w:val="none" w:sz="0" w:space="0" w:color="auto"/>
            <w:left w:val="none" w:sz="0" w:space="0" w:color="auto"/>
            <w:bottom w:val="none" w:sz="0" w:space="0" w:color="auto"/>
            <w:right w:val="none" w:sz="0" w:space="0" w:color="auto"/>
          </w:divBdr>
        </w:div>
        <w:div w:id="1568033464">
          <w:marLeft w:val="640"/>
          <w:marRight w:val="0"/>
          <w:marTop w:val="0"/>
          <w:marBottom w:val="0"/>
          <w:divBdr>
            <w:top w:val="none" w:sz="0" w:space="0" w:color="auto"/>
            <w:left w:val="none" w:sz="0" w:space="0" w:color="auto"/>
            <w:bottom w:val="none" w:sz="0" w:space="0" w:color="auto"/>
            <w:right w:val="none" w:sz="0" w:space="0" w:color="auto"/>
          </w:divBdr>
        </w:div>
        <w:div w:id="471750649">
          <w:marLeft w:val="640"/>
          <w:marRight w:val="0"/>
          <w:marTop w:val="0"/>
          <w:marBottom w:val="0"/>
          <w:divBdr>
            <w:top w:val="none" w:sz="0" w:space="0" w:color="auto"/>
            <w:left w:val="none" w:sz="0" w:space="0" w:color="auto"/>
            <w:bottom w:val="none" w:sz="0" w:space="0" w:color="auto"/>
            <w:right w:val="none" w:sz="0" w:space="0" w:color="auto"/>
          </w:divBdr>
        </w:div>
        <w:div w:id="133377851">
          <w:marLeft w:val="640"/>
          <w:marRight w:val="0"/>
          <w:marTop w:val="0"/>
          <w:marBottom w:val="0"/>
          <w:divBdr>
            <w:top w:val="none" w:sz="0" w:space="0" w:color="auto"/>
            <w:left w:val="none" w:sz="0" w:space="0" w:color="auto"/>
            <w:bottom w:val="none" w:sz="0" w:space="0" w:color="auto"/>
            <w:right w:val="none" w:sz="0" w:space="0" w:color="auto"/>
          </w:divBdr>
        </w:div>
        <w:div w:id="63257373">
          <w:marLeft w:val="640"/>
          <w:marRight w:val="0"/>
          <w:marTop w:val="0"/>
          <w:marBottom w:val="0"/>
          <w:divBdr>
            <w:top w:val="none" w:sz="0" w:space="0" w:color="auto"/>
            <w:left w:val="none" w:sz="0" w:space="0" w:color="auto"/>
            <w:bottom w:val="none" w:sz="0" w:space="0" w:color="auto"/>
            <w:right w:val="none" w:sz="0" w:space="0" w:color="auto"/>
          </w:divBdr>
        </w:div>
        <w:div w:id="1359547628">
          <w:marLeft w:val="640"/>
          <w:marRight w:val="0"/>
          <w:marTop w:val="0"/>
          <w:marBottom w:val="0"/>
          <w:divBdr>
            <w:top w:val="none" w:sz="0" w:space="0" w:color="auto"/>
            <w:left w:val="none" w:sz="0" w:space="0" w:color="auto"/>
            <w:bottom w:val="none" w:sz="0" w:space="0" w:color="auto"/>
            <w:right w:val="none" w:sz="0" w:space="0" w:color="auto"/>
          </w:divBdr>
        </w:div>
        <w:div w:id="1212110132">
          <w:marLeft w:val="640"/>
          <w:marRight w:val="0"/>
          <w:marTop w:val="0"/>
          <w:marBottom w:val="0"/>
          <w:divBdr>
            <w:top w:val="none" w:sz="0" w:space="0" w:color="auto"/>
            <w:left w:val="none" w:sz="0" w:space="0" w:color="auto"/>
            <w:bottom w:val="none" w:sz="0" w:space="0" w:color="auto"/>
            <w:right w:val="none" w:sz="0" w:space="0" w:color="auto"/>
          </w:divBdr>
        </w:div>
        <w:div w:id="1470826351">
          <w:marLeft w:val="640"/>
          <w:marRight w:val="0"/>
          <w:marTop w:val="0"/>
          <w:marBottom w:val="0"/>
          <w:divBdr>
            <w:top w:val="none" w:sz="0" w:space="0" w:color="auto"/>
            <w:left w:val="none" w:sz="0" w:space="0" w:color="auto"/>
            <w:bottom w:val="none" w:sz="0" w:space="0" w:color="auto"/>
            <w:right w:val="none" w:sz="0" w:space="0" w:color="auto"/>
          </w:divBdr>
        </w:div>
        <w:div w:id="769934922">
          <w:marLeft w:val="640"/>
          <w:marRight w:val="0"/>
          <w:marTop w:val="0"/>
          <w:marBottom w:val="0"/>
          <w:divBdr>
            <w:top w:val="none" w:sz="0" w:space="0" w:color="auto"/>
            <w:left w:val="none" w:sz="0" w:space="0" w:color="auto"/>
            <w:bottom w:val="none" w:sz="0" w:space="0" w:color="auto"/>
            <w:right w:val="none" w:sz="0" w:space="0" w:color="auto"/>
          </w:divBdr>
        </w:div>
        <w:div w:id="833686275">
          <w:marLeft w:val="640"/>
          <w:marRight w:val="0"/>
          <w:marTop w:val="0"/>
          <w:marBottom w:val="0"/>
          <w:divBdr>
            <w:top w:val="none" w:sz="0" w:space="0" w:color="auto"/>
            <w:left w:val="none" w:sz="0" w:space="0" w:color="auto"/>
            <w:bottom w:val="none" w:sz="0" w:space="0" w:color="auto"/>
            <w:right w:val="none" w:sz="0" w:space="0" w:color="auto"/>
          </w:divBdr>
        </w:div>
      </w:divsChild>
    </w:div>
    <w:div w:id="415252592">
      <w:bodyDiv w:val="1"/>
      <w:marLeft w:val="0"/>
      <w:marRight w:val="0"/>
      <w:marTop w:val="0"/>
      <w:marBottom w:val="0"/>
      <w:divBdr>
        <w:top w:val="none" w:sz="0" w:space="0" w:color="auto"/>
        <w:left w:val="none" w:sz="0" w:space="0" w:color="auto"/>
        <w:bottom w:val="none" w:sz="0" w:space="0" w:color="auto"/>
        <w:right w:val="none" w:sz="0" w:space="0" w:color="auto"/>
      </w:divBdr>
      <w:divsChild>
        <w:div w:id="39017769">
          <w:marLeft w:val="640"/>
          <w:marRight w:val="0"/>
          <w:marTop w:val="0"/>
          <w:marBottom w:val="0"/>
          <w:divBdr>
            <w:top w:val="none" w:sz="0" w:space="0" w:color="auto"/>
            <w:left w:val="none" w:sz="0" w:space="0" w:color="auto"/>
            <w:bottom w:val="none" w:sz="0" w:space="0" w:color="auto"/>
            <w:right w:val="none" w:sz="0" w:space="0" w:color="auto"/>
          </w:divBdr>
        </w:div>
        <w:div w:id="235677635">
          <w:marLeft w:val="640"/>
          <w:marRight w:val="0"/>
          <w:marTop w:val="0"/>
          <w:marBottom w:val="0"/>
          <w:divBdr>
            <w:top w:val="none" w:sz="0" w:space="0" w:color="auto"/>
            <w:left w:val="none" w:sz="0" w:space="0" w:color="auto"/>
            <w:bottom w:val="none" w:sz="0" w:space="0" w:color="auto"/>
            <w:right w:val="none" w:sz="0" w:space="0" w:color="auto"/>
          </w:divBdr>
        </w:div>
        <w:div w:id="1821464468">
          <w:marLeft w:val="640"/>
          <w:marRight w:val="0"/>
          <w:marTop w:val="0"/>
          <w:marBottom w:val="0"/>
          <w:divBdr>
            <w:top w:val="none" w:sz="0" w:space="0" w:color="auto"/>
            <w:left w:val="none" w:sz="0" w:space="0" w:color="auto"/>
            <w:bottom w:val="none" w:sz="0" w:space="0" w:color="auto"/>
            <w:right w:val="none" w:sz="0" w:space="0" w:color="auto"/>
          </w:divBdr>
        </w:div>
        <w:div w:id="1587224761">
          <w:marLeft w:val="640"/>
          <w:marRight w:val="0"/>
          <w:marTop w:val="0"/>
          <w:marBottom w:val="0"/>
          <w:divBdr>
            <w:top w:val="none" w:sz="0" w:space="0" w:color="auto"/>
            <w:left w:val="none" w:sz="0" w:space="0" w:color="auto"/>
            <w:bottom w:val="none" w:sz="0" w:space="0" w:color="auto"/>
            <w:right w:val="none" w:sz="0" w:space="0" w:color="auto"/>
          </w:divBdr>
        </w:div>
        <w:div w:id="1892232487">
          <w:marLeft w:val="640"/>
          <w:marRight w:val="0"/>
          <w:marTop w:val="0"/>
          <w:marBottom w:val="0"/>
          <w:divBdr>
            <w:top w:val="none" w:sz="0" w:space="0" w:color="auto"/>
            <w:left w:val="none" w:sz="0" w:space="0" w:color="auto"/>
            <w:bottom w:val="none" w:sz="0" w:space="0" w:color="auto"/>
            <w:right w:val="none" w:sz="0" w:space="0" w:color="auto"/>
          </w:divBdr>
        </w:div>
        <w:div w:id="1442534391">
          <w:marLeft w:val="640"/>
          <w:marRight w:val="0"/>
          <w:marTop w:val="0"/>
          <w:marBottom w:val="0"/>
          <w:divBdr>
            <w:top w:val="none" w:sz="0" w:space="0" w:color="auto"/>
            <w:left w:val="none" w:sz="0" w:space="0" w:color="auto"/>
            <w:bottom w:val="none" w:sz="0" w:space="0" w:color="auto"/>
            <w:right w:val="none" w:sz="0" w:space="0" w:color="auto"/>
          </w:divBdr>
        </w:div>
        <w:div w:id="982932817">
          <w:marLeft w:val="640"/>
          <w:marRight w:val="0"/>
          <w:marTop w:val="0"/>
          <w:marBottom w:val="0"/>
          <w:divBdr>
            <w:top w:val="none" w:sz="0" w:space="0" w:color="auto"/>
            <w:left w:val="none" w:sz="0" w:space="0" w:color="auto"/>
            <w:bottom w:val="none" w:sz="0" w:space="0" w:color="auto"/>
            <w:right w:val="none" w:sz="0" w:space="0" w:color="auto"/>
          </w:divBdr>
        </w:div>
        <w:div w:id="541212297">
          <w:marLeft w:val="640"/>
          <w:marRight w:val="0"/>
          <w:marTop w:val="0"/>
          <w:marBottom w:val="0"/>
          <w:divBdr>
            <w:top w:val="none" w:sz="0" w:space="0" w:color="auto"/>
            <w:left w:val="none" w:sz="0" w:space="0" w:color="auto"/>
            <w:bottom w:val="none" w:sz="0" w:space="0" w:color="auto"/>
            <w:right w:val="none" w:sz="0" w:space="0" w:color="auto"/>
          </w:divBdr>
        </w:div>
        <w:div w:id="672610212">
          <w:marLeft w:val="640"/>
          <w:marRight w:val="0"/>
          <w:marTop w:val="0"/>
          <w:marBottom w:val="0"/>
          <w:divBdr>
            <w:top w:val="none" w:sz="0" w:space="0" w:color="auto"/>
            <w:left w:val="none" w:sz="0" w:space="0" w:color="auto"/>
            <w:bottom w:val="none" w:sz="0" w:space="0" w:color="auto"/>
            <w:right w:val="none" w:sz="0" w:space="0" w:color="auto"/>
          </w:divBdr>
        </w:div>
        <w:div w:id="752315082">
          <w:marLeft w:val="640"/>
          <w:marRight w:val="0"/>
          <w:marTop w:val="0"/>
          <w:marBottom w:val="0"/>
          <w:divBdr>
            <w:top w:val="none" w:sz="0" w:space="0" w:color="auto"/>
            <w:left w:val="none" w:sz="0" w:space="0" w:color="auto"/>
            <w:bottom w:val="none" w:sz="0" w:space="0" w:color="auto"/>
            <w:right w:val="none" w:sz="0" w:space="0" w:color="auto"/>
          </w:divBdr>
        </w:div>
        <w:div w:id="2038462576">
          <w:marLeft w:val="640"/>
          <w:marRight w:val="0"/>
          <w:marTop w:val="0"/>
          <w:marBottom w:val="0"/>
          <w:divBdr>
            <w:top w:val="none" w:sz="0" w:space="0" w:color="auto"/>
            <w:left w:val="none" w:sz="0" w:space="0" w:color="auto"/>
            <w:bottom w:val="none" w:sz="0" w:space="0" w:color="auto"/>
            <w:right w:val="none" w:sz="0" w:space="0" w:color="auto"/>
          </w:divBdr>
        </w:div>
      </w:divsChild>
    </w:div>
    <w:div w:id="501512355">
      <w:bodyDiv w:val="1"/>
      <w:marLeft w:val="0"/>
      <w:marRight w:val="0"/>
      <w:marTop w:val="0"/>
      <w:marBottom w:val="0"/>
      <w:divBdr>
        <w:top w:val="none" w:sz="0" w:space="0" w:color="auto"/>
        <w:left w:val="none" w:sz="0" w:space="0" w:color="auto"/>
        <w:bottom w:val="none" w:sz="0" w:space="0" w:color="auto"/>
        <w:right w:val="none" w:sz="0" w:space="0" w:color="auto"/>
      </w:divBdr>
      <w:divsChild>
        <w:div w:id="239102478">
          <w:marLeft w:val="640"/>
          <w:marRight w:val="0"/>
          <w:marTop w:val="0"/>
          <w:marBottom w:val="0"/>
          <w:divBdr>
            <w:top w:val="none" w:sz="0" w:space="0" w:color="auto"/>
            <w:left w:val="none" w:sz="0" w:space="0" w:color="auto"/>
            <w:bottom w:val="none" w:sz="0" w:space="0" w:color="auto"/>
            <w:right w:val="none" w:sz="0" w:space="0" w:color="auto"/>
          </w:divBdr>
        </w:div>
        <w:div w:id="811022353">
          <w:marLeft w:val="640"/>
          <w:marRight w:val="0"/>
          <w:marTop w:val="0"/>
          <w:marBottom w:val="0"/>
          <w:divBdr>
            <w:top w:val="none" w:sz="0" w:space="0" w:color="auto"/>
            <w:left w:val="none" w:sz="0" w:space="0" w:color="auto"/>
            <w:bottom w:val="none" w:sz="0" w:space="0" w:color="auto"/>
            <w:right w:val="none" w:sz="0" w:space="0" w:color="auto"/>
          </w:divBdr>
        </w:div>
        <w:div w:id="2067994684">
          <w:marLeft w:val="640"/>
          <w:marRight w:val="0"/>
          <w:marTop w:val="0"/>
          <w:marBottom w:val="0"/>
          <w:divBdr>
            <w:top w:val="none" w:sz="0" w:space="0" w:color="auto"/>
            <w:left w:val="none" w:sz="0" w:space="0" w:color="auto"/>
            <w:bottom w:val="none" w:sz="0" w:space="0" w:color="auto"/>
            <w:right w:val="none" w:sz="0" w:space="0" w:color="auto"/>
          </w:divBdr>
        </w:div>
        <w:div w:id="1160580591">
          <w:marLeft w:val="640"/>
          <w:marRight w:val="0"/>
          <w:marTop w:val="0"/>
          <w:marBottom w:val="0"/>
          <w:divBdr>
            <w:top w:val="none" w:sz="0" w:space="0" w:color="auto"/>
            <w:left w:val="none" w:sz="0" w:space="0" w:color="auto"/>
            <w:bottom w:val="none" w:sz="0" w:space="0" w:color="auto"/>
            <w:right w:val="none" w:sz="0" w:space="0" w:color="auto"/>
          </w:divBdr>
        </w:div>
        <w:div w:id="160580717">
          <w:marLeft w:val="640"/>
          <w:marRight w:val="0"/>
          <w:marTop w:val="0"/>
          <w:marBottom w:val="0"/>
          <w:divBdr>
            <w:top w:val="none" w:sz="0" w:space="0" w:color="auto"/>
            <w:left w:val="none" w:sz="0" w:space="0" w:color="auto"/>
            <w:bottom w:val="none" w:sz="0" w:space="0" w:color="auto"/>
            <w:right w:val="none" w:sz="0" w:space="0" w:color="auto"/>
          </w:divBdr>
        </w:div>
        <w:div w:id="563376385">
          <w:marLeft w:val="640"/>
          <w:marRight w:val="0"/>
          <w:marTop w:val="0"/>
          <w:marBottom w:val="0"/>
          <w:divBdr>
            <w:top w:val="none" w:sz="0" w:space="0" w:color="auto"/>
            <w:left w:val="none" w:sz="0" w:space="0" w:color="auto"/>
            <w:bottom w:val="none" w:sz="0" w:space="0" w:color="auto"/>
            <w:right w:val="none" w:sz="0" w:space="0" w:color="auto"/>
          </w:divBdr>
        </w:div>
        <w:div w:id="1831679363">
          <w:marLeft w:val="640"/>
          <w:marRight w:val="0"/>
          <w:marTop w:val="0"/>
          <w:marBottom w:val="0"/>
          <w:divBdr>
            <w:top w:val="none" w:sz="0" w:space="0" w:color="auto"/>
            <w:left w:val="none" w:sz="0" w:space="0" w:color="auto"/>
            <w:bottom w:val="none" w:sz="0" w:space="0" w:color="auto"/>
            <w:right w:val="none" w:sz="0" w:space="0" w:color="auto"/>
          </w:divBdr>
        </w:div>
        <w:div w:id="1870070668">
          <w:marLeft w:val="640"/>
          <w:marRight w:val="0"/>
          <w:marTop w:val="0"/>
          <w:marBottom w:val="0"/>
          <w:divBdr>
            <w:top w:val="none" w:sz="0" w:space="0" w:color="auto"/>
            <w:left w:val="none" w:sz="0" w:space="0" w:color="auto"/>
            <w:bottom w:val="none" w:sz="0" w:space="0" w:color="auto"/>
            <w:right w:val="none" w:sz="0" w:space="0" w:color="auto"/>
          </w:divBdr>
        </w:div>
      </w:divsChild>
    </w:div>
    <w:div w:id="584267704">
      <w:bodyDiv w:val="1"/>
      <w:marLeft w:val="0"/>
      <w:marRight w:val="0"/>
      <w:marTop w:val="0"/>
      <w:marBottom w:val="0"/>
      <w:divBdr>
        <w:top w:val="none" w:sz="0" w:space="0" w:color="auto"/>
        <w:left w:val="none" w:sz="0" w:space="0" w:color="auto"/>
        <w:bottom w:val="none" w:sz="0" w:space="0" w:color="auto"/>
        <w:right w:val="none" w:sz="0" w:space="0" w:color="auto"/>
      </w:divBdr>
      <w:divsChild>
        <w:div w:id="270010685">
          <w:marLeft w:val="640"/>
          <w:marRight w:val="0"/>
          <w:marTop w:val="0"/>
          <w:marBottom w:val="0"/>
          <w:divBdr>
            <w:top w:val="none" w:sz="0" w:space="0" w:color="auto"/>
            <w:left w:val="none" w:sz="0" w:space="0" w:color="auto"/>
            <w:bottom w:val="none" w:sz="0" w:space="0" w:color="auto"/>
            <w:right w:val="none" w:sz="0" w:space="0" w:color="auto"/>
          </w:divBdr>
        </w:div>
        <w:div w:id="2016305175">
          <w:marLeft w:val="640"/>
          <w:marRight w:val="0"/>
          <w:marTop w:val="0"/>
          <w:marBottom w:val="0"/>
          <w:divBdr>
            <w:top w:val="none" w:sz="0" w:space="0" w:color="auto"/>
            <w:left w:val="none" w:sz="0" w:space="0" w:color="auto"/>
            <w:bottom w:val="none" w:sz="0" w:space="0" w:color="auto"/>
            <w:right w:val="none" w:sz="0" w:space="0" w:color="auto"/>
          </w:divBdr>
        </w:div>
        <w:div w:id="121969565">
          <w:marLeft w:val="640"/>
          <w:marRight w:val="0"/>
          <w:marTop w:val="0"/>
          <w:marBottom w:val="0"/>
          <w:divBdr>
            <w:top w:val="none" w:sz="0" w:space="0" w:color="auto"/>
            <w:left w:val="none" w:sz="0" w:space="0" w:color="auto"/>
            <w:bottom w:val="none" w:sz="0" w:space="0" w:color="auto"/>
            <w:right w:val="none" w:sz="0" w:space="0" w:color="auto"/>
          </w:divBdr>
        </w:div>
        <w:div w:id="1527717521">
          <w:marLeft w:val="640"/>
          <w:marRight w:val="0"/>
          <w:marTop w:val="0"/>
          <w:marBottom w:val="0"/>
          <w:divBdr>
            <w:top w:val="none" w:sz="0" w:space="0" w:color="auto"/>
            <w:left w:val="none" w:sz="0" w:space="0" w:color="auto"/>
            <w:bottom w:val="none" w:sz="0" w:space="0" w:color="auto"/>
            <w:right w:val="none" w:sz="0" w:space="0" w:color="auto"/>
          </w:divBdr>
        </w:div>
        <w:div w:id="913853137">
          <w:marLeft w:val="640"/>
          <w:marRight w:val="0"/>
          <w:marTop w:val="0"/>
          <w:marBottom w:val="0"/>
          <w:divBdr>
            <w:top w:val="none" w:sz="0" w:space="0" w:color="auto"/>
            <w:left w:val="none" w:sz="0" w:space="0" w:color="auto"/>
            <w:bottom w:val="none" w:sz="0" w:space="0" w:color="auto"/>
            <w:right w:val="none" w:sz="0" w:space="0" w:color="auto"/>
          </w:divBdr>
        </w:div>
        <w:div w:id="1521240992">
          <w:marLeft w:val="640"/>
          <w:marRight w:val="0"/>
          <w:marTop w:val="0"/>
          <w:marBottom w:val="0"/>
          <w:divBdr>
            <w:top w:val="none" w:sz="0" w:space="0" w:color="auto"/>
            <w:left w:val="none" w:sz="0" w:space="0" w:color="auto"/>
            <w:bottom w:val="none" w:sz="0" w:space="0" w:color="auto"/>
            <w:right w:val="none" w:sz="0" w:space="0" w:color="auto"/>
          </w:divBdr>
        </w:div>
        <w:div w:id="1225145551">
          <w:marLeft w:val="640"/>
          <w:marRight w:val="0"/>
          <w:marTop w:val="0"/>
          <w:marBottom w:val="0"/>
          <w:divBdr>
            <w:top w:val="none" w:sz="0" w:space="0" w:color="auto"/>
            <w:left w:val="none" w:sz="0" w:space="0" w:color="auto"/>
            <w:bottom w:val="none" w:sz="0" w:space="0" w:color="auto"/>
            <w:right w:val="none" w:sz="0" w:space="0" w:color="auto"/>
          </w:divBdr>
        </w:div>
        <w:div w:id="1735002399">
          <w:marLeft w:val="640"/>
          <w:marRight w:val="0"/>
          <w:marTop w:val="0"/>
          <w:marBottom w:val="0"/>
          <w:divBdr>
            <w:top w:val="none" w:sz="0" w:space="0" w:color="auto"/>
            <w:left w:val="none" w:sz="0" w:space="0" w:color="auto"/>
            <w:bottom w:val="none" w:sz="0" w:space="0" w:color="auto"/>
            <w:right w:val="none" w:sz="0" w:space="0" w:color="auto"/>
          </w:divBdr>
        </w:div>
        <w:div w:id="2030643290">
          <w:marLeft w:val="640"/>
          <w:marRight w:val="0"/>
          <w:marTop w:val="0"/>
          <w:marBottom w:val="0"/>
          <w:divBdr>
            <w:top w:val="none" w:sz="0" w:space="0" w:color="auto"/>
            <w:left w:val="none" w:sz="0" w:space="0" w:color="auto"/>
            <w:bottom w:val="none" w:sz="0" w:space="0" w:color="auto"/>
            <w:right w:val="none" w:sz="0" w:space="0" w:color="auto"/>
          </w:divBdr>
        </w:div>
      </w:divsChild>
    </w:div>
    <w:div w:id="1040932168">
      <w:bodyDiv w:val="1"/>
      <w:marLeft w:val="0"/>
      <w:marRight w:val="0"/>
      <w:marTop w:val="0"/>
      <w:marBottom w:val="0"/>
      <w:divBdr>
        <w:top w:val="none" w:sz="0" w:space="0" w:color="auto"/>
        <w:left w:val="none" w:sz="0" w:space="0" w:color="auto"/>
        <w:bottom w:val="none" w:sz="0" w:space="0" w:color="auto"/>
        <w:right w:val="none" w:sz="0" w:space="0" w:color="auto"/>
      </w:divBdr>
    </w:div>
    <w:div w:id="1064064074">
      <w:bodyDiv w:val="1"/>
      <w:marLeft w:val="0"/>
      <w:marRight w:val="0"/>
      <w:marTop w:val="0"/>
      <w:marBottom w:val="0"/>
      <w:divBdr>
        <w:top w:val="none" w:sz="0" w:space="0" w:color="auto"/>
        <w:left w:val="none" w:sz="0" w:space="0" w:color="auto"/>
        <w:bottom w:val="none" w:sz="0" w:space="0" w:color="auto"/>
        <w:right w:val="none" w:sz="0" w:space="0" w:color="auto"/>
      </w:divBdr>
      <w:divsChild>
        <w:div w:id="1970475101">
          <w:marLeft w:val="640"/>
          <w:marRight w:val="0"/>
          <w:marTop w:val="0"/>
          <w:marBottom w:val="0"/>
          <w:divBdr>
            <w:top w:val="none" w:sz="0" w:space="0" w:color="auto"/>
            <w:left w:val="none" w:sz="0" w:space="0" w:color="auto"/>
            <w:bottom w:val="none" w:sz="0" w:space="0" w:color="auto"/>
            <w:right w:val="none" w:sz="0" w:space="0" w:color="auto"/>
          </w:divBdr>
        </w:div>
        <w:div w:id="986277856">
          <w:marLeft w:val="640"/>
          <w:marRight w:val="0"/>
          <w:marTop w:val="0"/>
          <w:marBottom w:val="0"/>
          <w:divBdr>
            <w:top w:val="none" w:sz="0" w:space="0" w:color="auto"/>
            <w:left w:val="none" w:sz="0" w:space="0" w:color="auto"/>
            <w:bottom w:val="none" w:sz="0" w:space="0" w:color="auto"/>
            <w:right w:val="none" w:sz="0" w:space="0" w:color="auto"/>
          </w:divBdr>
        </w:div>
        <w:div w:id="813525986">
          <w:marLeft w:val="640"/>
          <w:marRight w:val="0"/>
          <w:marTop w:val="0"/>
          <w:marBottom w:val="0"/>
          <w:divBdr>
            <w:top w:val="none" w:sz="0" w:space="0" w:color="auto"/>
            <w:left w:val="none" w:sz="0" w:space="0" w:color="auto"/>
            <w:bottom w:val="none" w:sz="0" w:space="0" w:color="auto"/>
            <w:right w:val="none" w:sz="0" w:space="0" w:color="auto"/>
          </w:divBdr>
        </w:div>
        <w:div w:id="1603296588">
          <w:marLeft w:val="640"/>
          <w:marRight w:val="0"/>
          <w:marTop w:val="0"/>
          <w:marBottom w:val="0"/>
          <w:divBdr>
            <w:top w:val="none" w:sz="0" w:space="0" w:color="auto"/>
            <w:left w:val="none" w:sz="0" w:space="0" w:color="auto"/>
            <w:bottom w:val="none" w:sz="0" w:space="0" w:color="auto"/>
            <w:right w:val="none" w:sz="0" w:space="0" w:color="auto"/>
          </w:divBdr>
        </w:div>
        <w:div w:id="1503661138">
          <w:marLeft w:val="640"/>
          <w:marRight w:val="0"/>
          <w:marTop w:val="0"/>
          <w:marBottom w:val="0"/>
          <w:divBdr>
            <w:top w:val="none" w:sz="0" w:space="0" w:color="auto"/>
            <w:left w:val="none" w:sz="0" w:space="0" w:color="auto"/>
            <w:bottom w:val="none" w:sz="0" w:space="0" w:color="auto"/>
            <w:right w:val="none" w:sz="0" w:space="0" w:color="auto"/>
          </w:divBdr>
        </w:div>
        <w:div w:id="668991520">
          <w:marLeft w:val="640"/>
          <w:marRight w:val="0"/>
          <w:marTop w:val="0"/>
          <w:marBottom w:val="0"/>
          <w:divBdr>
            <w:top w:val="none" w:sz="0" w:space="0" w:color="auto"/>
            <w:left w:val="none" w:sz="0" w:space="0" w:color="auto"/>
            <w:bottom w:val="none" w:sz="0" w:space="0" w:color="auto"/>
            <w:right w:val="none" w:sz="0" w:space="0" w:color="auto"/>
          </w:divBdr>
        </w:div>
        <w:div w:id="1396201961">
          <w:marLeft w:val="640"/>
          <w:marRight w:val="0"/>
          <w:marTop w:val="0"/>
          <w:marBottom w:val="0"/>
          <w:divBdr>
            <w:top w:val="none" w:sz="0" w:space="0" w:color="auto"/>
            <w:left w:val="none" w:sz="0" w:space="0" w:color="auto"/>
            <w:bottom w:val="none" w:sz="0" w:space="0" w:color="auto"/>
            <w:right w:val="none" w:sz="0" w:space="0" w:color="auto"/>
          </w:divBdr>
        </w:div>
        <w:div w:id="1587760524">
          <w:marLeft w:val="640"/>
          <w:marRight w:val="0"/>
          <w:marTop w:val="0"/>
          <w:marBottom w:val="0"/>
          <w:divBdr>
            <w:top w:val="none" w:sz="0" w:space="0" w:color="auto"/>
            <w:left w:val="none" w:sz="0" w:space="0" w:color="auto"/>
            <w:bottom w:val="none" w:sz="0" w:space="0" w:color="auto"/>
            <w:right w:val="none" w:sz="0" w:space="0" w:color="auto"/>
          </w:divBdr>
        </w:div>
        <w:div w:id="283117100">
          <w:marLeft w:val="640"/>
          <w:marRight w:val="0"/>
          <w:marTop w:val="0"/>
          <w:marBottom w:val="0"/>
          <w:divBdr>
            <w:top w:val="none" w:sz="0" w:space="0" w:color="auto"/>
            <w:left w:val="none" w:sz="0" w:space="0" w:color="auto"/>
            <w:bottom w:val="none" w:sz="0" w:space="0" w:color="auto"/>
            <w:right w:val="none" w:sz="0" w:space="0" w:color="auto"/>
          </w:divBdr>
        </w:div>
      </w:divsChild>
    </w:div>
    <w:div w:id="1079640445">
      <w:bodyDiv w:val="1"/>
      <w:marLeft w:val="0"/>
      <w:marRight w:val="0"/>
      <w:marTop w:val="0"/>
      <w:marBottom w:val="0"/>
      <w:divBdr>
        <w:top w:val="none" w:sz="0" w:space="0" w:color="auto"/>
        <w:left w:val="none" w:sz="0" w:space="0" w:color="auto"/>
        <w:bottom w:val="none" w:sz="0" w:space="0" w:color="auto"/>
        <w:right w:val="none" w:sz="0" w:space="0" w:color="auto"/>
      </w:divBdr>
      <w:divsChild>
        <w:div w:id="1491866906">
          <w:marLeft w:val="640"/>
          <w:marRight w:val="0"/>
          <w:marTop w:val="0"/>
          <w:marBottom w:val="0"/>
          <w:divBdr>
            <w:top w:val="none" w:sz="0" w:space="0" w:color="auto"/>
            <w:left w:val="none" w:sz="0" w:space="0" w:color="auto"/>
            <w:bottom w:val="none" w:sz="0" w:space="0" w:color="auto"/>
            <w:right w:val="none" w:sz="0" w:space="0" w:color="auto"/>
          </w:divBdr>
        </w:div>
        <w:div w:id="50349680">
          <w:marLeft w:val="640"/>
          <w:marRight w:val="0"/>
          <w:marTop w:val="0"/>
          <w:marBottom w:val="0"/>
          <w:divBdr>
            <w:top w:val="none" w:sz="0" w:space="0" w:color="auto"/>
            <w:left w:val="none" w:sz="0" w:space="0" w:color="auto"/>
            <w:bottom w:val="none" w:sz="0" w:space="0" w:color="auto"/>
            <w:right w:val="none" w:sz="0" w:space="0" w:color="auto"/>
          </w:divBdr>
        </w:div>
        <w:div w:id="1236892408">
          <w:marLeft w:val="640"/>
          <w:marRight w:val="0"/>
          <w:marTop w:val="0"/>
          <w:marBottom w:val="0"/>
          <w:divBdr>
            <w:top w:val="none" w:sz="0" w:space="0" w:color="auto"/>
            <w:left w:val="none" w:sz="0" w:space="0" w:color="auto"/>
            <w:bottom w:val="none" w:sz="0" w:space="0" w:color="auto"/>
            <w:right w:val="none" w:sz="0" w:space="0" w:color="auto"/>
          </w:divBdr>
        </w:div>
        <w:div w:id="985742464">
          <w:marLeft w:val="640"/>
          <w:marRight w:val="0"/>
          <w:marTop w:val="0"/>
          <w:marBottom w:val="0"/>
          <w:divBdr>
            <w:top w:val="none" w:sz="0" w:space="0" w:color="auto"/>
            <w:left w:val="none" w:sz="0" w:space="0" w:color="auto"/>
            <w:bottom w:val="none" w:sz="0" w:space="0" w:color="auto"/>
            <w:right w:val="none" w:sz="0" w:space="0" w:color="auto"/>
          </w:divBdr>
        </w:div>
        <w:div w:id="184445309">
          <w:marLeft w:val="640"/>
          <w:marRight w:val="0"/>
          <w:marTop w:val="0"/>
          <w:marBottom w:val="0"/>
          <w:divBdr>
            <w:top w:val="none" w:sz="0" w:space="0" w:color="auto"/>
            <w:left w:val="none" w:sz="0" w:space="0" w:color="auto"/>
            <w:bottom w:val="none" w:sz="0" w:space="0" w:color="auto"/>
            <w:right w:val="none" w:sz="0" w:space="0" w:color="auto"/>
          </w:divBdr>
        </w:div>
        <w:div w:id="140119406">
          <w:marLeft w:val="640"/>
          <w:marRight w:val="0"/>
          <w:marTop w:val="0"/>
          <w:marBottom w:val="0"/>
          <w:divBdr>
            <w:top w:val="none" w:sz="0" w:space="0" w:color="auto"/>
            <w:left w:val="none" w:sz="0" w:space="0" w:color="auto"/>
            <w:bottom w:val="none" w:sz="0" w:space="0" w:color="auto"/>
            <w:right w:val="none" w:sz="0" w:space="0" w:color="auto"/>
          </w:divBdr>
        </w:div>
        <w:div w:id="1077047972">
          <w:marLeft w:val="640"/>
          <w:marRight w:val="0"/>
          <w:marTop w:val="0"/>
          <w:marBottom w:val="0"/>
          <w:divBdr>
            <w:top w:val="none" w:sz="0" w:space="0" w:color="auto"/>
            <w:left w:val="none" w:sz="0" w:space="0" w:color="auto"/>
            <w:bottom w:val="none" w:sz="0" w:space="0" w:color="auto"/>
            <w:right w:val="none" w:sz="0" w:space="0" w:color="auto"/>
          </w:divBdr>
        </w:div>
        <w:div w:id="509031665">
          <w:marLeft w:val="640"/>
          <w:marRight w:val="0"/>
          <w:marTop w:val="0"/>
          <w:marBottom w:val="0"/>
          <w:divBdr>
            <w:top w:val="none" w:sz="0" w:space="0" w:color="auto"/>
            <w:left w:val="none" w:sz="0" w:space="0" w:color="auto"/>
            <w:bottom w:val="none" w:sz="0" w:space="0" w:color="auto"/>
            <w:right w:val="none" w:sz="0" w:space="0" w:color="auto"/>
          </w:divBdr>
        </w:div>
        <w:div w:id="595863922">
          <w:marLeft w:val="640"/>
          <w:marRight w:val="0"/>
          <w:marTop w:val="0"/>
          <w:marBottom w:val="0"/>
          <w:divBdr>
            <w:top w:val="none" w:sz="0" w:space="0" w:color="auto"/>
            <w:left w:val="none" w:sz="0" w:space="0" w:color="auto"/>
            <w:bottom w:val="none" w:sz="0" w:space="0" w:color="auto"/>
            <w:right w:val="none" w:sz="0" w:space="0" w:color="auto"/>
          </w:divBdr>
        </w:div>
        <w:div w:id="58597323">
          <w:marLeft w:val="640"/>
          <w:marRight w:val="0"/>
          <w:marTop w:val="0"/>
          <w:marBottom w:val="0"/>
          <w:divBdr>
            <w:top w:val="none" w:sz="0" w:space="0" w:color="auto"/>
            <w:left w:val="none" w:sz="0" w:space="0" w:color="auto"/>
            <w:bottom w:val="none" w:sz="0" w:space="0" w:color="auto"/>
            <w:right w:val="none" w:sz="0" w:space="0" w:color="auto"/>
          </w:divBdr>
        </w:div>
      </w:divsChild>
    </w:div>
    <w:div w:id="1104153298">
      <w:bodyDiv w:val="1"/>
      <w:marLeft w:val="0"/>
      <w:marRight w:val="0"/>
      <w:marTop w:val="0"/>
      <w:marBottom w:val="0"/>
      <w:divBdr>
        <w:top w:val="none" w:sz="0" w:space="0" w:color="auto"/>
        <w:left w:val="none" w:sz="0" w:space="0" w:color="auto"/>
        <w:bottom w:val="none" w:sz="0" w:space="0" w:color="auto"/>
        <w:right w:val="none" w:sz="0" w:space="0" w:color="auto"/>
      </w:divBdr>
      <w:divsChild>
        <w:div w:id="998919134">
          <w:marLeft w:val="640"/>
          <w:marRight w:val="0"/>
          <w:marTop w:val="0"/>
          <w:marBottom w:val="0"/>
          <w:divBdr>
            <w:top w:val="none" w:sz="0" w:space="0" w:color="auto"/>
            <w:left w:val="none" w:sz="0" w:space="0" w:color="auto"/>
            <w:bottom w:val="none" w:sz="0" w:space="0" w:color="auto"/>
            <w:right w:val="none" w:sz="0" w:space="0" w:color="auto"/>
          </w:divBdr>
        </w:div>
        <w:div w:id="801267559">
          <w:marLeft w:val="640"/>
          <w:marRight w:val="0"/>
          <w:marTop w:val="0"/>
          <w:marBottom w:val="0"/>
          <w:divBdr>
            <w:top w:val="none" w:sz="0" w:space="0" w:color="auto"/>
            <w:left w:val="none" w:sz="0" w:space="0" w:color="auto"/>
            <w:bottom w:val="none" w:sz="0" w:space="0" w:color="auto"/>
            <w:right w:val="none" w:sz="0" w:space="0" w:color="auto"/>
          </w:divBdr>
        </w:div>
        <w:div w:id="661742147">
          <w:marLeft w:val="640"/>
          <w:marRight w:val="0"/>
          <w:marTop w:val="0"/>
          <w:marBottom w:val="0"/>
          <w:divBdr>
            <w:top w:val="none" w:sz="0" w:space="0" w:color="auto"/>
            <w:left w:val="none" w:sz="0" w:space="0" w:color="auto"/>
            <w:bottom w:val="none" w:sz="0" w:space="0" w:color="auto"/>
            <w:right w:val="none" w:sz="0" w:space="0" w:color="auto"/>
          </w:divBdr>
        </w:div>
      </w:divsChild>
    </w:div>
    <w:div w:id="1146434888">
      <w:bodyDiv w:val="1"/>
      <w:marLeft w:val="0"/>
      <w:marRight w:val="0"/>
      <w:marTop w:val="0"/>
      <w:marBottom w:val="0"/>
      <w:divBdr>
        <w:top w:val="none" w:sz="0" w:space="0" w:color="auto"/>
        <w:left w:val="none" w:sz="0" w:space="0" w:color="auto"/>
        <w:bottom w:val="none" w:sz="0" w:space="0" w:color="auto"/>
        <w:right w:val="none" w:sz="0" w:space="0" w:color="auto"/>
      </w:divBdr>
      <w:divsChild>
        <w:div w:id="463162337">
          <w:marLeft w:val="640"/>
          <w:marRight w:val="0"/>
          <w:marTop w:val="0"/>
          <w:marBottom w:val="0"/>
          <w:divBdr>
            <w:top w:val="none" w:sz="0" w:space="0" w:color="auto"/>
            <w:left w:val="none" w:sz="0" w:space="0" w:color="auto"/>
            <w:bottom w:val="none" w:sz="0" w:space="0" w:color="auto"/>
            <w:right w:val="none" w:sz="0" w:space="0" w:color="auto"/>
          </w:divBdr>
        </w:div>
        <w:div w:id="249848949">
          <w:marLeft w:val="640"/>
          <w:marRight w:val="0"/>
          <w:marTop w:val="0"/>
          <w:marBottom w:val="0"/>
          <w:divBdr>
            <w:top w:val="none" w:sz="0" w:space="0" w:color="auto"/>
            <w:left w:val="none" w:sz="0" w:space="0" w:color="auto"/>
            <w:bottom w:val="none" w:sz="0" w:space="0" w:color="auto"/>
            <w:right w:val="none" w:sz="0" w:space="0" w:color="auto"/>
          </w:divBdr>
        </w:div>
        <w:div w:id="125664682">
          <w:marLeft w:val="640"/>
          <w:marRight w:val="0"/>
          <w:marTop w:val="0"/>
          <w:marBottom w:val="0"/>
          <w:divBdr>
            <w:top w:val="none" w:sz="0" w:space="0" w:color="auto"/>
            <w:left w:val="none" w:sz="0" w:space="0" w:color="auto"/>
            <w:bottom w:val="none" w:sz="0" w:space="0" w:color="auto"/>
            <w:right w:val="none" w:sz="0" w:space="0" w:color="auto"/>
          </w:divBdr>
        </w:div>
        <w:div w:id="129979146">
          <w:marLeft w:val="640"/>
          <w:marRight w:val="0"/>
          <w:marTop w:val="0"/>
          <w:marBottom w:val="0"/>
          <w:divBdr>
            <w:top w:val="none" w:sz="0" w:space="0" w:color="auto"/>
            <w:left w:val="none" w:sz="0" w:space="0" w:color="auto"/>
            <w:bottom w:val="none" w:sz="0" w:space="0" w:color="auto"/>
            <w:right w:val="none" w:sz="0" w:space="0" w:color="auto"/>
          </w:divBdr>
        </w:div>
      </w:divsChild>
    </w:div>
    <w:div w:id="1293249254">
      <w:bodyDiv w:val="1"/>
      <w:marLeft w:val="0"/>
      <w:marRight w:val="0"/>
      <w:marTop w:val="0"/>
      <w:marBottom w:val="0"/>
      <w:divBdr>
        <w:top w:val="none" w:sz="0" w:space="0" w:color="auto"/>
        <w:left w:val="none" w:sz="0" w:space="0" w:color="auto"/>
        <w:bottom w:val="none" w:sz="0" w:space="0" w:color="auto"/>
        <w:right w:val="none" w:sz="0" w:space="0" w:color="auto"/>
      </w:divBdr>
      <w:divsChild>
        <w:div w:id="1698777142">
          <w:marLeft w:val="640"/>
          <w:marRight w:val="0"/>
          <w:marTop w:val="0"/>
          <w:marBottom w:val="0"/>
          <w:divBdr>
            <w:top w:val="none" w:sz="0" w:space="0" w:color="auto"/>
            <w:left w:val="none" w:sz="0" w:space="0" w:color="auto"/>
            <w:bottom w:val="none" w:sz="0" w:space="0" w:color="auto"/>
            <w:right w:val="none" w:sz="0" w:space="0" w:color="auto"/>
          </w:divBdr>
        </w:div>
        <w:div w:id="1371879633">
          <w:marLeft w:val="640"/>
          <w:marRight w:val="0"/>
          <w:marTop w:val="0"/>
          <w:marBottom w:val="0"/>
          <w:divBdr>
            <w:top w:val="none" w:sz="0" w:space="0" w:color="auto"/>
            <w:left w:val="none" w:sz="0" w:space="0" w:color="auto"/>
            <w:bottom w:val="none" w:sz="0" w:space="0" w:color="auto"/>
            <w:right w:val="none" w:sz="0" w:space="0" w:color="auto"/>
          </w:divBdr>
        </w:div>
        <w:div w:id="1068184580">
          <w:marLeft w:val="640"/>
          <w:marRight w:val="0"/>
          <w:marTop w:val="0"/>
          <w:marBottom w:val="0"/>
          <w:divBdr>
            <w:top w:val="none" w:sz="0" w:space="0" w:color="auto"/>
            <w:left w:val="none" w:sz="0" w:space="0" w:color="auto"/>
            <w:bottom w:val="none" w:sz="0" w:space="0" w:color="auto"/>
            <w:right w:val="none" w:sz="0" w:space="0" w:color="auto"/>
          </w:divBdr>
        </w:div>
        <w:div w:id="657416671">
          <w:marLeft w:val="640"/>
          <w:marRight w:val="0"/>
          <w:marTop w:val="0"/>
          <w:marBottom w:val="0"/>
          <w:divBdr>
            <w:top w:val="none" w:sz="0" w:space="0" w:color="auto"/>
            <w:left w:val="none" w:sz="0" w:space="0" w:color="auto"/>
            <w:bottom w:val="none" w:sz="0" w:space="0" w:color="auto"/>
            <w:right w:val="none" w:sz="0" w:space="0" w:color="auto"/>
          </w:divBdr>
        </w:div>
        <w:div w:id="1410812705">
          <w:marLeft w:val="640"/>
          <w:marRight w:val="0"/>
          <w:marTop w:val="0"/>
          <w:marBottom w:val="0"/>
          <w:divBdr>
            <w:top w:val="none" w:sz="0" w:space="0" w:color="auto"/>
            <w:left w:val="none" w:sz="0" w:space="0" w:color="auto"/>
            <w:bottom w:val="none" w:sz="0" w:space="0" w:color="auto"/>
            <w:right w:val="none" w:sz="0" w:space="0" w:color="auto"/>
          </w:divBdr>
        </w:div>
      </w:divsChild>
    </w:div>
    <w:div w:id="1396857754">
      <w:bodyDiv w:val="1"/>
      <w:marLeft w:val="0"/>
      <w:marRight w:val="0"/>
      <w:marTop w:val="0"/>
      <w:marBottom w:val="0"/>
      <w:divBdr>
        <w:top w:val="none" w:sz="0" w:space="0" w:color="auto"/>
        <w:left w:val="none" w:sz="0" w:space="0" w:color="auto"/>
        <w:bottom w:val="none" w:sz="0" w:space="0" w:color="auto"/>
        <w:right w:val="none" w:sz="0" w:space="0" w:color="auto"/>
      </w:divBdr>
      <w:divsChild>
        <w:div w:id="1087264773">
          <w:marLeft w:val="640"/>
          <w:marRight w:val="0"/>
          <w:marTop w:val="0"/>
          <w:marBottom w:val="0"/>
          <w:divBdr>
            <w:top w:val="none" w:sz="0" w:space="0" w:color="auto"/>
            <w:left w:val="none" w:sz="0" w:space="0" w:color="auto"/>
            <w:bottom w:val="none" w:sz="0" w:space="0" w:color="auto"/>
            <w:right w:val="none" w:sz="0" w:space="0" w:color="auto"/>
          </w:divBdr>
        </w:div>
        <w:div w:id="1214930764">
          <w:marLeft w:val="640"/>
          <w:marRight w:val="0"/>
          <w:marTop w:val="0"/>
          <w:marBottom w:val="0"/>
          <w:divBdr>
            <w:top w:val="none" w:sz="0" w:space="0" w:color="auto"/>
            <w:left w:val="none" w:sz="0" w:space="0" w:color="auto"/>
            <w:bottom w:val="none" w:sz="0" w:space="0" w:color="auto"/>
            <w:right w:val="none" w:sz="0" w:space="0" w:color="auto"/>
          </w:divBdr>
        </w:div>
        <w:div w:id="126708280">
          <w:marLeft w:val="640"/>
          <w:marRight w:val="0"/>
          <w:marTop w:val="0"/>
          <w:marBottom w:val="0"/>
          <w:divBdr>
            <w:top w:val="none" w:sz="0" w:space="0" w:color="auto"/>
            <w:left w:val="none" w:sz="0" w:space="0" w:color="auto"/>
            <w:bottom w:val="none" w:sz="0" w:space="0" w:color="auto"/>
            <w:right w:val="none" w:sz="0" w:space="0" w:color="auto"/>
          </w:divBdr>
        </w:div>
        <w:div w:id="258101259">
          <w:marLeft w:val="640"/>
          <w:marRight w:val="0"/>
          <w:marTop w:val="0"/>
          <w:marBottom w:val="0"/>
          <w:divBdr>
            <w:top w:val="none" w:sz="0" w:space="0" w:color="auto"/>
            <w:left w:val="none" w:sz="0" w:space="0" w:color="auto"/>
            <w:bottom w:val="none" w:sz="0" w:space="0" w:color="auto"/>
            <w:right w:val="none" w:sz="0" w:space="0" w:color="auto"/>
          </w:divBdr>
        </w:div>
        <w:div w:id="1276863343">
          <w:marLeft w:val="640"/>
          <w:marRight w:val="0"/>
          <w:marTop w:val="0"/>
          <w:marBottom w:val="0"/>
          <w:divBdr>
            <w:top w:val="none" w:sz="0" w:space="0" w:color="auto"/>
            <w:left w:val="none" w:sz="0" w:space="0" w:color="auto"/>
            <w:bottom w:val="none" w:sz="0" w:space="0" w:color="auto"/>
            <w:right w:val="none" w:sz="0" w:space="0" w:color="auto"/>
          </w:divBdr>
        </w:div>
        <w:div w:id="979308702">
          <w:marLeft w:val="640"/>
          <w:marRight w:val="0"/>
          <w:marTop w:val="0"/>
          <w:marBottom w:val="0"/>
          <w:divBdr>
            <w:top w:val="none" w:sz="0" w:space="0" w:color="auto"/>
            <w:left w:val="none" w:sz="0" w:space="0" w:color="auto"/>
            <w:bottom w:val="none" w:sz="0" w:space="0" w:color="auto"/>
            <w:right w:val="none" w:sz="0" w:space="0" w:color="auto"/>
          </w:divBdr>
        </w:div>
        <w:div w:id="299462589">
          <w:marLeft w:val="640"/>
          <w:marRight w:val="0"/>
          <w:marTop w:val="0"/>
          <w:marBottom w:val="0"/>
          <w:divBdr>
            <w:top w:val="none" w:sz="0" w:space="0" w:color="auto"/>
            <w:left w:val="none" w:sz="0" w:space="0" w:color="auto"/>
            <w:bottom w:val="none" w:sz="0" w:space="0" w:color="auto"/>
            <w:right w:val="none" w:sz="0" w:space="0" w:color="auto"/>
          </w:divBdr>
        </w:div>
        <w:div w:id="1151168075">
          <w:marLeft w:val="640"/>
          <w:marRight w:val="0"/>
          <w:marTop w:val="0"/>
          <w:marBottom w:val="0"/>
          <w:divBdr>
            <w:top w:val="none" w:sz="0" w:space="0" w:color="auto"/>
            <w:left w:val="none" w:sz="0" w:space="0" w:color="auto"/>
            <w:bottom w:val="none" w:sz="0" w:space="0" w:color="auto"/>
            <w:right w:val="none" w:sz="0" w:space="0" w:color="auto"/>
          </w:divBdr>
        </w:div>
      </w:divsChild>
    </w:div>
    <w:div w:id="1400395530">
      <w:bodyDiv w:val="1"/>
      <w:marLeft w:val="0"/>
      <w:marRight w:val="0"/>
      <w:marTop w:val="0"/>
      <w:marBottom w:val="0"/>
      <w:divBdr>
        <w:top w:val="none" w:sz="0" w:space="0" w:color="auto"/>
        <w:left w:val="none" w:sz="0" w:space="0" w:color="auto"/>
        <w:bottom w:val="none" w:sz="0" w:space="0" w:color="auto"/>
        <w:right w:val="none" w:sz="0" w:space="0" w:color="auto"/>
      </w:divBdr>
      <w:divsChild>
        <w:div w:id="1551503318">
          <w:marLeft w:val="640"/>
          <w:marRight w:val="0"/>
          <w:marTop w:val="0"/>
          <w:marBottom w:val="0"/>
          <w:divBdr>
            <w:top w:val="none" w:sz="0" w:space="0" w:color="auto"/>
            <w:left w:val="none" w:sz="0" w:space="0" w:color="auto"/>
            <w:bottom w:val="none" w:sz="0" w:space="0" w:color="auto"/>
            <w:right w:val="none" w:sz="0" w:space="0" w:color="auto"/>
          </w:divBdr>
        </w:div>
        <w:div w:id="179785311">
          <w:marLeft w:val="640"/>
          <w:marRight w:val="0"/>
          <w:marTop w:val="0"/>
          <w:marBottom w:val="0"/>
          <w:divBdr>
            <w:top w:val="none" w:sz="0" w:space="0" w:color="auto"/>
            <w:left w:val="none" w:sz="0" w:space="0" w:color="auto"/>
            <w:bottom w:val="none" w:sz="0" w:space="0" w:color="auto"/>
            <w:right w:val="none" w:sz="0" w:space="0" w:color="auto"/>
          </w:divBdr>
        </w:div>
        <w:div w:id="1119031388">
          <w:marLeft w:val="640"/>
          <w:marRight w:val="0"/>
          <w:marTop w:val="0"/>
          <w:marBottom w:val="0"/>
          <w:divBdr>
            <w:top w:val="none" w:sz="0" w:space="0" w:color="auto"/>
            <w:left w:val="none" w:sz="0" w:space="0" w:color="auto"/>
            <w:bottom w:val="none" w:sz="0" w:space="0" w:color="auto"/>
            <w:right w:val="none" w:sz="0" w:space="0" w:color="auto"/>
          </w:divBdr>
        </w:div>
        <w:div w:id="439490542">
          <w:marLeft w:val="640"/>
          <w:marRight w:val="0"/>
          <w:marTop w:val="0"/>
          <w:marBottom w:val="0"/>
          <w:divBdr>
            <w:top w:val="none" w:sz="0" w:space="0" w:color="auto"/>
            <w:left w:val="none" w:sz="0" w:space="0" w:color="auto"/>
            <w:bottom w:val="none" w:sz="0" w:space="0" w:color="auto"/>
            <w:right w:val="none" w:sz="0" w:space="0" w:color="auto"/>
          </w:divBdr>
        </w:div>
        <w:div w:id="182743130">
          <w:marLeft w:val="640"/>
          <w:marRight w:val="0"/>
          <w:marTop w:val="0"/>
          <w:marBottom w:val="0"/>
          <w:divBdr>
            <w:top w:val="none" w:sz="0" w:space="0" w:color="auto"/>
            <w:left w:val="none" w:sz="0" w:space="0" w:color="auto"/>
            <w:bottom w:val="none" w:sz="0" w:space="0" w:color="auto"/>
            <w:right w:val="none" w:sz="0" w:space="0" w:color="auto"/>
          </w:divBdr>
        </w:div>
        <w:div w:id="1197699955">
          <w:marLeft w:val="640"/>
          <w:marRight w:val="0"/>
          <w:marTop w:val="0"/>
          <w:marBottom w:val="0"/>
          <w:divBdr>
            <w:top w:val="none" w:sz="0" w:space="0" w:color="auto"/>
            <w:left w:val="none" w:sz="0" w:space="0" w:color="auto"/>
            <w:bottom w:val="none" w:sz="0" w:space="0" w:color="auto"/>
            <w:right w:val="none" w:sz="0" w:space="0" w:color="auto"/>
          </w:divBdr>
        </w:div>
        <w:div w:id="523179839">
          <w:marLeft w:val="640"/>
          <w:marRight w:val="0"/>
          <w:marTop w:val="0"/>
          <w:marBottom w:val="0"/>
          <w:divBdr>
            <w:top w:val="none" w:sz="0" w:space="0" w:color="auto"/>
            <w:left w:val="none" w:sz="0" w:space="0" w:color="auto"/>
            <w:bottom w:val="none" w:sz="0" w:space="0" w:color="auto"/>
            <w:right w:val="none" w:sz="0" w:space="0" w:color="auto"/>
          </w:divBdr>
        </w:div>
      </w:divsChild>
    </w:div>
    <w:div w:id="1495409639">
      <w:bodyDiv w:val="1"/>
      <w:marLeft w:val="0"/>
      <w:marRight w:val="0"/>
      <w:marTop w:val="0"/>
      <w:marBottom w:val="0"/>
      <w:divBdr>
        <w:top w:val="none" w:sz="0" w:space="0" w:color="auto"/>
        <w:left w:val="none" w:sz="0" w:space="0" w:color="auto"/>
        <w:bottom w:val="none" w:sz="0" w:space="0" w:color="auto"/>
        <w:right w:val="none" w:sz="0" w:space="0" w:color="auto"/>
      </w:divBdr>
      <w:divsChild>
        <w:div w:id="2089880982">
          <w:marLeft w:val="640"/>
          <w:marRight w:val="0"/>
          <w:marTop w:val="0"/>
          <w:marBottom w:val="0"/>
          <w:divBdr>
            <w:top w:val="none" w:sz="0" w:space="0" w:color="auto"/>
            <w:left w:val="none" w:sz="0" w:space="0" w:color="auto"/>
            <w:bottom w:val="none" w:sz="0" w:space="0" w:color="auto"/>
            <w:right w:val="none" w:sz="0" w:space="0" w:color="auto"/>
          </w:divBdr>
        </w:div>
        <w:div w:id="1054280888">
          <w:marLeft w:val="640"/>
          <w:marRight w:val="0"/>
          <w:marTop w:val="0"/>
          <w:marBottom w:val="0"/>
          <w:divBdr>
            <w:top w:val="none" w:sz="0" w:space="0" w:color="auto"/>
            <w:left w:val="none" w:sz="0" w:space="0" w:color="auto"/>
            <w:bottom w:val="none" w:sz="0" w:space="0" w:color="auto"/>
            <w:right w:val="none" w:sz="0" w:space="0" w:color="auto"/>
          </w:divBdr>
        </w:div>
        <w:div w:id="33580672">
          <w:marLeft w:val="640"/>
          <w:marRight w:val="0"/>
          <w:marTop w:val="0"/>
          <w:marBottom w:val="0"/>
          <w:divBdr>
            <w:top w:val="none" w:sz="0" w:space="0" w:color="auto"/>
            <w:left w:val="none" w:sz="0" w:space="0" w:color="auto"/>
            <w:bottom w:val="none" w:sz="0" w:space="0" w:color="auto"/>
            <w:right w:val="none" w:sz="0" w:space="0" w:color="auto"/>
          </w:divBdr>
        </w:div>
        <w:div w:id="1349333511">
          <w:marLeft w:val="640"/>
          <w:marRight w:val="0"/>
          <w:marTop w:val="0"/>
          <w:marBottom w:val="0"/>
          <w:divBdr>
            <w:top w:val="none" w:sz="0" w:space="0" w:color="auto"/>
            <w:left w:val="none" w:sz="0" w:space="0" w:color="auto"/>
            <w:bottom w:val="none" w:sz="0" w:space="0" w:color="auto"/>
            <w:right w:val="none" w:sz="0" w:space="0" w:color="auto"/>
          </w:divBdr>
        </w:div>
      </w:divsChild>
    </w:div>
    <w:div w:id="1731465107">
      <w:bodyDiv w:val="1"/>
      <w:marLeft w:val="0"/>
      <w:marRight w:val="0"/>
      <w:marTop w:val="0"/>
      <w:marBottom w:val="0"/>
      <w:divBdr>
        <w:top w:val="none" w:sz="0" w:space="0" w:color="auto"/>
        <w:left w:val="none" w:sz="0" w:space="0" w:color="auto"/>
        <w:bottom w:val="none" w:sz="0" w:space="0" w:color="auto"/>
        <w:right w:val="none" w:sz="0" w:space="0" w:color="auto"/>
      </w:divBdr>
      <w:divsChild>
        <w:div w:id="1760101744">
          <w:marLeft w:val="640"/>
          <w:marRight w:val="0"/>
          <w:marTop w:val="0"/>
          <w:marBottom w:val="0"/>
          <w:divBdr>
            <w:top w:val="none" w:sz="0" w:space="0" w:color="auto"/>
            <w:left w:val="none" w:sz="0" w:space="0" w:color="auto"/>
            <w:bottom w:val="none" w:sz="0" w:space="0" w:color="auto"/>
            <w:right w:val="none" w:sz="0" w:space="0" w:color="auto"/>
          </w:divBdr>
        </w:div>
        <w:div w:id="677468908">
          <w:marLeft w:val="640"/>
          <w:marRight w:val="0"/>
          <w:marTop w:val="0"/>
          <w:marBottom w:val="0"/>
          <w:divBdr>
            <w:top w:val="none" w:sz="0" w:space="0" w:color="auto"/>
            <w:left w:val="none" w:sz="0" w:space="0" w:color="auto"/>
            <w:bottom w:val="none" w:sz="0" w:space="0" w:color="auto"/>
            <w:right w:val="none" w:sz="0" w:space="0" w:color="auto"/>
          </w:divBdr>
        </w:div>
        <w:div w:id="839393878">
          <w:marLeft w:val="640"/>
          <w:marRight w:val="0"/>
          <w:marTop w:val="0"/>
          <w:marBottom w:val="0"/>
          <w:divBdr>
            <w:top w:val="none" w:sz="0" w:space="0" w:color="auto"/>
            <w:left w:val="none" w:sz="0" w:space="0" w:color="auto"/>
            <w:bottom w:val="none" w:sz="0" w:space="0" w:color="auto"/>
            <w:right w:val="none" w:sz="0" w:space="0" w:color="auto"/>
          </w:divBdr>
        </w:div>
        <w:div w:id="1069380356">
          <w:marLeft w:val="640"/>
          <w:marRight w:val="0"/>
          <w:marTop w:val="0"/>
          <w:marBottom w:val="0"/>
          <w:divBdr>
            <w:top w:val="none" w:sz="0" w:space="0" w:color="auto"/>
            <w:left w:val="none" w:sz="0" w:space="0" w:color="auto"/>
            <w:bottom w:val="none" w:sz="0" w:space="0" w:color="auto"/>
            <w:right w:val="none" w:sz="0" w:space="0" w:color="auto"/>
          </w:divBdr>
        </w:div>
        <w:div w:id="440032362">
          <w:marLeft w:val="640"/>
          <w:marRight w:val="0"/>
          <w:marTop w:val="0"/>
          <w:marBottom w:val="0"/>
          <w:divBdr>
            <w:top w:val="none" w:sz="0" w:space="0" w:color="auto"/>
            <w:left w:val="none" w:sz="0" w:space="0" w:color="auto"/>
            <w:bottom w:val="none" w:sz="0" w:space="0" w:color="auto"/>
            <w:right w:val="none" w:sz="0" w:space="0" w:color="auto"/>
          </w:divBdr>
        </w:div>
        <w:div w:id="1881474407">
          <w:marLeft w:val="640"/>
          <w:marRight w:val="0"/>
          <w:marTop w:val="0"/>
          <w:marBottom w:val="0"/>
          <w:divBdr>
            <w:top w:val="none" w:sz="0" w:space="0" w:color="auto"/>
            <w:left w:val="none" w:sz="0" w:space="0" w:color="auto"/>
            <w:bottom w:val="none" w:sz="0" w:space="0" w:color="auto"/>
            <w:right w:val="none" w:sz="0" w:space="0" w:color="auto"/>
          </w:divBdr>
        </w:div>
        <w:div w:id="954874700">
          <w:marLeft w:val="640"/>
          <w:marRight w:val="0"/>
          <w:marTop w:val="0"/>
          <w:marBottom w:val="0"/>
          <w:divBdr>
            <w:top w:val="none" w:sz="0" w:space="0" w:color="auto"/>
            <w:left w:val="none" w:sz="0" w:space="0" w:color="auto"/>
            <w:bottom w:val="none" w:sz="0" w:space="0" w:color="auto"/>
            <w:right w:val="none" w:sz="0" w:space="0" w:color="auto"/>
          </w:divBdr>
        </w:div>
        <w:div w:id="1538735287">
          <w:marLeft w:val="640"/>
          <w:marRight w:val="0"/>
          <w:marTop w:val="0"/>
          <w:marBottom w:val="0"/>
          <w:divBdr>
            <w:top w:val="none" w:sz="0" w:space="0" w:color="auto"/>
            <w:left w:val="none" w:sz="0" w:space="0" w:color="auto"/>
            <w:bottom w:val="none" w:sz="0" w:space="0" w:color="auto"/>
            <w:right w:val="none" w:sz="0" w:space="0" w:color="auto"/>
          </w:divBdr>
        </w:div>
        <w:div w:id="1476951258">
          <w:marLeft w:val="640"/>
          <w:marRight w:val="0"/>
          <w:marTop w:val="0"/>
          <w:marBottom w:val="0"/>
          <w:divBdr>
            <w:top w:val="none" w:sz="0" w:space="0" w:color="auto"/>
            <w:left w:val="none" w:sz="0" w:space="0" w:color="auto"/>
            <w:bottom w:val="none" w:sz="0" w:space="0" w:color="auto"/>
            <w:right w:val="none" w:sz="0" w:space="0" w:color="auto"/>
          </w:divBdr>
        </w:div>
      </w:divsChild>
    </w:div>
    <w:div w:id="1767462987">
      <w:bodyDiv w:val="1"/>
      <w:marLeft w:val="0"/>
      <w:marRight w:val="0"/>
      <w:marTop w:val="0"/>
      <w:marBottom w:val="0"/>
      <w:divBdr>
        <w:top w:val="none" w:sz="0" w:space="0" w:color="auto"/>
        <w:left w:val="none" w:sz="0" w:space="0" w:color="auto"/>
        <w:bottom w:val="none" w:sz="0" w:space="0" w:color="auto"/>
        <w:right w:val="none" w:sz="0" w:space="0" w:color="auto"/>
      </w:divBdr>
    </w:div>
    <w:div w:id="1861890225">
      <w:bodyDiv w:val="1"/>
      <w:marLeft w:val="0"/>
      <w:marRight w:val="0"/>
      <w:marTop w:val="0"/>
      <w:marBottom w:val="0"/>
      <w:divBdr>
        <w:top w:val="none" w:sz="0" w:space="0" w:color="auto"/>
        <w:left w:val="none" w:sz="0" w:space="0" w:color="auto"/>
        <w:bottom w:val="none" w:sz="0" w:space="0" w:color="auto"/>
        <w:right w:val="none" w:sz="0" w:space="0" w:color="auto"/>
      </w:divBdr>
      <w:divsChild>
        <w:div w:id="1009143835">
          <w:marLeft w:val="640"/>
          <w:marRight w:val="0"/>
          <w:marTop w:val="0"/>
          <w:marBottom w:val="0"/>
          <w:divBdr>
            <w:top w:val="none" w:sz="0" w:space="0" w:color="auto"/>
            <w:left w:val="none" w:sz="0" w:space="0" w:color="auto"/>
            <w:bottom w:val="none" w:sz="0" w:space="0" w:color="auto"/>
            <w:right w:val="none" w:sz="0" w:space="0" w:color="auto"/>
          </w:divBdr>
        </w:div>
        <w:div w:id="1117481836">
          <w:marLeft w:val="640"/>
          <w:marRight w:val="0"/>
          <w:marTop w:val="0"/>
          <w:marBottom w:val="0"/>
          <w:divBdr>
            <w:top w:val="none" w:sz="0" w:space="0" w:color="auto"/>
            <w:left w:val="none" w:sz="0" w:space="0" w:color="auto"/>
            <w:bottom w:val="none" w:sz="0" w:space="0" w:color="auto"/>
            <w:right w:val="none" w:sz="0" w:space="0" w:color="auto"/>
          </w:divBdr>
        </w:div>
        <w:div w:id="1035232390">
          <w:marLeft w:val="640"/>
          <w:marRight w:val="0"/>
          <w:marTop w:val="0"/>
          <w:marBottom w:val="0"/>
          <w:divBdr>
            <w:top w:val="none" w:sz="0" w:space="0" w:color="auto"/>
            <w:left w:val="none" w:sz="0" w:space="0" w:color="auto"/>
            <w:bottom w:val="none" w:sz="0" w:space="0" w:color="auto"/>
            <w:right w:val="none" w:sz="0" w:space="0" w:color="auto"/>
          </w:divBdr>
        </w:div>
        <w:div w:id="112329963">
          <w:marLeft w:val="640"/>
          <w:marRight w:val="0"/>
          <w:marTop w:val="0"/>
          <w:marBottom w:val="0"/>
          <w:divBdr>
            <w:top w:val="none" w:sz="0" w:space="0" w:color="auto"/>
            <w:left w:val="none" w:sz="0" w:space="0" w:color="auto"/>
            <w:bottom w:val="none" w:sz="0" w:space="0" w:color="auto"/>
            <w:right w:val="none" w:sz="0" w:space="0" w:color="auto"/>
          </w:divBdr>
        </w:div>
        <w:div w:id="1196505441">
          <w:marLeft w:val="640"/>
          <w:marRight w:val="0"/>
          <w:marTop w:val="0"/>
          <w:marBottom w:val="0"/>
          <w:divBdr>
            <w:top w:val="none" w:sz="0" w:space="0" w:color="auto"/>
            <w:left w:val="none" w:sz="0" w:space="0" w:color="auto"/>
            <w:bottom w:val="none" w:sz="0" w:space="0" w:color="auto"/>
            <w:right w:val="none" w:sz="0" w:space="0" w:color="auto"/>
          </w:divBdr>
        </w:div>
        <w:div w:id="1549300785">
          <w:marLeft w:val="640"/>
          <w:marRight w:val="0"/>
          <w:marTop w:val="0"/>
          <w:marBottom w:val="0"/>
          <w:divBdr>
            <w:top w:val="none" w:sz="0" w:space="0" w:color="auto"/>
            <w:left w:val="none" w:sz="0" w:space="0" w:color="auto"/>
            <w:bottom w:val="none" w:sz="0" w:space="0" w:color="auto"/>
            <w:right w:val="none" w:sz="0" w:space="0" w:color="auto"/>
          </w:divBdr>
        </w:div>
        <w:div w:id="870727370">
          <w:marLeft w:val="640"/>
          <w:marRight w:val="0"/>
          <w:marTop w:val="0"/>
          <w:marBottom w:val="0"/>
          <w:divBdr>
            <w:top w:val="none" w:sz="0" w:space="0" w:color="auto"/>
            <w:left w:val="none" w:sz="0" w:space="0" w:color="auto"/>
            <w:bottom w:val="none" w:sz="0" w:space="0" w:color="auto"/>
            <w:right w:val="none" w:sz="0" w:space="0" w:color="auto"/>
          </w:divBdr>
        </w:div>
        <w:div w:id="1598639924">
          <w:marLeft w:val="640"/>
          <w:marRight w:val="0"/>
          <w:marTop w:val="0"/>
          <w:marBottom w:val="0"/>
          <w:divBdr>
            <w:top w:val="none" w:sz="0" w:space="0" w:color="auto"/>
            <w:left w:val="none" w:sz="0" w:space="0" w:color="auto"/>
            <w:bottom w:val="none" w:sz="0" w:space="0" w:color="auto"/>
            <w:right w:val="none" w:sz="0" w:space="0" w:color="auto"/>
          </w:divBdr>
        </w:div>
        <w:div w:id="676734711">
          <w:marLeft w:val="640"/>
          <w:marRight w:val="0"/>
          <w:marTop w:val="0"/>
          <w:marBottom w:val="0"/>
          <w:divBdr>
            <w:top w:val="none" w:sz="0" w:space="0" w:color="auto"/>
            <w:left w:val="none" w:sz="0" w:space="0" w:color="auto"/>
            <w:bottom w:val="none" w:sz="0" w:space="0" w:color="auto"/>
            <w:right w:val="none" w:sz="0" w:space="0" w:color="auto"/>
          </w:divBdr>
        </w:div>
        <w:div w:id="1741562552">
          <w:marLeft w:val="640"/>
          <w:marRight w:val="0"/>
          <w:marTop w:val="0"/>
          <w:marBottom w:val="0"/>
          <w:divBdr>
            <w:top w:val="none" w:sz="0" w:space="0" w:color="auto"/>
            <w:left w:val="none" w:sz="0" w:space="0" w:color="auto"/>
            <w:bottom w:val="none" w:sz="0" w:space="0" w:color="auto"/>
            <w:right w:val="none" w:sz="0" w:space="0" w:color="auto"/>
          </w:divBdr>
        </w:div>
        <w:div w:id="1877042584">
          <w:marLeft w:val="640"/>
          <w:marRight w:val="0"/>
          <w:marTop w:val="0"/>
          <w:marBottom w:val="0"/>
          <w:divBdr>
            <w:top w:val="none" w:sz="0" w:space="0" w:color="auto"/>
            <w:left w:val="none" w:sz="0" w:space="0" w:color="auto"/>
            <w:bottom w:val="none" w:sz="0" w:space="0" w:color="auto"/>
            <w:right w:val="none" w:sz="0" w:space="0" w:color="auto"/>
          </w:divBdr>
        </w:div>
        <w:div w:id="668484208">
          <w:marLeft w:val="640"/>
          <w:marRight w:val="0"/>
          <w:marTop w:val="0"/>
          <w:marBottom w:val="0"/>
          <w:divBdr>
            <w:top w:val="none" w:sz="0" w:space="0" w:color="auto"/>
            <w:left w:val="none" w:sz="0" w:space="0" w:color="auto"/>
            <w:bottom w:val="none" w:sz="0" w:space="0" w:color="auto"/>
            <w:right w:val="none" w:sz="0" w:space="0" w:color="auto"/>
          </w:divBdr>
        </w:div>
      </w:divsChild>
    </w:div>
    <w:div w:id="1939171028">
      <w:bodyDiv w:val="1"/>
      <w:marLeft w:val="0"/>
      <w:marRight w:val="0"/>
      <w:marTop w:val="0"/>
      <w:marBottom w:val="0"/>
      <w:divBdr>
        <w:top w:val="none" w:sz="0" w:space="0" w:color="auto"/>
        <w:left w:val="none" w:sz="0" w:space="0" w:color="auto"/>
        <w:bottom w:val="none" w:sz="0" w:space="0" w:color="auto"/>
        <w:right w:val="none" w:sz="0" w:space="0" w:color="auto"/>
      </w:divBdr>
      <w:divsChild>
        <w:div w:id="1070730723">
          <w:marLeft w:val="640"/>
          <w:marRight w:val="0"/>
          <w:marTop w:val="0"/>
          <w:marBottom w:val="0"/>
          <w:divBdr>
            <w:top w:val="none" w:sz="0" w:space="0" w:color="auto"/>
            <w:left w:val="none" w:sz="0" w:space="0" w:color="auto"/>
            <w:bottom w:val="none" w:sz="0" w:space="0" w:color="auto"/>
            <w:right w:val="none" w:sz="0" w:space="0" w:color="auto"/>
          </w:divBdr>
        </w:div>
        <w:div w:id="1349870962">
          <w:marLeft w:val="640"/>
          <w:marRight w:val="0"/>
          <w:marTop w:val="0"/>
          <w:marBottom w:val="0"/>
          <w:divBdr>
            <w:top w:val="none" w:sz="0" w:space="0" w:color="auto"/>
            <w:left w:val="none" w:sz="0" w:space="0" w:color="auto"/>
            <w:bottom w:val="none" w:sz="0" w:space="0" w:color="auto"/>
            <w:right w:val="none" w:sz="0" w:space="0" w:color="auto"/>
          </w:divBdr>
        </w:div>
        <w:div w:id="1536456718">
          <w:marLeft w:val="640"/>
          <w:marRight w:val="0"/>
          <w:marTop w:val="0"/>
          <w:marBottom w:val="0"/>
          <w:divBdr>
            <w:top w:val="none" w:sz="0" w:space="0" w:color="auto"/>
            <w:left w:val="none" w:sz="0" w:space="0" w:color="auto"/>
            <w:bottom w:val="none" w:sz="0" w:space="0" w:color="auto"/>
            <w:right w:val="none" w:sz="0" w:space="0" w:color="auto"/>
          </w:divBdr>
        </w:div>
        <w:div w:id="1751845789">
          <w:marLeft w:val="640"/>
          <w:marRight w:val="0"/>
          <w:marTop w:val="0"/>
          <w:marBottom w:val="0"/>
          <w:divBdr>
            <w:top w:val="none" w:sz="0" w:space="0" w:color="auto"/>
            <w:left w:val="none" w:sz="0" w:space="0" w:color="auto"/>
            <w:bottom w:val="none" w:sz="0" w:space="0" w:color="auto"/>
            <w:right w:val="none" w:sz="0" w:space="0" w:color="auto"/>
          </w:divBdr>
        </w:div>
        <w:div w:id="60373525">
          <w:marLeft w:val="640"/>
          <w:marRight w:val="0"/>
          <w:marTop w:val="0"/>
          <w:marBottom w:val="0"/>
          <w:divBdr>
            <w:top w:val="none" w:sz="0" w:space="0" w:color="auto"/>
            <w:left w:val="none" w:sz="0" w:space="0" w:color="auto"/>
            <w:bottom w:val="none" w:sz="0" w:space="0" w:color="auto"/>
            <w:right w:val="none" w:sz="0" w:space="0" w:color="auto"/>
          </w:divBdr>
        </w:div>
        <w:div w:id="1603680235">
          <w:marLeft w:val="640"/>
          <w:marRight w:val="0"/>
          <w:marTop w:val="0"/>
          <w:marBottom w:val="0"/>
          <w:divBdr>
            <w:top w:val="none" w:sz="0" w:space="0" w:color="auto"/>
            <w:left w:val="none" w:sz="0" w:space="0" w:color="auto"/>
            <w:bottom w:val="none" w:sz="0" w:space="0" w:color="auto"/>
            <w:right w:val="none" w:sz="0" w:space="0" w:color="auto"/>
          </w:divBdr>
        </w:div>
        <w:div w:id="1065763931">
          <w:marLeft w:val="640"/>
          <w:marRight w:val="0"/>
          <w:marTop w:val="0"/>
          <w:marBottom w:val="0"/>
          <w:divBdr>
            <w:top w:val="none" w:sz="0" w:space="0" w:color="auto"/>
            <w:left w:val="none" w:sz="0" w:space="0" w:color="auto"/>
            <w:bottom w:val="none" w:sz="0" w:space="0" w:color="auto"/>
            <w:right w:val="none" w:sz="0" w:space="0" w:color="auto"/>
          </w:divBdr>
        </w:div>
        <w:div w:id="2137336917">
          <w:marLeft w:val="640"/>
          <w:marRight w:val="0"/>
          <w:marTop w:val="0"/>
          <w:marBottom w:val="0"/>
          <w:divBdr>
            <w:top w:val="none" w:sz="0" w:space="0" w:color="auto"/>
            <w:left w:val="none" w:sz="0" w:space="0" w:color="auto"/>
            <w:bottom w:val="none" w:sz="0" w:space="0" w:color="auto"/>
            <w:right w:val="none" w:sz="0" w:space="0" w:color="auto"/>
          </w:divBdr>
        </w:div>
        <w:div w:id="1232350298">
          <w:marLeft w:val="640"/>
          <w:marRight w:val="0"/>
          <w:marTop w:val="0"/>
          <w:marBottom w:val="0"/>
          <w:divBdr>
            <w:top w:val="none" w:sz="0" w:space="0" w:color="auto"/>
            <w:left w:val="none" w:sz="0" w:space="0" w:color="auto"/>
            <w:bottom w:val="none" w:sz="0" w:space="0" w:color="auto"/>
            <w:right w:val="none" w:sz="0" w:space="0" w:color="auto"/>
          </w:divBdr>
        </w:div>
        <w:div w:id="386299403">
          <w:marLeft w:val="640"/>
          <w:marRight w:val="0"/>
          <w:marTop w:val="0"/>
          <w:marBottom w:val="0"/>
          <w:divBdr>
            <w:top w:val="none" w:sz="0" w:space="0" w:color="auto"/>
            <w:left w:val="none" w:sz="0" w:space="0" w:color="auto"/>
            <w:bottom w:val="none" w:sz="0" w:space="0" w:color="auto"/>
            <w:right w:val="none" w:sz="0" w:space="0" w:color="auto"/>
          </w:divBdr>
        </w:div>
        <w:div w:id="740568297">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glossaryDocument" Target="glossary/document.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全般"/>
          <w:gallery w:val="placeholder"/>
        </w:category>
        <w:types>
          <w:type w:val="bbPlcHdr"/>
        </w:types>
        <w:behaviors>
          <w:behavior w:val="content"/>
        </w:behaviors>
        <w:guid w:val="{5D053C93-EA56-E243-9BEF-F60627B3473D}"/>
      </w:docPartPr>
      <w:docPartBody>
        <w:p w:rsidR="005C6131" w:rsidRDefault="00513561">
          <w:r w:rsidRPr="00FB6197">
            <w:rPr>
              <w:rStyle w:val="a3"/>
            </w:rPr>
            <w:t>ここをクリックまたはタップしてテキストを入力してください。</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modern"/>
    <w:pitch w:val="fixed"/>
    <w:sig w:usb0="E00002FF" w:usb1="6AC7FDFB" w:usb2="08000012" w:usb3="00000000" w:csb0="0002009F" w:csb1="00000000"/>
  </w:font>
  <w:font w:name="ＭＳ Ｐゴシック">
    <w:altName w:val="MS PGothic"/>
    <w:panose1 w:val="020B0600070205080204"/>
    <w:charset w:val="80"/>
    <w:family w:val="swiss"/>
    <w:pitch w:val="variable"/>
    <w:sig w:usb0="E00002FF" w:usb1="6AC7FDFB" w:usb2="08000012" w:usb3="00000000" w:csb0="0002009F" w:csb1="00000000"/>
  </w:font>
  <w:font w:name="Meiryo UI">
    <w:panose1 w:val="020B0604030504040204"/>
    <w:charset w:val="80"/>
    <w:family w:val="swiss"/>
    <w:pitch w:val="variable"/>
    <w:sig w:usb0="E00002FF" w:usb1="6AC7FFFF" w:usb2="08000012" w:usb3="00000000" w:csb0="0002009F" w:csb1="00000000"/>
  </w:font>
  <w:font w:name="游ゴシック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bordersDoNotSurroundHeader/>
  <w:bordersDoNotSurroundFooter/>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3561"/>
    <w:rsid w:val="000022A7"/>
    <w:rsid w:val="00042936"/>
    <w:rsid w:val="0008029A"/>
    <w:rsid w:val="000A7652"/>
    <w:rsid w:val="000C0397"/>
    <w:rsid w:val="000F0B19"/>
    <w:rsid w:val="000F1C98"/>
    <w:rsid w:val="000F53FC"/>
    <w:rsid w:val="001A6DC0"/>
    <w:rsid w:val="002176EE"/>
    <w:rsid w:val="002B05D9"/>
    <w:rsid w:val="003550A6"/>
    <w:rsid w:val="00513561"/>
    <w:rsid w:val="005C6131"/>
    <w:rsid w:val="00601397"/>
    <w:rsid w:val="00630497"/>
    <w:rsid w:val="0067401C"/>
    <w:rsid w:val="006C27C9"/>
    <w:rsid w:val="007261D1"/>
    <w:rsid w:val="007A65E6"/>
    <w:rsid w:val="0080643A"/>
    <w:rsid w:val="00837FE1"/>
    <w:rsid w:val="008558FA"/>
    <w:rsid w:val="00856D60"/>
    <w:rsid w:val="00913E5B"/>
    <w:rsid w:val="00A071E5"/>
    <w:rsid w:val="00A6750C"/>
    <w:rsid w:val="00A755E4"/>
    <w:rsid w:val="00AE6698"/>
    <w:rsid w:val="00B30A92"/>
    <w:rsid w:val="00BE56D3"/>
    <w:rsid w:val="00C3216C"/>
    <w:rsid w:val="00C8238C"/>
    <w:rsid w:val="00CA5AC2"/>
    <w:rsid w:val="00D93345"/>
    <w:rsid w:val="00DC0441"/>
    <w:rsid w:val="00DC5404"/>
    <w:rsid w:val="00E11CE8"/>
    <w:rsid w:val="00E21A9F"/>
    <w:rsid w:val="00E437CF"/>
    <w:rsid w:val="00EA14CE"/>
    <w:rsid w:val="00EA4D1E"/>
    <w:rsid w:val="00F37913"/>
    <w:rsid w:val="00FB4BAD"/>
    <w:rsid w:val="00FF2C0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4"/>
        <w:lang w:val="en-US"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513561"/>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4A3FD74C-1463-734F-98F3-ED7028AA4341}">
  <we:reference id="wa104382081" version="1.55.1.0" store="ja-JP" storeType="OMEX"/>
  <we:alternateReferences>
    <we:reference id="wa104382081" version="1.55.1.0" store="ja-JP" storeType="OMEX"/>
  </we:alternateReferences>
  <we:properties>
    <we:property name="MENDELEY_CITATIONS" value="[{&quot;citationID&quot;:&quot;MENDELEY_CITATION_df2b073d-7b48-40f5-9cd6-d53dc4e502f4&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&quot;,&quot;citationItems&quot;:[{&quot;id&quot;:&quot;f044859f-81f7-38b5-94cc-78e41f57e432&quot;,&quot;itemData&quot;:{&quot;type&quot;:&quot;article-journal&quot;,&quot;id&quot;:&quot;f044859f-81f7-38b5-94cc-78e41f57e432&quot;,&quot;title&quot;:&quot;Single-cell transcriptomic atlas of the human endometrium during the menstrual cycle&quot;,&quot;author&quot;:[{&quot;family&quot;:&quot;Wang&quot;,&quot;given&quot;:&quot;Wanxin&quot;,&quot;parse-names&quot;:false,&quot;dropping-particle&quot;:&quot;&quot;,&quot;non-dropping-particle&quot;:&quot;&quot;},{&quot;family&quot;:&quot;Vilella&quot;,&quot;given&quot;:&quot;Felipe&quot;,&quot;parse-names&quot;:false,&quot;dropping-particle&quot;:&quot;&quot;,&quot;non-dropping-particle&quot;:&quot;&quot;},{&quot;family&quot;:&quot;Alama&quot;,&quot;given&quot;:&quot;Pilar&quot;,&quot;parse-names&quot;:false,&quot;dropping-particle&quot;:&quot;&quot;,&quot;non-dropping-particle&quot;:&quot;&quot;},{&quot;family&quot;:&quot;Moreno&quot;,&quot;given&quot;:&quot;Inmaculada&quot;,&quot;parse-names&quot;:false,&quot;dropping-particle&quot;:&quot;&quot;,&quot;non-dropping-particle&quot;:&quot;&quot;},{&quot;family&quot;:&quot;Mignardi&quot;,&quot;given&quot;:&quot;Marco&quot;,&quot;parse-names&quot;:false,&quot;dropping-particle&quot;:&quot;&quot;,&quot;non-dropping-particle&quot;:&quot;&quot;},{&quot;family&quot;:&quot;Isakova&quot;,&quot;given&quot;:&quot;Alina&quot;,&quot;parse-names&quot;:false,&quot;dropping-particle&quot;:&quot;&quot;,&quot;non-dropping-particle&quot;:&quot;&quot;},{&quot;family&quot;:&quot;Pan&quot;,&quot;given&quot;:&quot;Wenying&quot;,&quot;parse-names&quot;:false,&quot;dropping-particle&quot;:&quot;&quot;,&quot;non-dropping-particle&quot;:&quot;&quot;},{&quot;family&quot;:&quot;Simon&quot;,&quot;given&quot;:&quot;Carlos&quot;,&quot;parse-names&quot;:false,&quot;dropping-particle&quot;:&quot;&quot;,&quot;non-dropping-particle&quot;:&quot;&quot;},{&quot;family&quot;:&quot;Quake&quot;,&quot;given&quot;:&quot;Stephen R.&quot;,&quot;parse-names&quot;:false,&quot;dropping-particle&quot;:&quot;&quot;,&quot;non-dropping-particle&quot;:&quot;&quot;}],&quot;container-title&quot;:&quot;Nature Medicine&quot;,&quot;container-title-short&quot;:&quot;Nat Med&quot;,&quot;DOI&quot;:&quot;10.1038/s41591-020-1040-z&quot;,&quot;ISSN&quot;:&quot;1078-8956&quot;,&quot;issued&quot;:{&quot;date-parts&quot;:[[2020,10,14]]},&quot;page&quot;:&quot;1644-1653&quot;,&quot;issue&quot;:&quot;10&quot;,&quot;volume&quot;:&quot;26&quot;},&quot;isTemporary&quot;:false},{&quot;id&quot;:&quot;3d690cdb-e832-339e-9333-7f665fe81dff&quot;,&quot;itemData&quot;:{&quot;type&quot;:&quot;article-journal&quot;,&quot;id&quot;:&quot;3d690cdb-e832-339e-9333-7f665fe81dff&quot;,&quot;title&quot;:&quot;Mapping the temporal and spatial dynamics of the human endometrium in vivo and in vitro&quot;,&quot;author&quot;:[{&quot;family&quot;:&quot;Garcia-Alonso&quot;,&quot;given&quot;:&quot;Luz&quot;,&quot;parse-names&quot;:false,&quot;dropping-particle&quot;:&quot;&quot;,&quot;non-dropping-particle&quot;:&quot;&quot;},{&quot;family&quot;:&quot;Handfield&quot;,&quot;given&quot;:&quot;Louis-François&quot;,&quot;parse-names&quot;:false,&quot;dropping-particle&quot;:&quot;&quot;,&quot;non-dropping-particle&quot;:&quot;&quot;},{&quot;family&quot;:&quot;Roberts&quot;,&quot;given&quot;:&quot;Kenny&quot;,&quot;parse-names&quot;:false,&quot;dropping-particle&quot;:&quot;&quot;,&quot;non-dropping-particle&quot;:&quot;&quot;},{&quot;family&quot;:&quot;Nikolakopoulou&quot;,&quot;given&quot;:&quot;Konstantina&quot;,&quot;parse-names&quot;:false,&quot;dropping-particle&quot;:&quot;&quot;,&quot;non-dropping-particle&quot;:&quot;&quot;},{&quot;family&quot;:&quot;Fernando&quot;,&quot;given&quot;:&quot;Ridma C.&quot;,&quot;parse-names&quot;:false,&quot;dropping-particle&quot;:&quot;&quot;,&quot;non-dropping-particle&quot;:&quot;&quot;},{&quot;family&quot;:&quot;Gardner&quot;,&quot;given&quot;:&quot;Lucy&quot;,&quot;parse-names&quot;:false,&quot;dropping-particle&quot;:&quot;&quot;,&quot;non-dropping-particle&quot;:&quot;&quot;},{&quot;family&quot;:&quot;Woodhams&quot;,&quot;given&quot;:&quot;Benjamin&quot;,&quot;parse-names&quot;:false,&quot;dropping-particle&quot;:&quot;&quot;,&quot;non-dropping-particle&quot;:&quot;&quot;},{&quot;family&quot;:&quot;Arutyunyan&quot;,&quot;given&quot;:&quot;Anna&quot;,&quot;parse-names&quot;:false,&quot;dropping-particle&quot;:&quot;&quot;,&quot;non-dropping-particle&quot;:&quot;&quot;},{&quot;family&quot;:&quot;Polanski&quot;,&quot;given&quot;:&quot;Krzysztof&quot;,&quot;parse-names&quot;:false,&quot;dropping-particle&quot;:&quot;&quot;,&quot;non-dropping-particle&quot;:&quot;&quot;},{&quot;family&quot;:&quot;Hoo&quot;,&quot;given&quot;:&quot;Regina&quot;,&quot;parse-names&quot;:false,&quot;dropping-particle&quot;:&quot;&quot;,&quot;non-dropping-particle&quot;:&quot;&quot;},{&quot;family&quot;:&quot;Sancho-Serra&quot;,&quot;given&quot;:&quot;Carmen&quot;,&quot;parse-names&quot;:false,&quot;dropping-particle&quot;:&quot;&quot;,&quot;non-dropping-particle&quot;:&quot;&quot;},{&quot;family&quot;:&quot;Li&quot;,&quot;given&quot;:&quot;Tong&quot;,&quot;parse-names&quot;:false,&quot;dropping-particle&quot;:&quot;&quot;,&quot;non-dropping-particle&quot;:&quot;&quot;},{&quot;family&quot;:&quot;Kwakwa&quot;,&quot;given&quot;:&quot;Kwasi&quot;,&quot;parse-names&quot;:false,&quot;dropping-particle&quot;:&quot;&quot;,&quot;non-dropping-particle&quot;:&quot;&quot;},{&quot;family&quot;:&quot;Tuck&quot;,&quot;given&quot;:&quot;Elizabeth&quot;,&quot;parse-names&quot;:false,&quot;dropping-particle&quot;:&quot;&quot;,&quot;non-dropping-particle&quot;:&quot;&quot;},{&quot;family&quot;:&quot;Lorenzi&quot;,&quot;given&quot;:&quot;Valentina&quot;,&quot;parse-names&quot;:false,&quot;dropping-particle&quot;:&quot;&quot;,&quot;non-dropping-particle&quot;:&quot;&quot;},{&quot;family&quot;:&quot;Massalha&quot;,&quot;given&quot;:&quot;Hassan&quot;,&quot;parse-names&quot;:false,&quot;dropping-particle&quot;:&quot;&quot;,&quot;non-dropping-particle&quot;:&quot;&quot;},{&quot;family&quot;:&quot;Prete&quot;,&quot;given&quot;:&quot;Martin&quot;,&quot;parse-names&quot;:false,&quot;dropping-particle&quot;:&quot;&quot;,&quot;non-dropping-particle&quot;:&quot;&quot;},{&quot;family&quot;:&quot;Kleshchevnikov&quot;,&quot;given&quot;:&quot;Vitalii&quot;,&quot;parse-names&quot;:false,&quot;dropping-particle&quot;:&quot;&quot;,&quot;non-dropping-particle&quot;:&quot;&quot;},{&quot;family&quot;:&quot;Tarkowska&quot;,&quot;given&quot;:&quot;Aleksandra&quot;,&quot;parse-names&quot;:false,&quot;dropping-particle&quot;:&quot;&quot;,&quot;non-dropping-particle&quot;:&quot;&quot;},{&quot;family&quot;:&quot;Porter&quot;,&quot;given&quot;:&quot;Tarryn&quot;,&quot;parse-names&quot;:false,&quot;dropping-particle&quot;:&quot;&quot;,&quot;non-dropping-particle&quot;:&quot;&quot;},{&quot;family&quot;:&quot;Mazzeo&quot;,&quot;given&quot;:&quot;Cecilia Icoresi&quot;,&quot;parse-names&quot;:false,&quot;dropping-particle&quot;:&quot;&quot;,&quot;non-dropping-particle&quot;:&quot;&quot;},{&quot;family&quot;:&quot;Dongen&quot;,&quot;given&quot;:&quot;Stijn&quot;,&quot;parse-names&quot;:false,&quot;dropping-particle&quot;:&quot;&quot;,&quot;non-dropping-particle&quot;:&quot;van&quot;},{&quot;family&quot;:&quot;Dabrowska&quot;,&quot;given&quot;:&quot;Monika&quot;,&quot;parse-names&quot;:false,&quot;dropping-particle&quot;:&quot;&quot;,&quot;non-dropping-particle&quot;:&quot;&quot;},{&quot;family&quot;:&quot;Vaskivskyi&quot;,&quot;given&quot;:&quot;Vasyl&quot;,&quot;parse-names&quot;:false,&quot;dropping-particle&quot;:&quot;&quot;,&quot;non-dropping-particle&quot;:&quot;&quot;},{&quot;family&quot;:&quot;Mahbubani&quot;,&quot;given&quot;:&quot;Krishnaa T.&quot;,&quot;parse-names&quot;:false,&quot;dropping-particle&quot;:&quot;&quot;,&quot;non-dropping-particle&quot;:&quot;&quot;},{&quot;family&quot;:&quot;Park&quot;,&quot;given&quot;:&quot;Jong-eun&quot;,&quot;parse-names&quot;:false,&quot;dropping-particle&quot;:&quot;&quot;,&quot;non-dropping-particle&quot;:&quot;&quot;},{&quot;family&quot;:&quot;Jimenez-Linan&quot;,&quot;given&quot;:&quot;Mercedes&quot;,&quot;parse-names&quot;:false,&quot;dropping-particle&quot;:&quot;&quot;,&quot;non-dropping-particle&quot;:&quot;&quot;},{&quot;family&quot;:&quot;Campos&quot;,&quot;given&quot;:&quot;Lia&quot;,&quot;parse-names&quot;:false,&quot;dropping-particle&quot;:&quot;&quot;,&quot;non-dropping-particle&quot;:&quot;&quot;},{&quot;family&quot;:&quot;Kiselev&quot;,&quot;given&quot;:&quot;Vladimir Yu.&quot;,&quot;parse-names&quot;:false,&quot;dropping-particle&quot;:&quot;&quot;,&quot;non-dropping-particle&quot;:&quot;&quot;},{&quot;family&quot;:&quot;Lindskog&quot;,&quot;given&quot;:&quot;Cecilia&quot;,&quot;parse-names&quot;:false,&quot;dropping-particle&quot;:&quot;&quot;,&quot;non-dropping-particle&quot;:&quot;&quot;},{&quot;family&quot;:&quot;Ayuk&quot;,&quot;given&quot;:&quot;Paul&quot;,&quot;parse-names&quot;:false,&quot;dropping-particle&quot;:&quot;&quot;,&quot;non-dropping-particle&quot;:&quot;&quot;},{&quot;family&quot;:&quot;Prigmore&quot;,&quot;given&quot;:&quot;Elena&quot;,&quot;parse-names&quot;:false,&quot;dropping-particle&quot;:&quot;&quot;,&quot;non-dropping-particle&quot;:&quot;&quot;},{&quot;family&quot;:&quot;Stratton&quot;,&quot;given&quot;:&quot;Michael R.&quot;,&quot;parse-names&quot;:false,&quot;dropping-particle&quot;:&quot;&quot;,&quot;non-dropping-particle&quot;:&quot;&quot;},{&quot;family&quot;:&quot;Saeb-Parsy&quot;,&quot;given&quot;:&quot;Kourosh&quot;,&quot;parse-names&quot;:false,&quot;dropping-particle&quot;:&quot;&quot;,&quot;non-dropping-particle&quot;:&quot;&quot;},{&quot;family&quot;:&quot;Moffett&quot;,&quot;given&quot;:&quot;Ashley&quot;,&quot;parse-names&quot;:false,&quot;dropping-particle&quot;:&quot;&quot;,&quot;non-dropping-particle&quot;:&quot;&quot;},{&quot;family&quot;:&quot;Moore&quot;,&quot;given&quot;:&quot;Luiza&quot;,&quot;parse-names&quot;:false,&quot;dropping-particle&quot;:&quot;&quot;,&quot;non-dropping-particle&quot;:&quot;&quot;},{&quot;family&quot;:&quot;Bayraktar&quot;,&quot;given&quot;:&quot;Omer A.&quot;,&quot;parse-names&quot;:false,&quot;dropping-particle&quot;:&quot;&quot;,&quot;non-dropping-particle&quot;:&quot;&quot;},{&quot;family&quot;:&quot;Teichmann&quot;,&quot;given&quot;:&quot;Sarah A.&quot;,&quot;parse-names&quot;:false,&quot;dropping-particle&quot;:&quot;&quot;,&quot;non-dropping-particle&quot;:&quot;&quot;},{&quot;family&quot;:&quot;Turco&quot;,&quot;given&quot;:&quot;Margherita Y.&quot;,&quot;parse-names&quot;:false,&quot;dropping-particle&quot;:&quot;&quot;,&quot;non-dropping-particle&quot;:&quot;&quot;},{&quot;family&quot;:&quot;Vento-Tormo&quot;,&quot;given&quot;:&quot;Roser&quot;,&quot;parse-names&quot;:false,&quot;dropping-particle&quot;:&quot;&quot;,&quot;non-dropping-particle&quot;:&quot;&quot;}],&quot;container-title&quot;:&quot;Nature Genetics&quot;,&quot;container-title-short&quot;:&quot;Nat Genet&quot;,&quot;DOI&quot;:&quot;10.1038/s41588-021-00972-2&quot;,&quot;ISSN&quot;:&quot;1061-4036&quot;,&quot;issued&quot;:{&quot;date-parts&quot;:[[2021,12,2]]},&quot;page&quot;:&quot;1698-1711&quot;,&quot;abstract&quot;:&quot;&lt;p&gt;The endometrium, the mucosal lining of the uterus, undergoes dynamic changes throughout the menstrual cycle in response to ovarian hormones. We have generated dense single-cell and spatial reference maps of the human uterus and three-dimensional endometrial organoid cultures. We dissect the signaling pathways that determine cell fate of the epithelial lineages in the lumenal and glandular microenvironments. Our benchmark of the endometrial organoids reveals the pathways and cell states regulating differentiation of the secretory and ciliated lineages both in vivo and in vitro. In vitro downregulation of WNT or NOTCH pathways increases the differentiation efficiency along the secretory and ciliated lineages, respectively. We utilize our cellular maps to deconvolute bulk data from endometrial cancers and endometriotic lesions, illuminating the cell types dominating in each of these disorders. These mechanistic insights provide a platform for future development of treatments for common conditions including endometriosis and endometrial carcinoma.&lt;/p&gt;&quot;,&quot;issue&quot;:&quot;12&quot;,&quot;volume&quot;:&quot;53&quot;},&quot;isTemporary&quot;:false}]},{&quot;citationID&quot;:&quot;MENDELEY_CITATION_6ab5dbdc-0d23-49e3-98e7-f012d14f1f37&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&quot;,&quot;citationItems&quot;:[{&quot;id&quot;:&quot;f85a9b6c-1d10-3b8a-96dd-3faa233b6a64&quot;,&quot;itemData&quot;:{&quot;type&quot;:&quot;article-journal&quot;,&quot;id&quot;:&quot;f85a9b6c-1d10-3b8a-96dd-3faa233b6a64&quot;,&quot;title&quot;:&quot;Visualizing and interpreting cancer genomics data via the Xena platform&quot;,&quot;author&quot;:[{&quot;family&quot;:&quot;Goldman&quot;,&quot;given&quot;:&quot;Mary J.&quot;,&quot;parse-names&quot;:false,&quot;dropping-particle&quot;:&quot;&quot;,&quot;non-dropping-particle&quot;:&quot;&quot;},{&quot;family&quot;:&quot;Craft&quot;,&quot;given&quot;:&quot;Brian&quot;,&quot;parse-names&quot;:false,&quot;dropping-particle&quot;:&quot;&quot;,&quot;non-dropping-particle&quot;:&quot;&quot;},{&quot;family&quot;:&quot;Hastie&quot;,&quot;given&quot;:&quot;Mim&quot;,&quot;parse-names&quot;:false,&quot;dropping-particle&quot;:&quot;&quot;,&quot;non-dropping-particle&quot;:&quot;&quot;},{&quot;family&quot;:&quot;Repečka&quot;,&quot;given&quot;:&quot;Kristupas&quot;,&quot;parse-names&quot;:false,&quot;dropping-particle&quot;:&quot;&quot;,&quot;non-dropping-particle&quot;:&quot;&quot;},{&quot;family&quot;:&quot;McDade&quot;,&quot;given&quot;:&quot;Fran&quot;,&quot;parse-names&quot;:false,&quot;dropping-particle&quot;:&quot;&quot;,&quot;non-dropping-particle&quot;:&quot;&quot;},{&quot;family&quot;:&quot;Kamath&quot;,&quot;given&quot;:&quot;Akhil&quot;,&quot;parse-names&quot;:false,&quot;dropping-particle&quot;:&quot;&quot;,&quot;non-dropping-particle&quot;:&quot;&quot;},{&quot;family&quot;:&quot;Banerjee&quot;,&quot;given&quot;:&quot;Ayan&quot;,&quot;parse-names&quot;:false,&quot;dropping-particle&quot;:&quot;&quot;,&quot;non-dropping-particle&quot;:&quot;&quot;},{&quot;family&quot;:&quot;Luo&quot;,&quot;given&quot;:&quot;Yunhai&quot;,&quot;parse-names&quot;:false,&quot;dropping-particle&quot;:&quot;&quot;,&quot;non-dropping-particle&quot;:&quot;&quot;},{&quot;family&quot;:&quot;Rogers&quot;,&quot;given&quot;:&quot;Dave&quot;,&quot;parse-names&quot;:false,&quot;dropping-particle&quot;:&quot;&quot;,&quot;non-dropping-particle&quot;:&quot;&quot;},{&quot;family&quot;:&quot;Brooks&quot;,&quot;given&quot;:&quot;Angela N.&quot;,&quot;parse-names&quot;:false,&quot;dropping-particle&quot;:&quot;&quot;,&quot;non-dropping-particle&quot;:&quot;&quot;},{&quot;family&quot;:&quot;Zhu&quot;,&quot;given&quot;:&quot;Jingchun&quot;,&quot;parse-names&quot;:false,&quot;dropping-particle&quot;:&quot;&quot;,&quot;non-dropping-particle&quot;:&quot;&quot;},{&quot;family&quot;:&quot;Haussler&quot;,&quot;given&quot;:&quot;David&quot;,&quot;parse-names&quot;:false,&quot;dropping-particle&quot;:&quot;&quot;,&quot;non-dropping-particle&quot;:&quot;&quot;}],&quot;container-title&quot;:&quot;Nature Biotechnology&quot;,&quot;container-title-short&quot;:&quot;Nat Biotechnol&quot;,&quot;DOI&quot;:&quot;10.1038/s41587-020-0546-8&quot;,&quot;ISSN&quot;:&quot;1087-0156&quot;,&quot;issued&quot;:{&quot;date-parts&quot;:[[2020,6,22]]},&quot;page&quot;:&quot;675-678&quot;,&quot;issue&quot;:&quot;6&quot;,&quot;volume&quot;:&quot;38&quot;},&quot;isTemporary&quot;:false}]}]"/>
    <we:property name="MENDELEY_CITATIONS_LOCALE_CODE" value="&quot;en-GB&quot;"/>
    <we:property name="MENDELEY_CITATIONS_STYLE" value="{&quot;id&quot;:&quot;https://www.zotero.org/styles/nature-communications&quot;,&quot;title&quot;:&quot;Nature Communications&quot;,&quot;format&quot;:&quot;numeric&quot;,&quot;defaultLocale&quot;:&quot;en-GB&quot;,&quot;isLocaleCodeValid&quot;:true}"/>
  </we:properties>
  <we:bindings/>
  <we:snapshot xmlns:r="http://schemas.openxmlformats.org/officeDocument/2006/relationships"/>
</we:webextension>
</file>

<file path=word/webextensions/webextension2.xml><?xml version="1.0" encoding="utf-8"?>
<we:webextension xmlns:we="http://schemas.microsoft.com/office/webextensions/webextension/2010/11" id="{05C584B1-A904-8C4D-A2FC-6FABE42925C0}">
  <we:reference id="wa200001011" version="1.2.0.0" store="en-US" storeType="OMEX"/>
  <we:alternateReferences>
    <we:reference id="WA200001011" version="1.2.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2F6216-ABE3-034B-9C11-26173B0456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1498</Words>
  <Characters>8540</Characters>
  <Application>Microsoft Office Word</Application>
  <DocSecurity>0</DocSecurity>
  <Lines>71</Lines>
  <Paragraphs>20</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2024-06-18T04:50:00Z</dcterms:created>
  <dcterms:modified xsi:type="dcterms:W3CDTF">2024-06-30T08:29:00Z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documentId_7857</vt:lpwstr>
  </property>
  <property fmtid="{D5CDD505-2E9C-101B-9397-08002B2CF9AE}" pid="3" name="grammarly_documentContext">
    <vt:lpwstr>{"goals":[],"domain":"general","emotions":[],"dialect":"american"}</vt:lpwstr>
  </property>
</Properties>
</file>