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159DEA" w14:textId="5F7346FB" w:rsidR="00E27162" w:rsidRPr="00B15A6F" w:rsidRDefault="00E27162" w:rsidP="00B15A6F">
      <w:pPr>
        <w:rPr>
          <w:b/>
          <w:bCs/>
        </w:rPr>
      </w:pPr>
      <w:r w:rsidRPr="00B15A6F">
        <w:rPr>
          <w:rFonts w:cs="Arial"/>
          <w:b/>
          <w:bCs/>
        </w:rPr>
        <w:t xml:space="preserve">Characteristics and results of included studies  </w:t>
      </w:r>
    </w:p>
    <w:tbl>
      <w:tblPr>
        <w:tblStyle w:val="TableGrid"/>
        <w:tblW w:w="15115" w:type="dxa"/>
        <w:jc w:val="center"/>
        <w:tblLook w:val="04A0" w:firstRow="1" w:lastRow="0" w:firstColumn="1" w:lastColumn="0" w:noHBand="0" w:noVBand="1"/>
      </w:tblPr>
      <w:tblGrid>
        <w:gridCol w:w="458"/>
        <w:gridCol w:w="1237"/>
        <w:gridCol w:w="1420"/>
        <w:gridCol w:w="1560"/>
        <w:gridCol w:w="5957"/>
        <w:gridCol w:w="4483"/>
      </w:tblGrid>
      <w:tr w:rsidR="00B15A6F" w:rsidRPr="00AE0BBF" w14:paraId="1E2C4E16" w14:textId="77777777" w:rsidTr="00574A16">
        <w:trPr>
          <w:jc w:val="center"/>
        </w:trPr>
        <w:tc>
          <w:tcPr>
            <w:tcW w:w="458" w:type="dxa"/>
            <w:shd w:val="clear" w:color="auto" w:fill="4C94D8" w:themeFill="text2" w:themeFillTint="80"/>
          </w:tcPr>
          <w:p w14:paraId="1FE818CF" w14:textId="77777777" w:rsidR="00B15A6F" w:rsidRPr="00AE0BBF" w:rsidRDefault="00B15A6F" w:rsidP="00AA4F61">
            <w:pPr>
              <w:spacing w:after="0" w:line="240" w:lineRule="auto"/>
              <w:rPr>
                <w:rFonts w:cs="Arial"/>
                <w:sz w:val="18"/>
                <w:szCs w:val="18"/>
              </w:rPr>
            </w:pPr>
            <w:r w:rsidRPr="00FD4595">
              <w:rPr>
                <w:rFonts w:cs="Arial"/>
              </w:rPr>
              <w:br w:type="page"/>
            </w:r>
            <w:r w:rsidRPr="00AE0BBF">
              <w:rPr>
                <w:rFonts w:cs="Arial"/>
                <w:sz w:val="18"/>
                <w:szCs w:val="18"/>
              </w:rPr>
              <w:t>s/n</w:t>
            </w:r>
          </w:p>
        </w:tc>
        <w:tc>
          <w:tcPr>
            <w:tcW w:w="1237" w:type="dxa"/>
            <w:shd w:val="clear" w:color="auto" w:fill="4C94D8" w:themeFill="text2" w:themeFillTint="80"/>
          </w:tcPr>
          <w:p w14:paraId="260C758C" w14:textId="77777777" w:rsidR="00B15A6F" w:rsidRPr="00AE0BBF" w:rsidRDefault="00B15A6F" w:rsidP="00AA4F61">
            <w:pPr>
              <w:spacing w:after="0" w:line="240" w:lineRule="auto"/>
              <w:rPr>
                <w:rFonts w:cs="Arial"/>
                <w:b/>
                <w:bCs/>
                <w:sz w:val="18"/>
                <w:szCs w:val="18"/>
              </w:rPr>
            </w:pPr>
            <w:r w:rsidRPr="00AE0BBF">
              <w:rPr>
                <w:rFonts w:cs="Arial"/>
                <w:b/>
                <w:bCs/>
                <w:sz w:val="18"/>
                <w:szCs w:val="18"/>
              </w:rPr>
              <w:t>Author and year of publication</w:t>
            </w:r>
          </w:p>
        </w:tc>
        <w:tc>
          <w:tcPr>
            <w:tcW w:w="1420" w:type="dxa"/>
            <w:shd w:val="clear" w:color="auto" w:fill="4C94D8" w:themeFill="text2" w:themeFillTint="80"/>
          </w:tcPr>
          <w:p w14:paraId="4706461D"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Study design / data type / </w:t>
            </w:r>
          </w:p>
        </w:tc>
        <w:tc>
          <w:tcPr>
            <w:tcW w:w="1560" w:type="dxa"/>
            <w:shd w:val="clear" w:color="auto" w:fill="4C94D8" w:themeFill="text2" w:themeFillTint="80"/>
          </w:tcPr>
          <w:p w14:paraId="56BCA099" w14:textId="77777777" w:rsidR="00B15A6F" w:rsidRPr="00AE0BBF" w:rsidRDefault="00B15A6F" w:rsidP="00AA4F61">
            <w:pPr>
              <w:spacing w:after="0" w:line="240" w:lineRule="auto"/>
              <w:rPr>
                <w:rFonts w:cs="Arial"/>
                <w:b/>
                <w:bCs/>
                <w:sz w:val="18"/>
                <w:szCs w:val="18"/>
              </w:rPr>
            </w:pPr>
            <w:r w:rsidRPr="00AE0BBF">
              <w:rPr>
                <w:rFonts w:cs="Arial"/>
                <w:b/>
                <w:bCs/>
                <w:sz w:val="18"/>
                <w:szCs w:val="18"/>
              </w:rPr>
              <w:t>Location/ Study participants / health domain</w:t>
            </w:r>
          </w:p>
        </w:tc>
        <w:tc>
          <w:tcPr>
            <w:tcW w:w="5957" w:type="dxa"/>
            <w:shd w:val="clear" w:color="auto" w:fill="4C94D8" w:themeFill="text2" w:themeFillTint="80"/>
          </w:tcPr>
          <w:p w14:paraId="1D69F429" w14:textId="77777777" w:rsidR="00B15A6F" w:rsidRPr="00AE0BBF" w:rsidRDefault="00B15A6F" w:rsidP="00AA4F61">
            <w:pPr>
              <w:spacing w:after="0" w:line="240" w:lineRule="auto"/>
              <w:rPr>
                <w:rFonts w:cs="Arial"/>
                <w:b/>
                <w:bCs/>
                <w:sz w:val="18"/>
                <w:szCs w:val="18"/>
              </w:rPr>
            </w:pPr>
            <w:r w:rsidRPr="00AE0BBF">
              <w:rPr>
                <w:rFonts w:cs="Arial"/>
                <w:b/>
                <w:bCs/>
                <w:sz w:val="18"/>
                <w:szCs w:val="18"/>
              </w:rPr>
              <w:t>Intervention type/ Description / Important contextual information</w:t>
            </w:r>
          </w:p>
        </w:tc>
        <w:tc>
          <w:tcPr>
            <w:tcW w:w="4483" w:type="dxa"/>
            <w:shd w:val="clear" w:color="auto" w:fill="4C94D8" w:themeFill="text2" w:themeFillTint="80"/>
          </w:tcPr>
          <w:p w14:paraId="04C895ED" w14:textId="77777777" w:rsidR="00B15A6F" w:rsidRPr="00AE0BBF" w:rsidRDefault="00B15A6F" w:rsidP="00AA4F61">
            <w:pPr>
              <w:spacing w:after="0" w:line="240" w:lineRule="auto"/>
              <w:rPr>
                <w:rFonts w:cs="Arial"/>
                <w:b/>
                <w:bCs/>
                <w:sz w:val="18"/>
                <w:szCs w:val="18"/>
              </w:rPr>
            </w:pPr>
            <w:r w:rsidRPr="00AE0BBF">
              <w:rPr>
                <w:rFonts w:cs="Arial"/>
                <w:b/>
                <w:bCs/>
                <w:sz w:val="18"/>
                <w:szCs w:val="18"/>
              </w:rPr>
              <w:t>Outcomes / Findings</w:t>
            </w:r>
          </w:p>
        </w:tc>
      </w:tr>
      <w:tr w:rsidR="00B15A6F" w:rsidRPr="00AE0BBF" w14:paraId="6A35B699" w14:textId="77777777" w:rsidTr="00574A16">
        <w:trPr>
          <w:jc w:val="center"/>
        </w:trPr>
        <w:tc>
          <w:tcPr>
            <w:tcW w:w="15115" w:type="dxa"/>
            <w:gridSpan w:val="6"/>
          </w:tcPr>
          <w:p w14:paraId="24BC632F" w14:textId="77777777" w:rsidR="00B15A6F" w:rsidRPr="00AE0BBF" w:rsidRDefault="00B15A6F" w:rsidP="00AA4F61">
            <w:pPr>
              <w:spacing w:after="0" w:line="240" w:lineRule="auto"/>
              <w:rPr>
                <w:rFonts w:cs="Arial"/>
                <w:b/>
                <w:bCs/>
                <w:sz w:val="18"/>
                <w:szCs w:val="18"/>
              </w:rPr>
            </w:pPr>
            <w:r w:rsidRPr="00AE0BBF">
              <w:rPr>
                <w:rFonts w:cs="Arial"/>
                <w:b/>
                <w:bCs/>
                <w:sz w:val="18"/>
                <w:szCs w:val="18"/>
              </w:rPr>
              <w:t>Supervision interventions</w:t>
            </w:r>
          </w:p>
        </w:tc>
      </w:tr>
      <w:tr w:rsidR="00B15A6F" w:rsidRPr="00AE0BBF" w14:paraId="1F23926C" w14:textId="77777777" w:rsidTr="00574A16">
        <w:trPr>
          <w:jc w:val="center"/>
        </w:trPr>
        <w:tc>
          <w:tcPr>
            <w:tcW w:w="458" w:type="dxa"/>
          </w:tcPr>
          <w:p w14:paraId="29AAF216" w14:textId="77777777" w:rsidR="00B15A6F" w:rsidRPr="00AE0BBF" w:rsidRDefault="00B15A6F" w:rsidP="00AA4F61">
            <w:pPr>
              <w:spacing w:after="0" w:line="240" w:lineRule="auto"/>
              <w:rPr>
                <w:rFonts w:cs="Arial"/>
                <w:sz w:val="18"/>
                <w:szCs w:val="18"/>
              </w:rPr>
            </w:pPr>
            <w:r w:rsidRPr="00AE0BBF">
              <w:rPr>
                <w:rFonts w:cs="Arial"/>
                <w:sz w:val="18"/>
                <w:szCs w:val="18"/>
              </w:rPr>
              <w:t>1</w:t>
            </w:r>
          </w:p>
        </w:tc>
        <w:tc>
          <w:tcPr>
            <w:tcW w:w="1237" w:type="dxa"/>
          </w:tcPr>
          <w:p w14:paraId="1E15FC0D" w14:textId="0CB3C080" w:rsidR="00B15A6F" w:rsidRDefault="00B15A6F" w:rsidP="00AA4F61">
            <w:pPr>
              <w:spacing w:after="0" w:line="240" w:lineRule="auto"/>
              <w:rPr>
                <w:rFonts w:cs="Arial"/>
                <w:sz w:val="18"/>
                <w:szCs w:val="18"/>
              </w:rPr>
            </w:pPr>
            <w:r>
              <w:rPr>
                <w:rFonts w:cs="Arial"/>
                <w:sz w:val="18"/>
                <w:szCs w:val="18"/>
              </w:rPr>
              <w:t>Rotheram-Borus</w:t>
            </w:r>
            <w:r w:rsidRPr="00AE0BBF">
              <w:rPr>
                <w:rFonts w:cs="Arial"/>
                <w:sz w:val="18"/>
                <w:szCs w:val="18"/>
              </w:rPr>
              <w:t xml:space="preserve"> et al; 2023</w:t>
            </w:r>
          </w:p>
          <w:p w14:paraId="4C735231" w14:textId="77777777" w:rsidR="00B15A6F" w:rsidRPr="00AE0BBF" w:rsidRDefault="00B15A6F" w:rsidP="00AA4F61">
            <w:pPr>
              <w:spacing w:after="0" w:line="240" w:lineRule="auto"/>
              <w:rPr>
                <w:rFonts w:cs="Arial"/>
                <w:sz w:val="18"/>
                <w:szCs w:val="18"/>
              </w:rPr>
            </w:pPr>
          </w:p>
        </w:tc>
        <w:tc>
          <w:tcPr>
            <w:tcW w:w="1420" w:type="dxa"/>
          </w:tcPr>
          <w:p w14:paraId="7F2508F9" w14:textId="77777777" w:rsidR="00B15A6F" w:rsidRPr="00AE0BBF" w:rsidRDefault="00B15A6F" w:rsidP="00AA4F61">
            <w:pPr>
              <w:spacing w:after="0" w:line="240" w:lineRule="auto"/>
              <w:rPr>
                <w:rFonts w:cs="Arial"/>
                <w:sz w:val="18"/>
                <w:szCs w:val="18"/>
              </w:rPr>
            </w:pPr>
            <w:r w:rsidRPr="00AE0BBF">
              <w:rPr>
                <w:rFonts w:cs="Arial"/>
                <w:sz w:val="18"/>
                <w:szCs w:val="18"/>
              </w:rPr>
              <w:t>-Cluster – RCT</w:t>
            </w:r>
          </w:p>
          <w:p w14:paraId="4AD63D3B" w14:textId="77777777" w:rsidR="00B15A6F" w:rsidRPr="00AE0BBF" w:rsidRDefault="00B15A6F" w:rsidP="00AA4F61">
            <w:pPr>
              <w:spacing w:after="0" w:line="240" w:lineRule="auto"/>
              <w:rPr>
                <w:rFonts w:cs="Arial"/>
                <w:sz w:val="18"/>
                <w:szCs w:val="18"/>
              </w:rPr>
            </w:pPr>
            <w:r w:rsidRPr="00AE0BBF">
              <w:rPr>
                <w:rFonts w:cs="Arial"/>
                <w:sz w:val="18"/>
                <w:szCs w:val="18"/>
              </w:rPr>
              <w:t>-Quantitative</w:t>
            </w:r>
          </w:p>
        </w:tc>
        <w:tc>
          <w:tcPr>
            <w:tcW w:w="1560" w:type="dxa"/>
          </w:tcPr>
          <w:p w14:paraId="17F7D52E" w14:textId="77777777" w:rsidR="00B15A6F" w:rsidRPr="00AE0BBF" w:rsidRDefault="00B15A6F" w:rsidP="00AA4F61">
            <w:pPr>
              <w:spacing w:after="0" w:line="240" w:lineRule="auto"/>
              <w:rPr>
                <w:rFonts w:cs="Arial"/>
                <w:sz w:val="18"/>
                <w:szCs w:val="18"/>
              </w:rPr>
            </w:pPr>
            <w:r w:rsidRPr="00AE0BBF">
              <w:rPr>
                <w:rFonts w:cs="Arial"/>
                <w:sz w:val="18"/>
                <w:szCs w:val="18"/>
              </w:rPr>
              <w:t>-South Africa</w:t>
            </w:r>
          </w:p>
          <w:p w14:paraId="19BA09E6" w14:textId="77777777" w:rsidR="00B15A6F" w:rsidRPr="00AE0BBF" w:rsidRDefault="00B15A6F" w:rsidP="00AA4F61">
            <w:pPr>
              <w:spacing w:after="0" w:line="240" w:lineRule="auto"/>
              <w:rPr>
                <w:rFonts w:cs="Arial"/>
                <w:sz w:val="18"/>
                <w:szCs w:val="18"/>
              </w:rPr>
            </w:pPr>
            <w:r w:rsidRPr="00AE0BBF">
              <w:rPr>
                <w:rFonts w:cs="Arial"/>
                <w:sz w:val="18"/>
                <w:szCs w:val="18"/>
              </w:rPr>
              <w:t>-823 mothers, CHWs</w:t>
            </w:r>
          </w:p>
          <w:p w14:paraId="111A7B46" w14:textId="77777777" w:rsidR="00B15A6F" w:rsidRPr="00AE0BBF" w:rsidRDefault="00B15A6F" w:rsidP="00AA4F61">
            <w:pPr>
              <w:spacing w:after="0" w:line="240" w:lineRule="auto"/>
              <w:rPr>
                <w:rFonts w:cs="Arial"/>
                <w:sz w:val="18"/>
                <w:szCs w:val="18"/>
              </w:rPr>
            </w:pPr>
            <w:r w:rsidRPr="00AE0BBF">
              <w:rPr>
                <w:rFonts w:cs="Arial"/>
                <w:sz w:val="18"/>
                <w:szCs w:val="18"/>
              </w:rPr>
              <w:t>-MNCH</w:t>
            </w:r>
          </w:p>
        </w:tc>
        <w:tc>
          <w:tcPr>
            <w:tcW w:w="5957" w:type="dxa"/>
          </w:tcPr>
          <w:p w14:paraId="3FF7E12E" w14:textId="77777777" w:rsidR="00B15A6F" w:rsidRPr="00AE0BBF" w:rsidRDefault="00B15A6F" w:rsidP="00AA4F61">
            <w:pPr>
              <w:spacing w:after="0" w:line="240" w:lineRule="auto"/>
              <w:rPr>
                <w:rFonts w:cs="Arial"/>
                <w:b/>
                <w:bCs/>
                <w:sz w:val="18"/>
                <w:szCs w:val="18"/>
              </w:rPr>
            </w:pPr>
            <w:r w:rsidRPr="00AE0BBF">
              <w:rPr>
                <w:rFonts w:cs="Arial"/>
                <w:b/>
                <w:bCs/>
                <w:sz w:val="18"/>
                <w:szCs w:val="18"/>
              </w:rPr>
              <w:t>S</w:t>
            </w:r>
            <w:r>
              <w:rPr>
                <w:rFonts w:cs="Arial"/>
                <w:b/>
                <w:bCs/>
                <w:sz w:val="18"/>
                <w:szCs w:val="18"/>
              </w:rPr>
              <w:t>upportive supervision</w:t>
            </w:r>
          </w:p>
          <w:p w14:paraId="238676C2" w14:textId="77777777" w:rsidR="00B15A6F" w:rsidRPr="00AE0BBF" w:rsidRDefault="00B15A6F" w:rsidP="00AA4F61">
            <w:pPr>
              <w:spacing w:after="0" w:line="240" w:lineRule="auto"/>
              <w:rPr>
                <w:rFonts w:cs="Arial"/>
                <w:sz w:val="18"/>
                <w:szCs w:val="18"/>
              </w:rPr>
            </w:pPr>
            <w:r w:rsidRPr="00AE0BBF">
              <w:rPr>
                <w:rFonts w:cs="Arial"/>
                <w:b/>
                <w:bCs/>
                <w:sz w:val="18"/>
                <w:szCs w:val="18"/>
              </w:rPr>
              <w:t>Intervention group</w:t>
            </w:r>
            <w:r w:rsidRPr="00AE0BBF">
              <w:rPr>
                <w:rFonts w:cs="Arial"/>
                <w:sz w:val="18"/>
                <w:szCs w:val="18"/>
              </w:rPr>
              <w:t xml:space="preserve">: CHWs received support materials to reinforce their messages e.g., scales, thermometers etc. They were expected to document HHVs in logs monitored daily by supervisors who also made scheduled HHVs with CHWs. </w:t>
            </w:r>
            <w:r w:rsidRPr="00AE0BBF">
              <w:rPr>
                <w:rFonts w:cs="Arial"/>
                <w:b/>
                <w:bCs/>
                <w:sz w:val="18"/>
                <w:szCs w:val="18"/>
              </w:rPr>
              <w:t>Control group</w:t>
            </w:r>
            <w:r w:rsidRPr="00AE0BBF">
              <w:rPr>
                <w:rFonts w:cs="Arial"/>
                <w:sz w:val="18"/>
                <w:szCs w:val="18"/>
              </w:rPr>
              <w:t>: CHWs reported to their clinic team leaders (government supervisors) once weekly. No supervisory visits on the field and no support materials.</w:t>
            </w:r>
          </w:p>
          <w:p w14:paraId="7886AA2B"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Context: </w:t>
            </w:r>
            <w:r w:rsidRPr="00AE0BBF">
              <w:rPr>
                <w:rFonts w:cs="Arial"/>
                <w:sz w:val="18"/>
                <w:szCs w:val="18"/>
              </w:rPr>
              <w:t xml:space="preserve">CHWs were government employees, reassigned from clinics to communities who received a 10-day in-service orientation by government supervisors. They also underwent a month-long training with the Philani Mentor Mother Program. </w:t>
            </w:r>
          </w:p>
        </w:tc>
        <w:tc>
          <w:tcPr>
            <w:tcW w:w="4483" w:type="dxa"/>
          </w:tcPr>
          <w:p w14:paraId="613B2E94"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Service outcomes: </w:t>
            </w:r>
            <w:r w:rsidRPr="00AE0BBF">
              <w:rPr>
                <w:rFonts w:cs="Arial"/>
                <w:sz w:val="18"/>
                <w:szCs w:val="18"/>
              </w:rPr>
              <w:t>Maternal and child outcomes</w:t>
            </w:r>
          </w:p>
          <w:p w14:paraId="3676C074" w14:textId="77777777" w:rsidR="00B15A6F" w:rsidRPr="00AE0BBF" w:rsidRDefault="00B15A6F" w:rsidP="00AA4F61">
            <w:pPr>
              <w:spacing w:after="0" w:line="240" w:lineRule="auto"/>
              <w:rPr>
                <w:rFonts w:cs="Arial"/>
                <w:sz w:val="18"/>
                <w:szCs w:val="18"/>
              </w:rPr>
            </w:pPr>
          </w:p>
          <w:p w14:paraId="04C1F012"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Findings:  Not successful </w:t>
            </w:r>
            <w:r w:rsidRPr="00AE0BBF">
              <w:rPr>
                <w:rFonts w:cs="Arial"/>
                <w:sz w:val="18"/>
                <w:szCs w:val="18"/>
              </w:rPr>
              <w:t xml:space="preserve">- Though not statistically significant, benefits were observed for 4 outcomes: increasing breastfeeding for 6months, reducing malnutrition, increasing antiretroviral adherence, and improving developmental milestones. </w:t>
            </w:r>
          </w:p>
        </w:tc>
      </w:tr>
      <w:tr w:rsidR="00B15A6F" w:rsidRPr="00AE0BBF" w14:paraId="62662A38" w14:textId="77777777" w:rsidTr="00574A16">
        <w:trPr>
          <w:jc w:val="center"/>
        </w:trPr>
        <w:tc>
          <w:tcPr>
            <w:tcW w:w="458" w:type="dxa"/>
          </w:tcPr>
          <w:p w14:paraId="32B4EF55" w14:textId="77777777" w:rsidR="00B15A6F" w:rsidRPr="00AE0BBF" w:rsidRDefault="00B15A6F" w:rsidP="00AA4F61">
            <w:pPr>
              <w:spacing w:after="0" w:line="240" w:lineRule="auto"/>
              <w:rPr>
                <w:rFonts w:cs="Arial"/>
                <w:sz w:val="18"/>
                <w:szCs w:val="18"/>
              </w:rPr>
            </w:pPr>
            <w:r>
              <w:rPr>
                <w:rFonts w:cs="Arial"/>
                <w:sz w:val="18"/>
                <w:szCs w:val="18"/>
              </w:rPr>
              <w:t>2</w:t>
            </w:r>
          </w:p>
        </w:tc>
        <w:tc>
          <w:tcPr>
            <w:tcW w:w="1237" w:type="dxa"/>
          </w:tcPr>
          <w:p w14:paraId="624E6F43" w14:textId="66ECAE90" w:rsidR="00B15A6F" w:rsidRPr="00AE0BBF" w:rsidRDefault="00B15A6F" w:rsidP="00AA4F61">
            <w:pPr>
              <w:spacing w:after="0" w:line="240" w:lineRule="auto"/>
              <w:rPr>
                <w:rFonts w:cs="Arial"/>
                <w:sz w:val="18"/>
                <w:szCs w:val="18"/>
              </w:rPr>
            </w:pPr>
            <w:r>
              <w:rPr>
                <w:rFonts w:cs="Arial"/>
                <w:sz w:val="18"/>
                <w:szCs w:val="18"/>
              </w:rPr>
              <w:t>Katzen et al; 2023</w:t>
            </w:r>
          </w:p>
        </w:tc>
        <w:tc>
          <w:tcPr>
            <w:tcW w:w="1420" w:type="dxa"/>
          </w:tcPr>
          <w:p w14:paraId="760F3FF1" w14:textId="77777777" w:rsidR="00B15A6F" w:rsidRDefault="00B15A6F" w:rsidP="00AA4F61">
            <w:pPr>
              <w:spacing w:after="0" w:line="240" w:lineRule="auto"/>
              <w:rPr>
                <w:rFonts w:cs="Arial"/>
                <w:sz w:val="18"/>
                <w:szCs w:val="18"/>
              </w:rPr>
            </w:pPr>
            <w:r>
              <w:rPr>
                <w:rFonts w:cs="Arial"/>
                <w:sz w:val="18"/>
                <w:szCs w:val="18"/>
              </w:rPr>
              <w:t>-Cluster RCT</w:t>
            </w:r>
          </w:p>
          <w:p w14:paraId="42150240" w14:textId="77777777" w:rsidR="00B15A6F" w:rsidRPr="00AE0BBF" w:rsidRDefault="00B15A6F" w:rsidP="00AA4F61">
            <w:pPr>
              <w:spacing w:after="0" w:line="240" w:lineRule="auto"/>
              <w:rPr>
                <w:rFonts w:cs="Arial"/>
                <w:sz w:val="18"/>
                <w:szCs w:val="18"/>
              </w:rPr>
            </w:pPr>
            <w:r>
              <w:rPr>
                <w:rFonts w:cs="Arial"/>
                <w:sz w:val="18"/>
                <w:szCs w:val="18"/>
              </w:rPr>
              <w:t>-Qualitative</w:t>
            </w:r>
          </w:p>
        </w:tc>
        <w:tc>
          <w:tcPr>
            <w:tcW w:w="1560" w:type="dxa"/>
          </w:tcPr>
          <w:p w14:paraId="3B043B46" w14:textId="77777777" w:rsidR="00B15A6F" w:rsidRDefault="00B15A6F" w:rsidP="00AA4F61">
            <w:pPr>
              <w:spacing w:after="0" w:line="240" w:lineRule="auto"/>
              <w:rPr>
                <w:rFonts w:cs="Arial"/>
                <w:sz w:val="18"/>
                <w:szCs w:val="18"/>
              </w:rPr>
            </w:pPr>
            <w:r>
              <w:rPr>
                <w:rFonts w:cs="Arial"/>
                <w:sz w:val="18"/>
                <w:szCs w:val="18"/>
              </w:rPr>
              <w:t>-South Africa</w:t>
            </w:r>
          </w:p>
          <w:p w14:paraId="2C62C718" w14:textId="77777777" w:rsidR="00B15A6F" w:rsidRPr="00AE0BBF" w:rsidRDefault="00B15A6F" w:rsidP="00AA4F61">
            <w:pPr>
              <w:spacing w:after="0" w:line="240" w:lineRule="auto"/>
              <w:rPr>
                <w:rFonts w:cs="Arial"/>
                <w:sz w:val="18"/>
                <w:szCs w:val="18"/>
              </w:rPr>
            </w:pPr>
            <w:r>
              <w:rPr>
                <w:rFonts w:cs="Arial"/>
                <w:sz w:val="18"/>
                <w:szCs w:val="18"/>
              </w:rPr>
              <w:t>-18 CHWs</w:t>
            </w:r>
          </w:p>
        </w:tc>
        <w:tc>
          <w:tcPr>
            <w:tcW w:w="5957" w:type="dxa"/>
          </w:tcPr>
          <w:p w14:paraId="647CB550" w14:textId="77777777" w:rsidR="00B15A6F" w:rsidRPr="00781252" w:rsidRDefault="00B15A6F" w:rsidP="00AA4F61">
            <w:pPr>
              <w:spacing w:after="0" w:line="240" w:lineRule="auto"/>
              <w:rPr>
                <w:rFonts w:cs="Arial"/>
                <w:b/>
                <w:bCs/>
                <w:sz w:val="18"/>
                <w:szCs w:val="18"/>
              </w:rPr>
            </w:pPr>
            <w:r w:rsidRPr="00781252">
              <w:rPr>
                <w:rFonts w:cs="Arial"/>
                <w:b/>
                <w:bCs/>
                <w:sz w:val="18"/>
                <w:szCs w:val="18"/>
              </w:rPr>
              <w:t>Supportive supervision</w:t>
            </w:r>
          </w:p>
          <w:p w14:paraId="1F44B6D9" w14:textId="77777777" w:rsidR="00B15A6F" w:rsidRDefault="00B15A6F" w:rsidP="00AA4F61">
            <w:pPr>
              <w:spacing w:after="0" w:line="240" w:lineRule="auto"/>
              <w:rPr>
                <w:rFonts w:cs="Arial"/>
                <w:sz w:val="18"/>
                <w:szCs w:val="18"/>
              </w:rPr>
            </w:pPr>
            <w:r w:rsidRPr="00436EFE">
              <w:rPr>
                <w:rFonts w:cs="Arial"/>
                <w:sz w:val="18"/>
                <w:szCs w:val="18"/>
              </w:rPr>
              <w:t xml:space="preserve">CHWs were provided with </w:t>
            </w:r>
            <w:r>
              <w:rPr>
                <w:rFonts w:cs="Arial"/>
                <w:sz w:val="18"/>
                <w:szCs w:val="18"/>
              </w:rPr>
              <w:t>four weeks of group-based</w:t>
            </w:r>
            <w:r w:rsidRPr="00436EFE">
              <w:rPr>
                <w:rFonts w:cs="Arial"/>
                <w:sz w:val="18"/>
                <w:szCs w:val="18"/>
              </w:rPr>
              <w:t xml:space="preserve"> general CHW training</w:t>
            </w:r>
            <w:r>
              <w:rPr>
                <w:rFonts w:cs="Arial"/>
                <w:sz w:val="18"/>
                <w:szCs w:val="18"/>
              </w:rPr>
              <w:t>,</w:t>
            </w:r>
            <w:r w:rsidRPr="00436EFE">
              <w:rPr>
                <w:rFonts w:cs="Arial"/>
                <w:sz w:val="18"/>
                <w:szCs w:val="18"/>
              </w:rPr>
              <w:t xml:space="preserve"> followed by two weeks of mentoring by experienced CHWs in the field as</w:t>
            </w:r>
            <w:r>
              <w:rPr>
                <w:rFonts w:cs="Arial"/>
                <w:sz w:val="18"/>
                <w:szCs w:val="18"/>
              </w:rPr>
              <w:t xml:space="preserve"> </w:t>
            </w:r>
            <w:r w:rsidRPr="00436EFE">
              <w:rPr>
                <w:rFonts w:cs="Arial"/>
                <w:sz w:val="18"/>
                <w:szCs w:val="18"/>
              </w:rPr>
              <w:t>part of the training.</w:t>
            </w:r>
            <w:r>
              <w:rPr>
                <w:rFonts w:cs="Arial"/>
                <w:sz w:val="18"/>
                <w:szCs w:val="18"/>
              </w:rPr>
              <w:t xml:space="preserve"> </w:t>
            </w:r>
            <w:r w:rsidRPr="00781252">
              <w:rPr>
                <w:rFonts w:cs="Arial"/>
                <w:sz w:val="18"/>
                <w:szCs w:val="18"/>
              </w:rPr>
              <w:t>Once training was completed, CHWs in the intervention condition received</w:t>
            </w:r>
            <w:r>
              <w:rPr>
                <w:rFonts w:cs="Arial"/>
                <w:sz w:val="18"/>
                <w:szCs w:val="18"/>
              </w:rPr>
              <w:t xml:space="preserve"> </w:t>
            </w:r>
            <w:r w:rsidRPr="00781252">
              <w:rPr>
                <w:rFonts w:cs="Arial"/>
                <w:sz w:val="18"/>
                <w:szCs w:val="18"/>
              </w:rPr>
              <w:t xml:space="preserve">support and supervision from </w:t>
            </w:r>
            <w:r>
              <w:rPr>
                <w:rFonts w:cs="Arial"/>
                <w:sz w:val="18"/>
                <w:szCs w:val="18"/>
              </w:rPr>
              <w:t xml:space="preserve">two </w:t>
            </w:r>
            <w:r w:rsidRPr="00781252">
              <w:rPr>
                <w:rFonts w:cs="Arial"/>
                <w:sz w:val="18"/>
                <w:szCs w:val="18"/>
              </w:rPr>
              <w:t>Philani supervisors.</w:t>
            </w:r>
            <w:r>
              <w:rPr>
                <w:rFonts w:cs="Arial"/>
                <w:sz w:val="18"/>
                <w:szCs w:val="18"/>
              </w:rPr>
              <w:t xml:space="preserve"> I</w:t>
            </w:r>
            <w:r w:rsidRPr="00781252">
              <w:rPr>
                <w:rFonts w:cs="Arial"/>
                <w:sz w:val="18"/>
                <w:szCs w:val="18"/>
              </w:rPr>
              <w:t xml:space="preserve">ntervention CHWs </w:t>
            </w:r>
            <w:r>
              <w:rPr>
                <w:rFonts w:cs="Arial"/>
                <w:sz w:val="18"/>
                <w:szCs w:val="18"/>
              </w:rPr>
              <w:t xml:space="preserve">also </w:t>
            </w:r>
            <w:r w:rsidRPr="00781252">
              <w:rPr>
                <w:rFonts w:cs="Arial"/>
                <w:sz w:val="18"/>
                <w:szCs w:val="18"/>
              </w:rPr>
              <w:t>had access to transport at least twice a month when seen by a supervisor in the field.</w:t>
            </w:r>
          </w:p>
          <w:p w14:paraId="2A27752E" w14:textId="77777777" w:rsidR="00B15A6F" w:rsidRPr="00781252" w:rsidRDefault="00B15A6F" w:rsidP="00AA4F61">
            <w:pPr>
              <w:spacing w:after="0" w:line="240" w:lineRule="auto"/>
              <w:rPr>
                <w:rFonts w:cs="Arial"/>
                <w:b/>
                <w:bCs/>
                <w:sz w:val="18"/>
                <w:szCs w:val="18"/>
              </w:rPr>
            </w:pPr>
            <w:r>
              <w:rPr>
                <w:rFonts w:cs="Arial"/>
                <w:b/>
                <w:bCs/>
                <w:sz w:val="18"/>
                <w:szCs w:val="18"/>
              </w:rPr>
              <w:t xml:space="preserve">Context: </w:t>
            </w:r>
            <w:r w:rsidRPr="00781252">
              <w:rPr>
                <w:rFonts w:cs="Arial"/>
                <w:sz w:val="18"/>
                <w:szCs w:val="18"/>
              </w:rPr>
              <w:t>The study is a qualitative sub-study of the cluster- RCT reported in Rotheram Borus et al.</w:t>
            </w:r>
            <w:r w:rsidRPr="00781252">
              <w:rPr>
                <w:rFonts w:cs="Arial"/>
                <w:sz w:val="18"/>
                <w:szCs w:val="18"/>
              </w:rPr>
              <w:fldChar w:fldCharType="begin"/>
            </w:r>
            <w:r>
              <w:rPr>
                <w:rFonts w:cs="Arial"/>
                <w:sz w:val="18"/>
                <w:szCs w:val="18"/>
              </w:rPr>
              <w:instrText xml:space="preserve"> ADDIN ZOTERO_ITEM CSL_CITATION {"citationID":"C2LFRYIr","properties":{"formattedCitation":"\\super 30\\nosupersub{}","plainCitation":"30","noteIndex":0},"citationItems":[{"id":10085,"uris":["http://zotero.org/users/6854968/items/YG5TFQ5N"],"itemData":{"id":10085,"type":"article-journal","abstract":"BACKGROUND: Community health workers (CHWs) can supplement professional medical providers, especially in rural settings where resources are particularly scarce. Yet, outcomes of studies evaluating CHWs effectiveness have been highly variable and lack impact when scaled nationally. This study examines if child and maternal outcomes are better when existing government CHWs, who are perinatal home visitors, receive ongoing enhanced supervision and monitoring, compared to standard care., METHODS AND FINDINGS: A cluster randomized controlled effectiveness trial was conducted comparing outcomes over 2 years when different supervision and support are provided. Primary health clinics were randomized by clinic to receive monitoring and supervision from either (1) existing supervisors (Standard Care (SC); n = 4 clinics, 23 CHWs, 392 mothers); or (2) supervisors from a nongovernmental organization that provided enhanced monitoring and supervision (Accountable Care [AC]; n = 4 clinic areas, 20 CHWs, 423 mothers). Assessments were conducted during pregnancy and at 3, 6, 15, and 24 months post-birth with high retention rates (76% to 86%). The primary outcome was the number of statistically significant intervention effects among 13 outcomes of interest; this approach allowed us to evaluate the intervention holistically while accounting for correlation among the 13 outcomes and considering multiple comparisons. The observed benefits were not statistically significant and did not show the AC's efficacy over the SC. Only the antiretroviral (ARV) adherence effect met the significance threshold established a priori (SC mean 2.3, AC mean 2.9, p &lt; 0.025; 95% CI = [0.157, 1.576]). However, for 11 of the 13 outcomes, we observed an improvement in the AC compared to the SC. While the observed outcomes were not statistically significant, benefits were observed for 4 outcomes: increasing breastfeeding for 6 months, reducing malnutrition, increasing ARV adherence, and improving developmental milestones. The major study limitation was utilizing existing CHWs and being limited to a sample of 8 clinics. There were no major study-related adverse events., CONCLUSIONS: Supervision and monitoring were insufficient to improve CHWs' impact on maternal and child outcomes. Alternative strategies for staff recruitment and narrowing the intervention outcomes to the specific local community problems are needed for consistently high impact., TRIAL REGISTRATION: Clinicaltrials.gov, NCT02957799. Copyright: © 2023 Rotheram-Borus et al. This is an open access article distributed under the terms of the Creative Commons Attribution License, which permits unrestricted use, distribution, and reproduction in any medium, provided the original author and source are credited.","archive":"Ovid MEDLINE(R)","container-title":"PLoS medicine","DOI":"10.1371/journal.pmed.1004170","ISSN":"1549-1676","issue":"3","journalAbbreviation":"PLoS Med","note":"publisher-place: United States\nRotheram-Borus, Mary Jane. Dept. of Psychiatry and Biobehavioral Sciences, Semel Institute, University of CA, Los Angeles, California, United States of America.\nle Roux, Karl W. Institute for Life Course Health Research, Dept. of Global Health, Faculty of Medicine and Health Sciences, Stellenbosch University, Tygerberg, South Africa.\nle Roux, Karl W. Dept. of Family Medicine, Walter Sisulu University, Mthatha, South Africa.\nle Roux, Karl W. Primary Health Care Directorate, Old Main Building, Groote Schuur Hospital, Cape Town, South Africa.\nle Roux, Karl W. Zithulele Training and Research Centre, Zithulele Hospital, Mqanduli District, Eastern Cape, South Africa.\nNorwood, Peter. Dept. of Psychiatry and Biobehavioral Sciences, Semel Institute, University of CA, Los Angeles, California, United States of America.\nStansert Katzen, Linnea. Institute for Life Course Health Research, Dept. of Global Health, Faculty of Medicine and Health Sciences, Stellenbosch University, Tygerberg, South Africa.\nSnyman, Andre. Zithulele Training and Research Centre, Zithulele Hospital, Mqanduli District, Eastern Cape, South Africa.\nle Roux, Ingrid. Philani Maternal, Child Health and Nutrition Trust, Khayelitsha, Cape Town, South Africa.\nDippenaar, Elaine. Zithulele Training and Research Centre, Zithulele Hospital, Mqanduli District, Eastern Cape, South Africa.\nTomlinson, Mark. Institute for Life Course Health Research, Dept. of Global Health, Faculty of Medicine and Health Sciences, Stellenbosch University, Tygerberg, South Africa.\nTomlinson, Mark. School of Nursing and Midwifery, Queens University, Belfast, United Kingdom.","page":"e1004170","title":"The effect of supervision on community health workers' effectiveness with households in rural South Africa: A cluster randomized controlled trial.","volume":"20","author":[{"family":"Rotheram-Borus","given":"Mary Jane"},{"family":"Roux","given":"Karl W","non-dropping-particle":"le"},{"family":"Norwood","given":"Peter"},{"family":"Stansert Katzen","given":"Linnea"},{"family":"Snyman","given":"Andre"},{"family":"Roux","given":"Ingrid","non-dropping-particle":"le"},{"family":"Dippenaar","given":"Elaine"},{"family":"Tomlinson","given":"Mark"}],"issued":{"date-parts":[["2023"]]}}}],"schema":"https://github.com/citation-style-language/schema/raw/master/csl-citation.json"} </w:instrText>
            </w:r>
            <w:r w:rsidRPr="00781252">
              <w:rPr>
                <w:rFonts w:cs="Arial"/>
                <w:sz w:val="18"/>
                <w:szCs w:val="18"/>
              </w:rPr>
              <w:fldChar w:fldCharType="separate"/>
            </w:r>
            <w:r w:rsidRPr="004D5825">
              <w:rPr>
                <w:rFonts w:ascii="Calibri" w:hAnsi="Calibri" w:cs="Calibri"/>
                <w:sz w:val="18"/>
                <w:vertAlign w:val="superscript"/>
              </w:rPr>
              <w:t>30</w:t>
            </w:r>
            <w:r w:rsidRPr="00781252">
              <w:rPr>
                <w:rFonts w:cs="Arial"/>
                <w:sz w:val="18"/>
                <w:szCs w:val="18"/>
              </w:rPr>
              <w:fldChar w:fldCharType="end"/>
            </w:r>
          </w:p>
        </w:tc>
        <w:tc>
          <w:tcPr>
            <w:tcW w:w="4483" w:type="dxa"/>
          </w:tcPr>
          <w:p w14:paraId="46C73117" w14:textId="77777777" w:rsidR="00B15A6F" w:rsidRPr="00B6168D" w:rsidRDefault="00B15A6F" w:rsidP="00AA4F61">
            <w:pPr>
              <w:spacing w:after="0" w:line="240" w:lineRule="auto"/>
              <w:rPr>
                <w:rFonts w:cs="Arial"/>
                <w:sz w:val="18"/>
                <w:szCs w:val="18"/>
              </w:rPr>
            </w:pPr>
            <w:r w:rsidRPr="00B6168D">
              <w:rPr>
                <w:rFonts w:cs="Arial"/>
                <w:b/>
                <w:bCs/>
                <w:sz w:val="18"/>
                <w:szCs w:val="18"/>
              </w:rPr>
              <w:t>Staff outcomes:</w:t>
            </w:r>
            <w:r>
              <w:rPr>
                <w:rFonts w:cs="Arial"/>
                <w:sz w:val="18"/>
                <w:szCs w:val="18"/>
              </w:rPr>
              <w:t xml:space="preserve"> CHW experience</w:t>
            </w:r>
          </w:p>
          <w:p w14:paraId="62B30EDA" w14:textId="77777777" w:rsidR="00B15A6F" w:rsidRDefault="00B15A6F" w:rsidP="00AA4F61">
            <w:pPr>
              <w:spacing w:after="0" w:line="240" w:lineRule="auto"/>
              <w:rPr>
                <w:rFonts w:cs="Arial"/>
                <w:b/>
                <w:bCs/>
                <w:sz w:val="18"/>
                <w:szCs w:val="18"/>
              </w:rPr>
            </w:pPr>
          </w:p>
          <w:p w14:paraId="0A4DB6B0" w14:textId="77777777" w:rsidR="00B15A6F" w:rsidRPr="00AE0BBF" w:rsidRDefault="00B15A6F" w:rsidP="00AA4F61">
            <w:pPr>
              <w:spacing w:after="0" w:line="240" w:lineRule="auto"/>
              <w:rPr>
                <w:rFonts w:cs="Arial"/>
                <w:b/>
                <w:bCs/>
                <w:sz w:val="18"/>
                <w:szCs w:val="18"/>
              </w:rPr>
            </w:pPr>
            <w:r>
              <w:rPr>
                <w:rFonts w:cs="Arial"/>
                <w:b/>
                <w:bCs/>
                <w:sz w:val="18"/>
                <w:szCs w:val="18"/>
              </w:rPr>
              <w:t xml:space="preserve">Findings: Successful - </w:t>
            </w:r>
            <w:r w:rsidRPr="00436EFE">
              <w:rPr>
                <w:rFonts w:cs="Arial"/>
                <w:sz w:val="18"/>
                <w:szCs w:val="18"/>
              </w:rPr>
              <w:t>Over 15 months, the mentor was able to (1) support and train CHWs and their</w:t>
            </w:r>
            <w:r>
              <w:rPr>
                <w:rFonts w:cs="Arial"/>
                <w:sz w:val="18"/>
                <w:szCs w:val="18"/>
              </w:rPr>
              <w:t xml:space="preserve"> </w:t>
            </w:r>
            <w:r w:rsidRPr="00436EFE">
              <w:rPr>
                <w:rFonts w:cs="Arial"/>
                <w:sz w:val="18"/>
                <w:szCs w:val="18"/>
              </w:rPr>
              <w:t>supervisors to gain and practice new skills, (2) address their fears of failing and (3) establish operational systems to</w:t>
            </w:r>
            <w:r>
              <w:rPr>
                <w:rFonts w:cs="Arial"/>
                <w:sz w:val="18"/>
                <w:szCs w:val="18"/>
              </w:rPr>
              <w:t xml:space="preserve"> </w:t>
            </w:r>
            <w:r w:rsidRPr="00436EFE">
              <w:rPr>
                <w:rFonts w:cs="Arial"/>
                <w:sz w:val="18"/>
                <w:szCs w:val="18"/>
              </w:rPr>
              <w:t>address inefficiencies in the CHWs’ activities, resulting in improved service provision</w:t>
            </w:r>
          </w:p>
        </w:tc>
      </w:tr>
      <w:tr w:rsidR="00B15A6F" w:rsidRPr="00AE0BBF" w14:paraId="582F16F3" w14:textId="77777777" w:rsidTr="00574A16">
        <w:trPr>
          <w:jc w:val="center"/>
        </w:trPr>
        <w:tc>
          <w:tcPr>
            <w:tcW w:w="458" w:type="dxa"/>
          </w:tcPr>
          <w:p w14:paraId="046E8D99" w14:textId="77777777" w:rsidR="00B15A6F" w:rsidRPr="00AE0BBF" w:rsidRDefault="00B15A6F" w:rsidP="00AA4F61">
            <w:pPr>
              <w:spacing w:after="0" w:line="240" w:lineRule="auto"/>
              <w:rPr>
                <w:rFonts w:cs="Arial"/>
                <w:sz w:val="18"/>
                <w:szCs w:val="18"/>
              </w:rPr>
            </w:pPr>
            <w:r>
              <w:rPr>
                <w:rFonts w:cs="Arial"/>
                <w:sz w:val="18"/>
                <w:szCs w:val="18"/>
              </w:rPr>
              <w:t>3</w:t>
            </w:r>
          </w:p>
        </w:tc>
        <w:tc>
          <w:tcPr>
            <w:tcW w:w="1237" w:type="dxa"/>
          </w:tcPr>
          <w:p w14:paraId="203AE599" w14:textId="20F1AFC5" w:rsidR="00B15A6F" w:rsidRPr="00AE0BBF" w:rsidRDefault="00B15A6F" w:rsidP="00AA4F61">
            <w:pPr>
              <w:spacing w:after="0" w:line="240" w:lineRule="auto"/>
              <w:rPr>
                <w:rFonts w:cs="Arial"/>
                <w:sz w:val="18"/>
                <w:szCs w:val="18"/>
              </w:rPr>
            </w:pPr>
            <w:r w:rsidRPr="00AE0BBF">
              <w:rPr>
                <w:rFonts w:cs="Arial"/>
                <w:sz w:val="18"/>
                <w:szCs w:val="18"/>
              </w:rPr>
              <w:t>Goudge et al; 2023</w:t>
            </w:r>
          </w:p>
        </w:tc>
        <w:tc>
          <w:tcPr>
            <w:tcW w:w="1420" w:type="dxa"/>
          </w:tcPr>
          <w:p w14:paraId="0E86EF35" w14:textId="77777777" w:rsidR="00B15A6F" w:rsidRPr="00AE0BBF" w:rsidRDefault="00B15A6F" w:rsidP="00AA4F61">
            <w:pPr>
              <w:spacing w:after="0" w:line="240" w:lineRule="auto"/>
              <w:rPr>
                <w:rFonts w:cs="Arial"/>
                <w:sz w:val="18"/>
                <w:szCs w:val="18"/>
              </w:rPr>
            </w:pPr>
            <w:r w:rsidRPr="00AE0BBF">
              <w:rPr>
                <w:rFonts w:cs="Arial"/>
                <w:sz w:val="18"/>
                <w:szCs w:val="18"/>
              </w:rPr>
              <w:t>-Longitudinal study with repeated measures</w:t>
            </w:r>
          </w:p>
          <w:p w14:paraId="699388D0" w14:textId="77777777" w:rsidR="00B15A6F" w:rsidRPr="00AE0BBF" w:rsidRDefault="00B15A6F" w:rsidP="00AA4F61">
            <w:pPr>
              <w:spacing w:after="0" w:line="240" w:lineRule="auto"/>
              <w:rPr>
                <w:rFonts w:cs="Arial"/>
                <w:sz w:val="18"/>
                <w:szCs w:val="18"/>
              </w:rPr>
            </w:pPr>
            <w:r w:rsidRPr="00AE0BBF">
              <w:rPr>
                <w:rFonts w:cs="Arial"/>
                <w:sz w:val="18"/>
                <w:szCs w:val="18"/>
              </w:rPr>
              <w:t>-Quantitative</w:t>
            </w:r>
          </w:p>
        </w:tc>
        <w:tc>
          <w:tcPr>
            <w:tcW w:w="1560" w:type="dxa"/>
          </w:tcPr>
          <w:p w14:paraId="5BF4751E" w14:textId="77777777" w:rsidR="00B15A6F" w:rsidRPr="00AE0BBF" w:rsidRDefault="00B15A6F" w:rsidP="00AA4F61">
            <w:pPr>
              <w:spacing w:after="0" w:line="240" w:lineRule="auto"/>
              <w:rPr>
                <w:rFonts w:cs="Arial"/>
                <w:sz w:val="18"/>
                <w:szCs w:val="18"/>
              </w:rPr>
            </w:pPr>
            <w:r w:rsidRPr="00AE0BBF">
              <w:rPr>
                <w:rFonts w:cs="Arial"/>
                <w:sz w:val="18"/>
                <w:szCs w:val="18"/>
              </w:rPr>
              <w:t>-South Africa</w:t>
            </w:r>
          </w:p>
          <w:p w14:paraId="4C3DECC5" w14:textId="77777777" w:rsidR="00B15A6F" w:rsidRPr="00AE0BBF" w:rsidRDefault="00B15A6F" w:rsidP="00AA4F61">
            <w:pPr>
              <w:spacing w:after="0" w:line="240" w:lineRule="auto"/>
              <w:rPr>
                <w:rFonts w:cs="Arial"/>
                <w:sz w:val="18"/>
                <w:szCs w:val="18"/>
              </w:rPr>
            </w:pPr>
            <w:r w:rsidRPr="00AE0BBF">
              <w:rPr>
                <w:rFonts w:cs="Arial"/>
                <w:sz w:val="18"/>
                <w:szCs w:val="18"/>
              </w:rPr>
              <w:t>-415 households for the baseline, 943 for the end line, and 1208 after 6 months.</w:t>
            </w:r>
          </w:p>
          <w:p w14:paraId="7EB1187B" w14:textId="77777777" w:rsidR="00B15A6F" w:rsidRPr="00AE0BBF" w:rsidRDefault="00B15A6F" w:rsidP="00AA4F61">
            <w:pPr>
              <w:spacing w:after="0" w:line="240" w:lineRule="auto"/>
              <w:rPr>
                <w:rFonts w:cs="Arial"/>
                <w:sz w:val="18"/>
                <w:szCs w:val="18"/>
              </w:rPr>
            </w:pPr>
            <w:r w:rsidRPr="00AE0BBF">
              <w:rPr>
                <w:rFonts w:cs="Arial"/>
                <w:sz w:val="18"/>
                <w:szCs w:val="18"/>
              </w:rPr>
              <w:t>-unspecific</w:t>
            </w:r>
          </w:p>
        </w:tc>
        <w:tc>
          <w:tcPr>
            <w:tcW w:w="5957" w:type="dxa"/>
          </w:tcPr>
          <w:p w14:paraId="6B051B7F" w14:textId="77777777" w:rsidR="00B15A6F" w:rsidRPr="00AE0BBF" w:rsidRDefault="00B15A6F" w:rsidP="00AA4F61">
            <w:pPr>
              <w:spacing w:after="0" w:line="240" w:lineRule="auto"/>
              <w:rPr>
                <w:rFonts w:cs="Arial"/>
                <w:b/>
                <w:bCs/>
                <w:sz w:val="18"/>
                <w:szCs w:val="18"/>
              </w:rPr>
            </w:pPr>
            <w:r w:rsidRPr="00AE0BBF">
              <w:rPr>
                <w:rFonts w:cs="Arial"/>
                <w:b/>
                <w:bCs/>
                <w:sz w:val="18"/>
                <w:szCs w:val="18"/>
              </w:rPr>
              <w:t>S</w:t>
            </w:r>
            <w:r>
              <w:rPr>
                <w:rFonts w:cs="Arial"/>
                <w:b/>
                <w:bCs/>
                <w:sz w:val="18"/>
                <w:szCs w:val="18"/>
              </w:rPr>
              <w:t>upportive supervision</w:t>
            </w:r>
            <w:r w:rsidRPr="00AE0BBF">
              <w:rPr>
                <w:rFonts w:cs="Arial"/>
                <w:b/>
                <w:bCs/>
                <w:sz w:val="18"/>
                <w:szCs w:val="18"/>
              </w:rPr>
              <w:t xml:space="preserve"> of supervisors </w:t>
            </w:r>
          </w:p>
          <w:p w14:paraId="3DFCB7DF" w14:textId="77777777" w:rsidR="00B15A6F" w:rsidRPr="00AE0BBF" w:rsidRDefault="00B15A6F" w:rsidP="00AA4F61">
            <w:pPr>
              <w:spacing w:after="0" w:line="240" w:lineRule="auto"/>
              <w:rPr>
                <w:rFonts w:cs="Arial"/>
                <w:sz w:val="18"/>
                <w:szCs w:val="18"/>
              </w:rPr>
            </w:pPr>
            <w:r w:rsidRPr="00AE0BBF">
              <w:rPr>
                <w:rFonts w:cs="Arial"/>
                <w:sz w:val="18"/>
                <w:szCs w:val="18"/>
              </w:rPr>
              <w:t xml:space="preserve">Two CHW teams led by junior nurses were supervised by a roving nurse. The roving nurse moved between the two teams, training them on a range of clinical topics (education function), facilitated role plays and sometimes accompanied the junior nurses and CHWs on HHVs, demonstrating how to provide </w:t>
            </w:r>
            <w:r>
              <w:rPr>
                <w:rFonts w:cs="Arial"/>
                <w:sz w:val="18"/>
                <w:szCs w:val="18"/>
              </w:rPr>
              <w:t>supportive supervision</w:t>
            </w:r>
            <w:r w:rsidRPr="00AE0BBF">
              <w:rPr>
                <w:rFonts w:cs="Arial"/>
                <w:sz w:val="18"/>
                <w:szCs w:val="18"/>
              </w:rPr>
              <w:t xml:space="preserve"> and supporting them to practice their new skills (support function). </w:t>
            </w:r>
          </w:p>
          <w:p w14:paraId="2326ACAC"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Context: </w:t>
            </w:r>
            <w:r w:rsidRPr="00AE0BBF">
              <w:rPr>
                <w:rFonts w:cs="Arial"/>
                <w:sz w:val="18"/>
                <w:szCs w:val="18"/>
              </w:rPr>
              <w:t xml:space="preserve">Both team leaders (supervisors) had a 2-year nursing qualification and 2 years of non-CHW work experience. Team 1's supervisor, from another province, appeared uncomfortable overseeing older local CHWs. Team 2's supervisor, from the same area, was assertive and managed younger CHWs. </w:t>
            </w:r>
          </w:p>
        </w:tc>
        <w:tc>
          <w:tcPr>
            <w:tcW w:w="4483" w:type="dxa"/>
          </w:tcPr>
          <w:p w14:paraId="1DBB00FA"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Service outcomes: </w:t>
            </w:r>
            <w:r w:rsidRPr="00AE0BBF">
              <w:rPr>
                <w:rFonts w:cs="Arial"/>
                <w:sz w:val="18"/>
                <w:szCs w:val="18"/>
              </w:rPr>
              <w:t>Coverage by the CHW program and quality of care using an observation tool developed by the researchers.</w:t>
            </w:r>
          </w:p>
          <w:p w14:paraId="2A213D08"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Findings: Successful - </w:t>
            </w:r>
            <w:r w:rsidRPr="00AE0BBF">
              <w:rPr>
                <w:rFonts w:cs="Arial"/>
                <w:sz w:val="18"/>
                <w:szCs w:val="18"/>
              </w:rPr>
              <w:t xml:space="preserve">The intervention led to a sustained 50% increase in CHW HHVs in a year. </w:t>
            </w:r>
            <w:r>
              <w:rPr>
                <w:rFonts w:cs="Arial"/>
                <w:sz w:val="18"/>
                <w:szCs w:val="18"/>
              </w:rPr>
              <w:t xml:space="preserve"> A</w:t>
            </w:r>
            <w:r w:rsidRPr="0071127C">
              <w:rPr>
                <w:rFonts w:cs="Arial"/>
                <w:sz w:val="18"/>
                <w:szCs w:val="18"/>
              </w:rPr>
              <w:t xml:space="preserve"> household was more than twice as likely to have been visited in </w:t>
            </w:r>
            <w:r>
              <w:rPr>
                <w:rFonts w:cs="Arial"/>
                <w:sz w:val="18"/>
                <w:szCs w:val="18"/>
              </w:rPr>
              <w:t>one</w:t>
            </w:r>
            <w:r w:rsidRPr="0071127C">
              <w:rPr>
                <w:rFonts w:cs="Arial"/>
                <w:sz w:val="18"/>
                <w:szCs w:val="18"/>
              </w:rPr>
              <w:t xml:space="preserve"> month </w:t>
            </w:r>
            <w:r>
              <w:rPr>
                <w:rFonts w:cs="Arial"/>
                <w:sz w:val="18"/>
                <w:szCs w:val="18"/>
              </w:rPr>
              <w:t>and 6 months post</w:t>
            </w:r>
            <w:r w:rsidRPr="0071127C">
              <w:rPr>
                <w:rFonts w:cs="Arial"/>
                <w:sz w:val="18"/>
                <w:szCs w:val="18"/>
              </w:rPr>
              <w:t xml:space="preserve"> endline p&lt;0.001), compared to prior to the intervention. </w:t>
            </w:r>
            <w:r w:rsidRPr="00AE0BBF">
              <w:rPr>
                <w:rFonts w:cs="Arial"/>
                <w:sz w:val="18"/>
                <w:szCs w:val="18"/>
              </w:rPr>
              <w:t xml:space="preserve">While the proportion of appropriate health messages given to household members by CHW remained constant, CHWs performed more complex tasks, including assessing health needs, registering households, providing care to various groups, discussing access barriers, and noting visit details. </w:t>
            </w:r>
          </w:p>
        </w:tc>
      </w:tr>
      <w:tr w:rsidR="00B15A6F" w:rsidRPr="00AE0BBF" w14:paraId="3CE52A04" w14:textId="77777777" w:rsidTr="00574A16">
        <w:trPr>
          <w:jc w:val="center"/>
        </w:trPr>
        <w:tc>
          <w:tcPr>
            <w:tcW w:w="458" w:type="dxa"/>
          </w:tcPr>
          <w:p w14:paraId="21904737" w14:textId="77777777" w:rsidR="00B15A6F" w:rsidRDefault="00B15A6F" w:rsidP="00AA4F61">
            <w:pPr>
              <w:spacing w:after="0" w:line="240" w:lineRule="auto"/>
              <w:rPr>
                <w:rFonts w:cs="Arial"/>
                <w:sz w:val="18"/>
                <w:szCs w:val="18"/>
              </w:rPr>
            </w:pPr>
            <w:r>
              <w:rPr>
                <w:rFonts w:cs="Arial"/>
                <w:sz w:val="18"/>
                <w:szCs w:val="18"/>
              </w:rPr>
              <w:t>4</w:t>
            </w:r>
          </w:p>
        </w:tc>
        <w:tc>
          <w:tcPr>
            <w:tcW w:w="1237" w:type="dxa"/>
          </w:tcPr>
          <w:p w14:paraId="3708C1C7" w14:textId="72F0C9CB" w:rsidR="00B15A6F" w:rsidRDefault="00B15A6F" w:rsidP="00AA4F61">
            <w:pPr>
              <w:spacing w:after="0" w:line="240" w:lineRule="auto"/>
              <w:rPr>
                <w:rFonts w:cs="Arial"/>
                <w:sz w:val="18"/>
                <w:szCs w:val="18"/>
              </w:rPr>
            </w:pPr>
            <w:r>
              <w:rPr>
                <w:rFonts w:cs="Arial"/>
                <w:sz w:val="18"/>
                <w:szCs w:val="18"/>
              </w:rPr>
              <w:t>Malatji et al; 2022</w:t>
            </w:r>
          </w:p>
        </w:tc>
        <w:tc>
          <w:tcPr>
            <w:tcW w:w="1420" w:type="dxa"/>
          </w:tcPr>
          <w:p w14:paraId="65FEBCFE" w14:textId="77777777" w:rsidR="00B15A6F" w:rsidRDefault="00B15A6F" w:rsidP="00AA4F61">
            <w:pPr>
              <w:spacing w:after="0" w:line="240" w:lineRule="auto"/>
              <w:rPr>
                <w:rFonts w:cs="Arial"/>
                <w:sz w:val="18"/>
                <w:szCs w:val="18"/>
              </w:rPr>
            </w:pPr>
            <w:r>
              <w:rPr>
                <w:rFonts w:cs="Arial"/>
                <w:sz w:val="18"/>
                <w:szCs w:val="18"/>
              </w:rPr>
              <w:t xml:space="preserve">-Longitudinal study with </w:t>
            </w:r>
            <w:r>
              <w:rPr>
                <w:rFonts w:cs="Arial"/>
                <w:sz w:val="18"/>
                <w:szCs w:val="18"/>
              </w:rPr>
              <w:lastRenderedPageBreak/>
              <w:t>repeated measures</w:t>
            </w:r>
          </w:p>
          <w:p w14:paraId="78A543F9" w14:textId="77777777" w:rsidR="00B15A6F" w:rsidRDefault="00B15A6F" w:rsidP="00AA4F61">
            <w:pPr>
              <w:spacing w:after="0" w:line="240" w:lineRule="auto"/>
              <w:rPr>
                <w:rFonts w:cs="Arial"/>
                <w:sz w:val="18"/>
                <w:szCs w:val="18"/>
              </w:rPr>
            </w:pPr>
            <w:r>
              <w:rPr>
                <w:rFonts w:cs="Arial"/>
                <w:sz w:val="18"/>
                <w:szCs w:val="18"/>
              </w:rPr>
              <w:t xml:space="preserve">-Qualitative </w:t>
            </w:r>
          </w:p>
        </w:tc>
        <w:tc>
          <w:tcPr>
            <w:tcW w:w="1560" w:type="dxa"/>
          </w:tcPr>
          <w:p w14:paraId="772D9047" w14:textId="77777777" w:rsidR="00B15A6F" w:rsidRDefault="00B15A6F" w:rsidP="00AA4F61">
            <w:pPr>
              <w:spacing w:after="0" w:line="240" w:lineRule="auto"/>
              <w:rPr>
                <w:rFonts w:cs="Arial"/>
                <w:sz w:val="18"/>
                <w:szCs w:val="18"/>
              </w:rPr>
            </w:pPr>
            <w:r>
              <w:rPr>
                <w:rFonts w:cs="Arial"/>
                <w:sz w:val="18"/>
                <w:szCs w:val="18"/>
              </w:rPr>
              <w:lastRenderedPageBreak/>
              <w:t>-South Africa</w:t>
            </w:r>
          </w:p>
          <w:p w14:paraId="2A04F87E" w14:textId="77777777" w:rsidR="00B15A6F" w:rsidRDefault="00B15A6F" w:rsidP="00AA4F61">
            <w:pPr>
              <w:spacing w:after="0" w:line="240" w:lineRule="auto"/>
              <w:rPr>
                <w:rFonts w:cs="Arial"/>
                <w:sz w:val="18"/>
                <w:szCs w:val="18"/>
              </w:rPr>
            </w:pPr>
            <w:r>
              <w:rPr>
                <w:rFonts w:cs="Arial"/>
                <w:sz w:val="18"/>
                <w:szCs w:val="18"/>
              </w:rPr>
              <w:t>-6 CHW teams</w:t>
            </w:r>
          </w:p>
          <w:p w14:paraId="1BBDC7A0" w14:textId="77777777" w:rsidR="00B15A6F" w:rsidRDefault="00B15A6F" w:rsidP="00AA4F61">
            <w:pPr>
              <w:spacing w:after="0" w:line="240" w:lineRule="auto"/>
              <w:rPr>
                <w:rFonts w:cs="Arial"/>
                <w:sz w:val="18"/>
                <w:szCs w:val="18"/>
              </w:rPr>
            </w:pPr>
            <w:r>
              <w:rPr>
                <w:rFonts w:cs="Arial"/>
                <w:sz w:val="18"/>
                <w:szCs w:val="18"/>
              </w:rPr>
              <w:lastRenderedPageBreak/>
              <w:t>-unspecific</w:t>
            </w:r>
          </w:p>
        </w:tc>
        <w:tc>
          <w:tcPr>
            <w:tcW w:w="5957" w:type="dxa"/>
          </w:tcPr>
          <w:p w14:paraId="5AA01466" w14:textId="77777777" w:rsidR="00B15A6F" w:rsidRPr="00AE0BBF" w:rsidRDefault="00B15A6F" w:rsidP="00AA4F61">
            <w:pPr>
              <w:spacing w:after="0" w:line="240" w:lineRule="auto"/>
              <w:rPr>
                <w:rFonts w:cs="Arial"/>
                <w:b/>
                <w:bCs/>
                <w:sz w:val="18"/>
                <w:szCs w:val="18"/>
              </w:rPr>
            </w:pPr>
            <w:r w:rsidRPr="00AE0BBF">
              <w:rPr>
                <w:rFonts w:cs="Arial"/>
                <w:b/>
                <w:bCs/>
                <w:sz w:val="18"/>
                <w:szCs w:val="18"/>
              </w:rPr>
              <w:lastRenderedPageBreak/>
              <w:t>S</w:t>
            </w:r>
            <w:r>
              <w:rPr>
                <w:rFonts w:cs="Arial"/>
                <w:b/>
                <w:bCs/>
                <w:sz w:val="18"/>
                <w:szCs w:val="18"/>
              </w:rPr>
              <w:t>upportive supervision</w:t>
            </w:r>
            <w:r w:rsidRPr="00AE0BBF">
              <w:rPr>
                <w:rFonts w:cs="Arial"/>
                <w:b/>
                <w:bCs/>
                <w:sz w:val="18"/>
                <w:szCs w:val="18"/>
              </w:rPr>
              <w:t xml:space="preserve"> of supervisors </w:t>
            </w:r>
          </w:p>
          <w:p w14:paraId="4A3B6DA3" w14:textId="77777777" w:rsidR="00B15A6F" w:rsidRPr="00882DDA" w:rsidRDefault="00B15A6F" w:rsidP="00AA4F61">
            <w:pPr>
              <w:spacing w:after="0" w:line="240" w:lineRule="auto"/>
              <w:rPr>
                <w:rFonts w:cs="Arial"/>
                <w:sz w:val="18"/>
                <w:szCs w:val="18"/>
              </w:rPr>
            </w:pPr>
            <w:r>
              <w:rPr>
                <w:rFonts w:cs="Arial"/>
                <w:sz w:val="18"/>
                <w:szCs w:val="18"/>
              </w:rPr>
              <w:lastRenderedPageBreak/>
              <w:t>Same as Goudge et al., as this is a process evaluation of the larger study.</w:t>
            </w:r>
          </w:p>
          <w:p w14:paraId="64E9E539" w14:textId="77777777" w:rsidR="00B15A6F" w:rsidRPr="00855D84" w:rsidRDefault="00B15A6F" w:rsidP="00AA4F61">
            <w:pPr>
              <w:spacing w:after="0" w:line="240" w:lineRule="auto"/>
              <w:rPr>
                <w:rFonts w:cs="Arial"/>
                <w:sz w:val="18"/>
                <w:szCs w:val="18"/>
              </w:rPr>
            </w:pPr>
            <w:r>
              <w:rPr>
                <w:rFonts w:cs="Arial"/>
                <w:b/>
                <w:bCs/>
                <w:sz w:val="18"/>
                <w:szCs w:val="18"/>
              </w:rPr>
              <w:t xml:space="preserve">Context: </w:t>
            </w:r>
            <w:r>
              <w:rPr>
                <w:rFonts w:cs="Arial"/>
                <w:sz w:val="18"/>
                <w:szCs w:val="18"/>
              </w:rPr>
              <w:t>There was significant conflict between CHWs and the health facilities with CHWs forming an active labour union due to poor integration into the health system</w:t>
            </w:r>
          </w:p>
        </w:tc>
        <w:tc>
          <w:tcPr>
            <w:tcW w:w="4483" w:type="dxa"/>
          </w:tcPr>
          <w:p w14:paraId="7C0BA1D5" w14:textId="77777777" w:rsidR="00B15A6F" w:rsidRDefault="00B15A6F" w:rsidP="00AA4F61">
            <w:pPr>
              <w:spacing w:after="0" w:line="240" w:lineRule="auto"/>
              <w:rPr>
                <w:rFonts w:cs="Arial"/>
                <w:sz w:val="18"/>
                <w:szCs w:val="18"/>
              </w:rPr>
            </w:pPr>
            <w:r>
              <w:rPr>
                <w:rFonts w:cs="Arial"/>
                <w:b/>
                <w:bCs/>
                <w:sz w:val="18"/>
                <w:szCs w:val="18"/>
              </w:rPr>
              <w:lastRenderedPageBreak/>
              <w:t xml:space="preserve">Staff outcomes: </w:t>
            </w:r>
            <w:r>
              <w:rPr>
                <w:rFonts w:cs="Arial"/>
                <w:sz w:val="18"/>
                <w:szCs w:val="18"/>
              </w:rPr>
              <w:t>CHW skill gains and self-efficacy</w:t>
            </w:r>
          </w:p>
          <w:p w14:paraId="654C5852" w14:textId="77777777" w:rsidR="00B15A6F" w:rsidRPr="00855D84" w:rsidRDefault="00B15A6F" w:rsidP="00AA4F61">
            <w:pPr>
              <w:spacing w:after="0" w:line="240" w:lineRule="auto"/>
              <w:rPr>
                <w:rFonts w:cs="Arial"/>
                <w:b/>
                <w:bCs/>
                <w:sz w:val="18"/>
                <w:szCs w:val="18"/>
              </w:rPr>
            </w:pPr>
            <w:r w:rsidRPr="00855D84">
              <w:rPr>
                <w:rFonts w:cs="Arial"/>
                <w:b/>
                <w:bCs/>
                <w:sz w:val="18"/>
                <w:szCs w:val="18"/>
              </w:rPr>
              <w:lastRenderedPageBreak/>
              <w:t>Findings:</w:t>
            </w:r>
            <w:r>
              <w:rPr>
                <w:rFonts w:cs="Arial"/>
                <w:sz w:val="18"/>
                <w:szCs w:val="18"/>
              </w:rPr>
              <w:t xml:space="preserve"> </w:t>
            </w:r>
            <w:r>
              <w:rPr>
                <w:rFonts w:cs="Arial"/>
                <w:b/>
                <w:bCs/>
                <w:sz w:val="18"/>
                <w:szCs w:val="18"/>
              </w:rPr>
              <w:t xml:space="preserve">Successful - </w:t>
            </w:r>
            <w:r w:rsidRPr="00855D84">
              <w:rPr>
                <w:rFonts w:cs="Arial"/>
                <w:sz w:val="18"/>
                <w:szCs w:val="18"/>
              </w:rPr>
              <w:t>Over 15 months, the mentor was able to (1) support and train CHWs and their</w:t>
            </w:r>
            <w:r>
              <w:rPr>
                <w:rFonts w:cs="Arial"/>
                <w:sz w:val="18"/>
                <w:szCs w:val="18"/>
              </w:rPr>
              <w:t xml:space="preserve"> </w:t>
            </w:r>
            <w:r w:rsidRPr="00855D84">
              <w:rPr>
                <w:rFonts w:cs="Arial"/>
                <w:sz w:val="18"/>
                <w:szCs w:val="18"/>
              </w:rPr>
              <w:t>supervisors to gain and practice new skills, (2) address their fears of failing and (3) establish operational systems to</w:t>
            </w:r>
            <w:r>
              <w:rPr>
                <w:rFonts w:cs="Arial"/>
                <w:sz w:val="18"/>
                <w:szCs w:val="18"/>
              </w:rPr>
              <w:t xml:space="preserve"> </w:t>
            </w:r>
            <w:r w:rsidRPr="00855D84">
              <w:rPr>
                <w:rFonts w:cs="Arial"/>
                <w:sz w:val="18"/>
                <w:szCs w:val="18"/>
              </w:rPr>
              <w:t>address inefficiencies in the CHWs’ activities, resulting in improved service provision</w:t>
            </w:r>
          </w:p>
        </w:tc>
      </w:tr>
      <w:tr w:rsidR="00B15A6F" w:rsidRPr="00AE0BBF" w14:paraId="1AEDEDF9" w14:textId="77777777" w:rsidTr="00574A16">
        <w:trPr>
          <w:jc w:val="center"/>
        </w:trPr>
        <w:tc>
          <w:tcPr>
            <w:tcW w:w="458" w:type="dxa"/>
          </w:tcPr>
          <w:p w14:paraId="3E89A854" w14:textId="77777777" w:rsidR="00B15A6F" w:rsidRPr="00AE0BBF" w:rsidRDefault="00B15A6F" w:rsidP="00AA4F61">
            <w:pPr>
              <w:spacing w:after="0" w:line="240" w:lineRule="auto"/>
              <w:rPr>
                <w:rFonts w:cs="Arial"/>
                <w:sz w:val="18"/>
                <w:szCs w:val="18"/>
              </w:rPr>
            </w:pPr>
            <w:r>
              <w:rPr>
                <w:rFonts w:cs="Arial"/>
                <w:sz w:val="18"/>
                <w:szCs w:val="18"/>
              </w:rPr>
              <w:lastRenderedPageBreak/>
              <w:t>5</w:t>
            </w:r>
          </w:p>
        </w:tc>
        <w:tc>
          <w:tcPr>
            <w:tcW w:w="1237" w:type="dxa"/>
          </w:tcPr>
          <w:p w14:paraId="420B864B" w14:textId="1A7A578D" w:rsidR="00B15A6F" w:rsidRPr="00AE0BBF" w:rsidRDefault="00B15A6F" w:rsidP="00AA4F61">
            <w:pPr>
              <w:spacing w:after="0" w:line="240" w:lineRule="auto"/>
              <w:rPr>
                <w:rFonts w:cs="Arial"/>
                <w:sz w:val="18"/>
                <w:szCs w:val="18"/>
              </w:rPr>
            </w:pPr>
            <w:r w:rsidRPr="00AE0BBF">
              <w:rPr>
                <w:rFonts w:cs="Arial"/>
                <w:sz w:val="18"/>
                <w:szCs w:val="18"/>
              </w:rPr>
              <w:t>Rabie et al; 2022</w:t>
            </w:r>
          </w:p>
        </w:tc>
        <w:tc>
          <w:tcPr>
            <w:tcW w:w="1420" w:type="dxa"/>
          </w:tcPr>
          <w:p w14:paraId="4F2BB4AD" w14:textId="77777777" w:rsidR="00B15A6F" w:rsidRPr="00AE0BBF" w:rsidRDefault="00B15A6F" w:rsidP="00AA4F61">
            <w:pPr>
              <w:spacing w:after="0" w:line="240" w:lineRule="auto"/>
              <w:rPr>
                <w:rFonts w:cs="Arial"/>
                <w:sz w:val="18"/>
                <w:szCs w:val="18"/>
              </w:rPr>
            </w:pPr>
            <w:r w:rsidRPr="00AE0BBF">
              <w:rPr>
                <w:rFonts w:cs="Arial"/>
                <w:sz w:val="18"/>
                <w:szCs w:val="18"/>
              </w:rPr>
              <w:t>-Longitudinal study with repeated measures</w:t>
            </w:r>
          </w:p>
          <w:p w14:paraId="5ABF2AFC" w14:textId="77777777" w:rsidR="00B15A6F" w:rsidRPr="00AE0BBF" w:rsidRDefault="00B15A6F" w:rsidP="00AA4F61">
            <w:pPr>
              <w:spacing w:after="0" w:line="240" w:lineRule="auto"/>
              <w:rPr>
                <w:rFonts w:cs="Arial"/>
                <w:sz w:val="18"/>
                <w:szCs w:val="18"/>
              </w:rPr>
            </w:pPr>
            <w:r w:rsidRPr="00AE0BBF">
              <w:rPr>
                <w:rFonts w:cs="Arial"/>
                <w:sz w:val="18"/>
                <w:szCs w:val="18"/>
              </w:rPr>
              <w:t>-Mixed</w:t>
            </w:r>
          </w:p>
        </w:tc>
        <w:tc>
          <w:tcPr>
            <w:tcW w:w="1560" w:type="dxa"/>
          </w:tcPr>
          <w:p w14:paraId="72E0F317" w14:textId="77777777" w:rsidR="00B15A6F" w:rsidRPr="00AE0BBF" w:rsidRDefault="00B15A6F" w:rsidP="00AA4F61">
            <w:pPr>
              <w:spacing w:after="0" w:line="240" w:lineRule="auto"/>
              <w:rPr>
                <w:rFonts w:cs="Arial"/>
                <w:sz w:val="18"/>
                <w:szCs w:val="18"/>
              </w:rPr>
            </w:pPr>
            <w:r w:rsidRPr="00AE0BBF">
              <w:rPr>
                <w:rFonts w:cs="Arial"/>
                <w:sz w:val="18"/>
                <w:szCs w:val="18"/>
              </w:rPr>
              <w:t>-South Africa</w:t>
            </w:r>
          </w:p>
          <w:p w14:paraId="3ADAA8A0" w14:textId="77777777" w:rsidR="00B15A6F" w:rsidRPr="00AE0BBF" w:rsidRDefault="00B15A6F" w:rsidP="00AA4F61">
            <w:pPr>
              <w:spacing w:after="0" w:line="240" w:lineRule="auto"/>
              <w:rPr>
                <w:rFonts w:cs="Arial"/>
                <w:sz w:val="18"/>
                <w:szCs w:val="18"/>
              </w:rPr>
            </w:pPr>
            <w:r w:rsidRPr="00AE0BBF">
              <w:rPr>
                <w:rFonts w:cs="Arial"/>
                <w:sz w:val="18"/>
                <w:szCs w:val="18"/>
              </w:rPr>
              <w:t>-42 service providers</w:t>
            </w:r>
          </w:p>
          <w:p w14:paraId="7183D1EC" w14:textId="77777777" w:rsidR="00B15A6F" w:rsidRPr="00AE0BBF" w:rsidRDefault="00B15A6F" w:rsidP="00AA4F61">
            <w:pPr>
              <w:spacing w:after="0" w:line="240" w:lineRule="auto"/>
              <w:rPr>
                <w:rFonts w:cs="Arial"/>
                <w:sz w:val="18"/>
                <w:szCs w:val="18"/>
              </w:rPr>
            </w:pPr>
            <w:r w:rsidRPr="00AE0BBF">
              <w:rPr>
                <w:rFonts w:cs="Arial"/>
                <w:sz w:val="18"/>
                <w:szCs w:val="18"/>
              </w:rPr>
              <w:t>-unspecific</w:t>
            </w:r>
          </w:p>
          <w:p w14:paraId="691935BB" w14:textId="77777777" w:rsidR="00B15A6F" w:rsidRPr="00AE0BBF" w:rsidRDefault="00B15A6F" w:rsidP="00AA4F61">
            <w:pPr>
              <w:spacing w:after="0" w:line="240" w:lineRule="auto"/>
              <w:rPr>
                <w:rFonts w:cs="Arial"/>
                <w:sz w:val="18"/>
                <w:szCs w:val="18"/>
              </w:rPr>
            </w:pPr>
          </w:p>
        </w:tc>
        <w:tc>
          <w:tcPr>
            <w:tcW w:w="5957" w:type="dxa"/>
          </w:tcPr>
          <w:p w14:paraId="072F2F76"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Group supervision - Nyamekela4Care </w:t>
            </w:r>
          </w:p>
          <w:p w14:paraId="383C8441" w14:textId="77777777" w:rsidR="00B15A6F" w:rsidRPr="00AE0BBF" w:rsidRDefault="00B15A6F" w:rsidP="00AA4F61">
            <w:pPr>
              <w:spacing w:after="0" w:line="240" w:lineRule="auto"/>
              <w:rPr>
                <w:rFonts w:cs="Arial"/>
                <w:sz w:val="18"/>
                <w:szCs w:val="18"/>
              </w:rPr>
            </w:pPr>
            <w:r w:rsidRPr="00AE0BBF">
              <w:rPr>
                <w:rFonts w:cs="Arial"/>
                <w:sz w:val="18"/>
                <w:szCs w:val="18"/>
              </w:rPr>
              <w:t>Monthly supervisory meetings integrated with routine meetings. Supervisors were nurses and doctors who used a manualized guide for meetings. CHWs and supervisors shared and reviewed problems and employed quality improvement techniques (audit and feedback).</w:t>
            </w:r>
          </w:p>
          <w:p w14:paraId="04AA88E9"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Context: </w:t>
            </w:r>
            <w:r w:rsidRPr="00AE0BBF">
              <w:rPr>
                <w:rFonts w:cs="Arial"/>
                <w:sz w:val="18"/>
                <w:szCs w:val="18"/>
              </w:rPr>
              <w:t xml:space="preserve">Implementation at Site 2 (rural) encountered challenges due to the chosen managers lacking trust and respect among participants, resulting in negative conflict responses. Also, the weak relationship between the health </w:t>
            </w:r>
            <w:r>
              <w:rPr>
                <w:rFonts w:cs="Arial"/>
                <w:sz w:val="18"/>
                <w:szCs w:val="18"/>
              </w:rPr>
              <w:t>centre</w:t>
            </w:r>
            <w:r w:rsidRPr="00AE0BBF">
              <w:rPr>
                <w:rFonts w:cs="Arial"/>
                <w:sz w:val="18"/>
                <w:szCs w:val="18"/>
              </w:rPr>
              <w:t xml:space="preserve"> and the CHWs' employing NGO added to the difficulties. There was uncertainty regarding contractual agreements for staff, high attrition, lack of commitment and skill of some of the operational leadership. </w:t>
            </w:r>
          </w:p>
        </w:tc>
        <w:tc>
          <w:tcPr>
            <w:tcW w:w="4483" w:type="dxa"/>
          </w:tcPr>
          <w:p w14:paraId="1D52F736"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Program and staff: </w:t>
            </w:r>
            <w:r w:rsidRPr="00AE0BBF">
              <w:rPr>
                <w:rFonts w:cs="Arial"/>
                <w:sz w:val="18"/>
                <w:szCs w:val="18"/>
              </w:rPr>
              <w:t>Feasibility, acceptability, and preliminary effectiveness (work performance, wellbeing, and psychological capital)</w:t>
            </w:r>
          </w:p>
          <w:p w14:paraId="12E29EAC"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Findings: Successful - </w:t>
            </w:r>
            <w:r w:rsidRPr="00AE0BBF">
              <w:rPr>
                <w:rFonts w:cs="Arial"/>
                <w:sz w:val="18"/>
                <w:szCs w:val="18"/>
              </w:rPr>
              <w:t>The intervention was acceptable. However, low uptake at one site hindered assessing its feasibility. Qualitative data showed improved collaboration between organizations, improved self-care practices, and improved work-related knowledge. Quantitative data revealed a significant rise in work-related knowledge, but no significant variations in other outcomes.</w:t>
            </w:r>
          </w:p>
        </w:tc>
      </w:tr>
      <w:tr w:rsidR="00B15A6F" w:rsidRPr="00AE0BBF" w14:paraId="4A6900E9" w14:textId="77777777" w:rsidTr="00574A16">
        <w:trPr>
          <w:jc w:val="center"/>
        </w:trPr>
        <w:tc>
          <w:tcPr>
            <w:tcW w:w="458" w:type="dxa"/>
          </w:tcPr>
          <w:p w14:paraId="34CF39DB" w14:textId="77777777" w:rsidR="00B15A6F" w:rsidRPr="00AE0BBF" w:rsidRDefault="00B15A6F" w:rsidP="00AA4F61">
            <w:pPr>
              <w:spacing w:after="0" w:line="240" w:lineRule="auto"/>
              <w:rPr>
                <w:rFonts w:cs="Arial"/>
                <w:sz w:val="18"/>
                <w:szCs w:val="18"/>
              </w:rPr>
            </w:pPr>
            <w:r>
              <w:rPr>
                <w:rFonts w:cs="Arial"/>
                <w:sz w:val="18"/>
                <w:szCs w:val="18"/>
              </w:rPr>
              <w:t>6</w:t>
            </w:r>
          </w:p>
        </w:tc>
        <w:tc>
          <w:tcPr>
            <w:tcW w:w="1237" w:type="dxa"/>
          </w:tcPr>
          <w:p w14:paraId="0CEB5C94" w14:textId="026969BC" w:rsidR="00B15A6F" w:rsidRPr="00AE0BBF" w:rsidRDefault="00B15A6F" w:rsidP="00AA4F61">
            <w:pPr>
              <w:spacing w:after="0" w:line="240" w:lineRule="auto"/>
              <w:rPr>
                <w:rFonts w:cs="Arial"/>
                <w:sz w:val="18"/>
                <w:szCs w:val="18"/>
              </w:rPr>
            </w:pPr>
            <w:r w:rsidRPr="00AE0BBF">
              <w:rPr>
                <w:rFonts w:cs="Arial"/>
                <w:sz w:val="18"/>
                <w:szCs w:val="18"/>
              </w:rPr>
              <w:t>Nakibaala et al; 2022</w:t>
            </w:r>
            <w:r w:rsidRPr="00AE0BBF">
              <w:rPr>
                <w:rFonts w:cs="Arial"/>
                <w:sz w:val="18"/>
                <w:szCs w:val="18"/>
              </w:rPr>
              <w:fldChar w:fldCharType="begin"/>
            </w:r>
            <w:r>
              <w:rPr>
                <w:rFonts w:cs="Arial"/>
                <w:sz w:val="18"/>
                <w:szCs w:val="18"/>
              </w:rPr>
              <w:instrText xml:space="preserve"> ADDIN ZOTERO_ITEM CSL_CITATION {"citationID":"7yMfUSGP","properties":{"formattedCitation":"\\super 74\\nosupersub{}","plainCitation":"74","noteIndex":0},"citationItems":[{"id":6664,"uris":["http://zotero.org/users/6854968/items/WG4GPSYY"],"itemData":{"id":6664,"type":"article-journal","abstract":"Background: Living Goods operates a Community Health Worker (CHW) program in 19 districts of Uganda, where CHWs are supervised by full time Community Health Supervisors. This model is effective, but expensive. Evidence indicates that peer supervision can be a substitute and cheaper model for CHW supervision. We describe our experience and outcomes while implementing peer supervision among CHWs in Mayuge district., Objectives: 1. To compare health services delivery outcomes between the two supervision models. 2. To compare costs of the two supervision models.., Methods: Internal organizational records from January to December 2019 were reviewed. Focus group discussions and in-depth interviews with participating CHWs were also conducted. Qualitative analysis was performed using thematic content analysis. Quantitative data was summarized to generate averages, percentages and graphs., Findings: CHWs under the peer supervision performed better than those under standard supervision against all key performance indicators. The total cost to maintain the peer supervision model for 1 year was USD $176 per CHW versus USD $273 among CHWs under the standard supervision model. Peer supervision thus resulted in overall cost savings of 36%. There was lower attrition among CHWs under peer supervision compared to standard supervision (10% versus 17%)., Conclusions: Peer supervision is a feasible and more affordable model of supervising CHWs. Copyright © 2022 Nakibaala G et al.","archive":"Ovid MEDLINE(R) &lt;2022&gt;","container-title":"African health sciences","DOI":"10.4314/ahs.v22i2.74","ISSN":"1729-0503","issue":"2","journalAbbreviation":"Afr Health Sci","note":"publisher-place: Uganda\nNakibaala, Grace. Living Goods, Uganda.\nWatsemba, Agnes. Living Goods, Uganda.\nSsali, Brian. Living Goods, Uganda.\nNamugera, Frank. Living Goods, Uganda.\nKatushabe, Phionah. Living Goods, Uganda.\nCarleen, Maggie. Living Goods Global office.\nChristiansen, Molly. Living Goods Global office.\nChambert, Emilie. Living Goods, Uganda.","page":"647-656","title":"An evaluation of a peer supervision pilot project among community health workers in rural Uganda.","volume":"22","author":[{"family":"Nakibaala","given":"Grace"},{"family":"Watsemba","given":"Agnes"},{"family":"Ssali","given":"Brian"},{"family":"Namugera","given":"Frank"},{"family":"Katushabe","given":"Phionah"},{"family":"Carleen","given":"Maggie"},{"family":"Christiansen","given":"Molly"},{"family":"Chambert","given":"Emilie"}],"issued":{"date-parts":[["2022"]]}}}],"schema":"https://github.com/citation-style-language/schema/raw/master/csl-citation.json"} </w:instrText>
            </w:r>
            <w:r w:rsidRPr="00AE0BBF">
              <w:rPr>
                <w:rFonts w:cs="Arial"/>
                <w:sz w:val="18"/>
                <w:szCs w:val="18"/>
              </w:rPr>
              <w:fldChar w:fldCharType="separate"/>
            </w:r>
            <w:r w:rsidRPr="00AE0BBF">
              <w:rPr>
                <w:rFonts w:cs="Arial"/>
                <w:sz w:val="18"/>
                <w:szCs w:val="18"/>
              </w:rPr>
              <w:fldChar w:fldCharType="end"/>
            </w:r>
          </w:p>
        </w:tc>
        <w:tc>
          <w:tcPr>
            <w:tcW w:w="1420" w:type="dxa"/>
          </w:tcPr>
          <w:p w14:paraId="3C4B6153" w14:textId="77777777" w:rsidR="00B15A6F" w:rsidRPr="00AE0BBF" w:rsidRDefault="00B15A6F" w:rsidP="00AA4F61">
            <w:pPr>
              <w:spacing w:after="0" w:line="240" w:lineRule="auto"/>
              <w:rPr>
                <w:rFonts w:cs="Arial"/>
                <w:sz w:val="18"/>
                <w:szCs w:val="18"/>
              </w:rPr>
            </w:pPr>
            <w:r w:rsidRPr="00AE0BBF">
              <w:rPr>
                <w:rFonts w:cs="Arial"/>
                <w:sz w:val="18"/>
                <w:szCs w:val="18"/>
              </w:rPr>
              <w:t>-Cross-sectional survey within a quasi-experimental study</w:t>
            </w:r>
          </w:p>
          <w:p w14:paraId="32E17289" w14:textId="77777777" w:rsidR="00B15A6F" w:rsidRPr="00AE0BBF" w:rsidRDefault="00B15A6F" w:rsidP="00AA4F61">
            <w:pPr>
              <w:spacing w:after="0" w:line="240" w:lineRule="auto"/>
              <w:rPr>
                <w:rFonts w:cs="Arial"/>
                <w:sz w:val="18"/>
                <w:szCs w:val="18"/>
              </w:rPr>
            </w:pPr>
            <w:r w:rsidRPr="00AE0BBF">
              <w:rPr>
                <w:rFonts w:cs="Arial"/>
                <w:sz w:val="18"/>
                <w:szCs w:val="18"/>
              </w:rPr>
              <w:t xml:space="preserve">-Mixed </w:t>
            </w:r>
          </w:p>
        </w:tc>
        <w:tc>
          <w:tcPr>
            <w:tcW w:w="1560" w:type="dxa"/>
          </w:tcPr>
          <w:p w14:paraId="0DF3D341" w14:textId="77777777" w:rsidR="00B15A6F" w:rsidRPr="00AE0BBF" w:rsidRDefault="00B15A6F" w:rsidP="00AA4F61">
            <w:pPr>
              <w:spacing w:after="0" w:line="240" w:lineRule="auto"/>
              <w:rPr>
                <w:rFonts w:cs="Arial"/>
                <w:sz w:val="18"/>
                <w:szCs w:val="18"/>
              </w:rPr>
            </w:pPr>
            <w:r w:rsidRPr="00AE0BBF">
              <w:rPr>
                <w:rFonts w:cs="Arial"/>
                <w:sz w:val="18"/>
                <w:szCs w:val="18"/>
              </w:rPr>
              <w:t>-Uganda</w:t>
            </w:r>
          </w:p>
          <w:p w14:paraId="5DFC2427" w14:textId="77777777" w:rsidR="00B15A6F" w:rsidRPr="00AE0BBF" w:rsidRDefault="00B15A6F" w:rsidP="00AA4F61">
            <w:pPr>
              <w:spacing w:after="0" w:line="240" w:lineRule="auto"/>
              <w:rPr>
                <w:rFonts w:cs="Arial"/>
                <w:sz w:val="18"/>
                <w:szCs w:val="18"/>
              </w:rPr>
            </w:pPr>
            <w:r w:rsidRPr="00AE0BBF">
              <w:rPr>
                <w:rFonts w:cs="Arial"/>
                <w:sz w:val="18"/>
                <w:szCs w:val="18"/>
              </w:rPr>
              <w:t>-441 CHWs</w:t>
            </w:r>
          </w:p>
          <w:p w14:paraId="2D03C735" w14:textId="77777777" w:rsidR="00B15A6F" w:rsidRPr="00AE0BBF" w:rsidRDefault="00B15A6F" w:rsidP="00AA4F61">
            <w:pPr>
              <w:spacing w:after="0" w:line="240" w:lineRule="auto"/>
              <w:rPr>
                <w:rFonts w:cs="Arial"/>
                <w:sz w:val="18"/>
                <w:szCs w:val="18"/>
              </w:rPr>
            </w:pPr>
            <w:r w:rsidRPr="00AE0BBF">
              <w:rPr>
                <w:rFonts w:cs="Arial"/>
                <w:sz w:val="18"/>
                <w:szCs w:val="18"/>
              </w:rPr>
              <w:t>-Maternal health</w:t>
            </w:r>
          </w:p>
        </w:tc>
        <w:tc>
          <w:tcPr>
            <w:tcW w:w="5957" w:type="dxa"/>
          </w:tcPr>
          <w:p w14:paraId="04FE0A55" w14:textId="77777777" w:rsidR="00B15A6F" w:rsidRPr="00AE0BBF" w:rsidRDefault="00B15A6F" w:rsidP="00AA4F61">
            <w:pPr>
              <w:spacing w:after="0" w:line="240" w:lineRule="auto"/>
              <w:rPr>
                <w:rFonts w:cs="Arial"/>
                <w:b/>
                <w:bCs/>
                <w:sz w:val="18"/>
                <w:szCs w:val="18"/>
              </w:rPr>
            </w:pPr>
            <w:r w:rsidRPr="00AE0BBF">
              <w:rPr>
                <w:rFonts w:cs="Arial"/>
                <w:b/>
                <w:bCs/>
                <w:sz w:val="18"/>
                <w:szCs w:val="18"/>
              </w:rPr>
              <w:t>Peer Supervision and Community health supervisors (CHS) versus supportive supervision only</w:t>
            </w:r>
          </w:p>
          <w:p w14:paraId="20DF1CB2"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Peer supervision and supportive supervision group:  </w:t>
            </w:r>
            <w:r w:rsidRPr="00AE0BBF">
              <w:rPr>
                <w:rFonts w:cs="Arial"/>
                <w:sz w:val="18"/>
                <w:szCs w:val="18"/>
              </w:rPr>
              <w:t xml:space="preserve">CHWs in proximity formed groups of 8-12 and selected a leader as a Peer Supervisor. Twenty peer supervisors were chosen who received initial training on mentorship, coaching, and using Android support and monthly update meetings. They carried out the following tasks: motivate the CHWs to achieve their targets, review CHW performance, stock check and HHVs with CHWS. They were coached by CHS. </w:t>
            </w:r>
            <w:r w:rsidRPr="00AE0BBF">
              <w:rPr>
                <w:rFonts w:cs="Arial"/>
                <w:b/>
                <w:bCs/>
                <w:sz w:val="18"/>
                <w:szCs w:val="18"/>
              </w:rPr>
              <w:t xml:space="preserve">CHS only model </w:t>
            </w:r>
            <w:r w:rsidRPr="00AE0BBF">
              <w:rPr>
                <w:rFonts w:cs="Arial"/>
                <w:sz w:val="18"/>
                <w:szCs w:val="18"/>
              </w:rPr>
              <w:t>is the standard supervision model where 25-30 CHWs are supervised by a CHS who assesses their performance and conducts field visits weekly to coach and mentor them in achieving their targets.</w:t>
            </w:r>
          </w:p>
          <w:p w14:paraId="2A5CACE3"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Context: </w:t>
            </w:r>
            <w:r w:rsidRPr="00AE0BBF">
              <w:rPr>
                <w:rFonts w:cs="Arial"/>
                <w:sz w:val="18"/>
                <w:szCs w:val="18"/>
              </w:rPr>
              <w:t>All CHWs were given a phone and diagnostic smart health application, equipped with commodities and supplies, and compensated.</w:t>
            </w:r>
          </w:p>
        </w:tc>
        <w:tc>
          <w:tcPr>
            <w:tcW w:w="4483" w:type="dxa"/>
          </w:tcPr>
          <w:p w14:paraId="40613A3C"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Service outcome: </w:t>
            </w:r>
            <w:r w:rsidRPr="00AE0BBF">
              <w:rPr>
                <w:rFonts w:cs="Arial"/>
                <w:sz w:val="18"/>
                <w:szCs w:val="18"/>
              </w:rPr>
              <w:t>Number of sick children assessed and treated, postnatal follow-ups, and pregnancies supported.</w:t>
            </w:r>
          </w:p>
          <w:p w14:paraId="6D03EB5B"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Findings: Successful - </w:t>
            </w:r>
            <w:r w:rsidRPr="00AE0BBF">
              <w:rPr>
                <w:rFonts w:cs="Arial"/>
                <w:sz w:val="18"/>
                <w:szCs w:val="18"/>
              </w:rPr>
              <w:t>There was lower attrition among CHWs under peer supervision compared to standard (CHS-only) supervision (10% versus 17%). CHWs under peer supervision outperformed those on the CHS-only in conducting sick child assessments, under-5 sick child treatment, under-1 sick child treatment, and postnatal care visits within 48 hours of birth. These differences were all statistically significant.</w:t>
            </w:r>
          </w:p>
        </w:tc>
      </w:tr>
      <w:tr w:rsidR="00B15A6F" w:rsidRPr="00AE0BBF" w14:paraId="64C29F4D" w14:textId="77777777" w:rsidTr="00574A16">
        <w:trPr>
          <w:jc w:val="center"/>
        </w:trPr>
        <w:tc>
          <w:tcPr>
            <w:tcW w:w="458" w:type="dxa"/>
          </w:tcPr>
          <w:p w14:paraId="3954D86A" w14:textId="77777777" w:rsidR="00B15A6F" w:rsidRPr="00AE0BBF" w:rsidRDefault="00B15A6F" w:rsidP="00AA4F61">
            <w:pPr>
              <w:spacing w:after="0" w:line="240" w:lineRule="auto"/>
              <w:rPr>
                <w:rFonts w:cs="Arial"/>
                <w:sz w:val="18"/>
                <w:szCs w:val="18"/>
              </w:rPr>
            </w:pPr>
            <w:r>
              <w:rPr>
                <w:rFonts w:cs="Arial"/>
                <w:sz w:val="18"/>
                <w:szCs w:val="18"/>
              </w:rPr>
              <w:t>7</w:t>
            </w:r>
          </w:p>
        </w:tc>
        <w:tc>
          <w:tcPr>
            <w:tcW w:w="1237" w:type="dxa"/>
          </w:tcPr>
          <w:p w14:paraId="06FF3852" w14:textId="210A139C" w:rsidR="00B15A6F" w:rsidRPr="00AE0BBF" w:rsidRDefault="00B15A6F" w:rsidP="00AA4F61">
            <w:pPr>
              <w:spacing w:after="0" w:line="240" w:lineRule="auto"/>
              <w:rPr>
                <w:rFonts w:cs="Arial"/>
                <w:sz w:val="18"/>
                <w:szCs w:val="18"/>
              </w:rPr>
            </w:pPr>
            <w:r>
              <w:rPr>
                <w:rFonts w:cs="Arial"/>
                <w:sz w:val="18"/>
                <w:szCs w:val="18"/>
              </w:rPr>
              <w:t>O’Donovan et al; 2021</w:t>
            </w:r>
          </w:p>
        </w:tc>
        <w:tc>
          <w:tcPr>
            <w:tcW w:w="1420" w:type="dxa"/>
          </w:tcPr>
          <w:p w14:paraId="08206527" w14:textId="77777777" w:rsidR="00B15A6F" w:rsidRDefault="00B15A6F" w:rsidP="00AA4F61">
            <w:pPr>
              <w:spacing w:after="0" w:line="240" w:lineRule="auto"/>
              <w:rPr>
                <w:rFonts w:cs="Arial"/>
                <w:sz w:val="18"/>
                <w:szCs w:val="18"/>
              </w:rPr>
            </w:pPr>
            <w:r>
              <w:rPr>
                <w:rFonts w:cs="Arial"/>
                <w:sz w:val="18"/>
                <w:szCs w:val="18"/>
              </w:rPr>
              <w:t>-Quasi-experimental study with before and after design</w:t>
            </w:r>
          </w:p>
          <w:p w14:paraId="5DD547F5" w14:textId="77777777" w:rsidR="00B15A6F" w:rsidRPr="00AE0BBF" w:rsidRDefault="00B15A6F" w:rsidP="00AA4F61">
            <w:pPr>
              <w:spacing w:after="0" w:line="240" w:lineRule="auto"/>
              <w:rPr>
                <w:rFonts w:cs="Arial"/>
                <w:sz w:val="18"/>
                <w:szCs w:val="18"/>
              </w:rPr>
            </w:pPr>
            <w:r>
              <w:rPr>
                <w:rFonts w:cs="Arial"/>
                <w:sz w:val="18"/>
                <w:szCs w:val="18"/>
              </w:rPr>
              <w:t>-Quantitative</w:t>
            </w:r>
          </w:p>
        </w:tc>
        <w:tc>
          <w:tcPr>
            <w:tcW w:w="1560" w:type="dxa"/>
          </w:tcPr>
          <w:p w14:paraId="5A366415" w14:textId="77777777" w:rsidR="00B15A6F" w:rsidRDefault="00B15A6F" w:rsidP="00AA4F61">
            <w:pPr>
              <w:spacing w:after="0" w:line="240" w:lineRule="auto"/>
              <w:rPr>
                <w:rFonts w:cs="Arial"/>
                <w:sz w:val="18"/>
                <w:szCs w:val="18"/>
              </w:rPr>
            </w:pPr>
            <w:r>
              <w:rPr>
                <w:rFonts w:cs="Arial"/>
                <w:sz w:val="18"/>
                <w:szCs w:val="18"/>
              </w:rPr>
              <w:t>-Uganda</w:t>
            </w:r>
          </w:p>
          <w:p w14:paraId="73AA70E9" w14:textId="77777777" w:rsidR="00B15A6F" w:rsidRDefault="00B15A6F" w:rsidP="00AA4F61">
            <w:pPr>
              <w:spacing w:after="0" w:line="240" w:lineRule="auto"/>
              <w:rPr>
                <w:rFonts w:cs="Arial"/>
                <w:sz w:val="18"/>
                <w:szCs w:val="18"/>
              </w:rPr>
            </w:pPr>
            <w:r>
              <w:rPr>
                <w:rFonts w:cs="Arial"/>
                <w:sz w:val="18"/>
                <w:szCs w:val="18"/>
              </w:rPr>
              <w:t>-13 CHWs</w:t>
            </w:r>
          </w:p>
          <w:p w14:paraId="6CBAA170" w14:textId="77777777" w:rsidR="00B15A6F" w:rsidRPr="00AE0BBF" w:rsidRDefault="00B15A6F" w:rsidP="00AA4F61">
            <w:pPr>
              <w:spacing w:after="0" w:line="240" w:lineRule="auto"/>
              <w:rPr>
                <w:rFonts w:cs="Arial"/>
                <w:sz w:val="18"/>
                <w:szCs w:val="18"/>
              </w:rPr>
            </w:pPr>
            <w:r>
              <w:rPr>
                <w:rFonts w:cs="Arial"/>
                <w:sz w:val="18"/>
                <w:szCs w:val="18"/>
              </w:rPr>
              <w:t>-ENT</w:t>
            </w:r>
          </w:p>
        </w:tc>
        <w:tc>
          <w:tcPr>
            <w:tcW w:w="5957" w:type="dxa"/>
          </w:tcPr>
          <w:p w14:paraId="4ED03D33" w14:textId="77777777" w:rsidR="00B15A6F" w:rsidRDefault="00B15A6F" w:rsidP="00AA4F61">
            <w:pPr>
              <w:spacing w:after="0" w:line="240" w:lineRule="auto"/>
              <w:rPr>
                <w:rFonts w:cs="Arial"/>
                <w:b/>
                <w:bCs/>
                <w:sz w:val="18"/>
                <w:szCs w:val="18"/>
              </w:rPr>
            </w:pPr>
            <w:r>
              <w:rPr>
                <w:rFonts w:cs="Arial"/>
                <w:b/>
                <w:bCs/>
                <w:sz w:val="18"/>
                <w:szCs w:val="18"/>
              </w:rPr>
              <w:t>Traditional Supervision</w:t>
            </w:r>
          </w:p>
          <w:p w14:paraId="25C89C94" w14:textId="77777777" w:rsidR="00B15A6F" w:rsidRPr="00ED5DE2" w:rsidRDefault="00B15A6F" w:rsidP="00AA4F61">
            <w:pPr>
              <w:spacing w:after="0" w:line="240" w:lineRule="auto"/>
              <w:rPr>
                <w:rFonts w:cs="Arial"/>
                <w:sz w:val="18"/>
                <w:szCs w:val="18"/>
              </w:rPr>
            </w:pPr>
            <w:r>
              <w:rPr>
                <w:rFonts w:cs="Arial"/>
                <w:sz w:val="18"/>
                <w:szCs w:val="18"/>
              </w:rPr>
              <w:t>Initial training was a two-day workshop facilitated by ENT surgeons.</w:t>
            </w:r>
            <w:r w:rsidRPr="00ED5DE2">
              <w:rPr>
                <w:rFonts w:cs="Arial"/>
                <w:sz w:val="18"/>
                <w:szCs w:val="18"/>
              </w:rPr>
              <w:t xml:space="preserve"> </w:t>
            </w:r>
            <w:r>
              <w:rPr>
                <w:rFonts w:cs="Arial"/>
                <w:sz w:val="18"/>
                <w:szCs w:val="18"/>
              </w:rPr>
              <w:t xml:space="preserve">Ongoing </w:t>
            </w:r>
            <w:r w:rsidRPr="002D75AA">
              <w:rPr>
                <w:rFonts w:cs="Arial"/>
                <w:sz w:val="18"/>
                <w:szCs w:val="18"/>
              </w:rPr>
              <w:t>training was also provided through a WhatsApp group</w:t>
            </w:r>
            <w:r>
              <w:rPr>
                <w:rFonts w:cs="Arial"/>
                <w:sz w:val="18"/>
                <w:szCs w:val="18"/>
              </w:rPr>
              <w:t xml:space="preserve">. </w:t>
            </w:r>
            <w:r w:rsidRPr="00ED5DE2">
              <w:rPr>
                <w:rFonts w:cs="Arial"/>
                <w:sz w:val="18"/>
                <w:szCs w:val="18"/>
              </w:rPr>
              <w:t>an ear camp was held at the local health centre every two months, where a local ENT specialist could assess referred cases</w:t>
            </w:r>
          </w:p>
          <w:p w14:paraId="1C2BA572" w14:textId="77777777" w:rsidR="00B15A6F" w:rsidRPr="00ED5DE2" w:rsidRDefault="00B15A6F" w:rsidP="00AA4F61">
            <w:pPr>
              <w:spacing w:after="0" w:line="240" w:lineRule="auto"/>
              <w:rPr>
                <w:rFonts w:cs="Arial"/>
                <w:sz w:val="18"/>
                <w:szCs w:val="18"/>
              </w:rPr>
            </w:pPr>
            <w:r>
              <w:rPr>
                <w:rFonts w:cs="Arial"/>
                <w:b/>
                <w:bCs/>
                <w:sz w:val="18"/>
                <w:szCs w:val="18"/>
              </w:rPr>
              <w:t xml:space="preserve">Context: </w:t>
            </w:r>
            <w:r w:rsidRPr="00ED5DE2">
              <w:rPr>
                <w:rFonts w:cs="Arial"/>
                <w:sz w:val="18"/>
                <w:szCs w:val="18"/>
              </w:rPr>
              <w:t>Each Community Health Worker was supplied with a smartphone, a data bundle, access to a WhatsApp</w:t>
            </w:r>
            <w:r>
              <w:rPr>
                <w:rFonts w:cs="Arial"/>
                <w:sz w:val="18"/>
                <w:szCs w:val="18"/>
              </w:rPr>
              <w:t xml:space="preserve"> </w:t>
            </w:r>
            <w:r w:rsidRPr="00ED5DE2">
              <w:rPr>
                <w:rFonts w:cs="Arial"/>
                <w:sz w:val="18"/>
                <w:szCs w:val="18"/>
              </w:rPr>
              <w:t>platform, and a portable solar powered battery charge</w:t>
            </w:r>
            <w:r>
              <w:rPr>
                <w:rFonts w:cs="Arial"/>
                <w:sz w:val="18"/>
                <w:szCs w:val="18"/>
              </w:rPr>
              <w:t>. Supervision was mainly clinical support.</w:t>
            </w:r>
          </w:p>
        </w:tc>
        <w:tc>
          <w:tcPr>
            <w:tcW w:w="4483" w:type="dxa"/>
          </w:tcPr>
          <w:p w14:paraId="5176CB6C" w14:textId="77777777" w:rsidR="00B15A6F" w:rsidRPr="002D75AA" w:rsidRDefault="00B15A6F" w:rsidP="00AA4F61">
            <w:pPr>
              <w:spacing w:after="0" w:line="240" w:lineRule="auto"/>
              <w:rPr>
                <w:rFonts w:cs="Arial"/>
                <w:sz w:val="18"/>
                <w:szCs w:val="18"/>
              </w:rPr>
            </w:pPr>
            <w:r>
              <w:rPr>
                <w:rFonts w:cs="Arial"/>
                <w:b/>
                <w:bCs/>
                <w:sz w:val="18"/>
                <w:szCs w:val="18"/>
              </w:rPr>
              <w:t xml:space="preserve">Service delivery – </w:t>
            </w:r>
            <w:r>
              <w:rPr>
                <w:rFonts w:cs="Arial"/>
                <w:sz w:val="18"/>
                <w:szCs w:val="18"/>
              </w:rPr>
              <w:t>CHW performance in assessing, diagnosing and managing ear problems</w:t>
            </w:r>
          </w:p>
          <w:p w14:paraId="5566D33D" w14:textId="77777777" w:rsidR="00B15A6F" w:rsidRPr="00ED5DE2" w:rsidRDefault="00B15A6F" w:rsidP="00AA4F61">
            <w:pPr>
              <w:spacing w:after="0" w:line="240" w:lineRule="auto"/>
              <w:rPr>
                <w:rFonts w:cs="Arial"/>
                <w:sz w:val="18"/>
                <w:szCs w:val="18"/>
              </w:rPr>
            </w:pPr>
            <w:r>
              <w:rPr>
                <w:rFonts w:cs="Arial"/>
                <w:b/>
                <w:bCs/>
                <w:sz w:val="18"/>
                <w:szCs w:val="18"/>
              </w:rPr>
              <w:t xml:space="preserve">Findings: Successful – </w:t>
            </w:r>
            <w:r w:rsidRPr="002D75AA">
              <w:rPr>
                <w:rFonts w:cs="Arial"/>
                <w:sz w:val="18"/>
                <w:szCs w:val="18"/>
              </w:rPr>
              <w:t>CHW as</w:t>
            </w:r>
            <w:r>
              <w:rPr>
                <w:rFonts w:cs="Arial"/>
                <w:sz w:val="18"/>
                <w:szCs w:val="18"/>
              </w:rPr>
              <w:t>sessment</w:t>
            </w:r>
            <w:r w:rsidRPr="002D75AA">
              <w:rPr>
                <w:rFonts w:cs="Arial"/>
                <w:sz w:val="18"/>
                <w:szCs w:val="18"/>
              </w:rPr>
              <w:t xml:space="preserve"> scores remained high and stable for six months. </w:t>
            </w:r>
            <w:r>
              <w:rPr>
                <w:rFonts w:cs="Arial"/>
                <w:sz w:val="18"/>
                <w:szCs w:val="18"/>
              </w:rPr>
              <w:t>CHWs</w:t>
            </w:r>
            <w:r w:rsidRPr="002D75AA">
              <w:rPr>
                <w:rFonts w:cs="Arial"/>
                <w:sz w:val="18"/>
                <w:szCs w:val="18"/>
              </w:rPr>
              <w:t xml:space="preserve"> screened 312 individuals, identifying 298 with abnormalities. Of these, 167 received community care, and 131 were referred to the ear camp. Diagnostic agreement was 39%, with 98% of referrals deemed appropriate by the ENT specialist</w:t>
            </w:r>
            <w:r>
              <w:rPr>
                <w:rFonts w:cs="Arial"/>
                <w:sz w:val="18"/>
                <w:szCs w:val="18"/>
              </w:rPr>
              <w:t>.</w:t>
            </w:r>
          </w:p>
        </w:tc>
      </w:tr>
      <w:tr w:rsidR="00B15A6F" w:rsidRPr="00AE0BBF" w14:paraId="1774DFC0" w14:textId="77777777" w:rsidTr="00574A16">
        <w:trPr>
          <w:jc w:val="center"/>
        </w:trPr>
        <w:tc>
          <w:tcPr>
            <w:tcW w:w="458" w:type="dxa"/>
          </w:tcPr>
          <w:p w14:paraId="19664C81" w14:textId="77777777" w:rsidR="00B15A6F" w:rsidRPr="00AE0BBF" w:rsidRDefault="00B15A6F" w:rsidP="00AA4F61">
            <w:pPr>
              <w:spacing w:after="0" w:line="240" w:lineRule="auto"/>
              <w:rPr>
                <w:rFonts w:cs="Arial"/>
                <w:sz w:val="18"/>
                <w:szCs w:val="18"/>
              </w:rPr>
            </w:pPr>
            <w:r>
              <w:rPr>
                <w:rFonts w:cs="Arial"/>
                <w:sz w:val="18"/>
                <w:szCs w:val="18"/>
              </w:rPr>
              <w:lastRenderedPageBreak/>
              <w:t>8</w:t>
            </w:r>
          </w:p>
        </w:tc>
        <w:tc>
          <w:tcPr>
            <w:tcW w:w="1237" w:type="dxa"/>
          </w:tcPr>
          <w:p w14:paraId="0491AA30" w14:textId="1A9F1800" w:rsidR="00B15A6F" w:rsidRPr="00AE0BBF" w:rsidRDefault="00B15A6F" w:rsidP="00AA4F61">
            <w:pPr>
              <w:spacing w:after="0" w:line="240" w:lineRule="auto"/>
              <w:rPr>
                <w:rFonts w:cs="Arial"/>
                <w:sz w:val="18"/>
                <w:szCs w:val="18"/>
              </w:rPr>
            </w:pPr>
            <w:r w:rsidRPr="00AE0BBF">
              <w:rPr>
                <w:rFonts w:cs="Arial"/>
                <w:sz w:val="18"/>
                <w:szCs w:val="18"/>
              </w:rPr>
              <w:t>Karuga et al; 2019</w:t>
            </w:r>
          </w:p>
        </w:tc>
        <w:tc>
          <w:tcPr>
            <w:tcW w:w="1420" w:type="dxa"/>
          </w:tcPr>
          <w:p w14:paraId="633AA530" w14:textId="77777777" w:rsidR="00B15A6F" w:rsidRPr="00AE0BBF" w:rsidRDefault="00B15A6F" w:rsidP="00AA4F61">
            <w:pPr>
              <w:spacing w:after="0" w:line="240" w:lineRule="auto"/>
              <w:rPr>
                <w:rFonts w:cs="Arial"/>
                <w:sz w:val="18"/>
                <w:szCs w:val="18"/>
              </w:rPr>
            </w:pPr>
            <w:r w:rsidRPr="00AE0BBF">
              <w:rPr>
                <w:rFonts w:cs="Arial"/>
                <w:sz w:val="18"/>
                <w:szCs w:val="18"/>
              </w:rPr>
              <w:t>-Longitudinal study with repeated measures</w:t>
            </w:r>
          </w:p>
          <w:p w14:paraId="5BE013A7" w14:textId="77777777" w:rsidR="00B15A6F" w:rsidRPr="00AE0BBF" w:rsidRDefault="00B15A6F" w:rsidP="00AA4F61">
            <w:pPr>
              <w:spacing w:after="0" w:line="240" w:lineRule="auto"/>
              <w:rPr>
                <w:rFonts w:cs="Arial"/>
                <w:sz w:val="18"/>
                <w:szCs w:val="18"/>
              </w:rPr>
            </w:pPr>
            <w:r w:rsidRPr="00AE0BBF">
              <w:rPr>
                <w:rFonts w:cs="Arial"/>
                <w:sz w:val="18"/>
                <w:szCs w:val="18"/>
              </w:rPr>
              <w:t xml:space="preserve">-Mixed </w:t>
            </w:r>
          </w:p>
        </w:tc>
        <w:tc>
          <w:tcPr>
            <w:tcW w:w="1560" w:type="dxa"/>
          </w:tcPr>
          <w:p w14:paraId="3E5ED91E" w14:textId="77777777" w:rsidR="00B15A6F" w:rsidRPr="00AE0BBF" w:rsidRDefault="00B15A6F" w:rsidP="00AA4F61">
            <w:pPr>
              <w:spacing w:after="0" w:line="240" w:lineRule="auto"/>
              <w:rPr>
                <w:rFonts w:cs="Arial"/>
                <w:sz w:val="18"/>
                <w:szCs w:val="18"/>
              </w:rPr>
            </w:pPr>
            <w:r w:rsidRPr="00AE0BBF">
              <w:rPr>
                <w:rFonts w:cs="Arial"/>
                <w:sz w:val="18"/>
                <w:szCs w:val="18"/>
              </w:rPr>
              <w:t>-Kenya</w:t>
            </w:r>
          </w:p>
          <w:p w14:paraId="57BC1981" w14:textId="77777777" w:rsidR="00B15A6F" w:rsidRPr="00AE0BBF" w:rsidRDefault="00B15A6F" w:rsidP="00AA4F61">
            <w:pPr>
              <w:spacing w:after="0" w:line="240" w:lineRule="auto"/>
              <w:rPr>
                <w:rFonts w:cs="Arial"/>
                <w:sz w:val="18"/>
                <w:szCs w:val="18"/>
              </w:rPr>
            </w:pPr>
            <w:r w:rsidRPr="00AE0BBF">
              <w:rPr>
                <w:rFonts w:cs="Arial"/>
                <w:sz w:val="18"/>
                <w:szCs w:val="18"/>
              </w:rPr>
              <w:t>- 34 CHVs, 16 CHEWs and three sub-County managers</w:t>
            </w:r>
          </w:p>
          <w:p w14:paraId="662B603F" w14:textId="77777777" w:rsidR="00B15A6F" w:rsidRPr="00AE0BBF" w:rsidRDefault="00B15A6F" w:rsidP="00AA4F61">
            <w:pPr>
              <w:spacing w:after="0" w:line="240" w:lineRule="auto"/>
              <w:rPr>
                <w:rFonts w:cs="Arial"/>
                <w:sz w:val="18"/>
                <w:szCs w:val="18"/>
              </w:rPr>
            </w:pPr>
            <w:r w:rsidRPr="00AE0BBF">
              <w:rPr>
                <w:rFonts w:cs="Arial"/>
                <w:sz w:val="18"/>
                <w:szCs w:val="18"/>
              </w:rPr>
              <w:t>-unspecific</w:t>
            </w:r>
          </w:p>
        </w:tc>
        <w:tc>
          <w:tcPr>
            <w:tcW w:w="5957" w:type="dxa"/>
          </w:tcPr>
          <w:p w14:paraId="291850CB" w14:textId="77777777" w:rsidR="00B15A6F" w:rsidRPr="00AE0BBF" w:rsidRDefault="00B15A6F" w:rsidP="00AA4F61">
            <w:pPr>
              <w:spacing w:after="0" w:line="240" w:lineRule="auto"/>
              <w:rPr>
                <w:rFonts w:cs="Arial"/>
                <w:b/>
                <w:bCs/>
                <w:sz w:val="18"/>
                <w:szCs w:val="18"/>
              </w:rPr>
            </w:pPr>
            <w:r w:rsidRPr="00AE0BBF">
              <w:rPr>
                <w:rFonts w:cs="Arial"/>
                <w:b/>
                <w:bCs/>
                <w:sz w:val="18"/>
                <w:szCs w:val="18"/>
              </w:rPr>
              <w:t>Training supervisors for supportive supervision</w:t>
            </w:r>
          </w:p>
          <w:p w14:paraId="24E0318C" w14:textId="77777777" w:rsidR="00B15A6F" w:rsidRPr="00AE0BBF" w:rsidRDefault="00B15A6F" w:rsidP="00AA4F61">
            <w:pPr>
              <w:spacing w:after="0" w:line="240" w:lineRule="auto"/>
              <w:rPr>
                <w:rFonts w:cs="Arial"/>
                <w:sz w:val="18"/>
                <w:szCs w:val="18"/>
              </w:rPr>
            </w:pPr>
            <w:r w:rsidRPr="00AE0BBF">
              <w:rPr>
                <w:rFonts w:cs="Arial"/>
                <w:sz w:val="18"/>
                <w:szCs w:val="18"/>
              </w:rPr>
              <w:t xml:space="preserve">A six-day training intervention was designed to educate 48 supervisors on supportive supervision, encompassing educative, administrative, and supportive components, </w:t>
            </w:r>
            <w:r>
              <w:rPr>
                <w:rFonts w:cs="Arial"/>
                <w:sz w:val="18"/>
                <w:szCs w:val="18"/>
              </w:rPr>
              <w:t>problem-solving,</w:t>
            </w:r>
            <w:r w:rsidRPr="00AE0BBF">
              <w:rPr>
                <w:rFonts w:cs="Arial"/>
                <w:sz w:val="18"/>
                <w:szCs w:val="18"/>
              </w:rPr>
              <w:t xml:space="preserve"> and advocacy. They were provided with checklists to guide them in preparing for supervision sessions and executing the supportive, administrative, and educative functions of supervision. CHEWs and subcounty health managers were supervisors.</w:t>
            </w:r>
          </w:p>
          <w:p w14:paraId="47D98B5F"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Context: </w:t>
            </w:r>
            <w:r w:rsidRPr="00AE0BBF">
              <w:rPr>
                <w:rFonts w:cs="Arial"/>
                <w:sz w:val="18"/>
                <w:szCs w:val="18"/>
              </w:rPr>
              <w:t>Training was prioritized and designed following action research and root cause analysis with stakeholders. Heavy workload was reported by CHEWs as being the main barrier to supervision. CHEWs were supervising many CHVs, which affected their ability to provide oversight.</w:t>
            </w:r>
          </w:p>
        </w:tc>
        <w:tc>
          <w:tcPr>
            <w:tcW w:w="4483" w:type="dxa"/>
          </w:tcPr>
          <w:p w14:paraId="7FC4883C"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Program outcomes: </w:t>
            </w:r>
            <w:r w:rsidRPr="00AE0BBF">
              <w:rPr>
                <w:rFonts w:cs="Arial"/>
                <w:sz w:val="18"/>
                <w:szCs w:val="18"/>
              </w:rPr>
              <w:t>primary – the incorporation of facilitative approaches in supervision. Secondary – supervision frequency.</w:t>
            </w:r>
          </w:p>
          <w:p w14:paraId="31AB6600" w14:textId="77777777" w:rsidR="00B15A6F" w:rsidRPr="00AE0BBF" w:rsidRDefault="00B15A6F" w:rsidP="00AA4F61">
            <w:pPr>
              <w:spacing w:after="0" w:line="240" w:lineRule="auto"/>
              <w:rPr>
                <w:rFonts w:cs="Arial"/>
                <w:sz w:val="18"/>
                <w:szCs w:val="18"/>
              </w:rPr>
            </w:pPr>
            <w:r w:rsidRPr="00AE0BBF">
              <w:rPr>
                <w:rFonts w:cs="Arial"/>
                <w:b/>
                <w:bCs/>
                <w:sz w:val="18"/>
                <w:szCs w:val="18"/>
              </w:rPr>
              <w:t>Findings</w:t>
            </w:r>
            <w:r w:rsidRPr="00AE0BBF">
              <w:rPr>
                <w:rFonts w:cs="Arial"/>
                <w:sz w:val="18"/>
                <w:szCs w:val="18"/>
              </w:rPr>
              <w:t xml:space="preserve">: </w:t>
            </w:r>
            <w:r w:rsidRPr="00AE0BBF">
              <w:rPr>
                <w:rFonts w:cs="Arial"/>
                <w:b/>
                <w:bCs/>
                <w:sz w:val="18"/>
                <w:szCs w:val="18"/>
              </w:rPr>
              <w:t>Successful</w:t>
            </w:r>
            <w:r w:rsidRPr="00AE0BBF">
              <w:rPr>
                <w:rFonts w:cs="Arial"/>
                <w:sz w:val="18"/>
                <w:szCs w:val="18"/>
              </w:rPr>
              <w:t xml:space="preserve"> - The supervision approach transitioned from control and administration to coaching, mentorship, and problem-solving. Only one site experienced changes in supervision frequency - reduced group supervision was augmented by accompanied HHVs. CHEWs, reported supervising CHVs through monthly meetings, accompanied HHVs, and reviewing monthly reports. Community dialogues and action days were used to observe CHVs' health education delivery.</w:t>
            </w:r>
          </w:p>
        </w:tc>
      </w:tr>
      <w:tr w:rsidR="00B15A6F" w:rsidRPr="00AE0BBF" w14:paraId="781EECCA" w14:textId="77777777" w:rsidTr="00574A16">
        <w:trPr>
          <w:jc w:val="center"/>
        </w:trPr>
        <w:tc>
          <w:tcPr>
            <w:tcW w:w="458" w:type="dxa"/>
          </w:tcPr>
          <w:p w14:paraId="79B882BE" w14:textId="77777777" w:rsidR="00B15A6F" w:rsidRPr="00AE0BBF" w:rsidRDefault="00B15A6F" w:rsidP="00AA4F61">
            <w:pPr>
              <w:spacing w:after="0" w:line="240" w:lineRule="auto"/>
              <w:rPr>
                <w:rFonts w:cs="Arial"/>
                <w:sz w:val="18"/>
                <w:szCs w:val="18"/>
              </w:rPr>
            </w:pPr>
            <w:r>
              <w:rPr>
                <w:rFonts w:cs="Arial"/>
                <w:sz w:val="18"/>
                <w:szCs w:val="18"/>
              </w:rPr>
              <w:t>9</w:t>
            </w:r>
          </w:p>
        </w:tc>
        <w:tc>
          <w:tcPr>
            <w:tcW w:w="1237" w:type="dxa"/>
          </w:tcPr>
          <w:p w14:paraId="367CA37E" w14:textId="16C483EA" w:rsidR="00B15A6F" w:rsidRPr="00AE0BBF" w:rsidRDefault="00B15A6F" w:rsidP="00AA4F61">
            <w:pPr>
              <w:spacing w:after="0" w:line="240" w:lineRule="auto"/>
              <w:rPr>
                <w:rFonts w:cs="Arial"/>
                <w:sz w:val="18"/>
                <w:szCs w:val="18"/>
              </w:rPr>
            </w:pPr>
            <w:r>
              <w:rPr>
                <w:rFonts w:cs="Arial"/>
                <w:sz w:val="18"/>
                <w:szCs w:val="18"/>
              </w:rPr>
              <w:t>Lazzerini et al; 2019</w:t>
            </w:r>
            <w:r>
              <w:rPr>
                <w:rFonts w:cs="Arial"/>
                <w:sz w:val="18"/>
                <w:szCs w:val="18"/>
              </w:rPr>
              <w:fldChar w:fldCharType="begin"/>
            </w:r>
            <w:r>
              <w:rPr>
                <w:rFonts w:cs="Arial"/>
                <w:sz w:val="18"/>
                <w:szCs w:val="18"/>
              </w:rPr>
              <w:instrText xml:space="preserve"> ADDIN ZOTERO_ITEM CSL_CITATION {"citationID":"rl6fyRwr","properties":{"formattedCitation":"\\super 37\\nosupersub{}","plainCitation":"37","noteIndex":0},"citationItems":[{"id":9652,"uris":["http://zotero.org/users/6854968/items/UJZUBE86"],"itemData":{"id":9652,"type":"article-journal","abstract":"INTRODUCTION: Suboptimal quality of paediatric care has been reported in resource-limited settings, but little evidence exists on interventions to improve it in such settings. This study aimed at testing supportive supervision (SS) for improving health status of malnourished children, quality of case management, overall quality of care, and the absolute number of children enrolled in the nutritional services., METHODS: This was a cluster randomised trial conducted in Arua district. Six health centres (HCs) with the highest volume of work were randomised to either SS or no intervention. SS was delivered by to HCs staff (phase 1), and later extended to community health workers (CHWs) (phase 2). The primary outcome was the cure rate, measured at children level. Quality of case management was assessed by six pre-defined indicators. Quality of care was assessed using the national Nutrition Service Delivery Assessment (NSDA) tool. Access to care was estimated with the number of children accessing HC nutritional services., RESULTS: Overall, 737 children were enrolled. In the intervention arm, the cure rate (83.8% vs 44.9%, risk ratio (RR)=1.91, 95% CI: 1.56-2.34, p=0.001), quality of care as scored by NSDA (RR=1.57, 95% CI: 1.01-2.44, p=0.035) and correctness in complementary treatment (RR=1.52, 95% CI: 1.40-1.67, p=0.001) were significantly higher compared with control. With the extension of SS to CHWs (phase 2), there was a significant 38.6% more children accessing care in the intervention HCs (RR=1.26, 95% CI: 1.11-1.44, p=0.001) compared with control., CONCLUSION: SS significantly improved the cure rate of malnourished children, and the overall quality of care, SS to CHWs significantly increased the crude number of children enrolled in the nutritional services. More studies should confirm these results, and evaluate the cost-effectiveness of SS.","archive":"Ovid MEDLINE(R) PubMed-not-MEDLINE &lt;2017 to 2019&gt;","container-title":"BMJ global health","DOI":"10.1136/bmjgh-2018-001339","ISSN":"2059-7908","issue":"4","journalAbbreviation":"BMJ glob. health","note":"publisher-place: England\nLazzerini, Marzia. WHO Collaborating Centre, Institute for Maternal and Child Health IRCCS Burlo Garofolo, Trieste, Italy.\nWanzira, Humphrey. WHO Collaborating Centre, Institute for Maternal and Child Health IRCCS Burlo Garofolo, Trieste, Italy.\nLochoro, Peter. Doctors with Africa, CUAMM, Kampala, Uganda.\nMuyinda, Richard. Doctors with Africa, CUAMM, Kampala, Uganda.\nSegafredo, Giulia. Doctors with Africa, CUAMM, Kampala, Uganda.\nWamani, Henry. Department of Community Health and Behavioural Sciences, School of Public Health, Makerere University, Kampala, Uganda.\nPutoto, Giovanni. Doctors with Africa, CUAMM, Kampala, Uganda.","page":"e001339","title":"Supportive supervision to improve the quality and outcome of outpatient care among malnourished children: a cluster randomised trial in Arua district, Uganda.","volume":"4","author":[{"family":"Lazzerini","given":"Marzia"},{"family":"Wanzira","given":"Humphrey"},{"family":"Lochoro","given":"Peter"},{"family":"Muyinda","given":"Richard"},{"family":"Segafredo","given":"Giulia"},{"family":"Wamani","given":"Henry"},{"family":"Putoto","given":"Giovanni"}],"issued":{"date-parts":[["2019"]]}}}],"schema":"https://github.com/citation-style-language/schema/raw/master/csl-citation.json"} </w:instrText>
            </w:r>
            <w:r>
              <w:rPr>
                <w:rFonts w:cs="Arial"/>
                <w:sz w:val="18"/>
                <w:szCs w:val="18"/>
              </w:rPr>
              <w:fldChar w:fldCharType="separate"/>
            </w:r>
            <w:r>
              <w:rPr>
                <w:rFonts w:cs="Arial"/>
                <w:sz w:val="18"/>
                <w:szCs w:val="18"/>
              </w:rPr>
              <w:fldChar w:fldCharType="end"/>
            </w:r>
          </w:p>
        </w:tc>
        <w:tc>
          <w:tcPr>
            <w:tcW w:w="1420" w:type="dxa"/>
          </w:tcPr>
          <w:p w14:paraId="6698E4F9" w14:textId="77777777" w:rsidR="00B15A6F" w:rsidRDefault="00B15A6F" w:rsidP="00AA4F61">
            <w:pPr>
              <w:spacing w:after="0" w:line="240" w:lineRule="auto"/>
              <w:rPr>
                <w:rFonts w:cs="Arial"/>
                <w:sz w:val="18"/>
                <w:szCs w:val="18"/>
              </w:rPr>
            </w:pPr>
            <w:r>
              <w:rPr>
                <w:rFonts w:cs="Arial"/>
                <w:sz w:val="18"/>
                <w:szCs w:val="18"/>
              </w:rPr>
              <w:t>-Cluster RCT</w:t>
            </w:r>
          </w:p>
          <w:p w14:paraId="12951A3F" w14:textId="77777777" w:rsidR="00B15A6F" w:rsidRPr="00AE0BBF" w:rsidRDefault="00B15A6F" w:rsidP="00AA4F61">
            <w:pPr>
              <w:spacing w:after="0" w:line="240" w:lineRule="auto"/>
              <w:rPr>
                <w:rFonts w:cs="Arial"/>
                <w:sz w:val="18"/>
                <w:szCs w:val="18"/>
              </w:rPr>
            </w:pPr>
            <w:r>
              <w:rPr>
                <w:rFonts w:cs="Arial"/>
                <w:sz w:val="18"/>
                <w:szCs w:val="18"/>
              </w:rPr>
              <w:t>-Quantitative</w:t>
            </w:r>
          </w:p>
        </w:tc>
        <w:tc>
          <w:tcPr>
            <w:tcW w:w="1560" w:type="dxa"/>
          </w:tcPr>
          <w:p w14:paraId="7D1CAB0A" w14:textId="77777777" w:rsidR="00B15A6F" w:rsidRDefault="00B15A6F" w:rsidP="00AA4F61">
            <w:pPr>
              <w:spacing w:after="0" w:line="240" w:lineRule="auto"/>
              <w:rPr>
                <w:rFonts w:cs="Arial"/>
                <w:sz w:val="18"/>
                <w:szCs w:val="18"/>
              </w:rPr>
            </w:pPr>
            <w:r>
              <w:rPr>
                <w:rFonts w:cs="Arial"/>
                <w:sz w:val="18"/>
                <w:szCs w:val="18"/>
              </w:rPr>
              <w:t>-Uganda</w:t>
            </w:r>
          </w:p>
          <w:p w14:paraId="4FDA9BC3" w14:textId="77777777" w:rsidR="00B15A6F" w:rsidRDefault="00B15A6F" w:rsidP="00AA4F61">
            <w:pPr>
              <w:spacing w:after="0" w:line="240" w:lineRule="auto"/>
              <w:rPr>
                <w:rFonts w:cs="Arial"/>
                <w:sz w:val="18"/>
                <w:szCs w:val="18"/>
              </w:rPr>
            </w:pPr>
            <w:r>
              <w:rPr>
                <w:rFonts w:cs="Arial"/>
                <w:sz w:val="18"/>
                <w:szCs w:val="18"/>
              </w:rPr>
              <w:t>-737 children</w:t>
            </w:r>
          </w:p>
          <w:p w14:paraId="10966EDF" w14:textId="77777777" w:rsidR="00B15A6F" w:rsidRPr="00AE0BBF" w:rsidRDefault="00B15A6F" w:rsidP="00AA4F61">
            <w:pPr>
              <w:spacing w:after="0" w:line="240" w:lineRule="auto"/>
              <w:rPr>
                <w:rFonts w:cs="Arial"/>
                <w:sz w:val="18"/>
                <w:szCs w:val="18"/>
              </w:rPr>
            </w:pPr>
            <w:r>
              <w:rPr>
                <w:rFonts w:cs="Arial"/>
                <w:sz w:val="18"/>
                <w:szCs w:val="18"/>
              </w:rPr>
              <w:t>-Child health</w:t>
            </w:r>
          </w:p>
        </w:tc>
        <w:tc>
          <w:tcPr>
            <w:tcW w:w="5957" w:type="dxa"/>
          </w:tcPr>
          <w:p w14:paraId="76280B1E" w14:textId="77777777" w:rsidR="00B15A6F" w:rsidRDefault="00B15A6F" w:rsidP="00AA4F61">
            <w:pPr>
              <w:spacing w:after="0" w:line="240" w:lineRule="auto"/>
              <w:rPr>
                <w:rFonts w:cs="Arial"/>
                <w:b/>
                <w:bCs/>
                <w:sz w:val="18"/>
                <w:szCs w:val="18"/>
              </w:rPr>
            </w:pPr>
            <w:r>
              <w:rPr>
                <w:rFonts w:cs="Arial"/>
                <w:b/>
                <w:bCs/>
                <w:sz w:val="18"/>
                <w:szCs w:val="18"/>
              </w:rPr>
              <w:t>Supportive supervision</w:t>
            </w:r>
          </w:p>
          <w:p w14:paraId="793F813F" w14:textId="77777777" w:rsidR="00B15A6F" w:rsidRPr="00713F06" w:rsidRDefault="00B15A6F" w:rsidP="00AA4F61">
            <w:pPr>
              <w:spacing w:after="0" w:line="240" w:lineRule="auto"/>
              <w:rPr>
                <w:rFonts w:cs="Arial"/>
                <w:sz w:val="18"/>
                <w:szCs w:val="18"/>
              </w:rPr>
            </w:pPr>
            <w:r w:rsidRPr="00713F06">
              <w:rPr>
                <w:rFonts w:cs="Arial"/>
                <w:sz w:val="18"/>
                <w:szCs w:val="18"/>
              </w:rPr>
              <w:t>The main activities included a 3-day training on SS, continuous mentorship on IMAM guidelines (patient screening, diagnosis, treatment, follow-up, outcomes, and data recording), monitoring equipment and supplies, and evaluating care quality and case management. SS was delivered frequently by two trained local staff.</w:t>
            </w:r>
            <w:r>
              <w:rPr>
                <w:rFonts w:cs="Arial"/>
                <w:sz w:val="18"/>
                <w:szCs w:val="18"/>
              </w:rPr>
              <w:t xml:space="preserve"> </w:t>
            </w:r>
            <w:r>
              <w:rPr>
                <w:rFonts w:cs="Arial"/>
                <w:b/>
                <w:bCs/>
                <w:sz w:val="18"/>
                <w:szCs w:val="18"/>
              </w:rPr>
              <w:t xml:space="preserve">Control: </w:t>
            </w:r>
            <w:r>
              <w:rPr>
                <w:rFonts w:cs="Arial"/>
                <w:sz w:val="18"/>
                <w:szCs w:val="18"/>
              </w:rPr>
              <w:t>Standard care</w:t>
            </w:r>
          </w:p>
          <w:p w14:paraId="144E37C3" w14:textId="77777777" w:rsidR="00B15A6F" w:rsidRPr="00F756B1" w:rsidRDefault="00B15A6F" w:rsidP="00AA4F61">
            <w:pPr>
              <w:spacing w:after="0" w:line="240" w:lineRule="auto"/>
              <w:rPr>
                <w:rFonts w:cs="Arial"/>
                <w:sz w:val="18"/>
                <w:szCs w:val="18"/>
              </w:rPr>
            </w:pPr>
            <w:r>
              <w:rPr>
                <w:rFonts w:cs="Arial"/>
                <w:b/>
                <w:bCs/>
                <w:sz w:val="18"/>
                <w:szCs w:val="18"/>
              </w:rPr>
              <w:t xml:space="preserve">Context: </w:t>
            </w:r>
            <w:r w:rsidRPr="00F756B1">
              <w:rPr>
                <w:rFonts w:cs="Arial"/>
                <w:sz w:val="18"/>
                <w:szCs w:val="18"/>
              </w:rPr>
              <w:t>The patients parents/guardians were interviewed during the baseline assessment of the project and the information derived was used during the design and</w:t>
            </w:r>
          </w:p>
          <w:p w14:paraId="17BE00A5" w14:textId="77777777" w:rsidR="00B15A6F" w:rsidRPr="00CC34A3" w:rsidRDefault="00B15A6F" w:rsidP="00AA4F61">
            <w:pPr>
              <w:spacing w:after="0" w:line="240" w:lineRule="auto"/>
              <w:rPr>
                <w:rFonts w:cs="Arial"/>
                <w:b/>
                <w:bCs/>
                <w:sz w:val="18"/>
                <w:szCs w:val="18"/>
              </w:rPr>
            </w:pPr>
            <w:r w:rsidRPr="00F756B1">
              <w:rPr>
                <w:rFonts w:cs="Arial"/>
                <w:sz w:val="18"/>
                <w:szCs w:val="18"/>
              </w:rPr>
              <w:t>implementation of the study intervention.</w:t>
            </w:r>
          </w:p>
        </w:tc>
        <w:tc>
          <w:tcPr>
            <w:tcW w:w="4483" w:type="dxa"/>
          </w:tcPr>
          <w:p w14:paraId="6F2B7462" w14:textId="77777777" w:rsidR="00B15A6F" w:rsidRDefault="00B15A6F" w:rsidP="00AA4F61">
            <w:pPr>
              <w:spacing w:after="0" w:line="240" w:lineRule="auto"/>
              <w:rPr>
                <w:rFonts w:cs="Arial"/>
                <w:sz w:val="18"/>
                <w:szCs w:val="18"/>
              </w:rPr>
            </w:pPr>
            <w:r w:rsidRPr="006C5267">
              <w:rPr>
                <w:rFonts w:cs="Arial"/>
                <w:b/>
                <w:bCs/>
                <w:sz w:val="18"/>
                <w:szCs w:val="18"/>
              </w:rPr>
              <w:t>Service delivery outcomes</w:t>
            </w:r>
            <w:r>
              <w:rPr>
                <w:rFonts w:cs="Arial"/>
                <w:sz w:val="18"/>
                <w:szCs w:val="18"/>
              </w:rPr>
              <w:t>: Cure rate for malnutrition, quality of care, assess to care.</w:t>
            </w:r>
          </w:p>
          <w:p w14:paraId="711CC783" w14:textId="77777777" w:rsidR="00B15A6F" w:rsidRPr="00776CB1" w:rsidRDefault="00B15A6F" w:rsidP="00AA4F61">
            <w:pPr>
              <w:spacing w:after="0" w:line="240" w:lineRule="auto"/>
              <w:rPr>
                <w:rFonts w:cs="Arial"/>
                <w:sz w:val="18"/>
                <w:szCs w:val="18"/>
              </w:rPr>
            </w:pPr>
            <w:r w:rsidRPr="008E5ED2">
              <w:rPr>
                <w:rFonts w:cs="Arial"/>
                <w:b/>
                <w:bCs/>
                <w:sz w:val="18"/>
                <w:szCs w:val="18"/>
              </w:rPr>
              <w:t>Findings: Successful</w:t>
            </w:r>
            <w:r>
              <w:rPr>
                <w:rFonts w:cs="Arial"/>
                <w:b/>
                <w:bCs/>
                <w:sz w:val="18"/>
                <w:szCs w:val="18"/>
              </w:rPr>
              <w:t xml:space="preserve"> - </w:t>
            </w:r>
            <w:r w:rsidRPr="00713F06">
              <w:rPr>
                <w:rFonts w:cs="Arial"/>
                <w:sz w:val="18"/>
                <w:szCs w:val="18"/>
              </w:rPr>
              <w:t xml:space="preserve">In the intervention arm, the cure rate (83.8% vs 44.9%, RR=1.91, p=0.001), quality of care (RR=1.57, p=0.035), and correctness in complementary treatment (RR=1.52, p=0.001) were significantly higher compared to the control group. </w:t>
            </w:r>
            <w:r>
              <w:rPr>
                <w:rFonts w:cs="Arial"/>
                <w:sz w:val="18"/>
                <w:szCs w:val="18"/>
              </w:rPr>
              <w:t>E</w:t>
            </w:r>
            <w:r w:rsidRPr="00713F06">
              <w:rPr>
                <w:rFonts w:cs="Arial"/>
                <w:sz w:val="18"/>
                <w:szCs w:val="18"/>
              </w:rPr>
              <w:t>xtending SS to CHWs resulted in 38.6% more children accessing care in the intervention HCs (RR=1.26, p=0.001) compared to the control.</w:t>
            </w:r>
          </w:p>
        </w:tc>
      </w:tr>
      <w:tr w:rsidR="00B15A6F" w:rsidRPr="00AE0BBF" w14:paraId="51828AC2" w14:textId="77777777" w:rsidTr="00574A16">
        <w:trPr>
          <w:jc w:val="center"/>
        </w:trPr>
        <w:tc>
          <w:tcPr>
            <w:tcW w:w="458" w:type="dxa"/>
          </w:tcPr>
          <w:p w14:paraId="556EF97E" w14:textId="77777777" w:rsidR="00B15A6F" w:rsidRPr="00AE0BBF" w:rsidRDefault="00B15A6F" w:rsidP="00AA4F61">
            <w:pPr>
              <w:spacing w:after="0" w:line="240" w:lineRule="auto"/>
              <w:rPr>
                <w:rFonts w:cs="Arial"/>
                <w:sz w:val="18"/>
                <w:szCs w:val="18"/>
              </w:rPr>
            </w:pPr>
            <w:r>
              <w:rPr>
                <w:rFonts w:cs="Arial"/>
                <w:sz w:val="18"/>
                <w:szCs w:val="18"/>
              </w:rPr>
              <w:t>10</w:t>
            </w:r>
          </w:p>
        </w:tc>
        <w:tc>
          <w:tcPr>
            <w:tcW w:w="1237" w:type="dxa"/>
          </w:tcPr>
          <w:p w14:paraId="1D663735" w14:textId="0C056DD8" w:rsidR="00B15A6F" w:rsidRPr="00AE0BBF" w:rsidRDefault="00B15A6F" w:rsidP="00AA4F61">
            <w:pPr>
              <w:spacing w:after="0" w:line="240" w:lineRule="auto"/>
              <w:rPr>
                <w:rFonts w:cs="Arial"/>
                <w:sz w:val="18"/>
                <w:szCs w:val="18"/>
              </w:rPr>
            </w:pPr>
            <w:r w:rsidRPr="00AE0BBF">
              <w:rPr>
                <w:rFonts w:cs="Arial"/>
                <w:sz w:val="18"/>
                <w:szCs w:val="18"/>
              </w:rPr>
              <w:t>Kok et al; 2018</w:t>
            </w:r>
          </w:p>
        </w:tc>
        <w:tc>
          <w:tcPr>
            <w:tcW w:w="1420" w:type="dxa"/>
          </w:tcPr>
          <w:p w14:paraId="7560BD53" w14:textId="77777777" w:rsidR="00B15A6F" w:rsidRPr="00AE0BBF" w:rsidRDefault="00B15A6F" w:rsidP="00AA4F61">
            <w:pPr>
              <w:spacing w:after="0" w:line="240" w:lineRule="auto"/>
              <w:rPr>
                <w:rFonts w:cs="Arial"/>
                <w:sz w:val="18"/>
                <w:szCs w:val="18"/>
              </w:rPr>
            </w:pPr>
            <w:r w:rsidRPr="00AE0BBF">
              <w:rPr>
                <w:rFonts w:cs="Arial"/>
                <w:sz w:val="18"/>
                <w:szCs w:val="18"/>
              </w:rPr>
              <w:t>-Longitudinal study with repeated measures</w:t>
            </w:r>
          </w:p>
          <w:p w14:paraId="1B4C0786" w14:textId="77777777" w:rsidR="00B15A6F" w:rsidRPr="00AE0BBF" w:rsidRDefault="00B15A6F" w:rsidP="00AA4F61">
            <w:pPr>
              <w:spacing w:after="0" w:line="240" w:lineRule="auto"/>
              <w:rPr>
                <w:rFonts w:cs="Arial"/>
                <w:sz w:val="18"/>
                <w:szCs w:val="18"/>
              </w:rPr>
            </w:pPr>
            <w:r w:rsidRPr="00AE0BBF">
              <w:rPr>
                <w:rFonts w:cs="Arial"/>
                <w:sz w:val="18"/>
                <w:szCs w:val="18"/>
              </w:rPr>
              <w:t>-Mixed</w:t>
            </w:r>
          </w:p>
        </w:tc>
        <w:tc>
          <w:tcPr>
            <w:tcW w:w="1560" w:type="dxa"/>
          </w:tcPr>
          <w:p w14:paraId="4EC96896" w14:textId="77777777" w:rsidR="00B15A6F" w:rsidRPr="00AE0BBF" w:rsidRDefault="00B15A6F" w:rsidP="00AA4F61">
            <w:pPr>
              <w:spacing w:after="0" w:line="240" w:lineRule="auto"/>
              <w:rPr>
                <w:rFonts w:cs="Arial"/>
                <w:sz w:val="18"/>
                <w:szCs w:val="18"/>
              </w:rPr>
            </w:pPr>
            <w:r w:rsidRPr="00AE0BBF">
              <w:rPr>
                <w:rFonts w:cs="Arial"/>
                <w:sz w:val="18"/>
                <w:szCs w:val="18"/>
              </w:rPr>
              <w:t>-Ethiopia, Kenya, Malawi, Mozambique</w:t>
            </w:r>
          </w:p>
          <w:p w14:paraId="1FBE1238" w14:textId="77777777" w:rsidR="00B15A6F" w:rsidRPr="00AE0BBF" w:rsidRDefault="00B15A6F" w:rsidP="00AA4F61">
            <w:pPr>
              <w:spacing w:after="0" w:line="240" w:lineRule="auto"/>
              <w:rPr>
                <w:rFonts w:cs="Arial"/>
                <w:sz w:val="18"/>
                <w:szCs w:val="18"/>
              </w:rPr>
            </w:pPr>
            <w:r w:rsidRPr="00AE0BBF">
              <w:rPr>
                <w:rFonts w:cs="Arial"/>
                <w:sz w:val="18"/>
                <w:szCs w:val="18"/>
              </w:rPr>
              <w:t xml:space="preserve">-158 IDIs with CHWs and survey of 278 CHWs pre- and post-intervention, and after 1 year </w:t>
            </w:r>
          </w:p>
          <w:p w14:paraId="59CDAC02" w14:textId="77777777" w:rsidR="00B15A6F" w:rsidRPr="00AE0BBF" w:rsidRDefault="00B15A6F" w:rsidP="00AA4F61">
            <w:pPr>
              <w:spacing w:after="0" w:line="240" w:lineRule="auto"/>
              <w:rPr>
                <w:rFonts w:cs="Arial"/>
                <w:sz w:val="18"/>
                <w:szCs w:val="18"/>
              </w:rPr>
            </w:pPr>
            <w:r w:rsidRPr="00AE0BBF">
              <w:rPr>
                <w:rFonts w:cs="Arial"/>
                <w:sz w:val="18"/>
                <w:szCs w:val="18"/>
              </w:rPr>
              <w:t>-unspecific</w:t>
            </w:r>
          </w:p>
        </w:tc>
        <w:tc>
          <w:tcPr>
            <w:tcW w:w="5957" w:type="dxa"/>
          </w:tcPr>
          <w:p w14:paraId="424CB55F" w14:textId="77777777" w:rsidR="00B15A6F" w:rsidRPr="00AE0BBF" w:rsidRDefault="00B15A6F" w:rsidP="00AA4F61">
            <w:pPr>
              <w:spacing w:after="0" w:line="240" w:lineRule="auto"/>
              <w:rPr>
                <w:rFonts w:cs="Arial"/>
                <w:b/>
                <w:bCs/>
                <w:sz w:val="18"/>
                <w:szCs w:val="18"/>
              </w:rPr>
            </w:pPr>
            <w:r w:rsidRPr="00AE0BBF">
              <w:rPr>
                <w:rFonts w:cs="Arial"/>
                <w:b/>
                <w:bCs/>
                <w:sz w:val="18"/>
                <w:szCs w:val="18"/>
              </w:rPr>
              <w:t>Group supportive supervision</w:t>
            </w:r>
          </w:p>
          <w:p w14:paraId="13D6E5E4" w14:textId="77777777" w:rsidR="00B15A6F" w:rsidRPr="00AE0BBF" w:rsidRDefault="00B15A6F" w:rsidP="00AA4F61">
            <w:pPr>
              <w:spacing w:after="0" w:line="240" w:lineRule="auto"/>
              <w:rPr>
                <w:rFonts w:cs="Arial"/>
                <w:sz w:val="18"/>
                <w:szCs w:val="18"/>
              </w:rPr>
            </w:pPr>
            <w:r w:rsidRPr="00AE0BBF">
              <w:rPr>
                <w:rFonts w:cs="Arial"/>
                <w:sz w:val="18"/>
                <w:szCs w:val="18"/>
              </w:rPr>
              <w:t xml:space="preserve">CHW supervisors were trained using structured manuals on supportive roles (workers’ welfare), administrative roles (performance-related issues) and educative roles (capacity building). Group supervision contacts occurred monthly in all countries and was accompanied by individual supervision in Ethiopia and Kenya. </w:t>
            </w:r>
          </w:p>
          <w:p w14:paraId="363E1047"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Context: </w:t>
            </w:r>
            <w:r w:rsidRPr="00AE0BBF">
              <w:rPr>
                <w:rFonts w:cs="Arial"/>
                <w:sz w:val="18"/>
                <w:szCs w:val="18"/>
              </w:rPr>
              <w:t>The program was carried out in 4 countries with variations in CHW typology and their supervisors. Training materials and guidelines were adapted for use in each country, ensuring it aligned with government strategies and structures already in place. In Ethiopia and Malawi, CHWs were government employed.</w:t>
            </w:r>
          </w:p>
        </w:tc>
        <w:tc>
          <w:tcPr>
            <w:tcW w:w="4483" w:type="dxa"/>
          </w:tcPr>
          <w:p w14:paraId="06035355"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Staff outcomes: </w:t>
            </w:r>
            <w:r w:rsidRPr="00AE0BBF">
              <w:rPr>
                <w:rFonts w:cs="Arial"/>
                <w:sz w:val="18"/>
                <w:szCs w:val="18"/>
              </w:rPr>
              <w:t>Organizational and community commitment, job satisfaction and conscientiousness.</w:t>
            </w:r>
          </w:p>
          <w:p w14:paraId="48A087B2"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Findings: Partly successful* - </w:t>
            </w:r>
            <w:r w:rsidRPr="00AE0BBF">
              <w:rPr>
                <w:rFonts w:cs="Arial"/>
                <w:sz w:val="18"/>
                <w:szCs w:val="18"/>
              </w:rPr>
              <w:t>Qualitative findings showed improved CHW motivation, while the quantitative survey revealed no significant changes in perceived supervision and inconsistent changes in motivation-related outcomes. Valuable aspects of the supervision process included problem-solving, shared responsibilities, teamwork, cross-learning, skill sharing, and the coaching role of supervisors.</w:t>
            </w:r>
          </w:p>
        </w:tc>
      </w:tr>
      <w:tr w:rsidR="00B15A6F" w:rsidRPr="00AE0BBF" w14:paraId="157A0CDB" w14:textId="77777777" w:rsidTr="00574A16">
        <w:trPr>
          <w:jc w:val="center"/>
        </w:trPr>
        <w:tc>
          <w:tcPr>
            <w:tcW w:w="458" w:type="dxa"/>
          </w:tcPr>
          <w:p w14:paraId="18121F2D" w14:textId="77777777" w:rsidR="00B15A6F" w:rsidRPr="00AE0BBF" w:rsidRDefault="00B15A6F" w:rsidP="00AA4F61">
            <w:pPr>
              <w:spacing w:after="0" w:line="240" w:lineRule="auto"/>
              <w:rPr>
                <w:rFonts w:cs="Arial"/>
                <w:sz w:val="18"/>
                <w:szCs w:val="18"/>
              </w:rPr>
            </w:pPr>
            <w:r>
              <w:rPr>
                <w:rFonts w:cs="Arial"/>
                <w:sz w:val="18"/>
                <w:szCs w:val="18"/>
              </w:rPr>
              <w:t>11</w:t>
            </w:r>
          </w:p>
        </w:tc>
        <w:tc>
          <w:tcPr>
            <w:tcW w:w="1237" w:type="dxa"/>
          </w:tcPr>
          <w:p w14:paraId="0A42CE01" w14:textId="4753B609" w:rsidR="00B15A6F" w:rsidRPr="00AE0BBF" w:rsidRDefault="00B15A6F" w:rsidP="00AA4F61">
            <w:pPr>
              <w:spacing w:after="0" w:line="240" w:lineRule="auto"/>
              <w:rPr>
                <w:rFonts w:cs="Arial"/>
                <w:sz w:val="18"/>
                <w:szCs w:val="18"/>
              </w:rPr>
            </w:pPr>
            <w:r>
              <w:rPr>
                <w:rFonts w:cs="Arial"/>
                <w:sz w:val="18"/>
                <w:szCs w:val="18"/>
              </w:rPr>
              <w:t>Horwood et al; 2017</w:t>
            </w:r>
          </w:p>
        </w:tc>
        <w:tc>
          <w:tcPr>
            <w:tcW w:w="1420" w:type="dxa"/>
          </w:tcPr>
          <w:p w14:paraId="3FE5A8DF" w14:textId="77777777" w:rsidR="00B15A6F" w:rsidRDefault="00B15A6F" w:rsidP="00AA4F61">
            <w:pPr>
              <w:spacing w:after="0" w:line="240" w:lineRule="auto"/>
              <w:rPr>
                <w:rFonts w:cs="Arial"/>
                <w:sz w:val="18"/>
                <w:szCs w:val="18"/>
              </w:rPr>
            </w:pPr>
            <w:r>
              <w:rPr>
                <w:rFonts w:cs="Arial"/>
                <w:sz w:val="18"/>
                <w:szCs w:val="18"/>
              </w:rPr>
              <w:t>-Cluster RCT</w:t>
            </w:r>
          </w:p>
          <w:p w14:paraId="688C48CD" w14:textId="77777777" w:rsidR="00B15A6F" w:rsidRPr="00AE0BBF" w:rsidRDefault="00B15A6F" w:rsidP="00AA4F61">
            <w:pPr>
              <w:spacing w:after="0" w:line="240" w:lineRule="auto"/>
              <w:rPr>
                <w:rFonts w:cs="Arial"/>
                <w:sz w:val="18"/>
                <w:szCs w:val="18"/>
              </w:rPr>
            </w:pPr>
            <w:r>
              <w:rPr>
                <w:rFonts w:cs="Arial"/>
                <w:sz w:val="18"/>
                <w:szCs w:val="18"/>
              </w:rPr>
              <w:t>-Quantitative</w:t>
            </w:r>
          </w:p>
        </w:tc>
        <w:tc>
          <w:tcPr>
            <w:tcW w:w="1560" w:type="dxa"/>
          </w:tcPr>
          <w:p w14:paraId="68D1DFD9" w14:textId="77777777" w:rsidR="00B15A6F" w:rsidRDefault="00B15A6F" w:rsidP="00AA4F61">
            <w:pPr>
              <w:spacing w:after="0" w:line="240" w:lineRule="auto"/>
              <w:rPr>
                <w:rFonts w:cs="Arial"/>
                <w:sz w:val="18"/>
                <w:szCs w:val="18"/>
              </w:rPr>
            </w:pPr>
            <w:r>
              <w:rPr>
                <w:rFonts w:cs="Arial"/>
                <w:sz w:val="18"/>
                <w:szCs w:val="18"/>
              </w:rPr>
              <w:t>-South Africa</w:t>
            </w:r>
          </w:p>
          <w:p w14:paraId="56857FF1" w14:textId="77777777" w:rsidR="00B15A6F" w:rsidRDefault="00B15A6F" w:rsidP="00AA4F61">
            <w:pPr>
              <w:spacing w:after="0" w:line="240" w:lineRule="auto"/>
              <w:rPr>
                <w:rFonts w:cs="Arial"/>
                <w:sz w:val="18"/>
                <w:szCs w:val="18"/>
              </w:rPr>
            </w:pPr>
            <w:r>
              <w:rPr>
                <w:rFonts w:cs="Arial"/>
                <w:sz w:val="18"/>
                <w:szCs w:val="18"/>
              </w:rPr>
              <w:t>-CHWs, supervisors, mothers</w:t>
            </w:r>
          </w:p>
          <w:p w14:paraId="5A8A20E8" w14:textId="77777777" w:rsidR="00B15A6F" w:rsidRPr="00AE0BBF" w:rsidRDefault="00B15A6F" w:rsidP="00AA4F61">
            <w:pPr>
              <w:spacing w:after="0" w:line="240" w:lineRule="auto"/>
              <w:rPr>
                <w:rFonts w:cs="Arial"/>
                <w:sz w:val="18"/>
                <w:szCs w:val="18"/>
              </w:rPr>
            </w:pPr>
            <w:r>
              <w:rPr>
                <w:rFonts w:cs="Arial"/>
                <w:sz w:val="18"/>
                <w:szCs w:val="18"/>
              </w:rPr>
              <w:t>-MNCH</w:t>
            </w:r>
          </w:p>
        </w:tc>
        <w:tc>
          <w:tcPr>
            <w:tcW w:w="5957" w:type="dxa"/>
          </w:tcPr>
          <w:p w14:paraId="001D54C1" w14:textId="77777777" w:rsidR="00B15A6F" w:rsidRDefault="00B15A6F" w:rsidP="00AA4F61">
            <w:pPr>
              <w:spacing w:after="0" w:line="240" w:lineRule="auto"/>
              <w:rPr>
                <w:rFonts w:cs="Arial"/>
                <w:b/>
                <w:bCs/>
                <w:sz w:val="18"/>
                <w:szCs w:val="18"/>
              </w:rPr>
            </w:pPr>
            <w:r>
              <w:rPr>
                <w:rFonts w:cs="Arial"/>
                <w:b/>
                <w:bCs/>
                <w:sz w:val="18"/>
                <w:szCs w:val="18"/>
              </w:rPr>
              <w:t>Supportive supervision</w:t>
            </w:r>
          </w:p>
          <w:p w14:paraId="004915E2" w14:textId="77777777" w:rsidR="00B15A6F" w:rsidRPr="00BB47CB" w:rsidRDefault="00B15A6F" w:rsidP="00AA4F61">
            <w:pPr>
              <w:spacing w:after="0" w:line="240" w:lineRule="auto"/>
              <w:rPr>
                <w:rFonts w:cs="Arial"/>
                <w:sz w:val="18"/>
                <w:szCs w:val="18"/>
              </w:rPr>
            </w:pPr>
            <w:r w:rsidRPr="0031438F">
              <w:rPr>
                <w:rFonts w:cs="Arial"/>
                <w:sz w:val="18"/>
                <w:szCs w:val="18"/>
              </w:rPr>
              <w:t xml:space="preserve">In the intervention arm, </w:t>
            </w:r>
            <w:r>
              <w:rPr>
                <w:rFonts w:cs="Arial"/>
                <w:sz w:val="18"/>
                <w:szCs w:val="18"/>
              </w:rPr>
              <w:t xml:space="preserve">CHWs and their supervisors (more experienced CHWs) </w:t>
            </w:r>
            <w:r w:rsidRPr="0031438F">
              <w:rPr>
                <w:rFonts w:cs="Arial"/>
                <w:sz w:val="18"/>
                <w:szCs w:val="18"/>
              </w:rPr>
              <w:t>received a 2-week WHO Community Case Management training, followed by 12 months of Quality Improvement (QI) mentoring, with a 3-month lead-in to establish QI processes. Teams were mentored bi-monthly by quality mentors</w:t>
            </w:r>
            <w:r>
              <w:rPr>
                <w:rFonts w:cs="Arial"/>
                <w:sz w:val="18"/>
                <w:szCs w:val="18"/>
              </w:rPr>
              <w:t xml:space="preserve">. </w:t>
            </w:r>
            <w:r w:rsidRPr="0031438F">
              <w:rPr>
                <w:rFonts w:cs="Arial"/>
                <w:sz w:val="18"/>
                <w:szCs w:val="18"/>
              </w:rPr>
              <w:t>During mentoring meetings, teams reviewed CHW-collected data to identify gaps and design solutions. Quarterly learning sessions allowed CHW teams to present progress and facilitate peer learning.</w:t>
            </w:r>
            <w:r>
              <w:rPr>
                <w:rFonts w:cs="Arial"/>
                <w:sz w:val="18"/>
                <w:szCs w:val="18"/>
              </w:rPr>
              <w:t xml:space="preserve"> </w:t>
            </w:r>
            <w:r>
              <w:rPr>
                <w:rFonts w:cs="Arial"/>
                <w:b/>
                <w:bCs/>
                <w:sz w:val="18"/>
                <w:szCs w:val="18"/>
              </w:rPr>
              <w:t xml:space="preserve">Control: </w:t>
            </w:r>
            <w:r>
              <w:rPr>
                <w:rFonts w:cs="Arial"/>
                <w:sz w:val="18"/>
                <w:szCs w:val="18"/>
              </w:rPr>
              <w:t>Standard care.</w:t>
            </w:r>
          </w:p>
          <w:p w14:paraId="0ED92133" w14:textId="77777777" w:rsidR="00B15A6F" w:rsidRPr="00775723" w:rsidRDefault="00B15A6F" w:rsidP="00AA4F61">
            <w:pPr>
              <w:spacing w:after="0" w:line="240" w:lineRule="auto"/>
              <w:rPr>
                <w:rFonts w:cs="Arial"/>
                <w:sz w:val="18"/>
                <w:szCs w:val="18"/>
              </w:rPr>
            </w:pPr>
            <w:r>
              <w:rPr>
                <w:rFonts w:cs="Arial"/>
                <w:b/>
                <w:bCs/>
                <w:sz w:val="18"/>
                <w:szCs w:val="18"/>
              </w:rPr>
              <w:lastRenderedPageBreak/>
              <w:t>Context</w:t>
            </w:r>
            <w:r w:rsidRPr="00775723">
              <w:rPr>
                <w:rFonts w:cs="Arial"/>
                <w:sz w:val="18"/>
                <w:szCs w:val="18"/>
              </w:rPr>
              <w:t>: In South Africa, most CHWs are recruited and employed by the Department of Health and receive a small stipend. CHWs fulfil a variety of roles in the community including home-based care, adherence support for antiretroviral and TB treatment as well as provision of maternal and child health (MCH) services.</w:t>
            </w:r>
            <w:r>
              <w:rPr>
                <w:rFonts w:cs="Arial"/>
                <w:sz w:val="18"/>
                <w:szCs w:val="18"/>
              </w:rPr>
              <w:t xml:space="preserve"> </w:t>
            </w:r>
            <w:r w:rsidRPr="0031438F">
              <w:rPr>
                <w:rFonts w:cs="Arial"/>
                <w:sz w:val="18"/>
                <w:szCs w:val="18"/>
              </w:rPr>
              <w:t>On average, each participating</w:t>
            </w:r>
            <w:r>
              <w:rPr>
                <w:rFonts w:cs="Arial"/>
                <w:sz w:val="18"/>
                <w:szCs w:val="18"/>
              </w:rPr>
              <w:t xml:space="preserve"> </w:t>
            </w:r>
            <w:r w:rsidRPr="0031438F">
              <w:rPr>
                <w:rFonts w:cs="Arial"/>
                <w:sz w:val="18"/>
                <w:szCs w:val="18"/>
              </w:rPr>
              <w:t>supervisor supervised 26 CHWs</w:t>
            </w:r>
          </w:p>
        </w:tc>
        <w:tc>
          <w:tcPr>
            <w:tcW w:w="4483" w:type="dxa"/>
          </w:tcPr>
          <w:p w14:paraId="3ADB55D1" w14:textId="77777777" w:rsidR="00B15A6F" w:rsidRPr="0031438F" w:rsidRDefault="00B15A6F" w:rsidP="00AA4F61">
            <w:pPr>
              <w:spacing w:after="0" w:line="240" w:lineRule="auto"/>
              <w:rPr>
                <w:rFonts w:cs="Arial"/>
                <w:sz w:val="18"/>
                <w:szCs w:val="18"/>
              </w:rPr>
            </w:pPr>
            <w:r>
              <w:rPr>
                <w:rFonts w:cs="Arial"/>
                <w:b/>
                <w:bCs/>
                <w:sz w:val="18"/>
                <w:szCs w:val="18"/>
              </w:rPr>
              <w:lastRenderedPageBreak/>
              <w:t xml:space="preserve">Service delivery outcome: </w:t>
            </w:r>
            <w:r>
              <w:rPr>
                <w:rFonts w:cs="Arial"/>
                <w:sz w:val="18"/>
                <w:szCs w:val="18"/>
              </w:rPr>
              <w:t>Participant care-seeking behaviours, MNCH knowledge and infant feeding practices; CHW visits</w:t>
            </w:r>
          </w:p>
          <w:p w14:paraId="0B77FEE3" w14:textId="77777777" w:rsidR="00B15A6F" w:rsidRPr="0031438F" w:rsidRDefault="00B15A6F" w:rsidP="00AA4F61">
            <w:pPr>
              <w:spacing w:after="0" w:line="240" w:lineRule="auto"/>
              <w:rPr>
                <w:rFonts w:cs="Arial"/>
                <w:sz w:val="18"/>
                <w:szCs w:val="18"/>
              </w:rPr>
            </w:pPr>
            <w:r>
              <w:rPr>
                <w:rFonts w:cs="Arial"/>
                <w:b/>
                <w:bCs/>
                <w:sz w:val="18"/>
                <w:szCs w:val="18"/>
              </w:rPr>
              <w:t xml:space="preserve">Findings: Successful - </w:t>
            </w:r>
            <w:r w:rsidRPr="0031438F">
              <w:rPr>
                <w:rFonts w:cs="Arial"/>
                <w:sz w:val="18"/>
                <w:szCs w:val="18"/>
              </w:rPr>
              <w:t xml:space="preserve">At follow-up, compared to the control group, mothers served by intervention CHWs were more likely to have received a CHW visit during pregnancy (75.7% vs. 29.0%, p &lt; 0.0001) and postnatally (72.6% vs. 30.3%, p &lt; 0.0001). Intervention mothers had higher maternal and child </w:t>
            </w:r>
            <w:r w:rsidRPr="0031438F">
              <w:rPr>
                <w:rFonts w:cs="Arial"/>
                <w:sz w:val="18"/>
                <w:szCs w:val="18"/>
              </w:rPr>
              <w:lastRenderedPageBreak/>
              <w:t>health knowledge (49% vs. 43%, p = 0.02) and exclusive breastfeeding rates to 6 weeks (76.7% vs. 65.1%, p = 0.02). HIV-positive mothers were more likely to disclose their status to CHWs (78.7% vs. 50.0%, p = 0.007). Uptake of facility-based interventions was not significantly different.</w:t>
            </w:r>
          </w:p>
        </w:tc>
      </w:tr>
      <w:tr w:rsidR="00B15A6F" w:rsidRPr="00AE0BBF" w14:paraId="27C5B96C" w14:textId="77777777" w:rsidTr="00574A16">
        <w:trPr>
          <w:jc w:val="center"/>
        </w:trPr>
        <w:tc>
          <w:tcPr>
            <w:tcW w:w="458" w:type="dxa"/>
          </w:tcPr>
          <w:p w14:paraId="064BDE7E" w14:textId="77777777" w:rsidR="00B15A6F" w:rsidRPr="00AE0BBF" w:rsidRDefault="00B15A6F" w:rsidP="00AA4F61">
            <w:pPr>
              <w:spacing w:after="0" w:line="240" w:lineRule="auto"/>
              <w:rPr>
                <w:rFonts w:cs="Arial"/>
                <w:sz w:val="18"/>
                <w:szCs w:val="18"/>
              </w:rPr>
            </w:pPr>
            <w:r>
              <w:rPr>
                <w:rFonts w:cs="Arial"/>
                <w:sz w:val="18"/>
                <w:szCs w:val="18"/>
              </w:rPr>
              <w:lastRenderedPageBreak/>
              <w:t>12</w:t>
            </w:r>
          </w:p>
        </w:tc>
        <w:tc>
          <w:tcPr>
            <w:tcW w:w="1237" w:type="dxa"/>
          </w:tcPr>
          <w:p w14:paraId="27A32C57" w14:textId="717B4471" w:rsidR="00B15A6F" w:rsidRPr="00AE0BBF" w:rsidRDefault="00B15A6F" w:rsidP="00AA4F61">
            <w:pPr>
              <w:spacing w:after="0" w:line="240" w:lineRule="auto"/>
              <w:rPr>
                <w:rFonts w:cs="Arial"/>
                <w:sz w:val="18"/>
                <w:szCs w:val="18"/>
              </w:rPr>
            </w:pPr>
            <w:r w:rsidRPr="00AE0BBF">
              <w:rPr>
                <w:rFonts w:cs="Arial"/>
                <w:sz w:val="18"/>
                <w:szCs w:val="18"/>
              </w:rPr>
              <w:t>Henry et al; 2016</w:t>
            </w:r>
          </w:p>
        </w:tc>
        <w:tc>
          <w:tcPr>
            <w:tcW w:w="1420" w:type="dxa"/>
          </w:tcPr>
          <w:p w14:paraId="39E8D1A9" w14:textId="77777777" w:rsidR="00B15A6F" w:rsidRPr="00AE0BBF" w:rsidRDefault="00B15A6F" w:rsidP="00AA4F61">
            <w:pPr>
              <w:spacing w:after="0" w:line="240" w:lineRule="auto"/>
              <w:rPr>
                <w:rFonts w:cs="Arial"/>
                <w:sz w:val="18"/>
                <w:szCs w:val="18"/>
              </w:rPr>
            </w:pPr>
            <w:r w:rsidRPr="00AE0BBF">
              <w:rPr>
                <w:rFonts w:cs="Arial"/>
                <w:sz w:val="18"/>
                <w:szCs w:val="18"/>
              </w:rPr>
              <w:t>-Exploratory design</w:t>
            </w:r>
          </w:p>
          <w:p w14:paraId="33C001E2" w14:textId="77777777" w:rsidR="00B15A6F" w:rsidRPr="00AE0BBF" w:rsidRDefault="00B15A6F" w:rsidP="00AA4F61">
            <w:pPr>
              <w:spacing w:after="0" w:line="240" w:lineRule="auto"/>
              <w:rPr>
                <w:rFonts w:cs="Arial"/>
                <w:sz w:val="18"/>
                <w:szCs w:val="18"/>
              </w:rPr>
            </w:pPr>
            <w:r w:rsidRPr="00AE0BBF">
              <w:rPr>
                <w:rFonts w:cs="Arial"/>
                <w:sz w:val="18"/>
                <w:szCs w:val="18"/>
              </w:rPr>
              <w:t>-Qualitative</w:t>
            </w:r>
          </w:p>
        </w:tc>
        <w:tc>
          <w:tcPr>
            <w:tcW w:w="1560" w:type="dxa"/>
          </w:tcPr>
          <w:p w14:paraId="68150B7F" w14:textId="77777777" w:rsidR="00B15A6F" w:rsidRPr="00AE0BBF" w:rsidRDefault="00B15A6F" w:rsidP="00AA4F61">
            <w:pPr>
              <w:spacing w:after="0" w:line="240" w:lineRule="auto"/>
              <w:rPr>
                <w:rFonts w:cs="Arial"/>
                <w:sz w:val="18"/>
                <w:szCs w:val="18"/>
              </w:rPr>
            </w:pPr>
            <w:r w:rsidRPr="00AE0BBF">
              <w:rPr>
                <w:rFonts w:cs="Arial"/>
                <w:sz w:val="18"/>
                <w:szCs w:val="18"/>
              </w:rPr>
              <w:t>-Kenya</w:t>
            </w:r>
          </w:p>
          <w:p w14:paraId="0A670385" w14:textId="77777777" w:rsidR="00B15A6F" w:rsidRPr="00AE0BBF" w:rsidRDefault="00B15A6F" w:rsidP="00AA4F61">
            <w:pPr>
              <w:spacing w:after="0" w:line="240" w:lineRule="auto"/>
              <w:rPr>
                <w:rFonts w:cs="Arial"/>
                <w:sz w:val="18"/>
                <w:szCs w:val="18"/>
              </w:rPr>
            </w:pPr>
            <w:r w:rsidRPr="00AE0BBF">
              <w:rPr>
                <w:rFonts w:cs="Arial"/>
                <w:sz w:val="18"/>
                <w:szCs w:val="18"/>
              </w:rPr>
              <w:t>-N/A</w:t>
            </w:r>
          </w:p>
          <w:p w14:paraId="2CFECCE0" w14:textId="77777777" w:rsidR="00B15A6F" w:rsidRPr="00AE0BBF" w:rsidRDefault="00B15A6F" w:rsidP="00AA4F61">
            <w:pPr>
              <w:spacing w:after="0" w:line="240" w:lineRule="auto"/>
              <w:rPr>
                <w:rFonts w:cs="Arial"/>
                <w:sz w:val="18"/>
                <w:szCs w:val="18"/>
              </w:rPr>
            </w:pPr>
            <w:r w:rsidRPr="00AE0BBF">
              <w:rPr>
                <w:rFonts w:cs="Arial"/>
                <w:sz w:val="18"/>
                <w:szCs w:val="18"/>
              </w:rPr>
              <w:t>-unspecific</w:t>
            </w:r>
          </w:p>
        </w:tc>
        <w:tc>
          <w:tcPr>
            <w:tcW w:w="5957" w:type="dxa"/>
          </w:tcPr>
          <w:p w14:paraId="460672C2" w14:textId="77777777" w:rsidR="00B15A6F" w:rsidRPr="00AE0BBF" w:rsidRDefault="00B15A6F" w:rsidP="00AA4F61">
            <w:pPr>
              <w:spacing w:after="0" w:line="240" w:lineRule="auto"/>
              <w:rPr>
                <w:rFonts w:cs="Arial"/>
                <w:b/>
                <w:bCs/>
                <w:sz w:val="18"/>
                <w:szCs w:val="18"/>
              </w:rPr>
            </w:pPr>
            <w:r w:rsidRPr="00AE0BBF">
              <w:rPr>
                <w:rFonts w:cs="Arial"/>
                <w:b/>
                <w:bCs/>
                <w:sz w:val="18"/>
                <w:szCs w:val="18"/>
              </w:rPr>
              <w:t>Supportive supervision and peer supervision via WhatsApp</w:t>
            </w:r>
          </w:p>
          <w:p w14:paraId="006D5DF6" w14:textId="77777777" w:rsidR="00B15A6F" w:rsidRPr="00AE0BBF" w:rsidRDefault="00B15A6F" w:rsidP="00AA4F61">
            <w:pPr>
              <w:spacing w:after="0" w:line="240" w:lineRule="auto"/>
              <w:rPr>
                <w:rFonts w:cs="Arial"/>
                <w:sz w:val="18"/>
                <w:szCs w:val="18"/>
              </w:rPr>
            </w:pPr>
            <w:r w:rsidRPr="00AE0BBF">
              <w:rPr>
                <w:rFonts w:cs="Arial"/>
                <w:sz w:val="18"/>
                <w:szCs w:val="18"/>
              </w:rPr>
              <w:t>CHVs were supervised by CHEWs using WhatsApp. There was no fixed supervision contact or schedule for posting on the group. The group was used for multi-way communication (formal and informal) with supervisors and with peers. Access to the group was moderated by the study manager. The group was intended to function as a collaborative learning forum, facilitating team building; improved communication with supervisors; and troubleshooting and experience sharing concerning the use of the CHW mobile learning application.</w:t>
            </w:r>
          </w:p>
          <w:p w14:paraId="7EBA65E7"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Context: </w:t>
            </w:r>
            <w:r w:rsidRPr="00AE0BBF">
              <w:rPr>
                <w:rFonts w:cs="Arial"/>
                <w:sz w:val="18"/>
                <w:szCs w:val="18"/>
              </w:rPr>
              <w:t>Project mobile phones were provided. This was part of a larger mobile learning intervention for CHWs and their supervisors.</w:t>
            </w:r>
          </w:p>
        </w:tc>
        <w:tc>
          <w:tcPr>
            <w:tcW w:w="4483" w:type="dxa"/>
          </w:tcPr>
          <w:p w14:paraId="4FE45052"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Program and staff outcomes: </w:t>
            </w:r>
            <w:r w:rsidRPr="00AE0BBF">
              <w:rPr>
                <w:rFonts w:cs="Arial"/>
                <w:sz w:val="18"/>
                <w:szCs w:val="18"/>
              </w:rPr>
              <w:t xml:space="preserve">Number and content of WhatsApp messages, and participants’ perception </w:t>
            </w:r>
          </w:p>
          <w:p w14:paraId="04EA337B" w14:textId="77777777" w:rsidR="00B15A6F" w:rsidRPr="00AE0BBF" w:rsidRDefault="00B15A6F" w:rsidP="00AA4F61">
            <w:pPr>
              <w:spacing w:after="0" w:line="240" w:lineRule="auto"/>
              <w:rPr>
                <w:rFonts w:cs="Arial"/>
                <w:sz w:val="18"/>
                <w:szCs w:val="18"/>
              </w:rPr>
            </w:pPr>
            <w:r w:rsidRPr="00AE0BBF">
              <w:rPr>
                <w:rFonts w:cs="Arial"/>
                <w:b/>
                <w:bCs/>
                <w:sz w:val="18"/>
                <w:szCs w:val="18"/>
              </w:rPr>
              <w:t>Findings:</w:t>
            </w:r>
            <w:r>
              <w:rPr>
                <w:rFonts w:cs="Arial"/>
                <w:b/>
                <w:bCs/>
                <w:sz w:val="18"/>
                <w:szCs w:val="18"/>
              </w:rPr>
              <w:t xml:space="preserve"> Successful -</w:t>
            </w:r>
            <w:r w:rsidRPr="00AE0BBF">
              <w:rPr>
                <w:rFonts w:cs="Arial"/>
                <w:b/>
                <w:bCs/>
                <w:sz w:val="18"/>
                <w:szCs w:val="18"/>
              </w:rPr>
              <w:t xml:space="preserve"> </w:t>
            </w:r>
            <w:r w:rsidRPr="00AE0BBF">
              <w:rPr>
                <w:rFonts w:cs="Arial"/>
                <w:sz w:val="18"/>
                <w:szCs w:val="18"/>
              </w:rPr>
              <w:t>In six months, the WhatsApp group's 41 members shared 1,830 messages. Around 88% of these messages aligned with at least one of the three supervision objectives. Most of the supervision-related posts focused on building a supportive environment (64.7%), communication and information (33.4%), and quality assurance (19.0%). Interviews indicated that WhatsApp was adopted enthusiastically by participants.</w:t>
            </w:r>
          </w:p>
        </w:tc>
      </w:tr>
      <w:tr w:rsidR="00B15A6F" w:rsidRPr="00AE0BBF" w14:paraId="5AD2074E" w14:textId="77777777" w:rsidTr="00574A16">
        <w:trPr>
          <w:jc w:val="center"/>
        </w:trPr>
        <w:tc>
          <w:tcPr>
            <w:tcW w:w="458" w:type="dxa"/>
          </w:tcPr>
          <w:p w14:paraId="67671F80" w14:textId="77777777" w:rsidR="00B15A6F" w:rsidRPr="00AE0BBF" w:rsidRDefault="00B15A6F" w:rsidP="00AA4F61">
            <w:pPr>
              <w:spacing w:after="0" w:line="240" w:lineRule="auto"/>
              <w:rPr>
                <w:rFonts w:cs="Arial"/>
                <w:sz w:val="18"/>
                <w:szCs w:val="18"/>
              </w:rPr>
            </w:pPr>
            <w:r>
              <w:rPr>
                <w:rFonts w:cs="Arial"/>
                <w:sz w:val="18"/>
                <w:szCs w:val="18"/>
              </w:rPr>
              <w:t>13</w:t>
            </w:r>
          </w:p>
        </w:tc>
        <w:tc>
          <w:tcPr>
            <w:tcW w:w="1237" w:type="dxa"/>
          </w:tcPr>
          <w:p w14:paraId="7A306556" w14:textId="20FDA6B4" w:rsidR="00B15A6F" w:rsidRPr="00AE0BBF" w:rsidRDefault="00B15A6F" w:rsidP="00AA4F61">
            <w:pPr>
              <w:spacing w:after="0" w:line="240" w:lineRule="auto"/>
              <w:rPr>
                <w:rFonts w:cs="Arial"/>
                <w:sz w:val="18"/>
                <w:szCs w:val="18"/>
              </w:rPr>
            </w:pPr>
            <w:r>
              <w:rPr>
                <w:rFonts w:cs="Arial"/>
                <w:sz w:val="18"/>
                <w:szCs w:val="18"/>
              </w:rPr>
              <w:t>Roberton et al; 2015</w:t>
            </w:r>
          </w:p>
        </w:tc>
        <w:tc>
          <w:tcPr>
            <w:tcW w:w="1420" w:type="dxa"/>
          </w:tcPr>
          <w:p w14:paraId="2DAC8D67" w14:textId="77777777" w:rsidR="00B15A6F" w:rsidRDefault="00B15A6F" w:rsidP="00AA4F61">
            <w:pPr>
              <w:spacing w:after="0" w:line="240" w:lineRule="auto"/>
              <w:rPr>
                <w:rFonts w:cs="Arial"/>
                <w:sz w:val="18"/>
                <w:szCs w:val="18"/>
              </w:rPr>
            </w:pPr>
            <w:r>
              <w:rPr>
                <w:rFonts w:cs="Arial"/>
                <w:sz w:val="18"/>
                <w:szCs w:val="18"/>
              </w:rPr>
              <w:t>-Cross-sectional survey in a Quasi-experimental</w:t>
            </w:r>
          </w:p>
          <w:p w14:paraId="4FB97751" w14:textId="77777777" w:rsidR="00B15A6F" w:rsidRPr="00AE0BBF" w:rsidRDefault="00B15A6F" w:rsidP="00AA4F61">
            <w:pPr>
              <w:spacing w:after="0" w:line="240" w:lineRule="auto"/>
              <w:rPr>
                <w:rFonts w:cs="Arial"/>
                <w:sz w:val="18"/>
                <w:szCs w:val="18"/>
              </w:rPr>
            </w:pPr>
            <w:r>
              <w:rPr>
                <w:rFonts w:cs="Arial"/>
                <w:sz w:val="18"/>
                <w:szCs w:val="18"/>
              </w:rPr>
              <w:t>-Mixed</w:t>
            </w:r>
          </w:p>
        </w:tc>
        <w:tc>
          <w:tcPr>
            <w:tcW w:w="1560" w:type="dxa"/>
          </w:tcPr>
          <w:p w14:paraId="19234288" w14:textId="77777777" w:rsidR="00B15A6F" w:rsidRDefault="00B15A6F" w:rsidP="00AA4F61">
            <w:pPr>
              <w:spacing w:after="0" w:line="240" w:lineRule="auto"/>
              <w:rPr>
                <w:rFonts w:cs="Arial"/>
                <w:sz w:val="18"/>
                <w:szCs w:val="18"/>
              </w:rPr>
            </w:pPr>
            <w:r>
              <w:rPr>
                <w:rFonts w:cs="Arial"/>
                <w:sz w:val="18"/>
                <w:szCs w:val="18"/>
              </w:rPr>
              <w:t>-Tanzania</w:t>
            </w:r>
          </w:p>
          <w:p w14:paraId="78BC28A7" w14:textId="77777777" w:rsidR="00B15A6F" w:rsidRDefault="00B15A6F" w:rsidP="00AA4F61">
            <w:pPr>
              <w:spacing w:after="0" w:line="240" w:lineRule="auto"/>
              <w:rPr>
                <w:rFonts w:cs="Arial"/>
                <w:sz w:val="18"/>
                <w:szCs w:val="18"/>
              </w:rPr>
            </w:pPr>
            <w:r>
              <w:rPr>
                <w:rFonts w:cs="Arial"/>
                <w:sz w:val="18"/>
                <w:szCs w:val="18"/>
              </w:rPr>
              <w:t>-288 CHWs</w:t>
            </w:r>
          </w:p>
          <w:p w14:paraId="65709949" w14:textId="77777777" w:rsidR="00B15A6F" w:rsidRPr="00AE0BBF" w:rsidRDefault="00B15A6F" w:rsidP="00AA4F61">
            <w:pPr>
              <w:spacing w:after="0" w:line="240" w:lineRule="auto"/>
              <w:rPr>
                <w:rFonts w:cs="Arial"/>
                <w:sz w:val="18"/>
                <w:szCs w:val="18"/>
              </w:rPr>
            </w:pPr>
            <w:r>
              <w:rPr>
                <w:rFonts w:cs="Arial"/>
                <w:sz w:val="18"/>
                <w:szCs w:val="18"/>
              </w:rPr>
              <w:t>-MNCH</w:t>
            </w:r>
          </w:p>
        </w:tc>
        <w:tc>
          <w:tcPr>
            <w:tcW w:w="5957" w:type="dxa"/>
          </w:tcPr>
          <w:p w14:paraId="2BB560DC" w14:textId="77777777" w:rsidR="00B15A6F" w:rsidRDefault="00B15A6F" w:rsidP="00AA4F61">
            <w:pPr>
              <w:spacing w:after="0" w:line="240" w:lineRule="auto"/>
              <w:rPr>
                <w:rFonts w:cs="Arial"/>
                <w:b/>
                <w:bCs/>
                <w:sz w:val="18"/>
                <w:szCs w:val="18"/>
              </w:rPr>
            </w:pPr>
            <w:r>
              <w:rPr>
                <w:rFonts w:cs="Arial"/>
                <w:b/>
                <w:bCs/>
                <w:sz w:val="18"/>
                <w:szCs w:val="18"/>
              </w:rPr>
              <w:t>Supportive supervision</w:t>
            </w:r>
          </w:p>
          <w:p w14:paraId="68519B81" w14:textId="77777777" w:rsidR="00B15A6F" w:rsidRDefault="00B15A6F" w:rsidP="00AA4F61">
            <w:pPr>
              <w:spacing w:after="0" w:line="240" w:lineRule="auto"/>
              <w:rPr>
                <w:rFonts w:cs="Arial"/>
                <w:sz w:val="18"/>
                <w:szCs w:val="18"/>
              </w:rPr>
            </w:pPr>
            <w:r w:rsidRPr="0036498C">
              <w:rPr>
                <w:rFonts w:cs="Arial"/>
                <w:sz w:val="18"/>
                <w:szCs w:val="18"/>
              </w:rPr>
              <w:t>The Integrated MNCH Program's CHW supervision model included facility-based health workers, district and regional</w:t>
            </w:r>
            <w:r>
              <w:rPr>
                <w:rFonts w:cs="Arial"/>
                <w:sz w:val="18"/>
                <w:szCs w:val="18"/>
              </w:rPr>
              <w:t xml:space="preserve"> </w:t>
            </w:r>
            <w:r w:rsidRPr="00BB686E">
              <w:rPr>
                <w:rFonts w:cs="Arial"/>
                <w:sz w:val="18"/>
                <w:szCs w:val="18"/>
              </w:rPr>
              <w:t>Ministry of Health and Social Welfare</w:t>
            </w:r>
            <w:r w:rsidRPr="0036498C">
              <w:rPr>
                <w:rFonts w:cs="Arial"/>
                <w:sz w:val="18"/>
                <w:szCs w:val="18"/>
              </w:rPr>
              <w:t xml:space="preserve"> </w:t>
            </w:r>
            <w:r>
              <w:rPr>
                <w:rFonts w:cs="Arial"/>
                <w:sz w:val="18"/>
                <w:szCs w:val="18"/>
              </w:rPr>
              <w:t>(</w:t>
            </w:r>
            <w:r w:rsidRPr="0036498C">
              <w:rPr>
                <w:rFonts w:cs="Arial"/>
                <w:sz w:val="18"/>
                <w:szCs w:val="18"/>
              </w:rPr>
              <w:t>MoHSW</w:t>
            </w:r>
            <w:r>
              <w:rPr>
                <w:rFonts w:cs="Arial"/>
                <w:sz w:val="18"/>
                <w:szCs w:val="18"/>
              </w:rPr>
              <w:t xml:space="preserve">) </w:t>
            </w:r>
            <w:r w:rsidRPr="0036498C">
              <w:rPr>
                <w:rFonts w:cs="Arial"/>
                <w:sz w:val="18"/>
                <w:szCs w:val="18"/>
              </w:rPr>
              <w:t>staff,</w:t>
            </w:r>
            <w:r>
              <w:rPr>
                <w:rFonts w:cs="Arial"/>
                <w:sz w:val="18"/>
                <w:szCs w:val="18"/>
              </w:rPr>
              <w:t xml:space="preserve"> “</w:t>
            </w:r>
            <w:r w:rsidRPr="00BB686E">
              <w:rPr>
                <w:rFonts w:cs="Arial"/>
                <w:sz w:val="18"/>
                <w:szCs w:val="18"/>
              </w:rPr>
              <w:t>Mothers and Infants, Safe, Healthy and Alive</w:t>
            </w:r>
            <w:r>
              <w:rPr>
                <w:rFonts w:cs="Arial"/>
                <w:sz w:val="18"/>
                <w:szCs w:val="18"/>
              </w:rPr>
              <w:t>”</w:t>
            </w:r>
            <w:r w:rsidRPr="0036498C">
              <w:rPr>
                <w:rFonts w:cs="Arial"/>
                <w:sz w:val="18"/>
                <w:szCs w:val="18"/>
              </w:rPr>
              <w:t xml:space="preserve"> </w:t>
            </w:r>
            <w:r>
              <w:rPr>
                <w:rFonts w:cs="Arial"/>
                <w:sz w:val="18"/>
                <w:szCs w:val="18"/>
              </w:rPr>
              <w:t>(</w:t>
            </w:r>
            <w:r w:rsidRPr="0036498C">
              <w:rPr>
                <w:rFonts w:cs="Arial"/>
                <w:sz w:val="18"/>
                <w:szCs w:val="18"/>
              </w:rPr>
              <w:t>MAISHA</w:t>
            </w:r>
            <w:r>
              <w:rPr>
                <w:rFonts w:cs="Arial"/>
                <w:sz w:val="18"/>
                <w:szCs w:val="18"/>
              </w:rPr>
              <w:t>)</w:t>
            </w:r>
            <w:r w:rsidRPr="0036498C">
              <w:rPr>
                <w:rFonts w:cs="Arial"/>
                <w:sz w:val="18"/>
                <w:szCs w:val="18"/>
              </w:rPr>
              <w:t xml:space="preserve"> staff, and community village leaders. This structure built on the MoHSW cascade system, where regional and district health teams conducted quarterly visits to first-level health facilities. CHWs received monthly supervision from facility-based supervisors, quarterly supervision from district and regional MoHSW and MAISHA staff, and ad hoc supervision from village leaders. Facility-based supervisors </w:t>
            </w:r>
            <w:r>
              <w:rPr>
                <w:rFonts w:cs="Arial"/>
                <w:sz w:val="18"/>
                <w:szCs w:val="18"/>
              </w:rPr>
              <w:t>practised</w:t>
            </w:r>
            <w:r w:rsidRPr="0036498C">
              <w:rPr>
                <w:rFonts w:cs="Arial"/>
                <w:sz w:val="18"/>
                <w:szCs w:val="18"/>
              </w:rPr>
              <w:t xml:space="preserve"> supportive supervision, ensured data quality, discussed achievements and challenges, strategized solutions, gathered feedback from village leaders, set goals, planned activities, and distributed financial incentives to two to four CHWs per supervisor.</w:t>
            </w:r>
          </w:p>
          <w:p w14:paraId="1DC79DED" w14:textId="77777777" w:rsidR="00B15A6F" w:rsidRPr="00BB686E" w:rsidRDefault="00B15A6F" w:rsidP="00AA4F61">
            <w:pPr>
              <w:spacing w:after="0" w:line="240" w:lineRule="auto"/>
              <w:rPr>
                <w:rFonts w:cs="Arial"/>
                <w:sz w:val="18"/>
                <w:szCs w:val="18"/>
              </w:rPr>
            </w:pPr>
            <w:r>
              <w:rPr>
                <w:rFonts w:cs="Arial"/>
                <w:b/>
                <w:bCs/>
                <w:sz w:val="18"/>
                <w:szCs w:val="18"/>
              </w:rPr>
              <w:t xml:space="preserve">Context: </w:t>
            </w:r>
            <w:r>
              <w:rPr>
                <w:rFonts w:cs="Arial"/>
                <w:sz w:val="18"/>
                <w:szCs w:val="18"/>
              </w:rPr>
              <w:t xml:space="preserve">This intervention is nested within a large program, </w:t>
            </w:r>
            <w:r w:rsidRPr="00BB686E">
              <w:rPr>
                <w:rFonts w:cs="Arial"/>
                <w:sz w:val="18"/>
                <w:szCs w:val="18"/>
              </w:rPr>
              <w:t>The Integrated Maternal, Newborn, and Child Health (MNCH) Program</w:t>
            </w:r>
            <w:r>
              <w:rPr>
                <w:rFonts w:cs="Arial"/>
                <w:sz w:val="18"/>
                <w:szCs w:val="18"/>
              </w:rPr>
              <w:t>, a</w:t>
            </w:r>
            <w:r w:rsidRPr="00BB686E">
              <w:rPr>
                <w:rFonts w:cs="Arial"/>
                <w:sz w:val="18"/>
                <w:szCs w:val="18"/>
              </w:rPr>
              <w:t>n initiative of the Tanzania MoHSW and the USAID-funded (MAISHA) programme, supported by Jhpiego.</w:t>
            </w:r>
          </w:p>
        </w:tc>
        <w:tc>
          <w:tcPr>
            <w:tcW w:w="4483" w:type="dxa"/>
          </w:tcPr>
          <w:p w14:paraId="0E023C75" w14:textId="77777777" w:rsidR="00B15A6F" w:rsidRDefault="00B15A6F" w:rsidP="00AA4F61">
            <w:pPr>
              <w:spacing w:after="0" w:line="240" w:lineRule="auto"/>
              <w:rPr>
                <w:rFonts w:cs="Arial"/>
                <w:sz w:val="18"/>
                <w:szCs w:val="18"/>
              </w:rPr>
            </w:pPr>
            <w:r>
              <w:rPr>
                <w:rFonts w:cs="Arial"/>
                <w:b/>
                <w:bCs/>
                <w:sz w:val="18"/>
                <w:szCs w:val="18"/>
              </w:rPr>
              <w:t xml:space="preserve">Program and staff outcomes: </w:t>
            </w:r>
            <w:r>
              <w:rPr>
                <w:rFonts w:cs="Arial"/>
                <w:sz w:val="18"/>
                <w:szCs w:val="18"/>
              </w:rPr>
              <w:t>perception of intervention, CHW satisfaction and motivation.</w:t>
            </w:r>
          </w:p>
          <w:p w14:paraId="06D60031" w14:textId="77777777" w:rsidR="00B15A6F" w:rsidRPr="009E28D1" w:rsidRDefault="00B15A6F" w:rsidP="00AA4F61">
            <w:pPr>
              <w:spacing w:after="0" w:line="240" w:lineRule="auto"/>
              <w:rPr>
                <w:rFonts w:cs="Arial"/>
                <w:sz w:val="18"/>
                <w:szCs w:val="18"/>
              </w:rPr>
            </w:pPr>
            <w:r>
              <w:rPr>
                <w:rFonts w:cs="Arial"/>
                <w:b/>
                <w:bCs/>
                <w:sz w:val="18"/>
                <w:szCs w:val="18"/>
              </w:rPr>
              <w:t xml:space="preserve">Findings: Partly successful* - </w:t>
            </w:r>
            <w:r w:rsidRPr="009E28D1">
              <w:rPr>
                <w:rFonts w:cs="Arial"/>
                <w:sz w:val="18"/>
                <w:szCs w:val="18"/>
              </w:rPr>
              <w:t>CHWs met with their facility-based supervisors approximately 1.2 times per month on average. They valued supervision and felt validated when supervisors visited them in their villages. Village leaders and district staff were actively engaged and committed to supporting CHWs. However, facility-based supervisors visited CHWs in their villages only about once every 2.8 months on average. Supervision meetings were primarily focused on checking reports, and interactions with district staff were infrequent and poorly scheduled.</w:t>
            </w:r>
          </w:p>
        </w:tc>
      </w:tr>
      <w:tr w:rsidR="00B15A6F" w:rsidRPr="00AE0BBF" w14:paraId="7C87410D" w14:textId="77777777" w:rsidTr="00574A16">
        <w:trPr>
          <w:jc w:val="center"/>
        </w:trPr>
        <w:tc>
          <w:tcPr>
            <w:tcW w:w="458" w:type="dxa"/>
          </w:tcPr>
          <w:p w14:paraId="466F1B52" w14:textId="77777777" w:rsidR="00B15A6F" w:rsidRPr="00AE0BBF" w:rsidRDefault="00B15A6F" w:rsidP="00AA4F61">
            <w:pPr>
              <w:spacing w:after="0" w:line="240" w:lineRule="auto"/>
              <w:rPr>
                <w:rFonts w:cs="Arial"/>
                <w:sz w:val="18"/>
                <w:szCs w:val="18"/>
              </w:rPr>
            </w:pPr>
            <w:r>
              <w:rPr>
                <w:rFonts w:cs="Arial"/>
                <w:sz w:val="18"/>
                <w:szCs w:val="18"/>
              </w:rPr>
              <w:t>14</w:t>
            </w:r>
          </w:p>
        </w:tc>
        <w:tc>
          <w:tcPr>
            <w:tcW w:w="1237" w:type="dxa"/>
          </w:tcPr>
          <w:p w14:paraId="2F77E66B" w14:textId="3DF10069" w:rsidR="00B15A6F" w:rsidRPr="00AE0BBF" w:rsidRDefault="00B15A6F" w:rsidP="00AA4F61">
            <w:pPr>
              <w:spacing w:after="0" w:line="240" w:lineRule="auto"/>
              <w:rPr>
                <w:rFonts w:cs="Arial"/>
                <w:sz w:val="18"/>
                <w:szCs w:val="18"/>
              </w:rPr>
            </w:pPr>
            <w:r w:rsidRPr="00AE0BBF">
              <w:rPr>
                <w:rFonts w:cs="Arial"/>
                <w:sz w:val="18"/>
                <w:szCs w:val="18"/>
              </w:rPr>
              <w:t>Mkumbo et al; 2014</w:t>
            </w:r>
          </w:p>
        </w:tc>
        <w:tc>
          <w:tcPr>
            <w:tcW w:w="1420" w:type="dxa"/>
          </w:tcPr>
          <w:p w14:paraId="25CF513E" w14:textId="77777777" w:rsidR="00B15A6F" w:rsidRPr="00AE0BBF" w:rsidRDefault="00B15A6F" w:rsidP="00AA4F61">
            <w:pPr>
              <w:spacing w:after="0" w:line="240" w:lineRule="auto"/>
              <w:rPr>
                <w:rFonts w:cs="Arial"/>
                <w:sz w:val="18"/>
                <w:szCs w:val="18"/>
              </w:rPr>
            </w:pPr>
            <w:r w:rsidRPr="00AE0BBF">
              <w:rPr>
                <w:rFonts w:cs="Arial"/>
                <w:sz w:val="18"/>
                <w:szCs w:val="18"/>
              </w:rPr>
              <w:t>-Quasi-experimental study with before and after design</w:t>
            </w:r>
          </w:p>
          <w:p w14:paraId="1D6C7E1C" w14:textId="77777777" w:rsidR="00B15A6F" w:rsidRPr="00AE0BBF" w:rsidRDefault="00B15A6F" w:rsidP="00AA4F61">
            <w:pPr>
              <w:spacing w:after="0" w:line="240" w:lineRule="auto"/>
              <w:rPr>
                <w:rFonts w:cs="Arial"/>
                <w:sz w:val="18"/>
                <w:szCs w:val="18"/>
              </w:rPr>
            </w:pPr>
            <w:r w:rsidRPr="00AE0BBF">
              <w:rPr>
                <w:rFonts w:cs="Arial"/>
                <w:sz w:val="18"/>
                <w:szCs w:val="18"/>
              </w:rPr>
              <w:t>-Quantitative</w:t>
            </w:r>
          </w:p>
        </w:tc>
        <w:tc>
          <w:tcPr>
            <w:tcW w:w="1560" w:type="dxa"/>
          </w:tcPr>
          <w:p w14:paraId="662EAFB1" w14:textId="77777777" w:rsidR="00B15A6F" w:rsidRPr="00AE0BBF" w:rsidRDefault="00B15A6F" w:rsidP="00AA4F61">
            <w:pPr>
              <w:spacing w:after="0" w:line="240" w:lineRule="auto"/>
              <w:rPr>
                <w:rFonts w:cs="Arial"/>
                <w:sz w:val="18"/>
                <w:szCs w:val="18"/>
              </w:rPr>
            </w:pPr>
            <w:r w:rsidRPr="00AE0BBF">
              <w:rPr>
                <w:rFonts w:cs="Arial"/>
                <w:sz w:val="18"/>
                <w:szCs w:val="18"/>
              </w:rPr>
              <w:t>-Tanzania</w:t>
            </w:r>
          </w:p>
          <w:p w14:paraId="281709FF" w14:textId="77777777" w:rsidR="00B15A6F" w:rsidRPr="00AE0BBF" w:rsidRDefault="00B15A6F" w:rsidP="00AA4F61">
            <w:pPr>
              <w:spacing w:after="0" w:line="240" w:lineRule="auto"/>
              <w:rPr>
                <w:rFonts w:cs="Arial"/>
                <w:sz w:val="18"/>
                <w:szCs w:val="18"/>
              </w:rPr>
            </w:pPr>
            <w:r w:rsidRPr="00AE0BBF">
              <w:rPr>
                <w:rFonts w:cs="Arial"/>
                <w:sz w:val="18"/>
                <w:szCs w:val="18"/>
              </w:rPr>
              <w:t>-824 CHVs</w:t>
            </w:r>
          </w:p>
          <w:p w14:paraId="16E7364F" w14:textId="77777777" w:rsidR="00B15A6F" w:rsidRPr="00AE0BBF" w:rsidRDefault="00B15A6F" w:rsidP="00AA4F61">
            <w:pPr>
              <w:spacing w:after="0" w:line="240" w:lineRule="auto"/>
              <w:rPr>
                <w:rFonts w:cs="Arial"/>
                <w:sz w:val="18"/>
                <w:szCs w:val="18"/>
              </w:rPr>
            </w:pPr>
            <w:r w:rsidRPr="00AE0BBF">
              <w:rPr>
                <w:rFonts w:cs="Arial"/>
                <w:sz w:val="18"/>
                <w:szCs w:val="18"/>
              </w:rPr>
              <w:t>-Maternal health</w:t>
            </w:r>
          </w:p>
        </w:tc>
        <w:tc>
          <w:tcPr>
            <w:tcW w:w="5957" w:type="dxa"/>
          </w:tcPr>
          <w:p w14:paraId="3F1B30CB" w14:textId="77777777" w:rsidR="00B15A6F" w:rsidRPr="00AE0BBF" w:rsidRDefault="00B15A6F" w:rsidP="00AA4F61">
            <w:pPr>
              <w:spacing w:after="0" w:line="240" w:lineRule="auto"/>
              <w:rPr>
                <w:rFonts w:cs="Arial"/>
                <w:b/>
                <w:bCs/>
                <w:sz w:val="18"/>
                <w:szCs w:val="18"/>
              </w:rPr>
            </w:pPr>
            <w:r w:rsidRPr="00AE0BBF">
              <w:rPr>
                <w:rFonts w:cs="Arial"/>
                <w:b/>
                <w:bCs/>
                <w:sz w:val="18"/>
                <w:szCs w:val="18"/>
              </w:rPr>
              <w:t>Facility-led (traditional) vs Community-linked supervision</w:t>
            </w:r>
          </w:p>
          <w:p w14:paraId="112BA926" w14:textId="77777777" w:rsidR="00B15A6F" w:rsidRPr="00AE0BBF" w:rsidRDefault="00B15A6F" w:rsidP="00AA4F61">
            <w:pPr>
              <w:spacing w:after="0" w:line="240" w:lineRule="auto"/>
              <w:rPr>
                <w:rFonts w:cs="Arial"/>
                <w:sz w:val="18"/>
                <w:szCs w:val="18"/>
              </w:rPr>
            </w:pPr>
            <w:r w:rsidRPr="00AE0BBF">
              <w:rPr>
                <w:rFonts w:cs="Arial"/>
                <w:b/>
                <w:bCs/>
                <w:sz w:val="18"/>
                <w:szCs w:val="18"/>
              </w:rPr>
              <w:t>Facility-led supervision</w:t>
            </w:r>
            <w:r w:rsidRPr="00AE0BBF">
              <w:rPr>
                <w:rFonts w:cs="Arial"/>
                <w:sz w:val="18"/>
                <w:szCs w:val="18"/>
              </w:rPr>
              <w:t>: supervisors were</w:t>
            </w:r>
            <w:r w:rsidRPr="00AE0BBF">
              <w:rPr>
                <w:rFonts w:cs="Arial"/>
                <w:b/>
                <w:bCs/>
                <w:sz w:val="18"/>
                <w:szCs w:val="18"/>
              </w:rPr>
              <w:t xml:space="preserve"> </w:t>
            </w:r>
            <w:r w:rsidRPr="00AE0BBF">
              <w:rPr>
                <w:rFonts w:cs="Arial"/>
                <w:sz w:val="18"/>
                <w:szCs w:val="18"/>
              </w:rPr>
              <w:t xml:space="preserve">nurses from the nearest health facility, and centralized supervisory contacts occurred once in three months. A supervision checklist was used to reinforce important messages for CHVs. Quarterly Review Meetings (QRM) involved plenary discussions and reviews of each CHV's work. </w:t>
            </w:r>
            <w:r w:rsidRPr="00AE0BBF">
              <w:rPr>
                <w:rFonts w:cs="Arial"/>
                <w:b/>
                <w:bCs/>
                <w:sz w:val="18"/>
                <w:szCs w:val="18"/>
              </w:rPr>
              <w:t>Community-linked</w:t>
            </w:r>
            <w:r w:rsidRPr="00AE0BBF">
              <w:rPr>
                <w:rFonts w:cs="Arial"/>
                <w:sz w:val="18"/>
                <w:szCs w:val="18"/>
              </w:rPr>
              <w:t xml:space="preserve">: Village Executive Officers (VEOs) were additional supervisors. They held monthly meetings with CHVs in their respective villages to address community-related issues affecting their work. Facility </w:t>
            </w:r>
            <w:r w:rsidRPr="00AE0BBF">
              <w:rPr>
                <w:rFonts w:cs="Arial"/>
                <w:sz w:val="18"/>
                <w:szCs w:val="18"/>
              </w:rPr>
              <w:lastRenderedPageBreak/>
              <w:t>supervisors conducted monthly centralized technical supervision meetings. QRMs involved structured discussions in small groups for CHVs, VEOs, and facility</w:t>
            </w:r>
            <w:r w:rsidRPr="00AE0BBF">
              <w:rPr>
                <w:rFonts w:cs="Arial"/>
                <w:b/>
                <w:bCs/>
                <w:sz w:val="18"/>
                <w:szCs w:val="18"/>
              </w:rPr>
              <w:t xml:space="preserve"> </w:t>
            </w:r>
            <w:r w:rsidRPr="00AE0BBF">
              <w:rPr>
                <w:rFonts w:cs="Arial"/>
                <w:sz w:val="18"/>
                <w:szCs w:val="18"/>
              </w:rPr>
              <w:t>supervisors, followed by a plenary discussion.</w:t>
            </w:r>
          </w:p>
          <w:p w14:paraId="5304E2A2"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Context: </w:t>
            </w:r>
            <w:r w:rsidRPr="00AE0BBF">
              <w:rPr>
                <w:rFonts w:cs="Arial"/>
                <w:sz w:val="18"/>
                <w:szCs w:val="18"/>
              </w:rPr>
              <w:t>CHVs were trained to make home-based counseling visits to promote essential newborn care and expected to conduct at least three visits to women during pregnancy, and two postnatal.</w:t>
            </w:r>
          </w:p>
        </w:tc>
        <w:tc>
          <w:tcPr>
            <w:tcW w:w="4483" w:type="dxa"/>
          </w:tcPr>
          <w:p w14:paraId="7D7733CB" w14:textId="77777777" w:rsidR="00B15A6F" w:rsidRPr="00AE0BBF" w:rsidRDefault="00B15A6F" w:rsidP="00AA4F61">
            <w:pPr>
              <w:spacing w:after="0" w:line="240" w:lineRule="auto"/>
              <w:rPr>
                <w:rFonts w:cs="Arial"/>
                <w:sz w:val="18"/>
                <w:szCs w:val="18"/>
              </w:rPr>
            </w:pPr>
            <w:r w:rsidRPr="00AE0BBF">
              <w:rPr>
                <w:rFonts w:cs="Arial"/>
                <w:b/>
                <w:bCs/>
                <w:sz w:val="18"/>
                <w:szCs w:val="18"/>
              </w:rPr>
              <w:lastRenderedPageBreak/>
              <w:t xml:space="preserve">Program outcome: </w:t>
            </w:r>
            <w:r w:rsidRPr="00AE0BBF">
              <w:rPr>
                <w:rFonts w:cs="Arial"/>
                <w:sz w:val="18"/>
                <w:szCs w:val="18"/>
              </w:rPr>
              <w:t>CHV-supervisor contact</w:t>
            </w:r>
          </w:p>
          <w:p w14:paraId="610AF5DE"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Findings: Successful - </w:t>
            </w:r>
            <w:r w:rsidRPr="00AE0BBF">
              <w:rPr>
                <w:rFonts w:cs="Arial"/>
                <w:sz w:val="18"/>
                <w:szCs w:val="18"/>
              </w:rPr>
              <w:t>The community-linked approach recorded over 50 times more supervision contacts than facility-only supervision approach (1.04 contacts per volunteer per month vs 0.02), and the volunteer–supervisor ratio reduced from 7.8 to 1.6.</w:t>
            </w:r>
          </w:p>
        </w:tc>
      </w:tr>
      <w:tr w:rsidR="00B15A6F" w:rsidRPr="00AE0BBF" w14:paraId="5C8B0FC8" w14:textId="77777777" w:rsidTr="00574A16">
        <w:trPr>
          <w:jc w:val="center"/>
        </w:trPr>
        <w:tc>
          <w:tcPr>
            <w:tcW w:w="458" w:type="dxa"/>
          </w:tcPr>
          <w:p w14:paraId="6BD79624" w14:textId="77777777" w:rsidR="00B15A6F" w:rsidRPr="00AE0BBF" w:rsidRDefault="00B15A6F" w:rsidP="00AA4F61">
            <w:pPr>
              <w:spacing w:after="0" w:line="240" w:lineRule="auto"/>
              <w:rPr>
                <w:rFonts w:cs="Arial"/>
                <w:sz w:val="18"/>
                <w:szCs w:val="18"/>
              </w:rPr>
            </w:pPr>
            <w:r>
              <w:rPr>
                <w:rFonts w:cs="Arial"/>
                <w:sz w:val="18"/>
                <w:szCs w:val="18"/>
              </w:rPr>
              <w:t>15</w:t>
            </w:r>
          </w:p>
        </w:tc>
        <w:tc>
          <w:tcPr>
            <w:tcW w:w="1237" w:type="dxa"/>
          </w:tcPr>
          <w:p w14:paraId="48A7DE2F" w14:textId="61A99EC0" w:rsidR="00B15A6F" w:rsidRPr="00AE0BBF" w:rsidRDefault="00B15A6F" w:rsidP="00AA4F61">
            <w:pPr>
              <w:spacing w:after="0" w:line="240" w:lineRule="auto"/>
              <w:rPr>
                <w:rFonts w:cs="Arial"/>
                <w:sz w:val="18"/>
                <w:szCs w:val="18"/>
              </w:rPr>
            </w:pPr>
            <w:r w:rsidRPr="00AE0BBF">
              <w:rPr>
                <w:rFonts w:cs="Arial"/>
                <w:sz w:val="18"/>
                <w:szCs w:val="18"/>
              </w:rPr>
              <w:t>Ameha et al; 2014</w:t>
            </w:r>
          </w:p>
        </w:tc>
        <w:tc>
          <w:tcPr>
            <w:tcW w:w="1420" w:type="dxa"/>
          </w:tcPr>
          <w:p w14:paraId="6B039BB2" w14:textId="77777777" w:rsidR="00B15A6F" w:rsidRPr="00AE0BBF" w:rsidRDefault="00B15A6F" w:rsidP="00AA4F61">
            <w:pPr>
              <w:spacing w:after="0" w:line="240" w:lineRule="auto"/>
              <w:rPr>
                <w:rFonts w:cs="Arial"/>
                <w:sz w:val="18"/>
                <w:szCs w:val="18"/>
              </w:rPr>
            </w:pPr>
            <w:r w:rsidRPr="00AE0BBF">
              <w:rPr>
                <w:rFonts w:cs="Arial"/>
                <w:sz w:val="18"/>
                <w:szCs w:val="18"/>
              </w:rPr>
              <w:t>-Longitudinal study using program data</w:t>
            </w:r>
          </w:p>
          <w:p w14:paraId="0478E7B7" w14:textId="77777777" w:rsidR="00B15A6F" w:rsidRPr="00AE0BBF" w:rsidRDefault="00B15A6F" w:rsidP="00AA4F61">
            <w:pPr>
              <w:spacing w:after="0" w:line="240" w:lineRule="auto"/>
              <w:rPr>
                <w:rFonts w:cs="Arial"/>
                <w:sz w:val="18"/>
                <w:szCs w:val="18"/>
              </w:rPr>
            </w:pPr>
            <w:r w:rsidRPr="00AE0BBF">
              <w:rPr>
                <w:rFonts w:cs="Arial"/>
                <w:sz w:val="18"/>
                <w:szCs w:val="18"/>
              </w:rPr>
              <w:t>-Quantitative</w:t>
            </w:r>
          </w:p>
        </w:tc>
        <w:tc>
          <w:tcPr>
            <w:tcW w:w="1560" w:type="dxa"/>
          </w:tcPr>
          <w:p w14:paraId="2D5E0843" w14:textId="77777777" w:rsidR="00B15A6F" w:rsidRPr="00AE0BBF" w:rsidRDefault="00B15A6F" w:rsidP="00AA4F61">
            <w:pPr>
              <w:spacing w:after="0" w:line="240" w:lineRule="auto"/>
              <w:rPr>
                <w:rFonts w:cs="Arial"/>
                <w:sz w:val="18"/>
                <w:szCs w:val="18"/>
              </w:rPr>
            </w:pPr>
            <w:r w:rsidRPr="00AE0BBF">
              <w:rPr>
                <w:rFonts w:cs="Arial"/>
                <w:sz w:val="18"/>
                <w:szCs w:val="18"/>
              </w:rPr>
              <w:t>-Ethiopia</w:t>
            </w:r>
          </w:p>
          <w:p w14:paraId="0B6FAF56" w14:textId="77777777" w:rsidR="00B15A6F" w:rsidRPr="00AE0BBF" w:rsidRDefault="00B15A6F" w:rsidP="00AA4F61">
            <w:pPr>
              <w:spacing w:after="0" w:line="240" w:lineRule="auto"/>
              <w:rPr>
                <w:rFonts w:cs="Arial"/>
                <w:sz w:val="18"/>
                <w:szCs w:val="18"/>
              </w:rPr>
            </w:pPr>
            <w:r w:rsidRPr="00AE0BBF">
              <w:rPr>
                <w:rFonts w:cs="Arial"/>
                <w:sz w:val="18"/>
                <w:szCs w:val="18"/>
              </w:rPr>
              <w:t>-113 HEWs</w:t>
            </w:r>
          </w:p>
          <w:p w14:paraId="56A6242C" w14:textId="77777777" w:rsidR="00B15A6F" w:rsidRPr="00AE0BBF" w:rsidRDefault="00B15A6F" w:rsidP="00AA4F61">
            <w:pPr>
              <w:spacing w:after="0" w:line="240" w:lineRule="auto"/>
              <w:rPr>
                <w:rFonts w:cs="Arial"/>
                <w:sz w:val="18"/>
                <w:szCs w:val="18"/>
              </w:rPr>
            </w:pPr>
            <w:r w:rsidRPr="00AE0BBF">
              <w:rPr>
                <w:rFonts w:cs="Arial"/>
                <w:sz w:val="18"/>
                <w:szCs w:val="18"/>
              </w:rPr>
              <w:t>-Child health (iCCM)</w:t>
            </w:r>
          </w:p>
        </w:tc>
        <w:tc>
          <w:tcPr>
            <w:tcW w:w="5957" w:type="dxa"/>
          </w:tcPr>
          <w:p w14:paraId="3EC69316" w14:textId="77777777" w:rsidR="00B15A6F" w:rsidRPr="00AE0BBF" w:rsidRDefault="00B15A6F" w:rsidP="00AA4F61">
            <w:pPr>
              <w:spacing w:after="0" w:line="240" w:lineRule="auto"/>
              <w:rPr>
                <w:rFonts w:cs="Arial"/>
                <w:b/>
                <w:bCs/>
                <w:sz w:val="18"/>
                <w:szCs w:val="18"/>
              </w:rPr>
            </w:pPr>
            <w:r w:rsidRPr="00AE0BBF">
              <w:rPr>
                <w:rFonts w:cs="Arial"/>
                <w:b/>
                <w:bCs/>
                <w:sz w:val="18"/>
                <w:szCs w:val="18"/>
              </w:rPr>
              <w:t>Supportive supervision</w:t>
            </w:r>
          </w:p>
          <w:p w14:paraId="63058A6F" w14:textId="77777777" w:rsidR="00B15A6F" w:rsidRPr="00AE0BBF" w:rsidRDefault="00B15A6F" w:rsidP="00AA4F61">
            <w:pPr>
              <w:spacing w:after="0" w:line="240" w:lineRule="auto"/>
              <w:rPr>
                <w:rFonts w:cs="Arial"/>
                <w:sz w:val="18"/>
                <w:szCs w:val="18"/>
              </w:rPr>
            </w:pPr>
            <w:r w:rsidRPr="00AE0BBF">
              <w:rPr>
                <w:rFonts w:cs="Arial"/>
                <w:sz w:val="18"/>
                <w:szCs w:val="18"/>
              </w:rPr>
              <w:t>The supervision strategies involved coaching to ensure proper case management by reviewing registers and utilizing job aids. It also included joint problem-solving to encourage and motivate HEWs to enhance their performance. Project staff were supervisors who visited HEWs regularly at their posts and conducted centralized performance reviews and clinical mentoring meetings.</w:t>
            </w:r>
          </w:p>
          <w:p w14:paraId="669C9D30"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Context: </w:t>
            </w:r>
            <w:r w:rsidRPr="00AE0BBF">
              <w:rPr>
                <w:rFonts w:cs="Arial"/>
                <w:sz w:val="18"/>
                <w:szCs w:val="18"/>
              </w:rPr>
              <w:t xml:space="preserve">HEWs were government employees. All intervention HEWs received an initial six-day iCCM training. </w:t>
            </w:r>
          </w:p>
        </w:tc>
        <w:tc>
          <w:tcPr>
            <w:tcW w:w="4483" w:type="dxa"/>
          </w:tcPr>
          <w:p w14:paraId="2147249D"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Service outcome: </w:t>
            </w:r>
            <w:r w:rsidRPr="00AE0BBF">
              <w:rPr>
                <w:rFonts w:cs="Arial"/>
                <w:sz w:val="18"/>
                <w:szCs w:val="18"/>
              </w:rPr>
              <w:t xml:space="preserve">Consistency of iCCM skills (CoS) i.e., effect of supervision on the management pneumonia, diarrhea, and malaria. </w:t>
            </w:r>
          </w:p>
          <w:p w14:paraId="41545D46"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Findings: Successful - </w:t>
            </w:r>
            <w:r w:rsidRPr="00AE0BBF">
              <w:rPr>
                <w:rFonts w:cs="Arial"/>
                <w:sz w:val="18"/>
                <w:szCs w:val="18"/>
              </w:rPr>
              <w:t>Each health post had at least one supervision visit, 41% had two, and 15% had &gt;two. HEWs showed increased management consistency for pneumonia, malaria, and diarrhea (3.0, 2.7, and 4.4-fold, respectively) during the observation period. Significant dose-response relationships between number of supervision visits and CoS indicators were observed after controlling for other factors and secular trends.</w:t>
            </w:r>
          </w:p>
        </w:tc>
      </w:tr>
      <w:tr w:rsidR="00B15A6F" w:rsidRPr="00AE0BBF" w14:paraId="5DDBD41A" w14:textId="77777777" w:rsidTr="00574A16">
        <w:trPr>
          <w:jc w:val="center"/>
        </w:trPr>
        <w:tc>
          <w:tcPr>
            <w:tcW w:w="15115" w:type="dxa"/>
            <w:gridSpan w:val="6"/>
          </w:tcPr>
          <w:p w14:paraId="5DE96530" w14:textId="77777777" w:rsidR="00B15A6F" w:rsidRPr="00AE0BBF" w:rsidRDefault="00B15A6F" w:rsidP="00AA4F61">
            <w:pPr>
              <w:spacing w:after="0" w:line="240" w:lineRule="auto"/>
              <w:rPr>
                <w:rFonts w:cs="Arial"/>
                <w:b/>
                <w:bCs/>
                <w:sz w:val="18"/>
                <w:szCs w:val="18"/>
              </w:rPr>
            </w:pPr>
            <w:r w:rsidRPr="00AE0BBF">
              <w:rPr>
                <w:rFonts w:cs="Arial"/>
                <w:b/>
                <w:bCs/>
                <w:sz w:val="18"/>
                <w:szCs w:val="18"/>
              </w:rPr>
              <w:t>Both support and supervision interventions</w:t>
            </w:r>
          </w:p>
        </w:tc>
      </w:tr>
      <w:tr w:rsidR="00B15A6F" w:rsidRPr="00AE0BBF" w14:paraId="27903294" w14:textId="77777777" w:rsidTr="00574A16">
        <w:trPr>
          <w:jc w:val="center"/>
        </w:trPr>
        <w:tc>
          <w:tcPr>
            <w:tcW w:w="458" w:type="dxa"/>
          </w:tcPr>
          <w:p w14:paraId="5564D857" w14:textId="77777777" w:rsidR="00B15A6F" w:rsidRDefault="00B15A6F" w:rsidP="00AA4F61">
            <w:pPr>
              <w:spacing w:after="0" w:line="240" w:lineRule="auto"/>
              <w:rPr>
                <w:rFonts w:cs="Arial"/>
                <w:sz w:val="18"/>
                <w:szCs w:val="18"/>
              </w:rPr>
            </w:pPr>
            <w:r>
              <w:rPr>
                <w:rFonts w:cs="Arial"/>
                <w:sz w:val="18"/>
                <w:szCs w:val="18"/>
              </w:rPr>
              <w:t>16</w:t>
            </w:r>
          </w:p>
        </w:tc>
        <w:tc>
          <w:tcPr>
            <w:tcW w:w="1237" w:type="dxa"/>
          </w:tcPr>
          <w:p w14:paraId="18CC54DB" w14:textId="433C0716" w:rsidR="00B15A6F" w:rsidRPr="00AE0BBF" w:rsidRDefault="00B15A6F" w:rsidP="00AA4F61">
            <w:pPr>
              <w:spacing w:after="0" w:line="240" w:lineRule="auto"/>
              <w:rPr>
                <w:rFonts w:cs="Arial"/>
                <w:sz w:val="18"/>
                <w:szCs w:val="18"/>
              </w:rPr>
            </w:pPr>
            <w:r>
              <w:rPr>
                <w:rFonts w:cs="Arial"/>
                <w:sz w:val="18"/>
                <w:szCs w:val="18"/>
              </w:rPr>
              <w:t>Asiedu et al; 2023</w:t>
            </w:r>
          </w:p>
        </w:tc>
        <w:tc>
          <w:tcPr>
            <w:tcW w:w="1420" w:type="dxa"/>
          </w:tcPr>
          <w:p w14:paraId="71E00177" w14:textId="77777777" w:rsidR="00B15A6F" w:rsidRDefault="00B15A6F" w:rsidP="00AA4F61">
            <w:pPr>
              <w:spacing w:after="0" w:line="240" w:lineRule="auto"/>
              <w:rPr>
                <w:rFonts w:cs="Arial"/>
                <w:sz w:val="18"/>
                <w:szCs w:val="18"/>
              </w:rPr>
            </w:pPr>
            <w:r>
              <w:rPr>
                <w:rFonts w:cs="Arial"/>
                <w:sz w:val="18"/>
                <w:szCs w:val="18"/>
              </w:rPr>
              <w:t>-Quasi-experimental with post-intervention measurement</w:t>
            </w:r>
          </w:p>
          <w:p w14:paraId="39A51D01" w14:textId="77777777" w:rsidR="00B15A6F" w:rsidRPr="00AE0BBF" w:rsidRDefault="00B15A6F" w:rsidP="00AA4F61">
            <w:pPr>
              <w:spacing w:after="0" w:line="240" w:lineRule="auto"/>
              <w:rPr>
                <w:rFonts w:cs="Arial"/>
                <w:sz w:val="18"/>
                <w:szCs w:val="18"/>
              </w:rPr>
            </w:pPr>
            <w:r>
              <w:rPr>
                <w:rFonts w:cs="Arial"/>
                <w:sz w:val="18"/>
                <w:szCs w:val="18"/>
              </w:rPr>
              <w:t>-Quantitative</w:t>
            </w:r>
          </w:p>
        </w:tc>
        <w:tc>
          <w:tcPr>
            <w:tcW w:w="1560" w:type="dxa"/>
          </w:tcPr>
          <w:p w14:paraId="0E568310" w14:textId="77777777" w:rsidR="00B15A6F" w:rsidRDefault="00B15A6F" w:rsidP="00AA4F61">
            <w:pPr>
              <w:spacing w:after="0" w:line="240" w:lineRule="auto"/>
              <w:rPr>
                <w:rFonts w:cs="Arial"/>
                <w:sz w:val="18"/>
                <w:szCs w:val="18"/>
              </w:rPr>
            </w:pPr>
            <w:r>
              <w:rPr>
                <w:rFonts w:cs="Arial"/>
                <w:sz w:val="18"/>
                <w:szCs w:val="18"/>
              </w:rPr>
              <w:t>-Ghana</w:t>
            </w:r>
          </w:p>
          <w:p w14:paraId="27EEAC2B" w14:textId="77777777" w:rsidR="00B15A6F" w:rsidRDefault="00B15A6F" w:rsidP="00AA4F61">
            <w:pPr>
              <w:spacing w:after="0" w:line="240" w:lineRule="auto"/>
              <w:rPr>
                <w:rFonts w:cs="Arial"/>
                <w:sz w:val="18"/>
                <w:szCs w:val="18"/>
              </w:rPr>
            </w:pPr>
            <w:r>
              <w:rPr>
                <w:rFonts w:cs="Arial"/>
                <w:sz w:val="18"/>
                <w:szCs w:val="18"/>
              </w:rPr>
              <w:t>-60 CHOs</w:t>
            </w:r>
          </w:p>
          <w:p w14:paraId="0A4FBFAC" w14:textId="77777777" w:rsidR="00B15A6F" w:rsidRPr="00AE0BBF" w:rsidRDefault="00B15A6F" w:rsidP="00AA4F61">
            <w:pPr>
              <w:spacing w:after="0" w:line="240" w:lineRule="auto"/>
              <w:rPr>
                <w:rFonts w:cs="Arial"/>
                <w:sz w:val="18"/>
                <w:szCs w:val="18"/>
              </w:rPr>
            </w:pPr>
            <w:r>
              <w:rPr>
                <w:rFonts w:cs="Arial"/>
                <w:sz w:val="18"/>
                <w:szCs w:val="18"/>
              </w:rPr>
              <w:t>-Malaria</w:t>
            </w:r>
          </w:p>
        </w:tc>
        <w:tc>
          <w:tcPr>
            <w:tcW w:w="5957" w:type="dxa"/>
          </w:tcPr>
          <w:p w14:paraId="3078D8FD" w14:textId="77777777" w:rsidR="00B15A6F" w:rsidRDefault="00B15A6F" w:rsidP="00AA4F61">
            <w:pPr>
              <w:spacing w:after="0" w:line="240" w:lineRule="auto"/>
              <w:rPr>
                <w:rFonts w:cs="Arial"/>
                <w:b/>
                <w:bCs/>
                <w:sz w:val="18"/>
                <w:szCs w:val="18"/>
              </w:rPr>
            </w:pPr>
            <w:r>
              <w:rPr>
                <w:rFonts w:cs="Arial"/>
                <w:b/>
                <w:bCs/>
                <w:sz w:val="18"/>
                <w:szCs w:val="18"/>
              </w:rPr>
              <w:t>Training and Traditional supervision</w:t>
            </w:r>
          </w:p>
          <w:p w14:paraId="272941E5" w14:textId="77777777" w:rsidR="00B15A6F" w:rsidRDefault="00B15A6F" w:rsidP="00AA4F61">
            <w:pPr>
              <w:spacing w:after="0" w:line="240" w:lineRule="auto"/>
              <w:rPr>
                <w:rFonts w:cs="Arial"/>
                <w:sz w:val="18"/>
                <w:szCs w:val="18"/>
              </w:rPr>
            </w:pPr>
            <w:r w:rsidRPr="00445FF1">
              <w:rPr>
                <w:rFonts w:cs="Arial"/>
                <w:sz w:val="18"/>
                <w:szCs w:val="18"/>
              </w:rPr>
              <w:t>CHOs from 520 poorly performing CHPS compounds underwent a 5-day internship at their district referral hospital to improve malaria case management skills. Post-internship, mentors offered continuous support via phone and WhatsApp and provided feedback on referrals. Three months later, mentors conducted visits to assess knowledge retention and provide on-the-job guidance.</w:t>
            </w:r>
          </w:p>
          <w:p w14:paraId="74D1BBD0" w14:textId="77777777" w:rsidR="00B15A6F" w:rsidRPr="00AE0BBF" w:rsidRDefault="00B15A6F" w:rsidP="00AA4F61">
            <w:pPr>
              <w:spacing w:after="0" w:line="240" w:lineRule="auto"/>
              <w:rPr>
                <w:rFonts w:cs="Arial"/>
                <w:b/>
                <w:bCs/>
                <w:sz w:val="18"/>
                <w:szCs w:val="18"/>
              </w:rPr>
            </w:pPr>
            <w:r>
              <w:rPr>
                <w:rFonts w:cs="Arial"/>
                <w:b/>
                <w:bCs/>
                <w:sz w:val="18"/>
                <w:szCs w:val="18"/>
              </w:rPr>
              <w:t xml:space="preserve">Context: </w:t>
            </w:r>
            <w:r w:rsidRPr="000C77B5">
              <w:rPr>
                <w:rFonts w:cs="Arial"/>
                <w:sz w:val="18"/>
                <w:szCs w:val="18"/>
              </w:rPr>
              <w:t>In Ghana, Community-based Health Planning and Services (CHPS) compounds managed by trained nurses and midwives called community health officers (CHOs) play a major role in malaria service delivery.</w:t>
            </w:r>
          </w:p>
        </w:tc>
        <w:tc>
          <w:tcPr>
            <w:tcW w:w="4483" w:type="dxa"/>
          </w:tcPr>
          <w:p w14:paraId="2D1F21A9" w14:textId="77777777" w:rsidR="00B15A6F" w:rsidRDefault="00B15A6F" w:rsidP="00AA4F61">
            <w:pPr>
              <w:spacing w:after="0" w:line="240" w:lineRule="auto"/>
              <w:rPr>
                <w:rFonts w:cs="Arial"/>
                <w:sz w:val="18"/>
                <w:szCs w:val="18"/>
              </w:rPr>
            </w:pPr>
            <w:r>
              <w:rPr>
                <w:rFonts w:cs="Arial"/>
                <w:b/>
                <w:bCs/>
                <w:sz w:val="18"/>
                <w:szCs w:val="18"/>
              </w:rPr>
              <w:t xml:space="preserve">Service delivery: </w:t>
            </w:r>
            <w:r>
              <w:rPr>
                <w:rFonts w:cs="Arial"/>
                <w:sz w:val="18"/>
                <w:szCs w:val="18"/>
              </w:rPr>
              <w:t>Improvement in malaria service delivery</w:t>
            </w:r>
          </w:p>
          <w:p w14:paraId="1E5B170E" w14:textId="77777777" w:rsidR="00B15A6F" w:rsidRPr="00AE0BBF" w:rsidRDefault="00B15A6F" w:rsidP="00AA4F61">
            <w:pPr>
              <w:spacing w:after="0" w:line="240" w:lineRule="auto"/>
              <w:rPr>
                <w:rFonts w:cs="Arial"/>
                <w:b/>
                <w:bCs/>
                <w:sz w:val="18"/>
                <w:szCs w:val="18"/>
              </w:rPr>
            </w:pPr>
            <w:r>
              <w:rPr>
                <w:rFonts w:cs="Arial"/>
                <w:b/>
                <w:bCs/>
                <w:sz w:val="18"/>
                <w:szCs w:val="18"/>
              </w:rPr>
              <w:t xml:space="preserve">Findings: Successful - </w:t>
            </w:r>
            <w:r w:rsidRPr="00445FF1">
              <w:rPr>
                <w:rFonts w:cs="Arial"/>
                <w:sz w:val="18"/>
                <w:szCs w:val="18"/>
              </w:rPr>
              <w:t>Significant increases were observed immediately post-internship for history taking (þ12.0; P&lt;.001), fever assessment (þ24.9; P&lt;.001), severe malaria assessment and referral (þ32.0; P&lt;.001), and knowledge assessment (þ15.8; P&lt;.001). These gains were largely maintained three months later. Analysis of national health management information system data showed statistically significant improvements in testing, treatment, and referral indicators at intervention CHPS compounds, which were not observed in comparison CHPS compounds.</w:t>
            </w:r>
          </w:p>
        </w:tc>
      </w:tr>
      <w:tr w:rsidR="00B15A6F" w:rsidRPr="00AE0BBF" w14:paraId="102D2CF3" w14:textId="77777777" w:rsidTr="00574A16">
        <w:trPr>
          <w:jc w:val="center"/>
        </w:trPr>
        <w:tc>
          <w:tcPr>
            <w:tcW w:w="458" w:type="dxa"/>
          </w:tcPr>
          <w:p w14:paraId="61F11DF9" w14:textId="77777777" w:rsidR="00B15A6F" w:rsidRPr="00AE0BBF" w:rsidRDefault="00B15A6F" w:rsidP="00AA4F61">
            <w:pPr>
              <w:spacing w:after="0" w:line="240" w:lineRule="auto"/>
              <w:rPr>
                <w:rFonts w:cs="Arial"/>
                <w:sz w:val="18"/>
                <w:szCs w:val="18"/>
              </w:rPr>
            </w:pPr>
            <w:r>
              <w:rPr>
                <w:rFonts w:cs="Arial"/>
                <w:sz w:val="18"/>
                <w:szCs w:val="18"/>
              </w:rPr>
              <w:t>17</w:t>
            </w:r>
          </w:p>
        </w:tc>
        <w:tc>
          <w:tcPr>
            <w:tcW w:w="1237" w:type="dxa"/>
          </w:tcPr>
          <w:p w14:paraId="7A17BADC" w14:textId="70E8C0F0" w:rsidR="00B15A6F" w:rsidRPr="00AE0BBF" w:rsidRDefault="00B15A6F" w:rsidP="00AA4F61">
            <w:pPr>
              <w:spacing w:after="0" w:line="240" w:lineRule="auto"/>
              <w:rPr>
                <w:rFonts w:cs="Arial"/>
                <w:sz w:val="18"/>
                <w:szCs w:val="18"/>
              </w:rPr>
            </w:pPr>
            <w:r w:rsidRPr="00AE0BBF">
              <w:rPr>
                <w:rFonts w:cs="Arial"/>
                <w:sz w:val="18"/>
                <w:szCs w:val="18"/>
              </w:rPr>
              <w:t>Ferla et al; 2023</w:t>
            </w:r>
          </w:p>
        </w:tc>
        <w:tc>
          <w:tcPr>
            <w:tcW w:w="1420" w:type="dxa"/>
          </w:tcPr>
          <w:p w14:paraId="7B688F37" w14:textId="77777777" w:rsidR="00B15A6F" w:rsidRPr="00AE0BBF" w:rsidRDefault="00B15A6F" w:rsidP="00AA4F61">
            <w:pPr>
              <w:spacing w:after="0" w:line="240" w:lineRule="auto"/>
              <w:rPr>
                <w:rFonts w:cs="Arial"/>
                <w:sz w:val="18"/>
                <w:szCs w:val="18"/>
              </w:rPr>
            </w:pPr>
            <w:r w:rsidRPr="00AE0BBF">
              <w:rPr>
                <w:rFonts w:cs="Arial"/>
                <w:sz w:val="18"/>
                <w:szCs w:val="18"/>
              </w:rPr>
              <w:t>-Quasi-experimental study with before and after design</w:t>
            </w:r>
          </w:p>
          <w:p w14:paraId="754B3693" w14:textId="77777777" w:rsidR="00B15A6F" w:rsidRPr="00AE0BBF" w:rsidRDefault="00B15A6F" w:rsidP="00AA4F61">
            <w:pPr>
              <w:spacing w:after="0" w:line="240" w:lineRule="auto"/>
              <w:rPr>
                <w:rFonts w:cs="Arial"/>
                <w:sz w:val="18"/>
                <w:szCs w:val="18"/>
              </w:rPr>
            </w:pPr>
            <w:r w:rsidRPr="00AE0BBF">
              <w:rPr>
                <w:rFonts w:cs="Arial"/>
                <w:sz w:val="18"/>
                <w:szCs w:val="18"/>
              </w:rPr>
              <w:t xml:space="preserve">-Mixed </w:t>
            </w:r>
          </w:p>
        </w:tc>
        <w:tc>
          <w:tcPr>
            <w:tcW w:w="1560" w:type="dxa"/>
          </w:tcPr>
          <w:p w14:paraId="6179A082" w14:textId="77777777" w:rsidR="00B15A6F" w:rsidRPr="00AE0BBF" w:rsidRDefault="00B15A6F" w:rsidP="00AA4F61">
            <w:pPr>
              <w:spacing w:after="0" w:line="240" w:lineRule="auto"/>
              <w:rPr>
                <w:rFonts w:cs="Arial"/>
                <w:sz w:val="18"/>
                <w:szCs w:val="18"/>
              </w:rPr>
            </w:pPr>
            <w:r w:rsidRPr="00AE0BBF">
              <w:rPr>
                <w:rFonts w:cs="Arial"/>
                <w:sz w:val="18"/>
                <w:szCs w:val="18"/>
              </w:rPr>
              <w:t>-Tanzania</w:t>
            </w:r>
          </w:p>
          <w:p w14:paraId="120F85DA" w14:textId="77777777" w:rsidR="00B15A6F" w:rsidRPr="00AE0BBF" w:rsidRDefault="00B15A6F" w:rsidP="00AA4F61">
            <w:pPr>
              <w:spacing w:after="0" w:line="240" w:lineRule="auto"/>
              <w:rPr>
                <w:rFonts w:cs="Arial"/>
                <w:sz w:val="18"/>
                <w:szCs w:val="18"/>
              </w:rPr>
            </w:pPr>
            <w:r w:rsidRPr="00AE0BBF">
              <w:rPr>
                <w:rFonts w:cs="Arial"/>
                <w:sz w:val="18"/>
                <w:szCs w:val="18"/>
              </w:rPr>
              <w:t>-107 CHWs</w:t>
            </w:r>
          </w:p>
          <w:p w14:paraId="788EC1E0" w14:textId="77777777" w:rsidR="00B15A6F" w:rsidRPr="00AE0BBF" w:rsidRDefault="00B15A6F" w:rsidP="00AA4F61">
            <w:pPr>
              <w:spacing w:after="0" w:line="240" w:lineRule="auto"/>
              <w:rPr>
                <w:rFonts w:cs="Arial"/>
                <w:sz w:val="18"/>
                <w:szCs w:val="18"/>
              </w:rPr>
            </w:pPr>
            <w:r w:rsidRPr="00AE0BBF">
              <w:rPr>
                <w:rFonts w:cs="Arial"/>
                <w:sz w:val="18"/>
                <w:szCs w:val="18"/>
              </w:rPr>
              <w:t>-Child health</w:t>
            </w:r>
          </w:p>
        </w:tc>
        <w:tc>
          <w:tcPr>
            <w:tcW w:w="5957" w:type="dxa"/>
          </w:tcPr>
          <w:p w14:paraId="17B0ABBC" w14:textId="77777777" w:rsidR="00B15A6F" w:rsidRPr="00AE0BBF" w:rsidRDefault="00B15A6F" w:rsidP="00AA4F61">
            <w:pPr>
              <w:spacing w:after="0" w:line="240" w:lineRule="auto"/>
              <w:rPr>
                <w:rFonts w:cs="Arial"/>
                <w:b/>
                <w:bCs/>
                <w:sz w:val="18"/>
                <w:szCs w:val="18"/>
              </w:rPr>
            </w:pPr>
            <w:r w:rsidRPr="00AE0BBF">
              <w:rPr>
                <w:rFonts w:cs="Arial"/>
                <w:b/>
                <w:bCs/>
                <w:sz w:val="18"/>
                <w:szCs w:val="18"/>
              </w:rPr>
              <w:t>Early childhood development (ECD) video aids, and supportive supervision</w:t>
            </w:r>
          </w:p>
          <w:p w14:paraId="6FB8FA6D" w14:textId="77777777" w:rsidR="00B15A6F" w:rsidRPr="00AE0BBF" w:rsidRDefault="00B15A6F" w:rsidP="00AA4F61">
            <w:pPr>
              <w:spacing w:after="0" w:line="240" w:lineRule="auto"/>
              <w:rPr>
                <w:rFonts w:cs="Arial"/>
                <w:sz w:val="18"/>
                <w:szCs w:val="18"/>
              </w:rPr>
            </w:pPr>
            <w:r w:rsidRPr="00AE0BBF">
              <w:rPr>
                <w:rFonts w:cs="Arial"/>
                <w:sz w:val="18"/>
                <w:szCs w:val="18"/>
              </w:rPr>
              <w:t>CHWs were provided with Government-registered tablets containing 5 short ECD video job aids, produced in Swahili. Each video focused on a specific topic for caregivers based on their child's age and a fifth depicted developmental milestones. CHWs were trained to select the appropriate video and use it to discuss caregiver practices during HHVs. Regional and Council Health Management team members became ECD trainers and field supervisors for CHWs. Quarterly meetings were held for experience-sharing and counseling skill practice, supervised using a checklist.</w:t>
            </w:r>
          </w:p>
          <w:p w14:paraId="266C0B1B" w14:textId="77777777" w:rsidR="00B15A6F" w:rsidRPr="00AE0BBF" w:rsidRDefault="00B15A6F" w:rsidP="00AA4F61">
            <w:pPr>
              <w:spacing w:after="0" w:line="240" w:lineRule="auto"/>
              <w:rPr>
                <w:rFonts w:cs="Arial"/>
                <w:b/>
                <w:bCs/>
                <w:sz w:val="18"/>
                <w:szCs w:val="18"/>
              </w:rPr>
            </w:pPr>
            <w:r w:rsidRPr="00AE0BBF">
              <w:rPr>
                <w:rFonts w:cs="Arial"/>
                <w:b/>
                <w:bCs/>
                <w:sz w:val="18"/>
                <w:szCs w:val="18"/>
              </w:rPr>
              <w:lastRenderedPageBreak/>
              <w:t xml:space="preserve">Context: </w:t>
            </w:r>
            <w:r w:rsidRPr="00AE0BBF">
              <w:rPr>
                <w:rFonts w:cs="Arial"/>
                <w:sz w:val="18"/>
                <w:szCs w:val="18"/>
              </w:rPr>
              <w:t>Local caregivers and CHWs were involved in developing the videos.</w:t>
            </w:r>
            <w:r w:rsidRPr="00AE0BBF">
              <w:rPr>
                <w:rFonts w:cs="Arial"/>
                <w:b/>
                <w:bCs/>
                <w:sz w:val="18"/>
                <w:szCs w:val="18"/>
              </w:rPr>
              <w:t xml:space="preserve"> </w:t>
            </w:r>
            <w:r w:rsidRPr="00AE0BBF">
              <w:rPr>
                <w:rFonts w:cs="Arial"/>
                <w:sz w:val="18"/>
                <w:szCs w:val="18"/>
              </w:rPr>
              <w:t>CHW received monthly incentives for their work and supervisors received transport reimbursement when observing CHW during home counseling sessions.</w:t>
            </w:r>
          </w:p>
        </w:tc>
        <w:tc>
          <w:tcPr>
            <w:tcW w:w="4483" w:type="dxa"/>
          </w:tcPr>
          <w:p w14:paraId="19F2C6AE" w14:textId="77777777" w:rsidR="00B15A6F" w:rsidRPr="00AE0BBF" w:rsidRDefault="00B15A6F" w:rsidP="00AA4F61">
            <w:pPr>
              <w:spacing w:after="0" w:line="240" w:lineRule="auto"/>
              <w:rPr>
                <w:rFonts w:cs="Arial"/>
                <w:sz w:val="18"/>
                <w:szCs w:val="18"/>
              </w:rPr>
            </w:pPr>
            <w:r w:rsidRPr="00AE0BBF">
              <w:rPr>
                <w:rFonts w:cs="Arial"/>
                <w:b/>
                <w:bCs/>
                <w:sz w:val="18"/>
                <w:szCs w:val="18"/>
              </w:rPr>
              <w:lastRenderedPageBreak/>
              <w:t xml:space="preserve">Service and program outcomes: </w:t>
            </w:r>
            <w:r w:rsidRPr="00AE0BBF">
              <w:rPr>
                <w:rFonts w:cs="Arial"/>
                <w:sz w:val="18"/>
                <w:szCs w:val="18"/>
              </w:rPr>
              <w:t xml:space="preserve">CHW performance and quality of supervision </w:t>
            </w:r>
          </w:p>
          <w:p w14:paraId="11BCB9B6" w14:textId="77777777" w:rsidR="00B15A6F" w:rsidRPr="00AE0BBF" w:rsidRDefault="00B15A6F" w:rsidP="00AA4F61">
            <w:pPr>
              <w:spacing w:after="0" w:line="240" w:lineRule="auto"/>
              <w:rPr>
                <w:rFonts w:cs="Arial"/>
                <w:sz w:val="18"/>
                <w:szCs w:val="18"/>
              </w:rPr>
            </w:pPr>
            <w:r w:rsidRPr="00AE0BBF">
              <w:rPr>
                <w:rFonts w:cs="Arial"/>
                <w:b/>
                <w:bCs/>
                <w:sz w:val="18"/>
                <w:szCs w:val="18"/>
              </w:rPr>
              <w:t>Findings:</w:t>
            </w:r>
            <w:r w:rsidRPr="00AE0BBF">
              <w:rPr>
                <w:rFonts w:cs="Arial"/>
                <w:sz w:val="18"/>
                <w:szCs w:val="18"/>
              </w:rPr>
              <w:t xml:space="preserve"> </w:t>
            </w:r>
            <w:r w:rsidRPr="00AE0BBF">
              <w:rPr>
                <w:rFonts w:cs="Arial"/>
                <w:b/>
                <w:bCs/>
                <w:sz w:val="18"/>
                <w:szCs w:val="18"/>
              </w:rPr>
              <w:t xml:space="preserve">Successful - </w:t>
            </w:r>
            <w:r w:rsidRPr="00AE0BBF">
              <w:rPr>
                <w:rFonts w:cs="Arial"/>
                <w:sz w:val="18"/>
                <w:szCs w:val="18"/>
              </w:rPr>
              <w:t xml:space="preserve">A shift in CHW counselling skills was observed: improvements in “introducing”, “planning/problem-solving”, and “interaction/encouragement” categories between baseline and end line. Scores for “asking” and “educating” remained stable or decreased. Measures of CHWs’ supervisory engagement and appreciation increased over time. More CHWs reported one-on-one meetings with supervisors (51% to 75%; p &lt; </w:t>
            </w:r>
            <w:r w:rsidRPr="00AE0BBF">
              <w:rPr>
                <w:rFonts w:cs="Arial"/>
                <w:sz w:val="18"/>
                <w:szCs w:val="18"/>
              </w:rPr>
              <w:lastRenderedPageBreak/>
              <w:t xml:space="preserve">.0002) and HHVs accompaniment (60% to 89%; p &lt; .0001) at end line. </w:t>
            </w:r>
          </w:p>
        </w:tc>
      </w:tr>
      <w:tr w:rsidR="00B15A6F" w:rsidRPr="00AE0BBF" w14:paraId="7966CD84" w14:textId="77777777" w:rsidTr="00574A16">
        <w:trPr>
          <w:jc w:val="center"/>
        </w:trPr>
        <w:tc>
          <w:tcPr>
            <w:tcW w:w="458" w:type="dxa"/>
          </w:tcPr>
          <w:p w14:paraId="302211BD" w14:textId="77777777" w:rsidR="00B15A6F" w:rsidRPr="00AE0BBF" w:rsidRDefault="00B15A6F" w:rsidP="00AA4F61">
            <w:pPr>
              <w:spacing w:after="0" w:line="240" w:lineRule="auto"/>
              <w:rPr>
                <w:rFonts w:cs="Arial"/>
                <w:sz w:val="18"/>
                <w:szCs w:val="18"/>
              </w:rPr>
            </w:pPr>
            <w:r>
              <w:rPr>
                <w:rFonts w:cs="Arial"/>
                <w:sz w:val="18"/>
                <w:szCs w:val="18"/>
              </w:rPr>
              <w:lastRenderedPageBreak/>
              <w:t>18</w:t>
            </w:r>
          </w:p>
        </w:tc>
        <w:tc>
          <w:tcPr>
            <w:tcW w:w="1237" w:type="dxa"/>
          </w:tcPr>
          <w:p w14:paraId="260F40A0" w14:textId="2C3EB13F" w:rsidR="00B15A6F" w:rsidRPr="00AE0BBF" w:rsidRDefault="00B15A6F" w:rsidP="00AA4F61">
            <w:pPr>
              <w:spacing w:after="0" w:line="240" w:lineRule="auto"/>
              <w:rPr>
                <w:rFonts w:cs="Arial"/>
                <w:sz w:val="18"/>
                <w:szCs w:val="18"/>
              </w:rPr>
            </w:pPr>
            <w:r w:rsidRPr="00AE0BBF">
              <w:rPr>
                <w:rFonts w:cs="Arial"/>
                <w:sz w:val="18"/>
                <w:szCs w:val="18"/>
              </w:rPr>
              <w:t>Rogers et al; 2023</w:t>
            </w:r>
          </w:p>
        </w:tc>
        <w:tc>
          <w:tcPr>
            <w:tcW w:w="1420" w:type="dxa"/>
          </w:tcPr>
          <w:p w14:paraId="322F001C" w14:textId="77777777" w:rsidR="00B15A6F" w:rsidRPr="00AE0BBF" w:rsidRDefault="00B15A6F" w:rsidP="00AA4F61">
            <w:pPr>
              <w:spacing w:after="0" w:line="240" w:lineRule="auto"/>
              <w:rPr>
                <w:rFonts w:cs="Arial"/>
                <w:sz w:val="18"/>
                <w:szCs w:val="18"/>
              </w:rPr>
            </w:pPr>
            <w:r w:rsidRPr="00AE0BBF">
              <w:rPr>
                <w:rFonts w:cs="Arial"/>
                <w:sz w:val="18"/>
                <w:szCs w:val="18"/>
              </w:rPr>
              <w:t>-Quasi-experimental study with before and after design</w:t>
            </w:r>
          </w:p>
          <w:p w14:paraId="5023FEAC" w14:textId="77777777" w:rsidR="00B15A6F" w:rsidRPr="00AE0BBF" w:rsidRDefault="00B15A6F" w:rsidP="00AA4F61">
            <w:pPr>
              <w:spacing w:after="0" w:line="240" w:lineRule="auto"/>
              <w:rPr>
                <w:rFonts w:cs="Arial"/>
                <w:sz w:val="18"/>
                <w:szCs w:val="18"/>
              </w:rPr>
            </w:pPr>
            <w:r w:rsidRPr="00AE0BBF">
              <w:rPr>
                <w:rFonts w:cs="Arial"/>
                <w:sz w:val="18"/>
                <w:szCs w:val="18"/>
              </w:rPr>
              <w:t>-Quantitative</w:t>
            </w:r>
          </w:p>
        </w:tc>
        <w:tc>
          <w:tcPr>
            <w:tcW w:w="1560" w:type="dxa"/>
          </w:tcPr>
          <w:p w14:paraId="0FEDF7C9" w14:textId="77777777" w:rsidR="00B15A6F" w:rsidRPr="00AE0BBF" w:rsidRDefault="00B15A6F" w:rsidP="00AA4F61">
            <w:pPr>
              <w:spacing w:after="0" w:line="240" w:lineRule="auto"/>
              <w:rPr>
                <w:rFonts w:cs="Arial"/>
                <w:sz w:val="18"/>
                <w:szCs w:val="18"/>
              </w:rPr>
            </w:pPr>
            <w:r w:rsidRPr="00AE0BBF">
              <w:rPr>
                <w:rFonts w:cs="Arial"/>
                <w:sz w:val="18"/>
                <w:szCs w:val="18"/>
              </w:rPr>
              <w:t>-Kenya</w:t>
            </w:r>
          </w:p>
          <w:p w14:paraId="374791B1" w14:textId="77777777" w:rsidR="00B15A6F" w:rsidRPr="00AE0BBF" w:rsidRDefault="00B15A6F" w:rsidP="00AA4F61">
            <w:pPr>
              <w:spacing w:after="0" w:line="240" w:lineRule="auto"/>
              <w:rPr>
                <w:rFonts w:cs="Arial"/>
                <w:sz w:val="18"/>
                <w:szCs w:val="18"/>
              </w:rPr>
            </w:pPr>
            <w:r w:rsidRPr="00AE0BBF">
              <w:rPr>
                <w:rFonts w:cs="Arial"/>
                <w:sz w:val="18"/>
                <w:szCs w:val="18"/>
              </w:rPr>
              <w:t>-234 CHWs</w:t>
            </w:r>
          </w:p>
          <w:p w14:paraId="4FAD0B91" w14:textId="77777777" w:rsidR="00B15A6F" w:rsidRPr="00AE0BBF" w:rsidRDefault="00B15A6F" w:rsidP="00AA4F61">
            <w:pPr>
              <w:spacing w:after="0" w:line="240" w:lineRule="auto"/>
              <w:rPr>
                <w:rFonts w:cs="Arial"/>
                <w:sz w:val="18"/>
                <w:szCs w:val="18"/>
              </w:rPr>
            </w:pPr>
            <w:r w:rsidRPr="00AE0BBF">
              <w:rPr>
                <w:rFonts w:cs="Arial"/>
                <w:sz w:val="18"/>
                <w:szCs w:val="18"/>
              </w:rPr>
              <w:t>-Maternal health</w:t>
            </w:r>
          </w:p>
        </w:tc>
        <w:tc>
          <w:tcPr>
            <w:tcW w:w="5957" w:type="dxa"/>
          </w:tcPr>
          <w:p w14:paraId="3CA19277" w14:textId="77777777" w:rsidR="00B15A6F" w:rsidRPr="00AE0BBF" w:rsidRDefault="00B15A6F" w:rsidP="00AA4F61">
            <w:pPr>
              <w:spacing w:after="0" w:line="240" w:lineRule="auto"/>
              <w:rPr>
                <w:rFonts w:cs="Arial"/>
                <w:sz w:val="18"/>
                <w:szCs w:val="18"/>
              </w:rPr>
            </w:pPr>
            <w:r w:rsidRPr="00AE0BBF">
              <w:rPr>
                <w:rFonts w:cs="Arial"/>
                <w:b/>
                <w:bCs/>
                <w:sz w:val="18"/>
                <w:szCs w:val="18"/>
              </w:rPr>
              <w:t>Training, supportive supervision, and compensation</w:t>
            </w:r>
          </w:p>
          <w:p w14:paraId="1D7CC270" w14:textId="77777777" w:rsidR="00B15A6F" w:rsidRPr="00AE0BBF" w:rsidRDefault="00B15A6F" w:rsidP="00AA4F61">
            <w:pPr>
              <w:spacing w:after="0" w:line="240" w:lineRule="auto"/>
              <w:rPr>
                <w:rFonts w:cs="Arial"/>
                <w:sz w:val="18"/>
                <w:szCs w:val="18"/>
              </w:rPr>
            </w:pPr>
            <w:r w:rsidRPr="00AE0BBF">
              <w:rPr>
                <w:rFonts w:cs="Arial"/>
                <w:sz w:val="18"/>
                <w:szCs w:val="18"/>
              </w:rPr>
              <w:t xml:space="preserve">All CHWs underwent a 7-day training on Kenya's CHV Basic Module, followed by a 5-day training on the MNCH Technical Module, with periodic refresher training. Both intervention and control groups were supervised by government CHAs and received a monthly payment ranging from US$40 to $60. In the </w:t>
            </w:r>
            <w:r w:rsidRPr="00AE0BBF">
              <w:rPr>
                <w:rFonts w:cs="Arial"/>
                <w:b/>
                <w:bCs/>
                <w:sz w:val="18"/>
                <w:szCs w:val="18"/>
              </w:rPr>
              <w:t>intervention</w:t>
            </w:r>
            <w:r w:rsidRPr="00AE0BBF">
              <w:rPr>
                <w:rFonts w:cs="Arial"/>
                <w:sz w:val="18"/>
                <w:szCs w:val="18"/>
              </w:rPr>
              <w:t xml:space="preserve"> group, CHAs were trained in the 360-supervision approach, involving weekly review meetings at the village level and monthly meetings with the link government facility. CHWs received one-on-one supportive supervision, including accompaniment by CHAs during HHVs, spot checks of randomly selected households, and one-on-one meetings to discuss challenges and receive feedback. CHAs in the </w:t>
            </w:r>
            <w:r w:rsidRPr="00AE0BBF">
              <w:rPr>
                <w:rFonts w:cs="Arial"/>
                <w:b/>
                <w:bCs/>
                <w:sz w:val="18"/>
                <w:szCs w:val="18"/>
              </w:rPr>
              <w:t>control</w:t>
            </w:r>
            <w:r w:rsidRPr="00AE0BBF">
              <w:rPr>
                <w:rFonts w:cs="Arial"/>
                <w:sz w:val="18"/>
                <w:szCs w:val="18"/>
              </w:rPr>
              <w:t xml:space="preserve"> group did not receive specific supervision training.</w:t>
            </w:r>
          </w:p>
          <w:p w14:paraId="563C090B" w14:textId="77777777" w:rsidR="00B15A6F" w:rsidRPr="00AE0BBF" w:rsidRDefault="00B15A6F" w:rsidP="00AA4F61">
            <w:pPr>
              <w:spacing w:after="0" w:line="240" w:lineRule="auto"/>
              <w:rPr>
                <w:rFonts w:cs="Arial"/>
                <w:sz w:val="18"/>
                <w:szCs w:val="18"/>
              </w:rPr>
            </w:pPr>
            <w:r w:rsidRPr="00AE0BBF">
              <w:rPr>
                <w:rFonts w:cs="Arial"/>
                <w:b/>
                <w:bCs/>
                <w:sz w:val="18"/>
                <w:szCs w:val="18"/>
              </w:rPr>
              <w:t>Context:</w:t>
            </w:r>
            <w:r w:rsidRPr="00AE0BBF">
              <w:rPr>
                <w:rFonts w:cs="Arial"/>
                <w:sz w:val="18"/>
                <w:szCs w:val="18"/>
              </w:rPr>
              <w:t xml:space="preserve"> CHWs were selected from existing government cadres who were selected through a participatory process of nomination by community members.</w:t>
            </w:r>
          </w:p>
        </w:tc>
        <w:tc>
          <w:tcPr>
            <w:tcW w:w="4483" w:type="dxa"/>
          </w:tcPr>
          <w:p w14:paraId="5833DA57"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Staff and service outcomes: </w:t>
            </w:r>
            <w:r w:rsidRPr="00AE0BBF">
              <w:rPr>
                <w:rFonts w:cs="Arial"/>
                <w:sz w:val="18"/>
                <w:szCs w:val="18"/>
              </w:rPr>
              <w:t>CHW knowledge and performance</w:t>
            </w:r>
          </w:p>
          <w:p w14:paraId="584C124C"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Findings: Successful - </w:t>
            </w:r>
            <w:r w:rsidRPr="00AE0BBF">
              <w:rPr>
                <w:rFonts w:cs="Arial"/>
                <w:sz w:val="18"/>
                <w:szCs w:val="18"/>
              </w:rPr>
              <w:t>The intervention group saw increases in knowledge scores from baseline to end line whereas the control group saw a decrease in knowledge over the study period</w:t>
            </w:r>
            <w:r w:rsidRPr="00AE0BBF">
              <w:rPr>
                <w:rFonts w:cs="Arial"/>
                <w:b/>
                <w:bCs/>
                <w:sz w:val="18"/>
                <w:szCs w:val="18"/>
              </w:rPr>
              <w:t xml:space="preserve">. </w:t>
            </w:r>
            <w:r w:rsidRPr="00AE0BBF">
              <w:rPr>
                <w:rFonts w:cs="Arial"/>
                <w:sz w:val="18"/>
                <w:szCs w:val="18"/>
              </w:rPr>
              <w:t xml:space="preserve">Additionally, recency of training and experience caring for pregnant women were associated with increased CHW knowledge in </w:t>
            </w:r>
            <w:r>
              <w:rPr>
                <w:rFonts w:cs="Arial"/>
                <w:sz w:val="18"/>
                <w:szCs w:val="18"/>
              </w:rPr>
              <w:t xml:space="preserve">the </w:t>
            </w:r>
            <w:r w:rsidRPr="00AE0BBF">
              <w:rPr>
                <w:rFonts w:cs="Arial"/>
                <w:sz w:val="18"/>
                <w:szCs w:val="18"/>
              </w:rPr>
              <w:t>intervention group.</w:t>
            </w:r>
            <w:r w:rsidRPr="00AE0BBF">
              <w:rPr>
                <w:rFonts w:cs="Arial"/>
                <w:b/>
                <w:bCs/>
                <w:sz w:val="18"/>
                <w:szCs w:val="18"/>
              </w:rPr>
              <w:t xml:space="preserve"> </w:t>
            </w:r>
            <w:r w:rsidRPr="00AE0BBF">
              <w:rPr>
                <w:rFonts w:cs="Arial"/>
                <w:sz w:val="18"/>
                <w:szCs w:val="18"/>
              </w:rPr>
              <w:t>Clients of CHWs in the intervention group were 15% more likely to be fully immunized and 14% more likely to have completed four or more antenatal care visits. Tenuous associations were found between education/literacy and CHW competency.</w:t>
            </w:r>
          </w:p>
        </w:tc>
      </w:tr>
      <w:tr w:rsidR="00B15A6F" w:rsidRPr="00AE0BBF" w14:paraId="61BDD9C5" w14:textId="77777777" w:rsidTr="00574A16">
        <w:trPr>
          <w:jc w:val="center"/>
        </w:trPr>
        <w:tc>
          <w:tcPr>
            <w:tcW w:w="458" w:type="dxa"/>
          </w:tcPr>
          <w:p w14:paraId="77E72DF9" w14:textId="77777777" w:rsidR="00B15A6F" w:rsidRPr="00AE0BBF" w:rsidRDefault="00B15A6F" w:rsidP="00AA4F61">
            <w:pPr>
              <w:spacing w:after="0" w:line="240" w:lineRule="auto"/>
              <w:rPr>
                <w:rFonts w:cs="Arial"/>
                <w:sz w:val="18"/>
                <w:szCs w:val="18"/>
              </w:rPr>
            </w:pPr>
            <w:r>
              <w:rPr>
                <w:rFonts w:cs="Arial"/>
                <w:sz w:val="18"/>
                <w:szCs w:val="18"/>
              </w:rPr>
              <w:t>19</w:t>
            </w:r>
          </w:p>
        </w:tc>
        <w:tc>
          <w:tcPr>
            <w:tcW w:w="1237" w:type="dxa"/>
          </w:tcPr>
          <w:p w14:paraId="7ADB8E62" w14:textId="7C2293AD" w:rsidR="00B15A6F" w:rsidRPr="00AE0BBF" w:rsidRDefault="00B15A6F" w:rsidP="00AA4F61">
            <w:pPr>
              <w:spacing w:after="0" w:line="240" w:lineRule="auto"/>
              <w:rPr>
                <w:rFonts w:cs="Arial"/>
                <w:sz w:val="18"/>
                <w:szCs w:val="18"/>
              </w:rPr>
            </w:pPr>
            <w:r>
              <w:rPr>
                <w:rFonts w:cs="Arial"/>
                <w:sz w:val="18"/>
                <w:szCs w:val="18"/>
              </w:rPr>
              <w:t>Triplett et al; 2023</w:t>
            </w:r>
          </w:p>
        </w:tc>
        <w:tc>
          <w:tcPr>
            <w:tcW w:w="1420" w:type="dxa"/>
          </w:tcPr>
          <w:p w14:paraId="53F23937" w14:textId="77777777" w:rsidR="00B15A6F" w:rsidRDefault="00B15A6F" w:rsidP="00AA4F61">
            <w:pPr>
              <w:spacing w:after="0" w:line="240" w:lineRule="auto"/>
              <w:rPr>
                <w:rFonts w:cs="Arial"/>
                <w:sz w:val="18"/>
                <w:szCs w:val="18"/>
              </w:rPr>
            </w:pPr>
            <w:r>
              <w:rPr>
                <w:rFonts w:cs="Arial"/>
                <w:sz w:val="18"/>
                <w:szCs w:val="18"/>
              </w:rPr>
              <w:t>-Cross-sectional survey within an RCT</w:t>
            </w:r>
          </w:p>
          <w:p w14:paraId="0E89D750" w14:textId="77777777" w:rsidR="00B15A6F" w:rsidRPr="00AE0BBF" w:rsidRDefault="00B15A6F" w:rsidP="00AA4F61">
            <w:pPr>
              <w:spacing w:after="0" w:line="240" w:lineRule="auto"/>
              <w:rPr>
                <w:rFonts w:cs="Arial"/>
                <w:sz w:val="18"/>
                <w:szCs w:val="18"/>
              </w:rPr>
            </w:pPr>
            <w:r>
              <w:rPr>
                <w:rFonts w:cs="Arial"/>
                <w:sz w:val="18"/>
                <w:szCs w:val="18"/>
              </w:rPr>
              <w:t xml:space="preserve"> -Qualitative</w:t>
            </w:r>
          </w:p>
        </w:tc>
        <w:tc>
          <w:tcPr>
            <w:tcW w:w="1560" w:type="dxa"/>
          </w:tcPr>
          <w:p w14:paraId="5915D3DB" w14:textId="77777777" w:rsidR="00B15A6F" w:rsidRDefault="00B15A6F" w:rsidP="00AA4F61">
            <w:pPr>
              <w:spacing w:after="0" w:line="240" w:lineRule="auto"/>
              <w:rPr>
                <w:rFonts w:cs="Arial"/>
                <w:sz w:val="18"/>
                <w:szCs w:val="18"/>
              </w:rPr>
            </w:pPr>
            <w:r>
              <w:rPr>
                <w:rFonts w:cs="Arial"/>
                <w:sz w:val="18"/>
                <w:szCs w:val="18"/>
              </w:rPr>
              <w:t>-Kenya</w:t>
            </w:r>
          </w:p>
          <w:p w14:paraId="356D5073" w14:textId="77777777" w:rsidR="00B15A6F" w:rsidRDefault="00B15A6F" w:rsidP="00AA4F61">
            <w:pPr>
              <w:spacing w:after="0" w:line="240" w:lineRule="auto"/>
              <w:rPr>
                <w:rFonts w:cs="Arial"/>
                <w:sz w:val="18"/>
                <w:szCs w:val="18"/>
              </w:rPr>
            </w:pPr>
            <w:r>
              <w:rPr>
                <w:rFonts w:cs="Arial"/>
                <w:sz w:val="18"/>
                <w:szCs w:val="18"/>
              </w:rPr>
              <w:t>-24 lay health workers and 3 supervisors</w:t>
            </w:r>
          </w:p>
          <w:p w14:paraId="3DB42817" w14:textId="77777777" w:rsidR="00B15A6F" w:rsidRPr="00AE0BBF" w:rsidRDefault="00B15A6F" w:rsidP="00AA4F61">
            <w:pPr>
              <w:spacing w:after="0" w:line="240" w:lineRule="auto"/>
              <w:rPr>
                <w:rFonts w:cs="Arial"/>
                <w:sz w:val="18"/>
                <w:szCs w:val="18"/>
              </w:rPr>
            </w:pPr>
            <w:r>
              <w:rPr>
                <w:rFonts w:cs="Arial"/>
                <w:sz w:val="18"/>
                <w:szCs w:val="18"/>
              </w:rPr>
              <w:t>-Mental Health</w:t>
            </w:r>
          </w:p>
        </w:tc>
        <w:tc>
          <w:tcPr>
            <w:tcW w:w="5957" w:type="dxa"/>
          </w:tcPr>
          <w:p w14:paraId="4372CBCD" w14:textId="77777777" w:rsidR="00B15A6F" w:rsidRDefault="00B15A6F" w:rsidP="00AA4F61">
            <w:pPr>
              <w:spacing w:after="0" w:line="240" w:lineRule="auto"/>
              <w:rPr>
                <w:rFonts w:cs="Arial"/>
                <w:b/>
                <w:bCs/>
                <w:sz w:val="18"/>
                <w:szCs w:val="18"/>
              </w:rPr>
            </w:pPr>
            <w:r>
              <w:rPr>
                <w:rFonts w:cs="Arial"/>
                <w:b/>
                <w:bCs/>
                <w:sz w:val="18"/>
                <w:szCs w:val="18"/>
              </w:rPr>
              <w:t>Supervision using mobile phones</w:t>
            </w:r>
          </w:p>
          <w:p w14:paraId="26016253" w14:textId="77777777" w:rsidR="00B15A6F" w:rsidRPr="00366763" w:rsidRDefault="00B15A6F" w:rsidP="00AA4F61">
            <w:pPr>
              <w:spacing w:after="0" w:line="240" w:lineRule="auto"/>
              <w:rPr>
                <w:rFonts w:cs="Arial"/>
                <w:sz w:val="18"/>
                <w:szCs w:val="18"/>
              </w:rPr>
            </w:pPr>
            <w:r w:rsidRPr="00366763">
              <w:rPr>
                <w:rFonts w:cs="Arial"/>
                <w:sz w:val="18"/>
                <w:szCs w:val="18"/>
              </w:rPr>
              <w:t>Supervisors met with each group of lay counsellors in person after training and at least four times during their initial round of implementing groups. These in-person sessions were conducted in a group format and included reviewing past sessions, practicing upcoming sessions through role-plays, discussing challenging treatment aspects, and problem-solving unique participant needs. Between these meetings, supervisors also maintained ad hoc communication via SMS text messages and phone calls using mobile phones. Lay counsellors used their personal phones as mobile phones were not provided by the BASIC trial.</w:t>
            </w:r>
          </w:p>
          <w:p w14:paraId="1E25BE61" w14:textId="77777777" w:rsidR="00B15A6F" w:rsidRPr="00366763" w:rsidRDefault="00B15A6F" w:rsidP="00AA4F61">
            <w:pPr>
              <w:spacing w:after="0" w:line="240" w:lineRule="auto"/>
              <w:rPr>
                <w:rFonts w:cs="Arial"/>
                <w:sz w:val="18"/>
                <w:szCs w:val="18"/>
              </w:rPr>
            </w:pPr>
            <w:r>
              <w:rPr>
                <w:rFonts w:cs="Arial"/>
                <w:b/>
                <w:bCs/>
                <w:sz w:val="18"/>
                <w:szCs w:val="18"/>
              </w:rPr>
              <w:t xml:space="preserve">Context: </w:t>
            </w:r>
            <w:r w:rsidRPr="00366763">
              <w:rPr>
                <w:rFonts w:cs="Arial"/>
                <w:sz w:val="18"/>
                <w:szCs w:val="18"/>
              </w:rPr>
              <w:t xml:space="preserve">This study was part of a larger </w:t>
            </w:r>
            <w:r>
              <w:rPr>
                <w:rFonts w:cs="Arial"/>
                <w:sz w:val="18"/>
                <w:szCs w:val="18"/>
              </w:rPr>
              <w:t xml:space="preserve">government-funded </w:t>
            </w:r>
            <w:r w:rsidRPr="00366763">
              <w:rPr>
                <w:rFonts w:cs="Arial"/>
                <w:sz w:val="18"/>
                <w:szCs w:val="18"/>
              </w:rPr>
              <w:t xml:space="preserve">cluster </w:t>
            </w:r>
            <w:r>
              <w:rPr>
                <w:rFonts w:cs="Arial"/>
                <w:sz w:val="18"/>
                <w:szCs w:val="18"/>
              </w:rPr>
              <w:t>RCT</w:t>
            </w:r>
            <w:r w:rsidRPr="00366763">
              <w:rPr>
                <w:rFonts w:cs="Arial"/>
                <w:sz w:val="18"/>
                <w:szCs w:val="18"/>
              </w:rPr>
              <w:t xml:space="preserve"> known as "Building and Sustaining Interventions for Children (BASIC): Task Sharing Mental Health Care in Low Resource Settings."</w:t>
            </w:r>
            <w:r>
              <w:rPr>
                <w:rFonts w:cs="Arial"/>
                <w:sz w:val="18"/>
                <w:szCs w:val="18"/>
              </w:rPr>
              <w:t xml:space="preserve"> E</w:t>
            </w:r>
            <w:r w:rsidRPr="00366763">
              <w:rPr>
                <w:rFonts w:cs="Arial"/>
                <w:sz w:val="18"/>
                <w:szCs w:val="18"/>
              </w:rPr>
              <w:t>xamining</w:t>
            </w:r>
            <w:r>
              <w:rPr>
                <w:rFonts w:cs="Arial"/>
                <w:sz w:val="18"/>
                <w:szCs w:val="18"/>
              </w:rPr>
              <w:t xml:space="preserve"> </w:t>
            </w:r>
            <w:r w:rsidRPr="00366763">
              <w:rPr>
                <w:rFonts w:cs="Arial"/>
                <w:sz w:val="18"/>
                <w:szCs w:val="18"/>
              </w:rPr>
              <w:t>the use of mobile phones to supplement or replace in-person</w:t>
            </w:r>
            <w:r>
              <w:rPr>
                <w:rFonts w:cs="Arial"/>
                <w:sz w:val="18"/>
                <w:szCs w:val="18"/>
              </w:rPr>
              <w:t xml:space="preserve"> </w:t>
            </w:r>
            <w:r w:rsidRPr="00366763">
              <w:rPr>
                <w:rFonts w:cs="Arial"/>
                <w:sz w:val="18"/>
                <w:szCs w:val="18"/>
              </w:rPr>
              <w:t>supervision with lay counsellors in western Kenya</w:t>
            </w:r>
            <w:r>
              <w:rPr>
                <w:rFonts w:cs="Arial"/>
                <w:sz w:val="18"/>
                <w:szCs w:val="18"/>
              </w:rPr>
              <w:t xml:space="preserve">. </w:t>
            </w:r>
            <w:r w:rsidRPr="00366763">
              <w:rPr>
                <w:rFonts w:cs="Arial"/>
                <w:sz w:val="18"/>
                <w:szCs w:val="18"/>
              </w:rPr>
              <w:t>All supervisors were</w:t>
            </w:r>
            <w:r>
              <w:rPr>
                <w:rFonts w:cs="Arial"/>
                <w:sz w:val="18"/>
                <w:szCs w:val="18"/>
              </w:rPr>
              <w:t xml:space="preserve"> more experienced</w:t>
            </w:r>
            <w:r w:rsidRPr="00366763">
              <w:rPr>
                <w:rFonts w:cs="Arial"/>
                <w:sz w:val="18"/>
                <w:szCs w:val="18"/>
              </w:rPr>
              <w:t xml:space="preserve"> lay counsellors</w:t>
            </w:r>
            <w:r>
              <w:rPr>
                <w:rFonts w:cs="Arial"/>
                <w:sz w:val="18"/>
                <w:szCs w:val="18"/>
              </w:rPr>
              <w:t>.</w:t>
            </w:r>
          </w:p>
        </w:tc>
        <w:tc>
          <w:tcPr>
            <w:tcW w:w="4483" w:type="dxa"/>
          </w:tcPr>
          <w:p w14:paraId="290559DE" w14:textId="77777777" w:rsidR="00B15A6F" w:rsidRPr="003247FE" w:rsidRDefault="00B15A6F" w:rsidP="00AA4F61">
            <w:pPr>
              <w:spacing w:after="0" w:line="240" w:lineRule="auto"/>
              <w:rPr>
                <w:rFonts w:cs="Arial"/>
                <w:sz w:val="18"/>
                <w:szCs w:val="18"/>
              </w:rPr>
            </w:pPr>
            <w:r>
              <w:rPr>
                <w:rFonts w:cs="Arial"/>
                <w:b/>
                <w:bCs/>
                <w:sz w:val="18"/>
                <w:szCs w:val="18"/>
              </w:rPr>
              <w:t xml:space="preserve">Program outcomes: </w:t>
            </w:r>
            <w:r>
              <w:rPr>
                <w:rFonts w:cs="Arial"/>
                <w:sz w:val="18"/>
                <w:szCs w:val="18"/>
              </w:rPr>
              <w:t>Participant experiences, feasibility and acceptability</w:t>
            </w:r>
          </w:p>
          <w:p w14:paraId="4D557031" w14:textId="77777777" w:rsidR="00B15A6F" w:rsidRPr="003247FE" w:rsidRDefault="00B15A6F" w:rsidP="00AA4F61">
            <w:pPr>
              <w:spacing w:after="0" w:line="240" w:lineRule="auto"/>
              <w:rPr>
                <w:rFonts w:cs="Arial"/>
                <w:sz w:val="18"/>
                <w:szCs w:val="18"/>
              </w:rPr>
            </w:pPr>
            <w:r>
              <w:rPr>
                <w:rFonts w:cs="Arial"/>
                <w:b/>
                <w:bCs/>
                <w:sz w:val="18"/>
                <w:szCs w:val="18"/>
              </w:rPr>
              <w:t xml:space="preserve">Findings: Successful - </w:t>
            </w:r>
            <w:r w:rsidRPr="003247FE">
              <w:rPr>
                <w:rFonts w:cs="Arial"/>
                <w:sz w:val="18"/>
                <w:szCs w:val="18"/>
              </w:rPr>
              <w:t>Participants used mobile phones for clinical updates, scheduling supervision and groups, and supporting research. They liked the reduced workload and easier access to support but disliked how mobile phones limited information sharing and relationships with supervisors. Effective mobile supervision required working smartphones, ease of use, tech literacy, and good relationships. Challenges included limited resources, technical issues, communication barriers, and activity limitations for mobile use.</w:t>
            </w:r>
          </w:p>
        </w:tc>
      </w:tr>
      <w:tr w:rsidR="00B15A6F" w:rsidRPr="00AE0BBF" w14:paraId="3F787621" w14:textId="77777777" w:rsidTr="00574A16">
        <w:trPr>
          <w:jc w:val="center"/>
        </w:trPr>
        <w:tc>
          <w:tcPr>
            <w:tcW w:w="458" w:type="dxa"/>
          </w:tcPr>
          <w:p w14:paraId="4B584FD4" w14:textId="77777777" w:rsidR="00B15A6F" w:rsidRPr="00AE0BBF" w:rsidRDefault="00B15A6F" w:rsidP="00AA4F61">
            <w:pPr>
              <w:spacing w:after="0" w:line="240" w:lineRule="auto"/>
              <w:rPr>
                <w:rFonts w:cs="Arial"/>
                <w:sz w:val="18"/>
                <w:szCs w:val="18"/>
              </w:rPr>
            </w:pPr>
            <w:r>
              <w:rPr>
                <w:rFonts w:cs="Arial"/>
                <w:sz w:val="18"/>
                <w:szCs w:val="18"/>
              </w:rPr>
              <w:t>20</w:t>
            </w:r>
          </w:p>
        </w:tc>
        <w:tc>
          <w:tcPr>
            <w:tcW w:w="1237" w:type="dxa"/>
          </w:tcPr>
          <w:p w14:paraId="15FB5C1F" w14:textId="5588533A" w:rsidR="00B15A6F" w:rsidRPr="00AE0BBF" w:rsidRDefault="00B15A6F" w:rsidP="00AA4F61">
            <w:pPr>
              <w:spacing w:after="0" w:line="240" w:lineRule="auto"/>
              <w:jc w:val="both"/>
              <w:rPr>
                <w:rFonts w:cs="Arial"/>
                <w:sz w:val="18"/>
                <w:szCs w:val="18"/>
              </w:rPr>
            </w:pPr>
            <w:r w:rsidRPr="00AE0BBF">
              <w:rPr>
                <w:rFonts w:cs="Arial"/>
                <w:sz w:val="18"/>
                <w:szCs w:val="18"/>
              </w:rPr>
              <w:t>Ludwick et al; 2018</w:t>
            </w:r>
          </w:p>
        </w:tc>
        <w:tc>
          <w:tcPr>
            <w:tcW w:w="1420" w:type="dxa"/>
          </w:tcPr>
          <w:p w14:paraId="6709DE83" w14:textId="77777777" w:rsidR="00B15A6F" w:rsidRPr="00AE0BBF" w:rsidRDefault="00B15A6F" w:rsidP="00AA4F61">
            <w:pPr>
              <w:spacing w:after="0" w:line="240" w:lineRule="auto"/>
              <w:rPr>
                <w:rFonts w:cs="Arial"/>
                <w:sz w:val="18"/>
                <w:szCs w:val="18"/>
              </w:rPr>
            </w:pPr>
            <w:r w:rsidRPr="00AE0BBF">
              <w:rPr>
                <w:rFonts w:cs="Arial"/>
                <w:sz w:val="18"/>
                <w:szCs w:val="18"/>
              </w:rPr>
              <w:t>-Cross-sectional survey within a quasi-experimental study</w:t>
            </w:r>
          </w:p>
          <w:p w14:paraId="00AA2BD9" w14:textId="77777777" w:rsidR="00B15A6F" w:rsidRPr="00AE0BBF" w:rsidRDefault="00B15A6F" w:rsidP="00AA4F61">
            <w:pPr>
              <w:spacing w:after="0" w:line="240" w:lineRule="auto"/>
              <w:rPr>
                <w:rFonts w:cs="Arial"/>
                <w:sz w:val="18"/>
                <w:szCs w:val="18"/>
              </w:rPr>
            </w:pPr>
            <w:r w:rsidRPr="00AE0BBF">
              <w:rPr>
                <w:rFonts w:cs="Arial"/>
                <w:sz w:val="18"/>
                <w:szCs w:val="18"/>
              </w:rPr>
              <w:t>-Qualitative</w:t>
            </w:r>
          </w:p>
        </w:tc>
        <w:tc>
          <w:tcPr>
            <w:tcW w:w="1560" w:type="dxa"/>
          </w:tcPr>
          <w:p w14:paraId="1B60D8A9" w14:textId="77777777" w:rsidR="00B15A6F" w:rsidRPr="00AE0BBF" w:rsidRDefault="00B15A6F" w:rsidP="00AA4F61">
            <w:pPr>
              <w:spacing w:after="0" w:line="240" w:lineRule="auto"/>
              <w:rPr>
                <w:rFonts w:cs="Arial"/>
                <w:sz w:val="18"/>
                <w:szCs w:val="18"/>
              </w:rPr>
            </w:pPr>
            <w:r w:rsidRPr="00AE0BBF">
              <w:rPr>
                <w:rFonts w:cs="Arial"/>
                <w:sz w:val="18"/>
                <w:szCs w:val="18"/>
              </w:rPr>
              <w:t>-Uganda</w:t>
            </w:r>
          </w:p>
          <w:p w14:paraId="6D64810B" w14:textId="77777777" w:rsidR="00B15A6F" w:rsidRPr="00AE0BBF" w:rsidRDefault="00B15A6F" w:rsidP="00AA4F61">
            <w:pPr>
              <w:spacing w:after="0" w:line="240" w:lineRule="auto"/>
              <w:rPr>
                <w:rFonts w:cs="Arial"/>
                <w:sz w:val="18"/>
                <w:szCs w:val="18"/>
              </w:rPr>
            </w:pPr>
            <w:r w:rsidRPr="00AE0BBF">
              <w:rPr>
                <w:rFonts w:cs="Arial"/>
                <w:sz w:val="18"/>
                <w:szCs w:val="18"/>
              </w:rPr>
              <w:t xml:space="preserve">-8 FGDs with CHWs </w:t>
            </w:r>
          </w:p>
          <w:p w14:paraId="43B76A6F" w14:textId="77777777" w:rsidR="00B15A6F" w:rsidRPr="00AE0BBF" w:rsidRDefault="00B15A6F" w:rsidP="00AA4F61">
            <w:pPr>
              <w:spacing w:after="0" w:line="240" w:lineRule="auto"/>
              <w:rPr>
                <w:rFonts w:cs="Arial"/>
                <w:sz w:val="18"/>
                <w:szCs w:val="18"/>
              </w:rPr>
            </w:pPr>
            <w:r w:rsidRPr="00AE0BBF">
              <w:rPr>
                <w:rFonts w:cs="Arial"/>
                <w:sz w:val="18"/>
                <w:szCs w:val="18"/>
              </w:rPr>
              <w:t>-MNCH</w:t>
            </w:r>
          </w:p>
        </w:tc>
        <w:tc>
          <w:tcPr>
            <w:tcW w:w="5957" w:type="dxa"/>
          </w:tcPr>
          <w:p w14:paraId="6E7B080D" w14:textId="77777777" w:rsidR="00B15A6F" w:rsidRPr="00AE0BBF" w:rsidRDefault="00B15A6F" w:rsidP="00AA4F61">
            <w:pPr>
              <w:spacing w:after="0" w:line="240" w:lineRule="auto"/>
              <w:rPr>
                <w:rFonts w:cs="Arial"/>
                <w:b/>
                <w:bCs/>
                <w:sz w:val="18"/>
                <w:szCs w:val="18"/>
              </w:rPr>
            </w:pPr>
            <w:r w:rsidRPr="00AE0BBF">
              <w:rPr>
                <w:rFonts w:cs="Arial"/>
                <w:b/>
                <w:bCs/>
                <w:sz w:val="18"/>
                <w:szCs w:val="18"/>
              </w:rPr>
              <w:t>Training and supervision (both supportive and traditional)</w:t>
            </w:r>
          </w:p>
          <w:p w14:paraId="00F0D1DD" w14:textId="77777777" w:rsidR="00B15A6F" w:rsidRPr="00AE0BBF" w:rsidRDefault="00B15A6F" w:rsidP="00AA4F61">
            <w:pPr>
              <w:spacing w:after="0" w:line="240" w:lineRule="auto"/>
              <w:rPr>
                <w:rFonts w:cs="Arial"/>
                <w:sz w:val="18"/>
                <w:szCs w:val="18"/>
              </w:rPr>
            </w:pPr>
            <w:r w:rsidRPr="00AE0BBF">
              <w:rPr>
                <w:rFonts w:cs="Arial"/>
                <w:sz w:val="18"/>
                <w:szCs w:val="18"/>
              </w:rPr>
              <w:t xml:space="preserve">Training included 5 initial days with 5 supplementary days covering MNCH and nutrition topics. CHW supervisors were local health workers at nearby health </w:t>
            </w:r>
            <w:r>
              <w:rPr>
                <w:rFonts w:cs="Arial"/>
                <w:sz w:val="18"/>
                <w:szCs w:val="18"/>
              </w:rPr>
              <w:t>centre</w:t>
            </w:r>
            <w:r w:rsidRPr="00AE0BBF">
              <w:rPr>
                <w:rFonts w:cs="Arial"/>
                <w:sz w:val="18"/>
                <w:szCs w:val="18"/>
              </w:rPr>
              <w:t>s and attended 2 weeks of training on parallel topics to those received by CHWs. CHWs from each parish team had supervisory meetings initially on a monthly then quarterly basis.</w:t>
            </w:r>
          </w:p>
          <w:p w14:paraId="31AFB792" w14:textId="77777777" w:rsidR="00B15A6F" w:rsidRPr="00AE0BBF" w:rsidRDefault="00B15A6F" w:rsidP="00AA4F61">
            <w:pPr>
              <w:spacing w:after="0" w:line="240" w:lineRule="auto"/>
              <w:rPr>
                <w:rFonts w:cs="Arial"/>
                <w:b/>
                <w:bCs/>
                <w:sz w:val="18"/>
                <w:szCs w:val="18"/>
              </w:rPr>
            </w:pPr>
            <w:r w:rsidRPr="00AE0BBF">
              <w:rPr>
                <w:rFonts w:cs="Arial"/>
                <w:b/>
                <w:bCs/>
                <w:sz w:val="18"/>
                <w:szCs w:val="18"/>
              </w:rPr>
              <w:lastRenderedPageBreak/>
              <w:t>Context:</w:t>
            </w:r>
            <w:r w:rsidRPr="00AE0BBF">
              <w:rPr>
                <w:rFonts w:cs="Arial"/>
                <w:sz w:val="18"/>
                <w:szCs w:val="18"/>
              </w:rPr>
              <w:t xml:space="preserve"> CHWs were volunteers and not renumerated. They were given training manuals, allowances ($1 daily) and educational materials as job aids. Supervisors were appointed by the District Health Team.</w:t>
            </w:r>
          </w:p>
        </w:tc>
        <w:tc>
          <w:tcPr>
            <w:tcW w:w="4483" w:type="dxa"/>
          </w:tcPr>
          <w:p w14:paraId="3D221CEE" w14:textId="77777777" w:rsidR="00B15A6F" w:rsidRPr="00AE0BBF" w:rsidRDefault="00B15A6F" w:rsidP="00AA4F61">
            <w:pPr>
              <w:spacing w:after="0" w:line="240" w:lineRule="auto"/>
              <w:rPr>
                <w:rFonts w:cs="Arial"/>
                <w:b/>
                <w:bCs/>
                <w:sz w:val="18"/>
                <w:szCs w:val="18"/>
              </w:rPr>
            </w:pPr>
            <w:r w:rsidRPr="00AE0BBF">
              <w:rPr>
                <w:rFonts w:cs="Arial"/>
                <w:b/>
                <w:bCs/>
                <w:sz w:val="18"/>
                <w:szCs w:val="18"/>
              </w:rPr>
              <w:lastRenderedPageBreak/>
              <w:t xml:space="preserve">Program outcomes: </w:t>
            </w:r>
            <w:r w:rsidRPr="00AE0BBF">
              <w:rPr>
                <w:rFonts w:cs="Arial"/>
                <w:sz w:val="18"/>
                <w:szCs w:val="18"/>
              </w:rPr>
              <w:t>CHW experiences.</w:t>
            </w:r>
          </w:p>
          <w:p w14:paraId="60BCA0FA" w14:textId="77777777" w:rsidR="00B15A6F" w:rsidRPr="00AE0BBF" w:rsidRDefault="00B15A6F" w:rsidP="00AA4F61">
            <w:pPr>
              <w:spacing w:after="0" w:line="240" w:lineRule="auto"/>
              <w:rPr>
                <w:rFonts w:cs="Arial"/>
                <w:sz w:val="18"/>
                <w:szCs w:val="18"/>
              </w:rPr>
            </w:pPr>
            <w:r w:rsidRPr="00AE0BBF">
              <w:rPr>
                <w:rFonts w:cs="Arial"/>
                <w:b/>
                <w:bCs/>
                <w:sz w:val="18"/>
                <w:szCs w:val="18"/>
              </w:rPr>
              <w:t>Findings: Successful -</w:t>
            </w:r>
            <w:r w:rsidRPr="00AE0BBF">
              <w:rPr>
                <w:rFonts w:cs="Arial"/>
                <w:sz w:val="18"/>
                <w:szCs w:val="18"/>
              </w:rPr>
              <w:t xml:space="preserve"> CHW team performance was highly correlated with the quality of supervision and relationships with other healthcare workers. CHWs identified key performance-related issues of absentee supervisors, referral system challenges, and lack of engagement/respect by health workers. </w:t>
            </w:r>
            <w:r w:rsidRPr="00AE0BBF">
              <w:rPr>
                <w:rFonts w:cs="Arial"/>
                <w:sz w:val="18"/>
                <w:szCs w:val="18"/>
              </w:rPr>
              <w:lastRenderedPageBreak/>
              <w:t xml:space="preserve">Lack of supervision was more common when supervisors were based at the higher-level facility, and with replacements of transferred supervisors. </w:t>
            </w:r>
          </w:p>
        </w:tc>
      </w:tr>
      <w:tr w:rsidR="00B15A6F" w:rsidRPr="00AE0BBF" w14:paraId="54A50CE5" w14:textId="77777777" w:rsidTr="00574A16">
        <w:trPr>
          <w:jc w:val="center"/>
        </w:trPr>
        <w:tc>
          <w:tcPr>
            <w:tcW w:w="458" w:type="dxa"/>
          </w:tcPr>
          <w:p w14:paraId="0B58ABA1" w14:textId="77777777" w:rsidR="00B15A6F" w:rsidRPr="00AE0BBF" w:rsidRDefault="00B15A6F" w:rsidP="00AA4F61">
            <w:pPr>
              <w:spacing w:after="0" w:line="240" w:lineRule="auto"/>
              <w:rPr>
                <w:rFonts w:cs="Arial"/>
                <w:sz w:val="18"/>
                <w:szCs w:val="18"/>
              </w:rPr>
            </w:pPr>
            <w:r>
              <w:rPr>
                <w:rFonts w:cs="Arial"/>
                <w:sz w:val="18"/>
                <w:szCs w:val="18"/>
              </w:rPr>
              <w:lastRenderedPageBreak/>
              <w:t>21</w:t>
            </w:r>
          </w:p>
        </w:tc>
        <w:tc>
          <w:tcPr>
            <w:tcW w:w="1237" w:type="dxa"/>
          </w:tcPr>
          <w:p w14:paraId="63BCF895" w14:textId="69EDA9D1" w:rsidR="00B15A6F" w:rsidRPr="00AE0BBF" w:rsidRDefault="00B15A6F" w:rsidP="00AA4F61">
            <w:pPr>
              <w:spacing w:after="0" w:line="240" w:lineRule="auto"/>
              <w:rPr>
                <w:rFonts w:cs="Arial"/>
                <w:sz w:val="18"/>
                <w:szCs w:val="18"/>
              </w:rPr>
            </w:pPr>
            <w:r w:rsidRPr="00AE0BBF">
              <w:rPr>
                <w:rFonts w:cs="Arial"/>
                <w:sz w:val="18"/>
                <w:szCs w:val="18"/>
              </w:rPr>
              <w:t>Singh et al; 2016</w:t>
            </w:r>
          </w:p>
        </w:tc>
        <w:tc>
          <w:tcPr>
            <w:tcW w:w="1420" w:type="dxa"/>
          </w:tcPr>
          <w:p w14:paraId="639955B3" w14:textId="77777777" w:rsidR="00B15A6F" w:rsidRPr="00AE0BBF" w:rsidRDefault="00B15A6F" w:rsidP="00AA4F61">
            <w:pPr>
              <w:spacing w:after="0" w:line="240" w:lineRule="auto"/>
              <w:rPr>
                <w:rFonts w:cs="Arial"/>
                <w:sz w:val="18"/>
                <w:szCs w:val="18"/>
              </w:rPr>
            </w:pPr>
            <w:r w:rsidRPr="00AE0BBF">
              <w:rPr>
                <w:rFonts w:cs="Arial"/>
                <w:sz w:val="18"/>
                <w:szCs w:val="18"/>
              </w:rPr>
              <w:t>-Cluster RCT</w:t>
            </w:r>
          </w:p>
          <w:p w14:paraId="0C79B19C" w14:textId="77777777" w:rsidR="00B15A6F" w:rsidRPr="00AE0BBF" w:rsidRDefault="00B15A6F" w:rsidP="00AA4F61">
            <w:pPr>
              <w:spacing w:after="0" w:line="240" w:lineRule="auto"/>
              <w:rPr>
                <w:rFonts w:cs="Arial"/>
                <w:sz w:val="18"/>
                <w:szCs w:val="18"/>
              </w:rPr>
            </w:pPr>
            <w:r w:rsidRPr="00AE0BBF">
              <w:rPr>
                <w:rFonts w:cs="Arial"/>
                <w:sz w:val="18"/>
                <w:szCs w:val="18"/>
              </w:rPr>
              <w:t>-Quantitative</w:t>
            </w:r>
          </w:p>
        </w:tc>
        <w:tc>
          <w:tcPr>
            <w:tcW w:w="1560" w:type="dxa"/>
          </w:tcPr>
          <w:p w14:paraId="339F71A2" w14:textId="77777777" w:rsidR="00B15A6F" w:rsidRPr="00AE0BBF" w:rsidRDefault="00B15A6F" w:rsidP="00AA4F61">
            <w:pPr>
              <w:spacing w:after="0" w:line="240" w:lineRule="auto"/>
              <w:rPr>
                <w:rFonts w:cs="Arial"/>
                <w:sz w:val="18"/>
                <w:szCs w:val="18"/>
              </w:rPr>
            </w:pPr>
            <w:r w:rsidRPr="00AE0BBF">
              <w:rPr>
                <w:rFonts w:cs="Arial"/>
                <w:sz w:val="18"/>
                <w:szCs w:val="18"/>
              </w:rPr>
              <w:t>-Uganda</w:t>
            </w:r>
          </w:p>
          <w:p w14:paraId="06D72407" w14:textId="77777777" w:rsidR="00B15A6F" w:rsidRPr="00AE0BBF" w:rsidRDefault="00B15A6F" w:rsidP="00AA4F61">
            <w:pPr>
              <w:spacing w:after="0" w:line="240" w:lineRule="auto"/>
              <w:rPr>
                <w:rFonts w:cs="Arial"/>
                <w:sz w:val="18"/>
                <w:szCs w:val="18"/>
              </w:rPr>
            </w:pPr>
            <w:r w:rsidRPr="00AE0BBF">
              <w:rPr>
                <w:rFonts w:cs="Arial"/>
                <w:sz w:val="18"/>
                <w:szCs w:val="18"/>
              </w:rPr>
              <w:t>-82 CHVs</w:t>
            </w:r>
          </w:p>
          <w:p w14:paraId="068DE1A9" w14:textId="77777777" w:rsidR="00B15A6F" w:rsidRPr="00AE0BBF" w:rsidRDefault="00B15A6F" w:rsidP="00AA4F61">
            <w:pPr>
              <w:spacing w:after="0" w:line="240" w:lineRule="auto"/>
              <w:rPr>
                <w:rFonts w:cs="Arial"/>
                <w:sz w:val="18"/>
                <w:szCs w:val="18"/>
              </w:rPr>
            </w:pPr>
            <w:r w:rsidRPr="00AE0BBF">
              <w:rPr>
                <w:rFonts w:cs="Arial"/>
                <w:sz w:val="18"/>
                <w:szCs w:val="18"/>
              </w:rPr>
              <w:t>-MNCH</w:t>
            </w:r>
          </w:p>
        </w:tc>
        <w:tc>
          <w:tcPr>
            <w:tcW w:w="5957" w:type="dxa"/>
          </w:tcPr>
          <w:p w14:paraId="0C16BDF4" w14:textId="77777777" w:rsidR="00B15A6F" w:rsidRPr="00AE0BBF" w:rsidRDefault="00B15A6F" w:rsidP="00AA4F61">
            <w:pPr>
              <w:spacing w:after="0" w:line="240" w:lineRule="auto"/>
              <w:rPr>
                <w:rFonts w:cs="Arial"/>
                <w:b/>
                <w:bCs/>
                <w:sz w:val="18"/>
                <w:szCs w:val="18"/>
              </w:rPr>
            </w:pPr>
            <w:r w:rsidRPr="00AE0BBF">
              <w:rPr>
                <w:rFonts w:cs="Arial"/>
                <w:b/>
                <w:bCs/>
                <w:sz w:val="18"/>
                <w:szCs w:val="18"/>
              </w:rPr>
              <w:t>Training alone vs training and supportive supervision</w:t>
            </w:r>
          </w:p>
          <w:p w14:paraId="5F81FDE6"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Training alone: </w:t>
            </w:r>
            <w:r w:rsidRPr="00AE0BBF">
              <w:rPr>
                <w:rFonts w:cs="Arial"/>
                <w:sz w:val="18"/>
                <w:szCs w:val="18"/>
              </w:rPr>
              <w:t>The CHVs received high quality monthly training in their own villages by trained CHWs.</w:t>
            </w:r>
          </w:p>
          <w:p w14:paraId="18F64C9B" w14:textId="77777777" w:rsidR="00B15A6F" w:rsidRPr="00AE0BBF" w:rsidRDefault="00B15A6F" w:rsidP="00AA4F61">
            <w:pPr>
              <w:spacing w:after="0" w:line="240" w:lineRule="auto"/>
              <w:rPr>
                <w:rFonts w:cs="Arial"/>
                <w:b/>
                <w:bCs/>
                <w:sz w:val="18"/>
                <w:szCs w:val="18"/>
              </w:rPr>
            </w:pPr>
            <w:r w:rsidRPr="00AE0BBF">
              <w:rPr>
                <w:rFonts w:cs="Arial"/>
                <w:b/>
                <w:bCs/>
                <w:sz w:val="18"/>
                <w:szCs w:val="18"/>
              </w:rPr>
              <w:t>Training and supportive supervision:</w:t>
            </w:r>
            <w:r w:rsidRPr="00AE0BBF">
              <w:rPr>
                <w:rFonts w:cs="Arial"/>
                <w:sz w:val="18"/>
                <w:szCs w:val="18"/>
              </w:rPr>
              <w:t xml:space="preserve"> In addition to training, the CHWs also supervised the CHVs in the intervention villages. Gender-appropriate CHWs conducted home visits with 4-5 CHVs from two zones at a time, discussing topics covered in previous training. The supervising CHWs modeled introductions and conversations with families, allowing CHVs to practice and assisting with challenging questions.</w:t>
            </w:r>
          </w:p>
          <w:p w14:paraId="3BE586F0"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Context: </w:t>
            </w:r>
            <w:r w:rsidRPr="00AE0BBF">
              <w:rPr>
                <w:rFonts w:cs="Arial"/>
                <w:sz w:val="18"/>
                <w:szCs w:val="18"/>
              </w:rPr>
              <w:t>In each village, 5 of the CHVs were selected during the community meeting and 5 CHVs volunteered because of their interest in the study. The CHVs received about US$2 monthly to cover their transport costs while</w:t>
            </w:r>
            <w:r w:rsidRPr="00AE0BBF">
              <w:rPr>
                <w:rFonts w:cs="Arial"/>
                <w:b/>
                <w:bCs/>
                <w:sz w:val="18"/>
                <w:szCs w:val="18"/>
              </w:rPr>
              <w:t xml:space="preserve"> </w:t>
            </w:r>
            <w:r w:rsidRPr="00AE0BBF">
              <w:rPr>
                <w:rFonts w:cs="Arial"/>
                <w:sz w:val="18"/>
                <w:szCs w:val="18"/>
              </w:rPr>
              <w:t>CHWs received US$80 monthly.</w:t>
            </w:r>
          </w:p>
        </w:tc>
        <w:tc>
          <w:tcPr>
            <w:tcW w:w="4483" w:type="dxa"/>
          </w:tcPr>
          <w:p w14:paraId="6F767A9A" w14:textId="77777777" w:rsidR="00B15A6F" w:rsidRPr="00AE0BBF" w:rsidRDefault="00B15A6F" w:rsidP="00AA4F61">
            <w:pPr>
              <w:spacing w:after="0" w:line="240" w:lineRule="auto"/>
              <w:rPr>
                <w:rFonts w:cs="Arial"/>
                <w:b/>
                <w:bCs/>
                <w:sz w:val="18"/>
                <w:szCs w:val="18"/>
              </w:rPr>
            </w:pPr>
            <w:r w:rsidRPr="00AE0BBF">
              <w:rPr>
                <w:rFonts w:cs="Arial"/>
                <w:b/>
                <w:bCs/>
                <w:sz w:val="18"/>
                <w:szCs w:val="18"/>
              </w:rPr>
              <w:t>Staff and service outcomes</w:t>
            </w:r>
            <w:r w:rsidRPr="00AE0BBF">
              <w:rPr>
                <w:rFonts w:cs="Arial"/>
                <w:sz w:val="18"/>
                <w:szCs w:val="18"/>
              </w:rPr>
              <w:t>: CHV retention rates, HHVs rate and utilization of methods to improve hygiene among households.</w:t>
            </w:r>
          </w:p>
          <w:p w14:paraId="2F4A68D9" w14:textId="77777777" w:rsidR="00B15A6F" w:rsidRPr="00AE0BBF" w:rsidRDefault="00B15A6F" w:rsidP="00AA4F61">
            <w:pPr>
              <w:spacing w:after="0" w:line="240" w:lineRule="auto"/>
              <w:rPr>
                <w:rFonts w:cs="Arial"/>
                <w:sz w:val="18"/>
                <w:szCs w:val="18"/>
              </w:rPr>
            </w:pPr>
            <w:r w:rsidRPr="00AE0BBF">
              <w:rPr>
                <w:rFonts w:cs="Arial"/>
                <w:b/>
                <w:bCs/>
                <w:sz w:val="18"/>
                <w:szCs w:val="18"/>
              </w:rPr>
              <w:t>Findings:</w:t>
            </w:r>
            <w:r w:rsidRPr="00AE0BBF">
              <w:rPr>
                <w:rFonts w:cs="Arial"/>
                <w:sz w:val="18"/>
                <w:szCs w:val="18"/>
              </w:rPr>
              <w:t xml:space="preserve"> </w:t>
            </w:r>
            <w:r w:rsidRPr="00AE0BBF">
              <w:rPr>
                <w:rFonts w:cs="Arial"/>
                <w:b/>
                <w:bCs/>
                <w:sz w:val="18"/>
                <w:szCs w:val="18"/>
              </w:rPr>
              <w:t>Successful</w:t>
            </w:r>
            <w:r w:rsidRPr="00AE0BBF">
              <w:rPr>
                <w:rFonts w:cs="Arial"/>
                <w:sz w:val="18"/>
                <w:szCs w:val="18"/>
              </w:rPr>
              <w:t xml:space="preserve"> - Both groups exhibited high CHV retention rates (95%). In intervention villages, 81% of women were visited by CHVs in the past year, compared to 63% in control villages. After 1 year, intervention villages had significantly more installed and functional tippy taps for handwashing than control villages. All outcome and process measures related to HHVs homes with pregnant women and newborn babies favored the intervention villages. </w:t>
            </w:r>
          </w:p>
        </w:tc>
      </w:tr>
      <w:tr w:rsidR="00B15A6F" w:rsidRPr="00AE0BBF" w14:paraId="268DF1BE" w14:textId="77777777" w:rsidTr="00574A16">
        <w:trPr>
          <w:jc w:val="center"/>
        </w:trPr>
        <w:tc>
          <w:tcPr>
            <w:tcW w:w="458" w:type="dxa"/>
          </w:tcPr>
          <w:p w14:paraId="5AEC92A5" w14:textId="77777777" w:rsidR="00B15A6F" w:rsidRDefault="00B15A6F" w:rsidP="00AA4F61">
            <w:pPr>
              <w:spacing w:after="0" w:line="240" w:lineRule="auto"/>
              <w:rPr>
                <w:rFonts w:cs="Arial"/>
                <w:sz w:val="18"/>
                <w:szCs w:val="18"/>
              </w:rPr>
            </w:pPr>
            <w:r>
              <w:rPr>
                <w:rFonts w:cs="Arial"/>
                <w:sz w:val="18"/>
                <w:szCs w:val="18"/>
              </w:rPr>
              <w:t>22</w:t>
            </w:r>
          </w:p>
        </w:tc>
        <w:tc>
          <w:tcPr>
            <w:tcW w:w="1237" w:type="dxa"/>
          </w:tcPr>
          <w:p w14:paraId="40C29B88" w14:textId="5D989748" w:rsidR="00B15A6F" w:rsidRPr="00AE0BBF" w:rsidRDefault="00B15A6F" w:rsidP="00AA4F61">
            <w:pPr>
              <w:spacing w:after="0" w:line="240" w:lineRule="auto"/>
              <w:rPr>
                <w:rFonts w:cs="Arial"/>
                <w:sz w:val="18"/>
                <w:szCs w:val="18"/>
              </w:rPr>
            </w:pPr>
            <w:r>
              <w:rPr>
                <w:rFonts w:cs="Arial"/>
                <w:sz w:val="18"/>
                <w:szCs w:val="18"/>
              </w:rPr>
              <w:t>Bakkabulindi et al; 2023</w:t>
            </w:r>
            <w:r>
              <w:rPr>
                <w:rFonts w:cs="Arial"/>
                <w:sz w:val="18"/>
                <w:szCs w:val="18"/>
              </w:rPr>
              <w:fldChar w:fldCharType="begin"/>
            </w:r>
            <w:r>
              <w:rPr>
                <w:rFonts w:cs="Arial"/>
                <w:sz w:val="18"/>
                <w:szCs w:val="18"/>
              </w:rPr>
              <w:instrText xml:space="preserve"> ADDIN ZOTERO_ITEM CSL_CITATION {"citationID":"WX2a0Jif","properties":{"formattedCitation":"\\super 36\\nosupersub{}","plainCitation":"36","noteIndex":0},"citationItems":[{"id":10307,"uris":["http://zotero.org/users/6854968/items/UW5VIPTY"],"itemData":{"id":10307,"type":"article-journal","abstract":"BACKGROUND: Uganda, like many other developing countries, faces the challenges of unreliable estimates for its immunization target population. Strengthening immunization data quality and its use for improving immunization program performance are critical steps toward improving coverage and equity of immunization programs. The goal of this study was to determine the effectiveness of using community health workers (CHWs) to obtain quality and reliable data that can be used for planning and evidence-based response actions., METHODS: An implementation study in which 5 health facilities were stratified and randomized in two groups to (i) receive a package of interventions including monthly health unit immunization data audit meetings, and defaulter tracking and linkage and (ii) to serve as a control group was conducted between July and September 2020. Immunization coverage of infants in both arms was determined by a review of records three months before and after the study interventions. In addition, key informant and in-depth interviews were conducted among facility-based health workers and CHWs respectively, at the endline to explore the feasibility of the interventions., RESULTS: Overall, a total of 2,048 children under one year eligible for immunization were registered in Bukabooli sub-county by CHWs as compared to the estimated district population of 1,889 children representing a moderate variance of 8.4%. The study further showed that it is feasible to use CHWs to track and link defaulters to points of immunization services as more than two-thirds (68%) of the children defaulting returned for catch-up immunization services. At the endline, immunization coverage for the Oral Polio Vaccine third dose; Rotavirus vaccine second dose; Pneumococcal Conjugate Vaccine third dose increased in both the intervention and control health facilities. There was a decrease in coverage for the Measles-Rubella vaccine decreased in the intervention health facilities and a decrease in Bacillus Calmette-Guerin vaccine coverage in the control facilities. Difference in difference analysis demonstrated that the intervention caused a significant 35.1% increase in coverage of Bacillus Calmette-Guerin vaccine (CI 9.00-61.19; p&lt;0.05)). The intervention facilities had a 17.9% increase in DTP3 coverage compared to the control facilities (CI: 1.69-34.1) while for MR, OPV3, and Rota2 antigens, there was no significant effect of the intervention., CONCLUSION: The use of CHWs to obtain reliable population estimates is feasible and can be useful in areas with consistently poor immunization coverage to estimate the target population. Facilitating monthly health unit immunization data audit meetings to identify, track, and link defaulters to immunization services is effective in increasing immunization coverage and equity. Copyright: © 2023 Bakkabulindi et al. This is an open access article distributed under the terms of the Creative Commons Attribution License, which permits unrestricted use, distribution, and reproduction in any medium, provided the original author and source are credited.","archive":"Ovid MEDLINE(R)","container-title":"PloS one","DOI":"10.1371/journal.pone.0292053","ISSN":"1932-6203","issue":"10","journalAbbreviation":"PLoS ONE","note":"publisher-place: United States\nBakkabulindi, Pamela. School of Public Health, Makerere University College of Health Sciences, Kampala, Uganda.\nBakkabulindi, Pamela. Health Support Initiatives, Kampala, Uganda.\nAmpeire, Immaculate. Ministry of Health, Kampala, Uganda.\nAyebale, Lillian. Health Support Initiatives, Kampala, Uganda.\nAyebale, Lillian. School of Statistics and Planning, Department of Population Studies Makerere University, Kampala, Uganda.\nMubiri, Paul. School of Public Health, Makerere University College of Health Sciences, Kampala, Uganda.\nFeletto, Marta. Global Health Consultant, Geneva, Switzerland.\nMuhumuza, Simon. School of Public Health, Makerere University College of Health Sciences, Kampala, Uganda.","page":"e0292053","title":"Engagement of community health workers to improve immunization coverage through addressing inequities and enhancing data quality and use is a feasible and effective approach: An implementation study in Uganda.","volume":"18","author":[{"family":"Bakkabulindi","given":"Pamela"},{"family":"Ampeire","given":"Immaculate"},{"family":"Ayebale","given":"Lillian"},{"family":"Mubiri","given":"Paul"},{"family":"Feletto","given":"Marta"},{"family":"Muhumuza","given":"Simon"}],"issued":{"date-parts":[["2023"]]}}}],"schema":"https://github.com/citation-style-language/schema/raw/master/csl-citation.json"} </w:instrText>
            </w:r>
            <w:r>
              <w:rPr>
                <w:rFonts w:cs="Arial"/>
                <w:sz w:val="18"/>
                <w:szCs w:val="18"/>
              </w:rPr>
              <w:fldChar w:fldCharType="separate"/>
            </w:r>
            <w:r w:rsidRPr="004D5825">
              <w:rPr>
                <w:rFonts w:cs="Arial"/>
                <w:sz w:val="18"/>
                <w:vertAlign w:val="superscript"/>
              </w:rPr>
              <w:t>6</w:t>
            </w:r>
            <w:r>
              <w:rPr>
                <w:rFonts w:cs="Arial"/>
                <w:sz w:val="18"/>
                <w:szCs w:val="18"/>
              </w:rPr>
              <w:fldChar w:fldCharType="end"/>
            </w:r>
          </w:p>
        </w:tc>
        <w:tc>
          <w:tcPr>
            <w:tcW w:w="1420" w:type="dxa"/>
          </w:tcPr>
          <w:p w14:paraId="04D59736" w14:textId="77777777" w:rsidR="00B15A6F" w:rsidRDefault="00B15A6F" w:rsidP="00AA4F61">
            <w:pPr>
              <w:spacing w:after="0" w:line="240" w:lineRule="auto"/>
              <w:rPr>
                <w:rFonts w:cs="Arial"/>
                <w:sz w:val="18"/>
                <w:szCs w:val="18"/>
              </w:rPr>
            </w:pPr>
            <w:r>
              <w:rPr>
                <w:rFonts w:cs="Arial"/>
                <w:sz w:val="18"/>
                <w:szCs w:val="18"/>
              </w:rPr>
              <w:t>-Cluster RCT</w:t>
            </w:r>
          </w:p>
          <w:p w14:paraId="1116AE30" w14:textId="77777777" w:rsidR="00B15A6F" w:rsidRPr="00AE0BBF" w:rsidRDefault="00B15A6F" w:rsidP="00AA4F61">
            <w:pPr>
              <w:spacing w:after="0" w:line="240" w:lineRule="auto"/>
              <w:rPr>
                <w:rFonts w:cs="Arial"/>
                <w:sz w:val="18"/>
                <w:szCs w:val="18"/>
              </w:rPr>
            </w:pPr>
            <w:r>
              <w:rPr>
                <w:rFonts w:cs="Arial"/>
                <w:sz w:val="18"/>
                <w:szCs w:val="18"/>
              </w:rPr>
              <w:t>-Mixed</w:t>
            </w:r>
          </w:p>
        </w:tc>
        <w:tc>
          <w:tcPr>
            <w:tcW w:w="1560" w:type="dxa"/>
          </w:tcPr>
          <w:p w14:paraId="2E252A6D" w14:textId="77777777" w:rsidR="00B15A6F" w:rsidRDefault="00B15A6F" w:rsidP="00AA4F61">
            <w:pPr>
              <w:spacing w:after="0" w:line="240" w:lineRule="auto"/>
              <w:rPr>
                <w:rFonts w:cs="Arial"/>
                <w:sz w:val="18"/>
                <w:szCs w:val="18"/>
              </w:rPr>
            </w:pPr>
            <w:r>
              <w:rPr>
                <w:rFonts w:cs="Arial"/>
                <w:sz w:val="18"/>
                <w:szCs w:val="18"/>
              </w:rPr>
              <w:t>-Uganda</w:t>
            </w:r>
          </w:p>
          <w:p w14:paraId="62D959E8" w14:textId="77777777" w:rsidR="00B15A6F" w:rsidRDefault="00B15A6F" w:rsidP="00AA4F61">
            <w:pPr>
              <w:spacing w:after="0" w:line="240" w:lineRule="auto"/>
              <w:rPr>
                <w:rFonts w:cs="Arial"/>
                <w:sz w:val="18"/>
                <w:szCs w:val="18"/>
              </w:rPr>
            </w:pPr>
            <w:r>
              <w:rPr>
                <w:rFonts w:cs="Arial"/>
                <w:sz w:val="18"/>
                <w:szCs w:val="18"/>
              </w:rPr>
              <w:t>-15 facility-based workers and 51 CHWs</w:t>
            </w:r>
          </w:p>
          <w:p w14:paraId="475B0FF8" w14:textId="77777777" w:rsidR="00B15A6F" w:rsidRPr="00AE0BBF" w:rsidRDefault="00B15A6F" w:rsidP="00AA4F61">
            <w:pPr>
              <w:spacing w:after="0" w:line="240" w:lineRule="auto"/>
              <w:rPr>
                <w:rFonts w:cs="Arial"/>
                <w:sz w:val="18"/>
                <w:szCs w:val="18"/>
              </w:rPr>
            </w:pPr>
            <w:r>
              <w:rPr>
                <w:rFonts w:cs="Arial"/>
                <w:sz w:val="18"/>
                <w:szCs w:val="18"/>
              </w:rPr>
              <w:t>-Child health</w:t>
            </w:r>
          </w:p>
        </w:tc>
        <w:tc>
          <w:tcPr>
            <w:tcW w:w="5957" w:type="dxa"/>
          </w:tcPr>
          <w:p w14:paraId="0B806C26" w14:textId="77777777" w:rsidR="00B15A6F" w:rsidRPr="00E27CAF" w:rsidRDefault="00B15A6F" w:rsidP="00AA4F61">
            <w:pPr>
              <w:spacing w:after="0" w:line="240" w:lineRule="auto"/>
              <w:rPr>
                <w:rFonts w:cs="Arial"/>
                <w:b/>
                <w:bCs/>
                <w:sz w:val="18"/>
                <w:szCs w:val="18"/>
              </w:rPr>
            </w:pPr>
            <w:r w:rsidRPr="00E27CAF">
              <w:rPr>
                <w:rFonts w:cs="Arial"/>
                <w:b/>
                <w:bCs/>
                <w:sz w:val="18"/>
                <w:szCs w:val="18"/>
              </w:rPr>
              <w:t>Training and supervision</w:t>
            </w:r>
          </w:p>
          <w:p w14:paraId="58C1931E" w14:textId="77777777" w:rsidR="00B15A6F" w:rsidRDefault="00B15A6F" w:rsidP="00AA4F61">
            <w:pPr>
              <w:spacing w:after="0" w:line="240" w:lineRule="auto"/>
              <w:rPr>
                <w:rFonts w:cs="Arial"/>
                <w:sz w:val="18"/>
                <w:szCs w:val="18"/>
              </w:rPr>
            </w:pPr>
            <w:r w:rsidRPr="00540F28">
              <w:rPr>
                <w:rFonts w:cs="Arial"/>
                <w:sz w:val="18"/>
                <w:szCs w:val="18"/>
              </w:rPr>
              <w:t>CHWs received five days of refresher training on EPI basics, service delivery, data management, vaccine handling, and communication, one month before the study. They attended data audit meetings and conducted home visits to track children missing immunisations, supervised by health workers at their health facilities</w:t>
            </w:r>
            <w:r>
              <w:rPr>
                <w:rFonts w:cs="Arial"/>
                <w:sz w:val="18"/>
                <w:szCs w:val="18"/>
              </w:rPr>
              <w:t>. M</w:t>
            </w:r>
            <w:r w:rsidRPr="00540F28">
              <w:rPr>
                <w:rFonts w:cs="Arial"/>
                <w:sz w:val="18"/>
                <w:szCs w:val="18"/>
              </w:rPr>
              <w:t>onthly immunisation data audit meetings with facility staff and CHWs reviewed EPI performance and identified children defaulting on immunisations.</w:t>
            </w:r>
            <w:r>
              <w:rPr>
                <w:rFonts w:cs="Arial"/>
                <w:sz w:val="18"/>
                <w:szCs w:val="18"/>
              </w:rPr>
              <w:t xml:space="preserve"> CHWs were given a</w:t>
            </w:r>
            <w:r w:rsidRPr="00540F28">
              <w:rPr>
                <w:rFonts w:cs="Arial"/>
                <w:sz w:val="18"/>
                <w:szCs w:val="18"/>
              </w:rPr>
              <w:t>irtime for communication and funds for transportation</w:t>
            </w:r>
            <w:r>
              <w:rPr>
                <w:rFonts w:cs="Arial"/>
                <w:sz w:val="18"/>
                <w:szCs w:val="18"/>
              </w:rPr>
              <w:t xml:space="preserve">. </w:t>
            </w:r>
            <w:r>
              <w:rPr>
                <w:rFonts w:cs="Arial"/>
                <w:b/>
                <w:bCs/>
                <w:sz w:val="18"/>
                <w:szCs w:val="18"/>
              </w:rPr>
              <w:t xml:space="preserve">Control: </w:t>
            </w:r>
            <w:r w:rsidRPr="00A701A5">
              <w:rPr>
                <w:rFonts w:cs="Arial"/>
                <w:sz w:val="18"/>
                <w:szCs w:val="18"/>
              </w:rPr>
              <w:t>Immunization activities and outreaches continued as per their health facilities’ schedule</w:t>
            </w:r>
            <w:r>
              <w:rPr>
                <w:rFonts w:cs="Arial"/>
                <w:sz w:val="18"/>
                <w:szCs w:val="18"/>
              </w:rPr>
              <w:t>.</w:t>
            </w:r>
          </w:p>
          <w:p w14:paraId="1535D146" w14:textId="77777777" w:rsidR="00B15A6F" w:rsidRPr="00AE0BBF" w:rsidRDefault="00B15A6F" w:rsidP="00AA4F61">
            <w:pPr>
              <w:spacing w:after="0" w:line="240" w:lineRule="auto"/>
              <w:rPr>
                <w:rFonts w:cs="Arial"/>
                <w:b/>
                <w:bCs/>
                <w:sz w:val="18"/>
                <w:szCs w:val="18"/>
              </w:rPr>
            </w:pPr>
            <w:r>
              <w:rPr>
                <w:rFonts w:cs="Arial"/>
                <w:b/>
                <w:bCs/>
                <w:sz w:val="18"/>
                <w:szCs w:val="18"/>
              </w:rPr>
              <w:t xml:space="preserve">Context: </w:t>
            </w:r>
            <w:r>
              <w:rPr>
                <w:rFonts w:cs="Arial"/>
                <w:sz w:val="18"/>
                <w:szCs w:val="18"/>
              </w:rPr>
              <w:t>The study was set in one of the counties with the lowest immunization coverage in Uganda.</w:t>
            </w:r>
          </w:p>
        </w:tc>
        <w:tc>
          <w:tcPr>
            <w:tcW w:w="4483" w:type="dxa"/>
          </w:tcPr>
          <w:p w14:paraId="4CAA2912" w14:textId="77777777" w:rsidR="00B15A6F" w:rsidRDefault="00B15A6F" w:rsidP="00AA4F61">
            <w:pPr>
              <w:spacing w:after="0" w:line="240" w:lineRule="auto"/>
              <w:rPr>
                <w:rFonts w:cs="Arial"/>
                <w:sz w:val="18"/>
                <w:szCs w:val="18"/>
              </w:rPr>
            </w:pPr>
            <w:r>
              <w:rPr>
                <w:rFonts w:cs="Arial"/>
                <w:b/>
                <w:bCs/>
                <w:sz w:val="18"/>
                <w:szCs w:val="18"/>
              </w:rPr>
              <w:t xml:space="preserve">Service outcome: </w:t>
            </w:r>
            <w:r w:rsidRPr="00540F28">
              <w:rPr>
                <w:rFonts w:cs="Arial"/>
                <w:sz w:val="18"/>
                <w:szCs w:val="18"/>
              </w:rPr>
              <w:t xml:space="preserve">Primary </w:t>
            </w:r>
            <w:r>
              <w:rPr>
                <w:rFonts w:cs="Arial"/>
                <w:sz w:val="18"/>
                <w:szCs w:val="18"/>
              </w:rPr>
              <w:t>–</w:t>
            </w:r>
            <w:r w:rsidRPr="00540F28">
              <w:rPr>
                <w:rFonts w:cs="Arial"/>
                <w:sz w:val="18"/>
                <w:szCs w:val="18"/>
              </w:rPr>
              <w:t xml:space="preserve"> </w:t>
            </w:r>
            <w:r>
              <w:rPr>
                <w:rFonts w:cs="Arial"/>
                <w:sz w:val="18"/>
                <w:szCs w:val="18"/>
              </w:rPr>
              <w:t>Immunisation c</w:t>
            </w:r>
            <w:r w:rsidRPr="00540F28">
              <w:rPr>
                <w:rFonts w:cs="Arial"/>
                <w:sz w:val="18"/>
                <w:szCs w:val="18"/>
              </w:rPr>
              <w:t>overage</w:t>
            </w:r>
            <w:r>
              <w:rPr>
                <w:rFonts w:cs="Arial"/>
                <w:sz w:val="18"/>
                <w:szCs w:val="18"/>
              </w:rPr>
              <w:t xml:space="preserve"> </w:t>
            </w:r>
            <w:r w:rsidRPr="00540F28">
              <w:rPr>
                <w:rFonts w:cs="Arial"/>
                <w:sz w:val="18"/>
                <w:szCs w:val="18"/>
              </w:rPr>
              <w:t xml:space="preserve">against the target population. </w:t>
            </w:r>
            <w:r>
              <w:rPr>
                <w:rFonts w:cs="Arial"/>
                <w:sz w:val="18"/>
                <w:szCs w:val="18"/>
              </w:rPr>
              <w:t>S</w:t>
            </w:r>
            <w:r w:rsidRPr="00540F28">
              <w:rPr>
                <w:rFonts w:cs="Arial"/>
                <w:sz w:val="18"/>
                <w:szCs w:val="18"/>
              </w:rPr>
              <w:t>econdary</w:t>
            </w:r>
            <w:r>
              <w:rPr>
                <w:rFonts w:cs="Arial"/>
                <w:sz w:val="18"/>
                <w:szCs w:val="18"/>
              </w:rPr>
              <w:t xml:space="preserve"> –</w:t>
            </w:r>
            <w:r w:rsidRPr="00540F28">
              <w:rPr>
                <w:rFonts w:cs="Arial"/>
                <w:sz w:val="18"/>
                <w:szCs w:val="18"/>
              </w:rPr>
              <w:t xml:space="preserve"> number</w:t>
            </w:r>
            <w:r>
              <w:rPr>
                <w:rFonts w:cs="Arial"/>
                <w:sz w:val="18"/>
                <w:szCs w:val="18"/>
              </w:rPr>
              <w:t xml:space="preserve"> of</w:t>
            </w:r>
            <w:r w:rsidRPr="00540F28">
              <w:rPr>
                <w:rFonts w:cs="Arial"/>
                <w:sz w:val="18"/>
                <w:szCs w:val="18"/>
              </w:rPr>
              <w:t xml:space="preserve"> defaulting children identified, followed up and</w:t>
            </w:r>
            <w:r>
              <w:rPr>
                <w:rFonts w:cs="Arial"/>
                <w:sz w:val="18"/>
                <w:szCs w:val="18"/>
              </w:rPr>
              <w:t xml:space="preserve"> </w:t>
            </w:r>
            <w:r w:rsidRPr="00540F28">
              <w:rPr>
                <w:rFonts w:cs="Arial"/>
                <w:sz w:val="18"/>
                <w:szCs w:val="18"/>
              </w:rPr>
              <w:t>returned for immunization services</w:t>
            </w:r>
            <w:r>
              <w:rPr>
                <w:rFonts w:cs="Arial"/>
                <w:sz w:val="18"/>
                <w:szCs w:val="18"/>
              </w:rPr>
              <w:t>.</w:t>
            </w:r>
          </w:p>
          <w:p w14:paraId="36F66BAF" w14:textId="77777777" w:rsidR="00B15A6F" w:rsidRPr="00AE0BBF" w:rsidRDefault="00B15A6F" w:rsidP="00AA4F61">
            <w:pPr>
              <w:spacing w:after="0" w:line="240" w:lineRule="auto"/>
              <w:rPr>
                <w:rFonts w:cs="Arial"/>
                <w:b/>
                <w:bCs/>
                <w:sz w:val="18"/>
                <w:szCs w:val="18"/>
              </w:rPr>
            </w:pPr>
            <w:r>
              <w:rPr>
                <w:rFonts w:cs="Arial"/>
                <w:b/>
                <w:bCs/>
                <w:sz w:val="18"/>
                <w:szCs w:val="18"/>
              </w:rPr>
              <w:t xml:space="preserve">Findings: Successful </w:t>
            </w:r>
            <w:r w:rsidRPr="00540F28">
              <w:rPr>
                <w:rFonts w:cs="Arial"/>
                <w:sz w:val="18"/>
                <w:szCs w:val="18"/>
              </w:rPr>
              <w:t>- A total of 2,048 children under one year old were registered for immunisation by CHWs in Bukabooli sub-county, compared to the estimated district population of 1,889, showing an 8.4% variance. The study demonstrated the feasibility of using CHWs to track and link defaulters to immunisation services, with over two-thirds (68%) of defaulting children returning for catch-up immunisations.</w:t>
            </w:r>
          </w:p>
        </w:tc>
      </w:tr>
      <w:tr w:rsidR="00B15A6F" w:rsidRPr="00AE0BBF" w14:paraId="75DC6B15" w14:textId="77777777" w:rsidTr="00574A16">
        <w:trPr>
          <w:jc w:val="center"/>
        </w:trPr>
        <w:tc>
          <w:tcPr>
            <w:tcW w:w="15115" w:type="dxa"/>
            <w:gridSpan w:val="6"/>
          </w:tcPr>
          <w:p w14:paraId="2E7FBF58" w14:textId="77777777" w:rsidR="00B15A6F" w:rsidRPr="00AE0BBF" w:rsidRDefault="00B15A6F" w:rsidP="00AA4F61">
            <w:pPr>
              <w:spacing w:after="0" w:line="240" w:lineRule="auto"/>
              <w:rPr>
                <w:rFonts w:cs="Arial"/>
                <w:b/>
                <w:bCs/>
                <w:sz w:val="18"/>
                <w:szCs w:val="18"/>
              </w:rPr>
            </w:pPr>
            <w:r w:rsidRPr="00AE0BBF">
              <w:rPr>
                <w:rFonts w:cs="Arial"/>
                <w:b/>
                <w:bCs/>
                <w:sz w:val="18"/>
                <w:szCs w:val="18"/>
              </w:rPr>
              <w:t>Support interventions</w:t>
            </w:r>
          </w:p>
        </w:tc>
      </w:tr>
      <w:tr w:rsidR="00B15A6F" w:rsidRPr="00AE0BBF" w14:paraId="109CAFE0" w14:textId="77777777" w:rsidTr="00574A16">
        <w:trPr>
          <w:jc w:val="center"/>
        </w:trPr>
        <w:tc>
          <w:tcPr>
            <w:tcW w:w="458" w:type="dxa"/>
          </w:tcPr>
          <w:p w14:paraId="2404F5D9" w14:textId="77777777" w:rsidR="00B15A6F" w:rsidRPr="00AE0BBF" w:rsidRDefault="00B15A6F" w:rsidP="00AA4F61">
            <w:pPr>
              <w:spacing w:after="0" w:line="240" w:lineRule="auto"/>
              <w:rPr>
                <w:rFonts w:cs="Arial"/>
                <w:sz w:val="18"/>
                <w:szCs w:val="18"/>
              </w:rPr>
            </w:pPr>
            <w:r>
              <w:rPr>
                <w:rFonts w:cs="Arial"/>
                <w:sz w:val="18"/>
                <w:szCs w:val="18"/>
              </w:rPr>
              <w:t>23</w:t>
            </w:r>
          </w:p>
        </w:tc>
        <w:tc>
          <w:tcPr>
            <w:tcW w:w="1237" w:type="dxa"/>
          </w:tcPr>
          <w:p w14:paraId="6D584AFD" w14:textId="51E2A778" w:rsidR="00B15A6F" w:rsidRPr="00AE0BBF" w:rsidRDefault="00B15A6F" w:rsidP="00AA4F61">
            <w:pPr>
              <w:spacing w:after="0" w:line="240" w:lineRule="auto"/>
              <w:rPr>
                <w:rFonts w:cs="Arial"/>
                <w:sz w:val="18"/>
                <w:szCs w:val="18"/>
              </w:rPr>
            </w:pPr>
            <w:r w:rsidRPr="00AE0BBF">
              <w:rPr>
                <w:rFonts w:cs="Arial"/>
                <w:sz w:val="18"/>
                <w:szCs w:val="18"/>
              </w:rPr>
              <w:t>Sakeah et al; 2023</w:t>
            </w:r>
          </w:p>
        </w:tc>
        <w:tc>
          <w:tcPr>
            <w:tcW w:w="1420" w:type="dxa"/>
          </w:tcPr>
          <w:p w14:paraId="6F41BED9" w14:textId="77777777" w:rsidR="00B15A6F" w:rsidRPr="00AE0BBF" w:rsidRDefault="00B15A6F" w:rsidP="00AA4F61">
            <w:pPr>
              <w:spacing w:after="0" w:line="240" w:lineRule="auto"/>
              <w:rPr>
                <w:rFonts w:cs="Arial"/>
                <w:sz w:val="18"/>
                <w:szCs w:val="18"/>
              </w:rPr>
            </w:pPr>
            <w:r w:rsidRPr="00AE0BBF">
              <w:rPr>
                <w:rFonts w:cs="Arial"/>
                <w:sz w:val="18"/>
                <w:szCs w:val="18"/>
              </w:rPr>
              <w:t>-Quasi-experimental with post-intervention measurement</w:t>
            </w:r>
          </w:p>
          <w:p w14:paraId="48437D3F" w14:textId="77777777" w:rsidR="00B15A6F" w:rsidRPr="00AE0BBF" w:rsidRDefault="00B15A6F" w:rsidP="00AA4F61">
            <w:pPr>
              <w:spacing w:after="0" w:line="240" w:lineRule="auto"/>
              <w:rPr>
                <w:rFonts w:cs="Arial"/>
                <w:sz w:val="18"/>
                <w:szCs w:val="18"/>
              </w:rPr>
            </w:pPr>
            <w:r w:rsidRPr="00AE0BBF">
              <w:rPr>
                <w:rFonts w:cs="Arial"/>
                <w:sz w:val="18"/>
                <w:szCs w:val="18"/>
              </w:rPr>
              <w:t>-Qualitative</w:t>
            </w:r>
          </w:p>
        </w:tc>
        <w:tc>
          <w:tcPr>
            <w:tcW w:w="1560" w:type="dxa"/>
          </w:tcPr>
          <w:p w14:paraId="6028C1D0" w14:textId="77777777" w:rsidR="00B15A6F" w:rsidRPr="00AE0BBF" w:rsidRDefault="00B15A6F" w:rsidP="00AA4F61">
            <w:pPr>
              <w:spacing w:after="0" w:line="240" w:lineRule="auto"/>
              <w:rPr>
                <w:rFonts w:cs="Arial"/>
                <w:sz w:val="18"/>
                <w:szCs w:val="18"/>
              </w:rPr>
            </w:pPr>
            <w:r w:rsidRPr="00AE0BBF">
              <w:rPr>
                <w:rFonts w:cs="Arial"/>
                <w:sz w:val="18"/>
                <w:szCs w:val="18"/>
              </w:rPr>
              <w:t>-Ghana</w:t>
            </w:r>
          </w:p>
          <w:p w14:paraId="16A01FEF" w14:textId="77777777" w:rsidR="00B15A6F" w:rsidRPr="00AE0BBF" w:rsidRDefault="00B15A6F" w:rsidP="00AA4F61">
            <w:pPr>
              <w:spacing w:after="0" w:line="240" w:lineRule="auto"/>
              <w:rPr>
                <w:rFonts w:cs="Arial"/>
                <w:sz w:val="18"/>
                <w:szCs w:val="18"/>
              </w:rPr>
            </w:pPr>
            <w:r w:rsidRPr="00AE0BBF">
              <w:rPr>
                <w:rFonts w:cs="Arial"/>
                <w:sz w:val="18"/>
                <w:szCs w:val="18"/>
              </w:rPr>
              <w:t>-31 IDIs and 31 FGDs with CHVs, CHOs and community members</w:t>
            </w:r>
          </w:p>
          <w:p w14:paraId="17F5BF5C" w14:textId="77777777" w:rsidR="00B15A6F" w:rsidRPr="00AE0BBF" w:rsidRDefault="00B15A6F" w:rsidP="00AA4F61">
            <w:pPr>
              <w:spacing w:after="0" w:line="240" w:lineRule="auto"/>
              <w:rPr>
                <w:rFonts w:cs="Arial"/>
                <w:sz w:val="18"/>
                <w:szCs w:val="18"/>
              </w:rPr>
            </w:pPr>
            <w:r w:rsidRPr="00AE0BBF">
              <w:rPr>
                <w:rFonts w:cs="Arial"/>
                <w:sz w:val="18"/>
                <w:szCs w:val="18"/>
              </w:rPr>
              <w:t>-unspecific</w:t>
            </w:r>
          </w:p>
        </w:tc>
        <w:tc>
          <w:tcPr>
            <w:tcW w:w="5957" w:type="dxa"/>
          </w:tcPr>
          <w:p w14:paraId="49BAF45A" w14:textId="77777777" w:rsidR="00B15A6F" w:rsidRPr="00AE0BBF" w:rsidRDefault="00B15A6F" w:rsidP="00AA4F61">
            <w:pPr>
              <w:spacing w:after="0" w:line="240" w:lineRule="auto"/>
              <w:rPr>
                <w:rFonts w:cs="Arial"/>
                <w:sz w:val="18"/>
                <w:szCs w:val="18"/>
              </w:rPr>
            </w:pPr>
            <w:r w:rsidRPr="00AE0BBF">
              <w:rPr>
                <w:rFonts w:cs="Arial"/>
                <w:b/>
                <w:bCs/>
                <w:sz w:val="18"/>
                <w:szCs w:val="18"/>
              </w:rPr>
              <w:t>Performance-based incentives (financial and non-financial)</w:t>
            </w:r>
          </w:p>
          <w:p w14:paraId="243D08EC" w14:textId="77777777" w:rsidR="00B15A6F" w:rsidRPr="00AE0BBF" w:rsidRDefault="00B15A6F" w:rsidP="00AA4F61">
            <w:pPr>
              <w:spacing w:after="0" w:line="240" w:lineRule="auto"/>
              <w:rPr>
                <w:rFonts w:cs="Arial"/>
                <w:sz w:val="18"/>
                <w:szCs w:val="18"/>
              </w:rPr>
            </w:pPr>
            <w:r w:rsidRPr="00AE0BBF">
              <w:rPr>
                <w:rFonts w:cs="Arial"/>
                <w:sz w:val="18"/>
                <w:szCs w:val="18"/>
              </w:rPr>
              <w:t>The financial incentive was a small per-diem (amount not stated)</w:t>
            </w:r>
          </w:p>
          <w:p w14:paraId="548C129C" w14:textId="77777777" w:rsidR="00B15A6F" w:rsidRPr="00AE0BBF" w:rsidRDefault="00B15A6F" w:rsidP="00AA4F61">
            <w:pPr>
              <w:spacing w:after="0" w:line="240" w:lineRule="auto"/>
              <w:rPr>
                <w:rFonts w:cs="Arial"/>
                <w:sz w:val="18"/>
                <w:szCs w:val="18"/>
              </w:rPr>
            </w:pPr>
            <w:r w:rsidRPr="00AE0BBF">
              <w:rPr>
                <w:rFonts w:cs="Arial"/>
                <w:sz w:val="18"/>
                <w:szCs w:val="18"/>
              </w:rPr>
              <w:t>Non-financial incentives included community recognition; health insurance for CHV, one spouse, and up to two children &lt;18years, and quarterly performance-based awards for best-performing CHVs.</w:t>
            </w:r>
          </w:p>
          <w:p w14:paraId="1CB2D273"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Context: </w:t>
            </w:r>
            <w:r w:rsidRPr="00AE0BBF">
              <w:rPr>
                <w:rFonts w:cs="Arial"/>
                <w:sz w:val="18"/>
                <w:szCs w:val="18"/>
              </w:rPr>
              <w:t>CHVs are an integral part of the Ghanaian health system and are non-salaried community members who are trained to support Community Health Officers (CHOs) in providing basic services.</w:t>
            </w:r>
          </w:p>
        </w:tc>
        <w:tc>
          <w:tcPr>
            <w:tcW w:w="4483" w:type="dxa"/>
          </w:tcPr>
          <w:p w14:paraId="13404F36"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Program and service outcomes: </w:t>
            </w:r>
            <w:r w:rsidRPr="00AE0BBF">
              <w:rPr>
                <w:rFonts w:cs="Arial"/>
                <w:sz w:val="18"/>
                <w:szCs w:val="18"/>
              </w:rPr>
              <w:t>choice of incentive and CHW performance</w:t>
            </w:r>
          </w:p>
          <w:p w14:paraId="252B7E65"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Findings: Successful - </w:t>
            </w:r>
            <w:r w:rsidRPr="00AE0BBF">
              <w:rPr>
                <w:rFonts w:cs="Arial"/>
                <w:sz w:val="18"/>
                <w:szCs w:val="18"/>
              </w:rPr>
              <w:t xml:space="preserve">Community members and the CHVs chose stipend as the first incentive but requested that it be increased. CHOs prioritized the awards over the stipend as they felt it not enough generate motivation in the CHVs. The second incentive was the health insurance. For community members, support inputs like bicycles, raincoats, and wellington boots were seen as motivation. These incentives bolstered health education and volunteer performance, leading to improved HHVs, antenatal </w:t>
            </w:r>
            <w:r w:rsidRPr="00AE0BBF">
              <w:rPr>
                <w:rFonts w:cs="Arial"/>
                <w:sz w:val="18"/>
                <w:szCs w:val="18"/>
              </w:rPr>
              <w:lastRenderedPageBreak/>
              <w:t>care, and postnatal care coverage. Challenges included stipend size and disbursement delays.</w:t>
            </w:r>
          </w:p>
        </w:tc>
      </w:tr>
      <w:tr w:rsidR="00B15A6F" w:rsidRPr="00AE0BBF" w14:paraId="66DC5EE3" w14:textId="77777777" w:rsidTr="00574A16">
        <w:trPr>
          <w:jc w:val="center"/>
        </w:trPr>
        <w:tc>
          <w:tcPr>
            <w:tcW w:w="458" w:type="dxa"/>
          </w:tcPr>
          <w:p w14:paraId="6613ED47" w14:textId="77777777" w:rsidR="00B15A6F" w:rsidRDefault="00B15A6F" w:rsidP="00AA4F61">
            <w:pPr>
              <w:spacing w:after="0" w:line="240" w:lineRule="auto"/>
              <w:rPr>
                <w:rFonts w:cs="Arial"/>
                <w:sz w:val="18"/>
                <w:szCs w:val="18"/>
              </w:rPr>
            </w:pPr>
            <w:r>
              <w:rPr>
                <w:rFonts w:cs="Arial"/>
                <w:sz w:val="18"/>
                <w:szCs w:val="18"/>
              </w:rPr>
              <w:lastRenderedPageBreak/>
              <w:t>24</w:t>
            </w:r>
          </w:p>
        </w:tc>
        <w:tc>
          <w:tcPr>
            <w:tcW w:w="1237" w:type="dxa"/>
          </w:tcPr>
          <w:p w14:paraId="2582B2E2" w14:textId="7F3F7890" w:rsidR="00B15A6F" w:rsidRPr="00AE0BBF" w:rsidRDefault="00B15A6F" w:rsidP="00AA4F61">
            <w:pPr>
              <w:spacing w:after="0" w:line="240" w:lineRule="auto"/>
              <w:rPr>
                <w:rFonts w:cs="Arial"/>
                <w:sz w:val="18"/>
                <w:szCs w:val="18"/>
              </w:rPr>
            </w:pPr>
            <w:r>
              <w:rPr>
                <w:rFonts w:cs="Arial"/>
                <w:sz w:val="18"/>
                <w:szCs w:val="18"/>
              </w:rPr>
              <w:t>Burke et al; 2023</w:t>
            </w:r>
          </w:p>
        </w:tc>
        <w:tc>
          <w:tcPr>
            <w:tcW w:w="1420" w:type="dxa"/>
          </w:tcPr>
          <w:p w14:paraId="221545C5" w14:textId="77777777" w:rsidR="00B15A6F" w:rsidRDefault="00B15A6F" w:rsidP="00AA4F61">
            <w:pPr>
              <w:spacing w:after="0" w:line="240" w:lineRule="auto"/>
              <w:rPr>
                <w:rFonts w:cs="Arial"/>
                <w:sz w:val="18"/>
                <w:szCs w:val="18"/>
              </w:rPr>
            </w:pPr>
            <w:r>
              <w:rPr>
                <w:rFonts w:cs="Arial"/>
                <w:sz w:val="18"/>
                <w:szCs w:val="18"/>
              </w:rPr>
              <w:t>-Quasi-experimental with post-intervention measurement</w:t>
            </w:r>
          </w:p>
          <w:p w14:paraId="25225CDA" w14:textId="77777777" w:rsidR="00B15A6F" w:rsidRPr="00AE0BBF" w:rsidRDefault="00B15A6F" w:rsidP="00AA4F61">
            <w:pPr>
              <w:spacing w:after="0" w:line="240" w:lineRule="auto"/>
              <w:rPr>
                <w:rFonts w:cs="Arial"/>
                <w:sz w:val="18"/>
                <w:szCs w:val="18"/>
              </w:rPr>
            </w:pPr>
            <w:r>
              <w:rPr>
                <w:rFonts w:cs="Arial"/>
                <w:sz w:val="18"/>
                <w:szCs w:val="18"/>
              </w:rPr>
              <w:t>-Qualitative</w:t>
            </w:r>
          </w:p>
        </w:tc>
        <w:tc>
          <w:tcPr>
            <w:tcW w:w="1560" w:type="dxa"/>
          </w:tcPr>
          <w:p w14:paraId="3250D935" w14:textId="77777777" w:rsidR="00B15A6F" w:rsidRDefault="00B15A6F" w:rsidP="00AA4F61">
            <w:pPr>
              <w:spacing w:after="0" w:line="240" w:lineRule="auto"/>
              <w:rPr>
                <w:rFonts w:cs="Arial"/>
                <w:sz w:val="18"/>
                <w:szCs w:val="18"/>
              </w:rPr>
            </w:pPr>
            <w:r>
              <w:rPr>
                <w:rFonts w:cs="Arial"/>
                <w:sz w:val="18"/>
                <w:szCs w:val="18"/>
              </w:rPr>
              <w:t>-Kenya</w:t>
            </w:r>
          </w:p>
          <w:p w14:paraId="62A9A111" w14:textId="77777777" w:rsidR="00B15A6F" w:rsidRDefault="00B15A6F" w:rsidP="00AA4F61">
            <w:pPr>
              <w:spacing w:after="0" w:line="240" w:lineRule="auto"/>
              <w:rPr>
                <w:rFonts w:cs="Arial"/>
                <w:sz w:val="18"/>
                <w:szCs w:val="18"/>
              </w:rPr>
            </w:pPr>
            <w:r>
              <w:rPr>
                <w:rFonts w:cs="Arial"/>
                <w:sz w:val="18"/>
                <w:szCs w:val="18"/>
              </w:rPr>
              <w:t>-16 CHVs</w:t>
            </w:r>
          </w:p>
          <w:p w14:paraId="2094E8B6" w14:textId="77777777" w:rsidR="00B15A6F" w:rsidRPr="00AE0BBF" w:rsidRDefault="00B15A6F" w:rsidP="00AA4F61">
            <w:pPr>
              <w:spacing w:after="0" w:line="240" w:lineRule="auto"/>
              <w:rPr>
                <w:rFonts w:cs="Arial"/>
                <w:sz w:val="18"/>
                <w:szCs w:val="18"/>
              </w:rPr>
            </w:pPr>
            <w:r>
              <w:rPr>
                <w:rFonts w:cs="Arial"/>
                <w:sz w:val="18"/>
                <w:szCs w:val="18"/>
              </w:rPr>
              <w:t>-Maternal health</w:t>
            </w:r>
          </w:p>
        </w:tc>
        <w:tc>
          <w:tcPr>
            <w:tcW w:w="5957" w:type="dxa"/>
          </w:tcPr>
          <w:p w14:paraId="0BB0584D" w14:textId="77777777" w:rsidR="00B15A6F" w:rsidRDefault="00B15A6F" w:rsidP="00AA4F61">
            <w:pPr>
              <w:spacing w:after="0" w:line="240" w:lineRule="auto"/>
              <w:rPr>
                <w:rFonts w:cs="Arial"/>
                <w:b/>
                <w:bCs/>
                <w:sz w:val="18"/>
                <w:szCs w:val="18"/>
              </w:rPr>
            </w:pPr>
            <w:r>
              <w:rPr>
                <w:rFonts w:cs="Arial"/>
                <w:b/>
                <w:bCs/>
                <w:sz w:val="18"/>
                <w:szCs w:val="18"/>
              </w:rPr>
              <w:t>Paper-based Job aid</w:t>
            </w:r>
          </w:p>
          <w:p w14:paraId="07382EB5" w14:textId="77777777" w:rsidR="00B15A6F" w:rsidRDefault="00B15A6F" w:rsidP="00AA4F61">
            <w:pPr>
              <w:spacing w:after="0" w:line="240" w:lineRule="auto"/>
              <w:rPr>
                <w:rFonts w:cs="Arial"/>
                <w:sz w:val="18"/>
                <w:szCs w:val="18"/>
              </w:rPr>
            </w:pPr>
            <w:r>
              <w:rPr>
                <w:rFonts w:cs="Arial"/>
                <w:sz w:val="18"/>
                <w:szCs w:val="18"/>
              </w:rPr>
              <w:t>C</w:t>
            </w:r>
            <w:r w:rsidRPr="007B792C">
              <w:rPr>
                <w:rFonts w:cs="Arial"/>
                <w:sz w:val="18"/>
                <w:szCs w:val="18"/>
              </w:rPr>
              <w:t>HVs were trained on the 2-page job aid and given copies of the job aid to use with clients</w:t>
            </w:r>
            <w:r>
              <w:rPr>
                <w:rFonts w:cs="Arial"/>
                <w:sz w:val="18"/>
                <w:szCs w:val="18"/>
              </w:rPr>
              <w:t xml:space="preserve"> for two months</w:t>
            </w:r>
          </w:p>
          <w:p w14:paraId="11649A17" w14:textId="77777777" w:rsidR="00B15A6F" w:rsidRPr="00D60A25" w:rsidRDefault="00B15A6F" w:rsidP="00AA4F61">
            <w:pPr>
              <w:spacing w:after="0" w:line="240" w:lineRule="auto"/>
              <w:rPr>
                <w:rFonts w:cs="Arial"/>
                <w:sz w:val="18"/>
                <w:szCs w:val="18"/>
              </w:rPr>
            </w:pPr>
            <w:r>
              <w:rPr>
                <w:rFonts w:cs="Arial"/>
                <w:b/>
                <w:bCs/>
                <w:sz w:val="18"/>
                <w:szCs w:val="18"/>
              </w:rPr>
              <w:t xml:space="preserve">Context: </w:t>
            </w:r>
            <w:r w:rsidRPr="00D60A25">
              <w:rPr>
                <w:rFonts w:cs="Arial"/>
                <w:sz w:val="18"/>
                <w:szCs w:val="18"/>
              </w:rPr>
              <w:t>The job aid was translated into Kiswahili, and</w:t>
            </w:r>
          </w:p>
          <w:p w14:paraId="5B783101" w14:textId="77777777" w:rsidR="00B15A6F" w:rsidRPr="00D60A25" w:rsidRDefault="00B15A6F" w:rsidP="00AA4F61">
            <w:pPr>
              <w:spacing w:after="0" w:line="240" w:lineRule="auto"/>
              <w:rPr>
                <w:rFonts w:cs="Arial"/>
                <w:sz w:val="18"/>
                <w:szCs w:val="18"/>
              </w:rPr>
            </w:pPr>
            <w:r w:rsidRPr="00D60A25">
              <w:rPr>
                <w:rFonts w:cs="Arial"/>
                <w:sz w:val="18"/>
                <w:szCs w:val="18"/>
              </w:rPr>
              <w:t>both the English and Kiswahili versions were used during the interviews</w:t>
            </w:r>
          </w:p>
        </w:tc>
        <w:tc>
          <w:tcPr>
            <w:tcW w:w="4483" w:type="dxa"/>
          </w:tcPr>
          <w:p w14:paraId="2CFCEC99" w14:textId="77777777" w:rsidR="00B15A6F" w:rsidRDefault="00B15A6F" w:rsidP="00AA4F61">
            <w:pPr>
              <w:spacing w:after="0" w:line="240" w:lineRule="auto"/>
              <w:rPr>
                <w:rFonts w:cs="Arial"/>
                <w:sz w:val="18"/>
                <w:szCs w:val="18"/>
              </w:rPr>
            </w:pPr>
            <w:r>
              <w:rPr>
                <w:rFonts w:cs="Arial"/>
                <w:b/>
                <w:bCs/>
                <w:sz w:val="18"/>
                <w:szCs w:val="18"/>
              </w:rPr>
              <w:t xml:space="preserve">Service and Program outcomes: </w:t>
            </w:r>
            <w:r w:rsidRPr="007B792C">
              <w:rPr>
                <w:rFonts w:cs="Arial"/>
                <w:sz w:val="18"/>
                <w:szCs w:val="18"/>
              </w:rPr>
              <w:t>Client satisfaction</w:t>
            </w:r>
            <w:r>
              <w:rPr>
                <w:rFonts w:cs="Arial"/>
                <w:b/>
                <w:bCs/>
                <w:sz w:val="18"/>
                <w:szCs w:val="18"/>
              </w:rPr>
              <w:t xml:space="preserve">, </w:t>
            </w:r>
            <w:r>
              <w:rPr>
                <w:rFonts w:cs="Arial"/>
                <w:sz w:val="18"/>
                <w:szCs w:val="18"/>
              </w:rPr>
              <w:t>Usability, feasibility, acceptability and challenges.</w:t>
            </w:r>
          </w:p>
          <w:p w14:paraId="7E0D7F5F" w14:textId="77777777" w:rsidR="00B15A6F" w:rsidRPr="003F23F4" w:rsidRDefault="00B15A6F" w:rsidP="00AA4F61">
            <w:pPr>
              <w:spacing w:after="0" w:line="240" w:lineRule="auto"/>
              <w:rPr>
                <w:rFonts w:cs="Arial"/>
                <w:sz w:val="18"/>
                <w:szCs w:val="18"/>
              </w:rPr>
            </w:pPr>
            <w:r>
              <w:rPr>
                <w:rFonts w:cs="Arial"/>
                <w:b/>
                <w:bCs/>
                <w:sz w:val="18"/>
                <w:szCs w:val="18"/>
              </w:rPr>
              <w:t xml:space="preserve">Findings: Successful - </w:t>
            </w:r>
            <w:r w:rsidRPr="003F23F4">
              <w:rPr>
                <w:rFonts w:cs="Arial"/>
                <w:sz w:val="18"/>
                <w:szCs w:val="18"/>
              </w:rPr>
              <w:t>All CHVs reported using the job aid for every counselling session, finding it helpful and informative. They offered it to most clients, who usually accepted a copy. CHVs noted that clients referred friends and family after receiving counselling with the job aid. They also reported that the job aid reduced clients’ and their male partners’ concer</w:t>
            </w:r>
            <w:r>
              <w:rPr>
                <w:rFonts w:cs="Arial"/>
                <w:sz w:val="18"/>
                <w:szCs w:val="18"/>
              </w:rPr>
              <w:t>ns and</w:t>
            </w:r>
            <w:r w:rsidRPr="003F23F4">
              <w:rPr>
                <w:rFonts w:cs="Arial"/>
                <w:sz w:val="18"/>
                <w:szCs w:val="18"/>
              </w:rPr>
              <w:t xml:space="preserve"> aided clients in selecting or switching FP methods.</w:t>
            </w:r>
          </w:p>
        </w:tc>
      </w:tr>
      <w:tr w:rsidR="00B15A6F" w:rsidRPr="00AE0BBF" w14:paraId="6FD52CD6" w14:textId="77777777" w:rsidTr="00574A16">
        <w:trPr>
          <w:jc w:val="center"/>
        </w:trPr>
        <w:tc>
          <w:tcPr>
            <w:tcW w:w="458" w:type="dxa"/>
          </w:tcPr>
          <w:p w14:paraId="2F312294" w14:textId="77777777" w:rsidR="00B15A6F" w:rsidRDefault="00B15A6F" w:rsidP="00AA4F61">
            <w:pPr>
              <w:spacing w:after="0" w:line="240" w:lineRule="auto"/>
              <w:rPr>
                <w:rFonts w:cs="Arial"/>
                <w:sz w:val="18"/>
                <w:szCs w:val="18"/>
              </w:rPr>
            </w:pPr>
            <w:r>
              <w:rPr>
                <w:rFonts w:cs="Arial"/>
                <w:sz w:val="18"/>
                <w:szCs w:val="18"/>
              </w:rPr>
              <w:t>25</w:t>
            </w:r>
          </w:p>
        </w:tc>
        <w:tc>
          <w:tcPr>
            <w:tcW w:w="1237" w:type="dxa"/>
          </w:tcPr>
          <w:p w14:paraId="0B0841C4" w14:textId="41012193" w:rsidR="00B15A6F" w:rsidRDefault="00B15A6F" w:rsidP="00AA4F61">
            <w:pPr>
              <w:spacing w:after="0" w:line="240" w:lineRule="auto"/>
              <w:rPr>
                <w:rFonts w:cs="Arial"/>
                <w:sz w:val="18"/>
                <w:szCs w:val="18"/>
              </w:rPr>
            </w:pPr>
            <w:r>
              <w:rPr>
                <w:rFonts w:cs="Arial"/>
                <w:sz w:val="18"/>
                <w:szCs w:val="18"/>
              </w:rPr>
              <w:t>Christiansen et al; 2023</w:t>
            </w:r>
          </w:p>
        </w:tc>
        <w:tc>
          <w:tcPr>
            <w:tcW w:w="1420" w:type="dxa"/>
          </w:tcPr>
          <w:p w14:paraId="56CF9FF1" w14:textId="77777777" w:rsidR="00B15A6F" w:rsidRDefault="00B15A6F" w:rsidP="00AA4F61">
            <w:pPr>
              <w:spacing w:after="0" w:line="240" w:lineRule="auto"/>
              <w:rPr>
                <w:rFonts w:cs="Arial"/>
                <w:sz w:val="18"/>
                <w:szCs w:val="18"/>
              </w:rPr>
            </w:pPr>
            <w:r>
              <w:rPr>
                <w:rFonts w:cs="Arial"/>
                <w:sz w:val="18"/>
                <w:szCs w:val="18"/>
              </w:rPr>
              <w:t>-RCT</w:t>
            </w:r>
          </w:p>
          <w:p w14:paraId="7637D30A" w14:textId="77777777" w:rsidR="00B15A6F" w:rsidRDefault="00B15A6F" w:rsidP="00AA4F61">
            <w:pPr>
              <w:spacing w:after="0" w:line="240" w:lineRule="auto"/>
              <w:rPr>
                <w:rFonts w:cs="Arial"/>
                <w:sz w:val="18"/>
                <w:szCs w:val="18"/>
              </w:rPr>
            </w:pPr>
            <w:r>
              <w:rPr>
                <w:rFonts w:cs="Arial"/>
                <w:sz w:val="18"/>
                <w:szCs w:val="18"/>
              </w:rPr>
              <w:t>-Mixed</w:t>
            </w:r>
          </w:p>
        </w:tc>
        <w:tc>
          <w:tcPr>
            <w:tcW w:w="1560" w:type="dxa"/>
          </w:tcPr>
          <w:p w14:paraId="56A81573" w14:textId="77777777" w:rsidR="00B15A6F" w:rsidRDefault="00B15A6F" w:rsidP="00AA4F61">
            <w:pPr>
              <w:spacing w:after="0" w:line="240" w:lineRule="auto"/>
              <w:rPr>
                <w:rFonts w:cs="Arial"/>
                <w:sz w:val="18"/>
                <w:szCs w:val="18"/>
              </w:rPr>
            </w:pPr>
            <w:r>
              <w:rPr>
                <w:rFonts w:cs="Arial"/>
                <w:sz w:val="18"/>
                <w:szCs w:val="18"/>
              </w:rPr>
              <w:t>-Ethiopia</w:t>
            </w:r>
          </w:p>
          <w:p w14:paraId="094BCF7F" w14:textId="77777777" w:rsidR="00B15A6F" w:rsidRDefault="00B15A6F" w:rsidP="00AA4F61">
            <w:pPr>
              <w:spacing w:after="0" w:line="240" w:lineRule="auto"/>
              <w:rPr>
                <w:rFonts w:cs="Arial"/>
                <w:sz w:val="18"/>
                <w:szCs w:val="18"/>
              </w:rPr>
            </w:pPr>
            <w:r>
              <w:rPr>
                <w:rFonts w:cs="Arial"/>
                <w:sz w:val="18"/>
                <w:szCs w:val="18"/>
              </w:rPr>
              <w:t>-70 health facilities</w:t>
            </w:r>
          </w:p>
          <w:p w14:paraId="3C63F222" w14:textId="77777777" w:rsidR="00B15A6F" w:rsidRDefault="00B15A6F" w:rsidP="00AA4F61">
            <w:pPr>
              <w:spacing w:after="0" w:line="240" w:lineRule="auto"/>
              <w:rPr>
                <w:rFonts w:cs="Arial"/>
                <w:sz w:val="18"/>
                <w:szCs w:val="18"/>
              </w:rPr>
            </w:pPr>
            <w:r>
              <w:rPr>
                <w:rFonts w:cs="Arial"/>
                <w:sz w:val="18"/>
                <w:szCs w:val="18"/>
              </w:rPr>
              <w:t>-MNCH</w:t>
            </w:r>
          </w:p>
        </w:tc>
        <w:tc>
          <w:tcPr>
            <w:tcW w:w="5957" w:type="dxa"/>
          </w:tcPr>
          <w:p w14:paraId="614CE8A1" w14:textId="77777777" w:rsidR="00B15A6F" w:rsidRDefault="00B15A6F" w:rsidP="00AA4F61">
            <w:pPr>
              <w:spacing w:after="0" w:line="240" w:lineRule="auto"/>
              <w:rPr>
                <w:rFonts w:cs="Arial"/>
                <w:b/>
                <w:bCs/>
                <w:sz w:val="18"/>
                <w:szCs w:val="18"/>
              </w:rPr>
            </w:pPr>
            <w:r>
              <w:rPr>
                <w:rFonts w:cs="Arial"/>
                <w:b/>
                <w:bCs/>
                <w:sz w:val="18"/>
                <w:szCs w:val="18"/>
              </w:rPr>
              <w:t>Mobile App – Safe delivery app</w:t>
            </w:r>
          </w:p>
          <w:p w14:paraId="5E854001" w14:textId="77777777" w:rsidR="00B15A6F" w:rsidRDefault="00B15A6F" w:rsidP="00AA4F61">
            <w:pPr>
              <w:spacing w:after="0" w:line="240" w:lineRule="auto"/>
              <w:rPr>
                <w:rFonts w:cs="Arial"/>
                <w:b/>
                <w:bCs/>
                <w:sz w:val="18"/>
                <w:szCs w:val="18"/>
              </w:rPr>
            </w:pPr>
            <w:r w:rsidRPr="002175E9">
              <w:rPr>
                <w:rFonts w:cs="Arial"/>
                <w:sz w:val="18"/>
                <w:szCs w:val="18"/>
              </w:rPr>
              <w:t>The app featured four cartoon videos, each lasting four to eight minutes, covering active management of the third stage of labour to prevent PPH, management of manifest PPH, removal of a retained placenta, and neonatal resuscitation. The videos were available in English and the local language. The app also included lists of essential drugs and basic equipment, and daily notifications to encourage usage. It tracked content use with GPS coordinates. Smartphones with the app preloaded, along with chargers and earphones, were provided to health providers in the intervention group. A half-day introduction to the phone and app was given, but no clinical skills training was included.</w:t>
            </w:r>
            <w:r>
              <w:rPr>
                <w:rFonts w:cs="Arial"/>
                <w:sz w:val="18"/>
                <w:szCs w:val="18"/>
              </w:rPr>
              <w:t xml:space="preserve"> </w:t>
            </w:r>
            <w:r w:rsidRPr="002175E9">
              <w:rPr>
                <w:rFonts w:cs="Arial"/>
                <w:b/>
                <w:bCs/>
                <w:sz w:val="18"/>
                <w:szCs w:val="18"/>
              </w:rPr>
              <w:t>Control</w:t>
            </w:r>
            <w:r>
              <w:rPr>
                <w:rFonts w:cs="Arial"/>
                <w:sz w:val="18"/>
                <w:szCs w:val="18"/>
              </w:rPr>
              <w:t>: Standard care.</w:t>
            </w:r>
          </w:p>
          <w:p w14:paraId="38F54633" w14:textId="77777777" w:rsidR="00B15A6F" w:rsidRPr="000D339E" w:rsidRDefault="00B15A6F" w:rsidP="00AA4F61">
            <w:pPr>
              <w:spacing w:after="0" w:line="240" w:lineRule="auto"/>
              <w:rPr>
                <w:rFonts w:cs="Arial"/>
                <w:sz w:val="18"/>
                <w:szCs w:val="18"/>
              </w:rPr>
            </w:pPr>
            <w:r>
              <w:rPr>
                <w:rFonts w:cs="Arial"/>
                <w:b/>
                <w:bCs/>
                <w:sz w:val="18"/>
                <w:szCs w:val="18"/>
              </w:rPr>
              <w:t xml:space="preserve">Context: </w:t>
            </w:r>
            <w:r w:rsidRPr="00711078">
              <w:rPr>
                <w:rFonts w:cs="Arial"/>
                <w:sz w:val="18"/>
                <w:szCs w:val="18"/>
              </w:rPr>
              <w:t>In Ethiopia, "health extension workers" serve as frontline workers in remote and rural areas. They have at least one year of education in general healthcare, including basic maternal health. Although not categorized as "skilled birth attendants," they often manage complications in these remote locations where they are the only available healthcare providers. Utilization of maternal health services was generally low in the study location.</w:t>
            </w:r>
          </w:p>
        </w:tc>
        <w:tc>
          <w:tcPr>
            <w:tcW w:w="4483" w:type="dxa"/>
          </w:tcPr>
          <w:p w14:paraId="3492D238" w14:textId="77777777" w:rsidR="00B15A6F" w:rsidRPr="00B5414B" w:rsidRDefault="00B15A6F" w:rsidP="00AA4F61">
            <w:pPr>
              <w:spacing w:after="0" w:line="240" w:lineRule="auto"/>
              <w:rPr>
                <w:rFonts w:cs="Arial"/>
                <w:sz w:val="18"/>
                <w:szCs w:val="18"/>
              </w:rPr>
            </w:pPr>
            <w:r w:rsidRPr="002175E9">
              <w:rPr>
                <w:rFonts w:cs="Arial"/>
                <w:b/>
                <w:bCs/>
                <w:sz w:val="18"/>
                <w:szCs w:val="18"/>
              </w:rPr>
              <w:t>Staff outcomes</w:t>
            </w:r>
            <w:r>
              <w:rPr>
                <w:rFonts w:cs="Arial"/>
                <w:sz w:val="18"/>
                <w:szCs w:val="18"/>
              </w:rPr>
              <w:t>: Knowledge and skill gains</w:t>
            </w:r>
          </w:p>
          <w:p w14:paraId="7F9770F4" w14:textId="77777777" w:rsidR="00B15A6F" w:rsidRPr="00B5414B" w:rsidRDefault="00B15A6F" w:rsidP="00AA4F61">
            <w:pPr>
              <w:spacing w:after="0" w:line="240" w:lineRule="auto"/>
              <w:rPr>
                <w:rFonts w:cs="Arial"/>
                <w:sz w:val="18"/>
                <w:szCs w:val="18"/>
              </w:rPr>
            </w:pPr>
            <w:r w:rsidRPr="00B5414B">
              <w:rPr>
                <w:rFonts w:cs="Arial"/>
                <w:b/>
                <w:bCs/>
                <w:sz w:val="18"/>
                <w:szCs w:val="18"/>
              </w:rPr>
              <w:t>Findings: Successful</w:t>
            </w:r>
            <w:r w:rsidRPr="00B5414B">
              <w:rPr>
                <w:rFonts w:cs="Arial"/>
                <w:sz w:val="18"/>
                <w:szCs w:val="18"/>
              </w:rPr>
              <w:t xml:space="preserve"> - Baseline skills scores were low and comparable between groups, with a median of 12/100. After 6 months, skills had doubled in the intervention group (adjusted mean difference 29.6; 95% CI 24.2–35.1) compared to the control group (1.8; 95% CI -2.7 to 6.3). At 12 months, skills further improved in the intervention group (adjusted mean difference 13.3; 95% CI 8.3–18.3) compared to the control group (3.1; 95% CI -1.0 to 7.3). Knowledge scores also significantly improved in the intervention group (adjusted mean difference after 12 months 8.5; 95% CI 2.0–15.0).</w:t>
            </w:r>
          </w:p>
        </w:tc>
      </w:tr>
      <w:tr w:rsidR="00B15A6F" w:rsidRPr="00AE0BBF" w14:paraId="45CBB7CD" w14:textId="77777777" w:rsidTr="00574A16">
        <w:trPr>
          <w:jc w:val="center"/>
        </w:trPr>
        <w:tc>
          <w:tcPr>
            <w:tcW w:w="458" w:type="dxa"/>
          </w:tcPr>
          <w:p w14:paraId="6025F2AB" w14:textId="77777777" w:rsidR="00B15A6F" w:rsidRDefault="00B15A6F" w:rsidP="00AA4F61">
            <w:pPr>
              <w:spacing w:after="0" w:line="240" w:lineRule="auto"/>
              <w:rPr>
                <w:rFonts w:cs="Arial"/>
                <w:sz w:val="18"/>
                <w:szCs w:val="18"/>
              </w:rPr>
            </w:pPr>
            <w:r>
              <w:rPr>
                <w:rFonts w:cs="Arial"/>
                <w:sz w:val="18"/>
                <w:szCs w:val="18"/>
              </w:rPr>
              <w:t>26</w:t>
            </w:r>
          </w:p>
        </w:tc>
        <w:tc>
          <w:tcPr>
            <w:tcW w:w="1237" w:type="dxa"/>
          </w:tcPr>
          <w:p w14:paraId="2ADB7DBD" w14:textId="6371E894" w:rsidR="00B15A6F" w:rsidRDefault="00B15A6F" w:rsidP="00AA4F61">
            <w:pPr>
              <w:spacing w:after="0" w:line="240" w:lineRule="auto"/>
              <w:rPr>
                <w:rFonts w:cs="Arial"/>
                <w:sz w:val="18"/>
                <w:szCs w:val="18"/>
              </w:rPr>
            </w:pPr>
            <w:r>
              <w:rPr>
                <w:rFonts w:cs="Arial"/>
                <w:sz w:val="18"/>
                <w:szCs w:val="18"/>
              </w:rPr>
              <w:t>Fracchia et al; 2023</w:t>
            </w:r>
          </w:p>
        </w:tc>
        <w:tc>
          <w:tcPr>
            <w:tcW w:w="1420" w:type="dxa"/>
          </w:tcPr>
          <w:p w14:paraId="4173798D" w14:textId="77777777" w:rsidR="00B15A6F" w:rsidRDefault="00B15A6F" w:rsidP="00AA4F61">
            <w:pPr>
              <w:spacing w:after="0" w:line="240" w:lineRule="auto"/>
              <w:rPr>
                <w:rFonts w:cs="Arial"/>
                <w:sz w:val="18"/>
                <w:szCs w:val="18"/>
              </w:rPr>
            </w:pPr>
            <w:r>
              <w:rPr>
                <w:rFonts w:cs="Arial"/>
                <w:sz w:val="18"/>
                <w:szCs w:val="18"/>
              </w:rPr>
              <w:t>-Cluster RCT</w:t>
            </w:r>
          </w:p>
          <w:p w14:paraId="060AF16A" w14:textId="77777777" w:rsidR="00B15A6F" w:rsidRDefault="00B15A6F" w:rsidP="00AA4F61">
            <w:pPr>
              <w:spacing w:after="0" w:line="240" w:lineRule="auto"/>
              <w:rPr>
                <w:rFonts w:cs="Arial"/>
                <w:sz w:val="18"/>
                <w:szCs w:val="18"/>
              </w:rPr>
            </w:pPr>
            <w:r>
              <w:rPr>
                <w:rFonts w:cs="Arial"/>
                <w:sz w:val="18"/>
                <w:szCs w:val="18"/>
              </w:rPr>
              <w:t>-Mixed</w:t>
            </w:r>
          </w:p>
        </w:tc>
        <w:tc>
          <w:tcPr>
            <w:tcW w:w="1560" w:type="dxa"/>
          </w:tcPr>
          <w:p w14:paraId="6CDC2527" w14:textId="77777777" w:rsidR="00B15A6F" w:rsidRDefault="00B15A6F" w:rsidP="00AA4F61">
            <w:pPr>
              <w:spacing w:after="0" w:line="240" w:lineRule="auto"/>
              <w:rPr>
                <w:rFonts w:cs="Arial"/>
                <w:sz w:val="18"/>
                <w:szCs w:val="18"/>
              </w:rPr>
            </w:pPr>
            <w:r>
              <w:rPr>
                <w:rFonts w:cs="Arial"/>
                <w:sz w:val="18"/>
                <w:szCs w:val="18"/>
              </w:rPr>
              <w:t>-Guinea-Bissau</w:t>
            </w:r>
          </w:p>
          <w:p w14:paraId="548A4B78" w14:textId="77777777" w:rsidR="00B15A6F" w:rsidRDefault="00B15A6F" w:rsidP="00AA4F61">
            <w:pPr>
              <w:spacing w:after="0" w:line="240" w:lineRule="auto"/>
              <w:rPr>
                <w:rFonts w:cs="Arial"/>
                <w:sz w:val="18"/>
                <w:szCs w:val="18"/>
              </w:rPr>
            </w:pPr>
            <w:r>
              <w:rPr>
                <w:rFonts w:cs="Arial"/>
                <w:sz w:val="18"/>
                <w:szCs w:val="18"/>
              </w:rPr>
              <w:t>-1015 CHWs</w:t>
            </w:r>
          </w:p>
          <w:p w14:paraId="587E0FA3" w14:textId="77777777" w:rsidR="00B15A6F" w:rsidRDefault="00B15A6F" w:rsidP="00AA4F61">
            <w:pPr>
              <w:spacing w:after="0" w:line="240" w:lineRule="auto"/>
              <w:rPr>
                <w:rFonts w:cs="Arial"/>
                <w:sz w:val="18"/>
                <w:szCs w:val="18"/>
              </w:rPr>
            </w:pPr>
            <w:r>
              <w:rPr>
                <w:rFonts w:cs="Arial"/>
                <w:sz w:val="18"/>
                <w:szCs w:val="18"/>
              </w:rPr>
              <w:t>-unspecific</w:t>
            </w:r>
          </w:p>
        </w:tc>
        <w:tc>
          <w:tcPr>
            <w:tcW w:w="5957" w:type="dxa"/>
          </w:tcPr>
          <w:p w14:paraId="772AC045" w14:textId="77777777" w:rsidR="00B15A6F" w:rsidRDefault="00B15A6F" w:rsidP="00AA4F61">
            <w:pPr>
              <w:spacing w:after="0" w:line="240" w:lineRule="auto"/>
              <w:rPr>
                <w:rFonts w:cs="Arial"/>
                <w:b/>
                <w:bCs/>
                <w:sz w:val="18"/>
                <w:szCs w:val="18"/>
              </w:rPr>
            </w:pPr>
            <w:r>
              <w:rPr>
                <w:rFonts w:cs="Arial"/>
                <w:b/>
                <w:bCs/>
                <w:sz w:val="18"/>
                <w:szCs w:val="18"/>
              </w:rPr>
              <w:t>Incentives – Honorific award (social status) vs video treatment (task significance)</w:t>
            </w:r>
          </w:p>
          <w:p w14:paraId="3E1F1206" w14:textId="77777777" w:rsidR="00B15A6F" w:rsidRPr="00DB1060" w:rsidRDefault="00B15A6F" w:rsidP="00AA4F61">
            <w:pPr>
              <w:spacing w:after="0" w:line="240" w:lineRule="auto"/>
              <w:rPr>
                <w:rFonts w:cs="Arial"/>
                <w:sz w:val="18"/>
                <w:szCs w:val="18"/>
              </w:rPr>
            </w:pPr>
            <w:r w:rsidRPr="00DB1060">
              <w:rPr>
                <w:rFonts w:cs="Arial"/>
                <w:sz w:val="18"/>
                <w:szCs w:val="18"/>
              </w:rPr>
              <w:t>The first intervention involved CHWs receiving honorific awards for good performance at neighbourhood-level ceremonies attended by local authorities and international representatives. Text messages announcing the awards were sent to households of the awarded CHWs, aiming to elevate their social status in the community. The second intervention involved CHWs watching a video from the perspective of a CHW on a workday, highlighting the significance of their tasks through interactive decisions and dramatic consequences.</w:t>
            </w:r>
          </w:p>
          <w:p w14:paraId="49034CDE" w14:textId="77777777" w:rsidR="00B15A6F" w:rsidRPr="005A6F27" w:rsidRDefault="00B15A6F" w:rsidP="00AA4F61">
            <w:pPr>
              <w:spacing w:after="0" w:line="240" w:lineRule="auto"/>
              <w:rPr>
                <w:rFonts w:cs="Arial"/>
                <w:sz w:val="18"/>
                <w:szCs w:val="18"/>
              </w:rPr>
            </w:pPr>
            <w:r>
              <w:rPr>
                <w:rFonts w:cs="Arial"/>
                <w:b/>
                <w:bCs/>
                <w:sz w:val="18"/>
                <w:szCs w:val="18"/>
              </w:rPr>
              <w:lastRenderedPageBreak/>
              <w:t xml:space="preserve">Context: </w:t>
            </w:r>
            <w:r w:rsidRPr="005A6F27">
              <w:rPr>
                <w:rFonts w:cs="Arial"/>
                <w:sz w:val="18"/>
                <w:szCs w:val="18"/>
              </w:rPr>
              <w:t>CHWs were recruited through a local selection process organized in collaboration with community representatives.</w:t>
            </w:r>
            <w:r>
              <w:rPr>
                <w:rFonts w:cs="Arial"/>
                <w:sz w:val="18"/>
                <w:szCs w:val="18"/>
              </w:rPr>
              <w:t xml:space="preserve"> They are volunteers and were unpaid.</w:t>
            </w:r>
          </w:p>
        </w:tc>
        <w:tc>
          <w:tcPr>
            <w:tcW w:w="4483" w:type="dxa"/>
          </w:tcPr>
          <w:p w14:paraId="1EA8AE94" w14:textId="77777777" w:rsidR="00B15A6F" w:rsidRDefault="00B15A6F" w:rsidP="00AA4F61">
            <w:pPr>
              <w:spacing w:after="0" w:line="240" w:lineRule="auto"/>
              <w:rPr>
                <w:rFonts w:cs="Arial"/>
                <w:sz w:val="18"/>
                <w:szCs w:val="18"/>
              </w:rPr>
            </w:pPr>
            <w:r>
              <w:rPr>
                <w:rFonts w:cs="Arial"/>
                <w:b/>
                <w:bCs/>
                <w:sz w:val="18"/>
                <w:szCs w:val="18"/>
              </w:rPr>
              <w:lastRenderedPageBreak/>
              <w:t xml:space="preserve">Service outcome: </w:t>
            </w:r>
            <w:r>
              <w:rPr>
                <w:rFonts w:cs="Arial"/>
                <w:sz w:val="18"/>
                <w:szCs w:val="18"/>
              </w:rPr>
              <w:t>population health indicators</w:t>
            </w:r>
          </w:p>
          <w:p w14:paraId="483E13A5" w14:textId="77777777" w:rsidR="00B15A6F" w:rsidRPr="00156509" w:rsidRDefault="00B15A6F" w:rsidP="00AA4F61">
            <w:pPr>
              <w:spacing w:after="0" w:line="240" w:lineRule="auto"/>
              <w:rPr>
                <w:rFonts w:cs="Arial"/>
                <w:sz w:val="18"/>
                <w:szCs w:val="18"/>
              </w:rPr>
            </w:pPr>
            <w:r w:rsidRPr="00156509">
              <w:rPr>
                <w:rFonts w:cs="Arial"/>
                <w:b/>
                <w:bCs/>
                <w:sz w:val="18"/>
                <w:szCs w:val="18"/>
              </w:rPr>
              <w:t>Findings: Successful -</w:t>
            </w:r>
            <w:r>
              <w:rPr>
                <w:rFonts w:cs="Arial"/>
                <w:sz w:val="18"/>
                <w:szCs w:val="18"/>
              </w:rPr>
              <w:t xml:space="preserve"> T</w:t>
            </w:r>
            <w:r w:rsidRPr="00156509">
              <w:rPr>
                <w:rFonts w:cs="Arial"/>
                <w:sz w:val="18"/>
                <w:szCs w:val="18"/>
              </w:rPr>
              <w:t>he social status intervention improved the</w:t>
            </w:r>
            <w:r>
              <w:rPr>
                <w:rFonts w:cs="Arial"/>
                <w:sz w:val="18"/>
                <w:szCs w:val="18"/>
              </w:rPr>
              <w:t xml:space="preserve"> </w:t>
            </w:r>
            <w:r w:rsidRPr="00156509">
              <w:rPr>
                <w:rFonts w:cs="Arial"/>
                <w:sz w:val="18"/>
                <w:szCs w:val="18"/>
              </w:rPr>
              <w:t>performance of CHWs and household health. Specifically, we identify</w:t>
            </w:r>
            <w:r>
              <w:rPr>
                <w:rFonts w:cs="Arial"/>
                <w:sz w:val="18"/>
                <w:szCs w:val="18"/>
              </w:rPr>
              <w:t xml:space="preserve"> </w:t>
            </w:r>
            <w:r w:rsidRPr="00156509">
              <w:rPr>
                <w:rFonts w:cs="Arial"/>
                <w:sz w:val="18"/>
                <w:szCs w:val="18"/>
              </w:rPr>
              <w:t>significantly positive effects on CHW performance in terms of conducting home visits, health indicators at the level of the household,</w:t>
            </w:r>
          </w:p>
          <w:p w14:paraId="10847D68" w14:textId="77777777" w:rsidR="00B15A6F" w:rsidRPr="003F7652" w:rsidRDefault="00B15A6F" w:rsidP="00AA4F61">
            <w:pPr>
              <w:spacing w:after="0" w:line="240" w:lineRule="auto"/>
              <w:rPr>
                <w:rFonts w:cs="Arial"/>
                <w:sz w:val="18"/>
                <w:szCs w:val="18"/>
              </w:rPr>
            </w:pPr>
          </w:p>
        </w:tc>
      </w:tr>
      <w:tr w:rsidR="00B15A6F" w:rsidRPr="00AE0BBF" w14:paraId="60F1EF9D" w14:textId="77777777" w:rsidTr="00574A16">
        <w:trPr>
          <w:jc w:val="center"/>
        </w:trPr>
        <w:tc>
          <w:tcPr>
            <w:tcW w:w="458" w:type="dxa"/>
          </w:tcPr>
          <w:p w14:paraId="33571614" w14:textId="77777777" w:rsidR="00B15A6F" w:rsidRDefault="00B15A6F" w:rsidP="00AA4F61">
            <w:pPr>
              <w:spacing w:after="0" w:line="240" w:lineRule="auto"/>
              <w:rPr>
                <w:rFonts w:cs="Arial"/>
                <w:sz w:val="18"/>
                <w:szCs w:val="18"/>
              </w:rPr>
            </w:pPr>
            <w:r>
              <w:rPr>
                <w:rFonts w:cs="Arial"/>
                <w:sz w:val="18"/>
                <w:szCs w:val="18"/>
              </w:rPr>
              <w:t>27</w:t>
            </w:r>
          </w:p>
        </w:tc>
        <w:tc>
          <w:tcPr>
            <w:tcW w:w="1237" w:type="dxa"/>
          </w:tcPr>
          <w:p w14:paraId="2EF6D89B" w14:textId="23F4705A" w:rsidR="00B15A6F" w:rsidRDefault="00B15A6F" w:rsidP="00AA4F61">
            <w:pPr>
              <w:spacing w:after="0" w:line="240" w:lineRule="auto"/>
              <w:rPr>
                <w:rFonts w:cs="Arial"/>
                <w:sz w:val="18"/>
                <w:szCs w:val="18"/>
              </w:rPr>
            </w:pPr>
            <w:r>
              <w:rPr>
                <w:rFonts w:cs="Arial"/>
                <w:sz w:val="18"/>
                <w:szCs w:val="18"/>
              </w:rPr>
              <w:t>Fuchs et al; 2023</w:t>
            </w:r>
          </w:p>
        </w:tc>
        <w:tc>
          <w:tcPr>
            <w:tcW w:w="1420" w:type="dxa"/>
          </w:tcPr>
          <w:p w14:paraId="4EE075E5" w14:textId="77777777" w:rsidR="00B15A6F" w:rsidRDefault="00B15A6F" w:rsidP="00AA4F61">
            <w:pPr>
              <w:spacing w:after="0" w:line="240" w:lineRule="auto"/>
              <w:rPr>
                <w:rFonts w:cs="Arial"/>
                <w:sz w:val="18"/>
                <w:szCs w:val="18"/>
              </w:rPr>
            </w:pPr>
            <w:r>
              <w:rPr>
                <w:rFonts w:cs="Arial"/>
                <w:sz w:val="18"/>
                <w:szCs w:val="18"/>
              </w:rPr>
              <w:t>-Cross-sectional survey in a Quasi-experimental study</w:t>
            </w:r>
          </w:p>
          <w:p w14:paraId="1417A5E4" w14:textId="77777777" w:rsidR="00B15A6F" w:rsidRDefault="00B15A6F" w:rsidP="00AA4F61">
            <w:pPr>
              <w:spacing w:after="0" w:line="240" w:lineRule="auto"/>
              <w:rPr>
                <w:rFonts w:cs="Arial"/>
                <w:sz w:val="18"/>
                <w:szCs w:val="18"/>
              </w:rPr>
            </w:pPr>
            <w:r>
              <w:rPr>
                <w:rFonts w:cs="Arial"/>
                <w:sz w:val="18"/>
                <w:szCs w:val="18"/>
              </w:rPr>
              <w:t>-Mixed</w:t>
            </w:r>
          </w:p>
        </w:tc>
        <w:tc>
          <w:tcPr>
            <w:tcW w:w="1560" w:type="dxa"/>
          </w:tcPr>
          <w:p w14:paraId="6A43CB2E" w14:textId="77777777" w:rsidR="00B15A6F" w:rsidRDefault="00B15A6F" w:rsidP="00AA4F61">
            <w:pPr>
              <w:spacing w:after="0" w:line="240" w:lineRule="auto"/>
              <w:rPr>
                <w:rFonts w:cs="Arial"/>
                <w:sz w:val="18"/>
                <w:szCs w:val="18"/>
              </w:rPr>
            </w:pPr>
            <w:r>
              <w:rPr>
                <w:rFonts w:cs="Arial"/>
                <w:sz w:val="18"/>
                <w:szCs w:val="18"/>
              </w:rPr>
              <w:t>-South Africa</w:t>
            </w:r>
          </w:p>
          <w:p w14:paraId="45D69C1F" w14:textId="77777777" w:rsidR="00B15A6F" w:rsidRDefault="00B15A6F" w:rsidP="00AA4F61">
            <w:pPr>
              <w:spacing w:after="0" w:line="240" w:lineRule="auto"/>
              <w:rPr>
                <w:rFonts w:cs="Arial"/>
                <w:sz w:val="18"/>
                <w:szCs w:val="18"/>
              </w:rPr>
            </w:pPr>
            <w:r>
              <w:rPr>
                <w:rFonts w:cs="Arial"/>
                <w:sz w:val="18"/>
                <w:szCs w:val="18"/>
              </w:rPr>
              <w:t>-63 children</w:t>
            </w:r>
          </w:p>
          <w:p w14:paraId="55302721" w14:textId="77777777" w:rsidR="00B15A6F" w:rsidRDefault="00B15A6F" w:rsidP="00AA4F61">
            <w:pPr>
              <w:spacing w:after="0" w:line="240" w:lineRule="auto"/>
              <w:rPr>
                <w:rFonts w:cs="Arial"/>
                <w:sz w:val="18"/>
                <w:szCs w:val="18"/>
              </w:rPr>
            </w:pPr>
            <w:r>
              <w:rPr>
                <w:rFonts w:cs="Arial"/>
                <w:sz w:val="18"/>
                <w:szCs w:val="18"/>
              </w:rPr>
              <w:t>-Child health</w:t>
            </w:r>
          </w:p>
        </w:tc>
        <w:tc>
          <w:tcPr>
            <w:tcW w:w="5957" w:type="dxa"/>
          </w:tcPr>
          <w:p w14:paraId="3359FCF9" w14:textId="77777777" w:rsidR="00B15A6F" w:rsidRPr="00275DB7" w:rsidRDefault="00B15A6F" w:rsidP="00AA4F61">
            <w:pPr>
              <w:spacing w:after="0" w:line="240" w:lineRule="auto"/>
              <w:rPr>
                <w:rFonts w:cs="Arial"/>
                <w:b/>
                <w:bCs/>
                <w:sz w:val="18"/>
                <w:szCs w:val="18"/>
              </w:rPr>
            </w:pPr>
            <w:r>
              <w:rPr>
                <w:rFonts w:cs="Arial"/>
                <w:b/>
                <w:bCs/>
                <w:sz w:val="18"/>
                <w:szCs w:val="18"/>
              </w:rPr>
              <w:t xml:space="preserve">Mobile application - </w:t>
            </w:r>
            <w:r w:rsidRPr="00275DB7">
              <w:rPr>
                <w:rFonts w:cs="Arial"/>
                <w:b/>
                <w:bCs/>
                <w:sz w:val="18"/>
                <w:szCs w:val="18"/>
              </w:rPr>
              <w:t>Parents’ Evaluation of Developmental</w:t>
            </w:r>
          </w:p>
          <w:p w14:paraId="1E4AAA16" w14:textId="77777777" w:rsidR="00B15A6F" w:rsidRDefault="00B15A6F" w:rsidP="00AA4F61">
            <w:pPr>
              <w:spacing w:after="0" w:line="240" w:lineRule="auto"/>
              <w:rPr>
                <w:rFonts w:cs="Arial"/>
                <w:b/>
                <w:bCs/>
                <w:sz w:val="18"/>
                <w:szCs w:val="18"/>
              </w:rPr>
            </w:pPr>
            <w:r w:rsidRPr="00275DB7">
              <w:rPr>
                <w:rFonts w:cs="Arial"/>
                <w:b/>
                <w:bCs/>
                <w:sz w:val="18"/>
                <w:szCs w:val="18"/>
              </w:rPr>
              <w:t>Status (PEDS</w:t>
            </w:r>
            <w:r>
              <w:rPr>
                <w:rFonts w:cs="Arial"/>
                <w:b/>
                <w:bCs/>
                <w:sz w:val="18"/>
                <w:szCs w:val="18"/>
              </w:rPr>
              <w:t>) tool</w:t>
            </w:r>
          </w:p>
          <w:p w14:paraId="316BC85D" w14:textId="77777777" w:rsidR="00B15A6F" w:rsidRDefault="00B15A6F" w:rsidP="00AA4F61">
            <w:pPr>
              <w:spacing w:after="0" w:line="240" w:lineRule="auto"/>
              <w:rPr>
                <w:rFonts w:cs="Arial"/>
                <w:b/>
                <w:bCs/>
                <w:sz w:val="18"/>
                <w:szCs w:val="18"/>
              </w:rPr>
            </w:pPr>
            <w:r w:rsidRPr="00F22A09">
              <w:rPr>
                <w:rFonts w:cs="Arial"/>
                <w:sz w:val="18"/>
                <w:szCs w:val="18"/>
              </w:rPr>
              <w:t>CHWs, already trained in sensory screening, received additional training to use the PEDS tools application for developmental screening, which took about nine minutes. The app applied an algorithm and generated results, including referrals. CHWs recommended rescreening for children who did not pass the hearing screen, and if they failed again, they were referred to an audiologist at the local government hospital for a comprehensive hearing test.</w:t>
            </w:r>
          </w:p>
          <w:p w14:paraId="0EF25E5F" w14:textId="77777777" w:rsidR="00B15A6F" w:rsidRPr="003D1389" w:rsidRDefault="00B15A6F" w:rsidP="00AA4F61">
            <w:pPr>
              <w:spacing w:after="0" w:line="240" w:lineRule="auto"/>
              <w:rPr>
                <w:rFonts w:cs="Arial"/>
                <w:b/>
                <w:bCs/>
                <w:sz w:val="18"/>
                <w:szCs w:val="18"/>
              </w:rPr>
            </w:pPr>
            <w:r>
              <w:rPr>
                <w:rFonts w:cs="Arial"/>
                <w:b/>
                <w:bCs/>
                <w:sz w:val="18"/>
                <w:szCs w:val="18"/>
              </w:rPr>
              <w:t xml:space="preserve">Context: </w:t>
            </w:r>
            <w:r w:rsidRPr="00F22A09">
              <w:rPr>
                <w:rFonts w:cs="Arial"/>
                <w:sz w:val="18"/>
                <w:szCs w:val="18"/>
              </w:rPr>
              <w:t>This study was part of a larger ongoing screening project looking at all aspects of accessible mHealth screening in low-income communities.</w:t>
            </w:r>
          </w:p>
        </w:tc>
        <w:tc>
          <w:tcPr>
            <w:tcW w:w="4483" w:type="dxa"/>
          </w:tcPr>
          <w:p w14:paraId="031B1A0A" w14:textId="77777777" w:rsidR="00B15A6F" w:rsidRPr="00F22A09" w:rsidRDefault="00B15A6F" w:rsidP="00AA4F61">
            <w:pPr>
              <w:spacing w:after="0" w:line="240" w:lineRule="auto"/>
              <w:rPr>
                <w:rFonts w:cs="Arial"/>
                <w:b/>
                <w:bCs/>
                <w:sz w:val="18"/>
                <w:szCs w:val="18"/>
              </w:rPr>
            </w:pPr>
            <w:r>
              <w:rPr>
                <w:rFonts w:cs="Arial"/>
                <w:b/>
                <w:bCs/>
                <w:sz w:val="18"/>
                <w:szCs w:val="18"/>
              </w:rPr>
              <w:t xml:space="preserve">Service and program outcomes: </w:t>
            </w:r>
            <w:r w:rsidRPr="00F22A09">
              <w:rPr>
                <w:rFonts w:cs="Arial"/>
                <w:sz w:val="18"/>
                <w:szCs w:val="18"/>
              </w:rPr>
              <w:t>referral rates, screening time, CHW experience of the app.</w:t>
            </w:r>
          </w:p>
          <w:p w14:paraId="41C29599" w14:textId="77777777" w:rsidR="00B15A6F" w:rsidRPr="00AE0BBF" w:rsidRDefault="00B15A6F" w:rsidP="00AA4F61">
            <w:pPr>
              <w:spacing w:after="0" w:line="240" w:lineRule="auto"/>
              <w:rPr>
                <w:rFonts w:cs="Arial"/>
                <w:b/>
                <w:bCs/>
                <w:sz w:val="18"/>
                <w:szCs w:val="18"/>
              </w:rPr>
            </w:pPr>
            <w:r>
              <w:rPr>
                <w:rFonts w:cs="Arial"/>
                <w:b/>
                <w:bCs/>
                <w:sz w:val="18"/>
                <w:szCs w:val="18"/>
              </w:rPr>
              <w:t xml:space="preserve">Findings: </w:t>
            </w:r>
            <w:r w:rsidRPr="00D03023">
              <w:rPr>
                <w:rFonts w:cs="Arial"/>
                <w:sz w:val="18"/>
                <w:szCs w:val="18"/>
              </w:rPr>
              <w:t xml:space="preserve">Referral rates were 30% (n = 19) for development, 6% (n = 4) for hearing and 5% (n = 3) for vision. The average screening time for combined screenings was 11.72 min (SD 3.45 min). </w:t>
            </w:r>
            <w:r>
              <w:rPr>
                <w:rFonts w:cs="Arial"/>
                <w:sz w:val="18"/>
                <w:szCs w:val="18"/>
              </w:rPr>
              <w:t>Post-screening</w:t>
            </w:r>
            <w:r w:rsidRPr="00D03023">
              <w:rPr>
                <w:rFonts w:cs="Arial"/>
                <w:sz w:val="18"/>
                <w:szCs w:val="18"/>
              </w:rPr>
              <w:t xml:space="preserve"> questionnaires probing participants’ perspectives and experiences of the combined screening were positive.</w:t>
            </w:r>
          </w:p>
        </w:tc>
      </w:tr>
      <w:tr w:rsidR="00B15A6F" w:rsidRPr="00AE0BBF" w14:paraId="4678B3A4" w14:textId="77777777" w:rsidTr="00574A16">
        <w:trPr>
          <w:jc w:val="center"/>
        </w:trPr>
        <w:tc>
          <w:tcPr>
            <w:tcW w:w="458" w:type="dxa"/>
          </w:tcPr>
          <w:p w14:paraId="3C82537F" w14:textId="77777777" w:rsidR="00B15A6F" w:rsidRDefault="00B15A6F" w:rsidP="00AA4F61">
            <w:pPr>
              <w:spacing w:after="0" w:line="240" w:lineRule="auto"/>
              <w:rPr>
                <w:rFonts w:cs="Arial"/>
                <w:sz w:val="18"/>
                <w:szCs w:val="18"/>
              </w:rPr>
            </w:pPr>
            <w:r>
              <w:rPr>
                <w:rFonts w:cs="Arial"/>
                <w:sz w:val="18"/>
                <w:szCs w:val="18"/>
              </w:rPr>
              <w:t>28</w:t>
            </w:r>
          </w:p>
        </w:tc>
        <w:tc>
          <w:tcPr>
            <w:tcW w:w="1237" w:type="dxa"/>
          </w:tcPr>
          <w:p w14:paraId="6EC9F378" w14:textId="7386E676" w:rsidR="00B15A6F" w:rsidRDefault="00B15A6F" w:rsidP="00AA4F61">
            <w:pPr>
              <w:spacing w:after="0" w:line="240" w:lineRule="auto"/>
              <w:rPr>
                <w:rFonts w:cs="Arial"/>
                <w:sz w:val="18"/>
                <w:szCs w:val="18"/>
              </w:rPr>
            </w:pPr>
            <w:r>
              <w:rPr>
                <w:rFonts w:cs="Arial"/>
                <w:sz w:val="18"/>
                <w:szCs w:val="18"/>
              </w:rPr>
              <w:t>Kok et al; 2023</w:t>
            </w:r>
          </w:p>
        </w:tc>
        <w:tc>
          <w:tcPr>
            <w:tcW w:w="1420" w:type="dxa"/>
          </w:tcPr>
          <w:p w14:paraId="548E359C" w14:textId="77777777" w:rsidR="00B15A6F" w:rsidRDefault="00B15A6F" w:rsidP="00AA4F61">
            <w:pPr>
              <w:spacing w:after="0" w:line="240" w:lineRule="auto"/>
              <w:rPr>
                <w:rFonts w:cs="Arial"/>
                <w:sz w:val="18"/>
                <w:szCs w:val="18"/>
              </w:rPr>
            </w:pPr>
            <w:r>
              <w:rPr>
                <w:rFonts w:cs="Arial"/>
                <w:sz w:val="18"/>
                <w:szCs w:val="18"/>
              </w:rPr>
              <w:t>-Longitudinal study using program data and cross-sectional survey</w:t>
            </w:r>
          </w:p>
          <w:p w14:paraId="6EAB749D" w14:textId="77777777" w:rsidR="00B15A6F" w:rsidRDefault="00B15A6F" w:rsidP="00AA4F61">
            <w:pPr>
              <w:spacing w:after="0" w:line="240" w:lineRule="auto"/>
              <w:rPr>
                <w:rFonts w:cs="Arial"/>
                <w:sz w:val="18"/>
                <w:szCs w:val="18"/>
              </w:rPr>
            </w:pPr>
            <w:r>
              <w:rPr>
                <w:rFonts w:cs="Arial"/>
                <w:sz w:val="18"/>
                <w:szCs w:val="18"/>
              </w:rPr>
              <w:t>-Mixed</w:t>
            </w:r>
          </w:p>
        </w:tc>
        <w:tc>
          <w:tcPr>
            <w:tcW w:w="1560" w:type="dxa"/>
          </w:tcPr>
          <w:p w14:paraId="42A5AE29" w14:textId="77777777" w:rsidR="00B15A6F" w:rsidRDefault="00B15A6F" w:rsidP="00AA4F61">
            <w:pPr>
              <w:spacing w:after="0" w:line="240" w:lineRule="auto"/>
              <w:rPr>
                <w:rFonts w:cs="Arial"/>
                <w:sz w:val="18"/>
                <w:szCs w:val="18"/>
              </w:rPr>
            </w:pPr>
            <w:r>
              <w:rPr>
                <w:rFonts w:cs="Arial"/>
                <w:sz w:val="18"/>
                <w:szCs w:val="18"/>
              </w:rPr>
              <w:t>-Uganda</w:t>
            </w:r>
          </w:p>
          <w:p w14:paraId="69172FF0" w14:textId="77777777" w:rsidR="00B15A6F" w:rsidRDefault="00B15A6F" w:rsidP="00AA4F61">
            <w:pPr>
              <w:spacing w:after="0" w:line="240" w:lineRule="auto"/>
              <w:rPr>
                <w:rFonts w:cs="Arial"/>
                <w:sz w:val="18"/>
                <w:szCs w:val="18"/>
              </w:rPr>
            </w:pPr>
            <w:r>
              <w:rPr>
                <w:rFonts w:cs="Arial"/>
                <w:sz w:val="18"/>
                <w:szCs w:val="18"/>
              </w:rPr>
              <w:t>-150 CHWs</w:t>
            </w:r>
          </w:p>
          <w:p w14:paraId="3996EA3F" w14:textId="77777777" w:rsidR="00B15A6F" w:rsidRDefault="00B15A6F" w:rsidP="00AA4F61">
            <w:pPr>
              <w:spacing w:after="0" w:line="240" w:lineRule="auto"/>
              <w:rPr>
                <w:rFonts w:cs="Arial"/>
                <w:sz w:val="18"/>
                <w:szCs w:val="18"/>
              </w:rPr>
            </w:pPr>
            <w:r>
              <w:rPr>
                <w:rFonts w:cs="Arial"/>
                <w:sz w:val="18"/>
                <w:szCs w:val="18"/>
              </w:rPr>
              <w:t>-unspecified</w:t>
            </w:r>
          </w:p>
        </w:tc>
        <w:tc>
          <w:tcPr>
            <w:tcW w:w="5957" w:type="dxa"/>
          </w:tcPr>
          <w:p w14:paraId="6DA5477A" w14:textId="77777777" w:rsidR="00B15A6F" w:rsidRDefault="00B15A6F" w:rsidP="00AA4F61">
            <w:pPr>
              <w:spacing w:after="0" w:line="240" w:lineRule="auto"/>
              <w:rPr>
                <w:rFonts w:cs="Arial"/>
                <w:b/>
                <w:bCs/>
                <w:sz w:val="18"/>
                <w:szCs w:val="18"/>
              </w:rPr>
            </w:pPr>
            <w:r>
              <w:rPr>
                <w:rFonts w:cs="Arial"/>
                <w:b/>
                <w:bCs/>
                <w:sz w:val="18"/>
                <w:szCs w:val="18"/>
              </w:rPr>
              <w:t>Telemedicine – call centre</w:t>
            </w:r>
          </w:p>
          <w:p w14:paraId="78B4164B" w14:textId="77777777" w:rsidR="00B15A6F" w:rsidRDefault="00B15A6F" w:rsidP="00AA4F61">
            <w:pPr>
              <w:spacing w:after="0" w:line="240" w:lineRule="auto"/>
              <w:rPr>
                <w:rFonts w:cs="Arial"/>
                <w:b/>
                <w:bCs/>
                <w:sz w:val="18"/>
                <w:szCs w:val="18"/>
              </w:rPr>
            </w:pPr>
            <w:r w:rsidRPr="00AE7824">
              <w:rPr>
                <w:rFonts w:cs="Arial"/>
                <w:sz w:val="18"/>
                <w:szCs w:val="18"/>
              </w:rPr>
              <w:t>The call centr</w:t>
            </w:r>
            <w:r>
              <w:rPr>
                <w:rFonts w:cs="Arial"/>
                <w:sz w:val="18"/>
                <w:szCs w:val="18"/>
              </w:rPr>
              <w:t>e</w:t>
            </w:r>
            <w:r w:rsidRPr="00AE7824">
              <w:rPr>
                <w:rFonts w:cs="Arial"/>
                <w:sz w:val="18"/>
                <w:szCs w:val="18"/>
              </w:rPr>
              <w:t>, established with the Ministry of Health (MOH) Uganda's surveillance team, used the MOH's COVID-19 risk profile protocol to identify low, medium, and high-risk cases based on symptoms and exposure history. It served about 3,500 CHWs in rural areas at least 7 km from health facilities. CHWs calling the toll-free line received COVID-19 information and were redirected to health experts for triage. Clear communication channels with district surveillance teams ensured follow-up and management of potential cases.</w:t>
            </w:r>
          </w:p>
          <w:p w14:paraId="2FC82891" w14:textId="77777777" w:rsidR="00B15A6F" w:rsidRPr="00AE0BBF" w:rsidRDefault="00B15A6F" w:rsidP="00AA4F61">
            <w:pPr>
              <w:spacing w:after="0" w:line="240" w:lineRule="auto"/>
              <w:rPr>
                <w:rFonts w:cs="Arial"/>
                <w:b/>
                <w:bCs/>
                <w:sz w:val="18"/>
                <w:szCs w:val="18"/>
              </w:rPr>
            </w:pPr>
            <w:r>
              <w:rPr>
                <w:rFonts w:cs="Arial"/>
                <w:b/>
                <w:bCs/>
                <w:sz w:val="18"/>
                <w:szCs w:val="18"/>
              </w:rPr>
              <w:t xml:space="preserve">Context: </w:t>
            </w:r>
            <w:r w:rsidRPr="00AE7824">
              <w:rPr>
                <w:rFonts w:cs="Arial"/>
                <w:sz w:val="18"/>
                <w:szCs w:val="18"/>
              </w:rPr>
              <w:t>The study was done during the COVID-19 pandemic</w:t>
            </w:r>
            <w:r>
              <w:rPr>
                <w:rFonts w:cs="Arial"/>
                <w:sz w:val="18"/>
                <w:szCs w:val="18"/>
              </w:rPr>
              <w:t>.</w:t>
            </w:r>
          </w:p>
        </w:tc>
        <w:tc>
          <w:tcPr>
            <w:tcW w:w="4483" w:type="dxa"/>
          </w:tcPr>
          <w:p w14:paraId="2CC91D1E" w14:textId="77777777" w:rsidR="00B15A6F" w:rsidRPr="00651F32" w:rsidRDefault="00B15A6F" w:rsidP="00AA4F61">
            <w:pPr>
              <w:spacing w:after="0" w:line="240" w:lineRule="auto"/>
              <w:rPr>
                <w:rFonts w:cs="Arial"/>
                <w:sz w:val="18"/>
                <w:szCs w:val="18"/>
              </w:rPr>
            </w:pPr>
            <w:r>
              <w:rPr>
                <w:rFonts w:cs="Arial"/>
                <w:b/>
                <w:bCs/>
                <w:sz w:val="18"/>
                <w:szCs w:val="18"/>
              </w:rPr>
              <w:t>Program outcome</w:t>
            </w:r>
            <w:r w:rsidRPr="00651F32">
              <w:rPr>
                <w:rFonts w:cs="Arial"/>
                <w:sz w:val="18"/>
                <w:szCs w:val="18"/>
              </w:rPr>
              <w:t>: Engagement with call centre</w:t>
            </w:r>
          </w:p>
          <w:p w14:paraId="3A6EC497" w14:textId="77777777" w:rsidR="00B15A6F" w:rsidRPr="007D4E4B" w:rsidRDefault="00B15A6F" w:rsidP="00AA4F61">
            <w:pPr>
              <w:spacing w:after="0" w:line="240" w:lineRule="auto"/>
              <w:rPr>
                <w:rFonts w:cs="Arial"/>
                <w:sz w:val="18"/>
                <w:szCs w:val="18"/>
              </w:rPr>
            </w:pPr>
            <w:r>
              <w:rPr>
                <w:rFonts w:cs="Arial"/>
                <w:b/>
                <w:bCs/>
                <w:sz w:val="18"/>
                <w:szCs w:val="18"/>
              </w:rPr>
              <w:t xml:space="preserve">Findings: Successful - </w:t>
            </w:r>
            <w:r w:rsidRPr="00AC2A80">
              <w:rPr>
                <w:rFonts w:cs="Arial"/>
                <w:sz w:val="18"/>
                <w:szCs w:val="18"/>
              </w:rPr>
              <w:t xml:space="preserve">Between March 2020 and June 2021, the call </w:t>
            </w:r>
            <w:r>
              <w:rPr>
                <w:rFonts w:cs="Arial"/>
                <w:sz w:val="18"/>
                <w:szCs w:val="18"/>
              </w:rPr>
              <w:t>centre</w:t>
            </w:r>
            <w:r w:rsidRPr="00AC2A80">
              <w:rPr>
                <w:rFonts w:cs="Arial"/>
                <w:sz w:val="18"/>
                <w:szCs w:val="18"/>
              </w:rPr>
              <w:t xml:space="preserve"> handled 35,553 consultations. Although CHWs frequently used the call </w:t>
            </w:r>
            <w:r>
              <w:rPr>
                <w:rFonts w:cs="Arial"/>
                <w:sz w:val="18"/>
                <w:szCs w:val="18"/>
              </w:rPr>
              <w:t>centre</w:t>
            </w:r>
            <w:r w:rsidRPr="00AC2A80">
              <w:rPr>
                <w:rFonts w:cs="Arial"/>
                <w:sz w:val="18"/>
                <w:szCs w:val="18"/>
              </w:rPr>
              <w:t xml:space="preserve">, they </w:t>
            </w:r>
            <w:r>
              <w:rPr>
                <w:rFonts w:cs="Arial"/>
                <w:sz w:val="18"/>
                <w:szCs w:val="18"/>
              </w:rPr>
              <w:t>rarely</w:t>
            </w:r>
            <w:r w:rsidRPr="00AC2A80">
              <w:rPr>
                <w:rFonts w:cs="Arial"/>
                <w:sz w:val="18"/>
                <w:szCs w:val="18"/>
              </w:rPr>
              <w:t xml:space="preserve"> sought support for potential COVID-19 cases, as they observed no severe health problems related to COVID-19 in their communities. </w:t>
            </w:r>
            <w:r>
              <w:rPr>
                <w:rFonts w:cs="Arial"/>
                <w:sz w:val="18"/>
                <w:szCs w:val="18"/>
              </w:rPr>
              <w:t>Howe</w:t>
            </w:r>
            <w:r w:rsidRPr="00AC2A80">
              <w:rPr>
                <w:rFonts w:cs="Arial"/>
                <w:sz w:val="18"/>
                <w:szCs w:val="18"/>
              </w:rPr>
              <w:t xml:space="preserve">ver, the telehealth approach proved beneficial for other purposes, such as aiding CHWs in regular tasks, diagnosing, referring, treating patients, and ensuring adherence to infection prevention practices. CHWs reported feeling more informed and less isolated, which improved their ability to provide care and ensured </w:t>
            </w:r>
            <w:r>
              <w:rPr>
                <w:rFonts w:cs="Arial"/>
                <w:sz w:val="18"/>
                <w:szCs w:val="18"/>
              </w:rPr>
              <w:t xml:space="preserve">a </w:t>
            </w:r>
            <w:r w:rsidRPr="00AC2A80">
              <w:rPr>
                <w:rFonts w:cs="Arial"/>
                <w:sz w:val="18"/>
                <w:szCs w:val="18"/>
              </w:rPr>
              <w:t>better supply of medicines and essential health products.</w:t>
            </w:r>
          </w:p>
        </w:tc>
      </w:tr>
      <w:tr w:rsidR="00B15A6F" w:rsidRPr="00AE0BBF" w14:paraId="365F7642" w14:textId="77777777" w:rsidTr="00574A16">
        <w:trPr>
          <w:jc w:val="center"/>
        </w:trPr>
        <w:tc>
          <w:tcPr>
            <w:tcW w:w="458" w:type="dxa"/>
          </w:tcPr>
          <w:p w14:paraId="1F906BCD" w14:textId="77777777" w:rsidR="00B15A6F" w:rsidRDefault="00B15A6F" w:rsidP="00AA4F61">
            <w:pPr>
              <w:spacing w:after="0" w:line="240" w:lineRule="auto"/>
              <w:rPr>
                <w:rFonts w:cs="Arial"/>
                <w:sz w:val="18"/>
                <w:szCs w:val="18"/>
              </w:rPr>
            </w:pPr>
            <w:r>
              <w:rPr>
                <w:rFonts w:cs="Arial"/>
                <w:sz w:val="18"/>
                <w:szCs w:val="18"/>
              </w:rPr>
              <w:t>29</w:t>
            </w:r>
          </w:p>
        </w:tc>
        <w:tc>
          <w:tcPr>
            <w:tcW w:w="1237" w:type="dxa"/>
          </w:tcPr>
          <w:p w14:paraId="02846D6B" w14:textId="19443ECC" w:rsidR="00B15A6F" w:rsidRPr="00AE0BBF" w:rsidRDefault="00B15A6F" w:rsidP="00AA4F61">
            <w:pPr>
              <w:spacing w:after="0" w:line="240" w:lineRule="auto"/>
              <w:rPr>
                <w:rFonts w:cs="Arial"/>
                <w:sz w:val="18"/>
                <w:szCs w:val="18"/>
              </w:rPr>
            </w:pPr>
            <w:r>
              <w:rPr>
                <w:rFonts w:cs="Arial"/>
                <w:sz w:val="18"/>
                <w:szCs w:val="18"/>
              </w:rPr>
              <w:t>Oko et al; 2023</w:t>
            </w:r>
          </w:p>
        </w:tc>
        <w:tc>
          <w:tcPr>
            <w:tcW w:w="1420" w:type="dxa"/>
          </w:tcPr>
          <w:p w14:paraId="2D666276" w14:textId="77777777" w:rsidR="00B15A6F" w:rsidRDefault="00B15A6F" w:rsidP="00AA4F61">
            <w:pPr>
              <w:spacing w:after="0" w:line="240" w:lineRule="auto"/>
              <w:rPr>
                <w:rFonts w:cs="Arial"/>
                <w:sz w:val="18"/>
                <w:szCs w:val="18"/>
              </w:rPr>
            </w:pPr>
            <w:r>
              <w:rPr>
                <w:rFonts w:cs="Arial"/>
                <w:sz w:val="18"/>
                <w:szCs w:val="18"/>
              </w:rPr>
              <w:t>-Quasi-experimental with before and after measurement</w:t>
            </w:r>
          </w:p>
          <w:p w14:paraId="4BDC1260" w14:textId="77777777" w:rsidR="00B15A6F" w:rsidRPr="00AE0BBF" w:rsidRDefault="00B15A6F" w:rsidP="00AA4F61">
            <w:pPr>
              <w:spacing w:after="0" w:line="240" w:lineRule="auto"/>
              <w:rPr>
                <w:rFonts w:cs="Arial"/>
                <w:sz w:val="18"/>
                <w:szCs w:val="18"/>
              </w:rPr>
            </w:pPr>
            <w:r>
              <w:rPr>
                <w:rFonts w:cs="Arial"/>
                <w:sz w:val="18"/>
                <w:szCs w:val="18"/>
              </w:rPr>
              <w:t xml:space="preserve">-Quantitative </w:t>
            </w:r>
          </w:p>
        </w:tc>
        <w:tc>
          <w:tcPr>
            <w:tcW w:w="1560" w:type="dxa"/>
          </w:tcPr>
          <w:p w14:paraId="54B9BE9F" w14:textId="77777777" w:rsidR="00B15A6F" w:rsidRDefault="00B15A6F" w:rsidP="00AA4F61">
            <w:pPr>
              <w:spacing w:after="0" w:line="240" w:lineRule="auto"/>
              <w:rPr>
                <w:rFonts w:cs="Arial"/>
                <w:sz w:val="18"/>
                <w:szCs w:val="18"/>
              </w:rPr>
            </w:pPr>
            <w:r>
              <w:rPr>
                <w:rFonts w:cs="Arial"/>
                <w:sz w:val="18"/>
                <w:szCs w:val="18"/>
              </w:rPr>
              <w:t>-Nigeria</w:t>
            </w:r>
          </w:p>
          <w:p w14:paraId="74D2BA1E" w14:textId="77777777" w:rsidR="00B15A6F" w:rsidRDefault="00B15A6F" w:rsidP="00AA4F61">
            <w:pPr>
              <w:spacing w:after="0" w:line="240" w:lineRule="auto"/>
              <w:rPr>
                <w:rFonts w:cs="Arial"/>
                <w:sz w:val="18"/>
                <w:szCs w:val="18"/>
              </w:rPr>
            </w:pPr>
            <w:r>
              <w:rPr>
                <w:rFonts w:cs="Arial"/>
                <w:sz w:val="18"/>
                <w:szCs w:val="18"/>
              </w:rPr>
              <w:t>-165 proprietary patent medicine vendors (PPMV)</w:t>
            </w:r>
          </w:p>
          <w:p w14:paraId="533B015D" w14:textId="77777777" w:rsidR="00B15A6F" w:rsidRPr="00AE0BBF" w:rsidRDefault="00B15A6F" w:rsidP="00AA4F61">
            <w:pPr>
              <w:spacing w:after="0" w:line="240" w:lineRule="auto"/>
              <w:rPr>
                <w:rFonts w:cs="Arial"/>
                <w:sz w:val="18"/>
                <w:szCs w:val="18"/>
              </w:rPr>
            </w:pPr>
            <w:r>
              <w:rPr>
                <w:rFonts w:cs="Arial"/>
                <w:sz w:val="18"/>
                <w:szCs w:val="18"/>
              </w:rPr>
              <w:t>-Child health</w:t>
            </w:r>
          </w:p>
        </w:tc>
        <w:tc>
          <w:tcPr>
            <w:tcW w:w="5957" w:type="dxa"/>
          </w:tcPr>
          <w:p w14:paraId="19B03F5A" w14:textId="77777777" w:rsidR="00B15A6F" w:rsidRDefault="00B15A6F" w:rsidP="00AA4F61">
            <w:pPr>
              <w:spacing w:after="0" w:line="240" w:lineRule="auto"/>
              <w:rPr>
                <w:rFonts w:cs="Arial"/>
                <w:b/>
                <w:bCs/>
                <w:sz w:val="18"/>
                <w:szCs w:val="18"/>
              </w:rPr>
            </w:pPr>
            <w:r>
              <w:rPr>
                <w:rFonts w:cs="Arial"/>
                <w:b/>
                <w:bCs/>
                <w:sz w:val="18"/>
                <w:szCs w:val="18"/>
              </w:rPr>
              <w:t>Training</w:t>
            </w:r>
          </w:p>
          <w:p w14:paraId="197B2F1F" w14:textId="77777777" w:rsidR="00B15A6F" w:rsidRDefault="00B15A6F" w:rsidP="00AA4F61">
            <w:pPr>
              <w:spacing w:after="0" w:line="240" w:lineRule="auto"/>
              <w:rPr>
                <w:rFonts w:cs="Arial"/>
                <w:sz w:val="18"/>
                <w:szCs w:val="18"/>
              </w:rPr>
            </w:pPr>
            <w:r w:rsidRPr="00DF38EA">
              <w:rPr>
                <w:rFonts w:cs="Arial"/>
                <w:sz w:val="18"/>
                <w:szCs w:val="18"/>
              </w:rPr>
              <w:t>The intervention recruited and trained 15 interpersonal communication agents (IPCAs) to sensiti</w:t>
            </w:r>
            <w:r>
              <w:rPr>
                <w:rFonts w:cs="Arial"/>
                <w:sz w:val="18"/>
                <w:szCs w:val="18"/>
              </w:rPr>
              <w:t>s</w:t>
            </w:r>
            <w:r w:rsidRPr="00DF38EA">
              <w:rPr>
                <w:rFonts w:cs="Arial"/>
                <w:sz w:val="18"/>
                <w:szCs w:val="18"/>
              </w:rPr>
              <w:t>e and mobili</w:t>
            </w:r>
            <w:r>
              <w:rPr>
                <w:rFonts w:cs="Arial"/>
                <w:sz w:val="18"/>
                <w:szCs w:val="18"/>
              </w:rPr>
              <w:t>s</w:t>
            </w:r>
            <w:r w:rsidRPr="00DF38EA">
              <w:rPr>
                <w:rFonts w:cs="Arial"/>
                <w:sz w:val="18"/>
                <w:szCs w:val="18"/>
              </w:rPr>
              <w:t xml:space="preserve">e caregivers of children aged 2 months to 5 years to visit mapped PPMVs for malaria, </w:t>
            </w:r>
            <w:r>
              <w:rPr>
                <w:rFonts w:cs="Arial"/>
                <w:sz w:val="18"/>
                <w:szCs w:val="18"/>
              </w:rPr>
              <w:t>diarrhoea</w:t>
            </w:r>
            <w:r w:rsidRPr="00DF38EA">
              <w:rPr>
                <w:rFonts w:cs="Arial"/>
                <w:sz w:val="18"/>
                <w:szCs w:val="18"/>
              </w:rPr>
              <w:t>, and pneumonia services. The IPCAs also monitored service quality. In total, 194 PPMVs were trained in Ebonyi State and 193 in Kaduna State, all of whom had healthcare qualifications.</w:t>
            </w:r>
          </w:p>
          <w:p w14:paraId="25CB806B" w14:textId="77777777" w:rsidR="00B15A6F" w:rsidRPr="00232F88" w:rsidRDefault="00B15A6F" w:rsidP="00AA4F61">
            <w:pPr>
              <w:spacing w:after="0" w:line="240" w:lineRule="auto"/>
              <w:rPr>
                <w:rFonts w:cs="Arial"/>
                <w:sz w:val="18"/>
                <w:szCs w:val="18"/>
              </w:rPr>
            </w:pPr>
            <w:r>
              <w:rPr>
                <w:rFonts w:cs="Arial"/>
                <w:b/>
                <w:bCs/>
                <w:sz w:val="18"/>
                <w:szCs w:val="18"/>
              </w:rPr>
              <w:t xml:space="preserve">Context: </w:t>
            </w:r>
            <w:r>
              <w:rPr>
                <w:rFonts w:cs="Arial"/>
                <w:sz w:val="18"/>
                <w:szCs w:val="18"/>
              </w:rPr>
              <w:t>PPMVs are the first point of contact with the healthcare system for about 55% of children</w:t>
            </w:r>
          </w:p>
        </w:tc>
        <w:tc>
          <w:tcPr>
            <w:tcW w:w="4483" w:type="dxa"/>
          </w:tcPr>
          <w:p w14:paraId="0B0A5FA4" w14:textId="77777777" w:rsidR="00B15A6F" w:rsidRDefault="00B15A6F" w:rsidP="00AA4F61">
            <w:pPr>
              <w:spacing w:after="0" w:line="240" w:lineRule="auto"/>
              <w:rPr>
                <w:rFonts w:cs="Arial"/>
                <w:sz w:val="18"/>
                <w:szCs w:val="18"/>
              </w:rPr>
            </w:pPr>
            <w:r>
              <w:rPr>
                <w:rFonts w:cs="Arial"/>
                <w:b/>
                <w:bCs/>
                <w:sz w:val="18"/>
                <w:szCs w:val="18"/>
              </w:rPr>
              <w:t xml:space="preserve">Service outcome: </w:t>
            </w:r>
            <w:r w:rsidRPr="00D602C4">
              <w:rPr>
                <w:rFonts w:cs="Arial"/>
                <w:sz w:val="18"/>
                <w:szCs w:val="18"/>
              </w:rPr>
              <w:t>Q</w:t>
            </w:r>
            <w:r>
              <w:rPr>
                <w:rFonts w:cs="Arial"/>
                <w:sz w:val="18"/>
                <w:szCs w:val="18"/>
              </w:rPr>
              <w:t>uality of care</w:t>
            </w:r>
          </w:p>
          <w:p w14:paraId="2803D718" w14:textId="77777777" w:rsidR="00B15A6F" w:rsidRPr="00DF38EA" w:rsidRDefault="00B15A6F" w:rsidP="00AA4F61">
            <w:pPr>
              <w:spacing w:after="0" w:line="240" w:lineRule="auto"/>
              <w:rPr>
                <w:rFonts w:cs="Arial"/>
                <w:b/>
                <w:bCs/>
                <w:sz w:val="18"/>
                <w:szCs w:val="18"/>
              </w:rPr>
            </w:pPr>
            <w:r>
              <w:rPr>
                <w:rFonts w:cs="Arial"/>
                <w:b/>
                <w:bCs/>
                <w:sz w:val="18"/>
                <w:szCs w:val="18"/>
              </w:rPr>
              <w:t xml:space="preserve">Findings: successful - </w:t>
            </w:r>
            <w:r w:rsidRPr="00DF38EA">
              <w:rPr>
                <w:rFonts w:cs="Arial"/>
                <w:sz w:val="18"/>
                <w:szCs w:val="18"/>
              </w:rPr>
              <w:t xml:space="preserve">In the first quarter of the intervention, 21.8% of trained PPMVs could not appropriately treat malaria. This significantly decreased to 1.8% in the second quarter. The number of PPMVs unable to treat cough and fast breathing also dropped from 28.5% to 8.5%, and those unable to treat </w:t>
            </w:r>
            <w:r>
              <w:rPr>
                <w:rFonts w:cs="Arial"/>
                <w:sz w:val="18"/>
                <w:szCs w:val="18"/>
              </w:rPr>
              <w:t>diarrhoea</w:t>
            </w:r>
            <w:r w:rsidRPr="00DF38EA">
              <w:rPr>
                <w:rFonts w:cs="Arial"/>
                <w:sz w:val="18"/>
                <w:szCs w:val="18"/>
              </w:rPr>
              <w:t xml:space="preserve"> decreased from 33.3% to 2.4%.</w:t>
            </w:r>
          </w:p>
        </w:tc>
      </w:tr>
      <w:tr w:rsidR="00B15A6F" w:rsidRPr="00AE0BBF" w14:paraId="204DDBCD" w14:textId="77777777" w:rsidTr="00574A16">
        <w:trPr>
          <w:jc w:val="center"/>
        </w:trPr>
        <w:tc>
          <w:tcPr>
            <w:tcW w:w="458" w:type="dxa"/>
          </w:tcPr>
          <w:p w14:paraId="074880D8" w14:textId="77777777" w:rsidR="00B15A6F" w:rsidRDefault="00B15A6F" w:rsidP="00AA4F61">
            <w:pPr>
              <w:spacing w:after="0" w:line="240" w:lineRule="auto"/>
              <w:rPr>
                <w:rFonts w:cs="Arial"/>
                <w:sz w:val="18"/>
                <w:szCs w:val="18"/>
              </w:rPr>
            </w:pPr>
            <w:r>
              <w:rPr>
                <w:rFonts w:cs="Arial"/>
                <w:sz w:val="18"/>
                <w:szCs w:val="18"/>
              </w:rPr>
              <w:t>30</w:t>
            </w:r>
          </w:p>
        </w:tc>
        <w:tc>
          <w:tcPr>
            <w:tcW w:w="1237" w:type="dxa"/>
          </w:tcPr>
          <w:p w14:paraId="0383A129" w14:textId="6A29CA62" w:rsidR="00B15A6F" w:rsidRDefault="00B15A6F" w:rsidP="00AA4F61">
            <w:pPr>
              <w:spacing w:after="0" w:line="240" w:lineRule="auto"/>
              <w:rPr>
                <w:rFonts w:cs="Arial"/>
                <w:sz w:val="18"/>
                <w:szCs w:val="18"/>
              </w:rPr>
            </w:pPr>
            <w:r>
              <w:rPr>
                <w:rFonts w:cs="Arial"/>
                <w:sz w:val="18"/>
                <w:szCs w:val="18"/>
              </w:rPr>
              <w:t>Ouedraogo et at; 2023</w:t>
            </w:r>
          </w:p>
        </w:tc>
        <w:tc>
          <w:tcPr>
            <w:tcW w:w="1420" w:type="dxa"/>
          </w:tcPr>
          <w:p w14:paraId="6BCA4855" w14:textId="77777777" w:rsidR="00B15A6F" w:rsidRDefault="00B15A6F" w:rsidP="00AA4F61">
            <w:pPr>
              <w:spacing w:after="0" w:line="240" w:lineRule="auto"/>
              <w:rPr>
                <w:rFonts w:cs="Arial"/>
                <w:sz w:val="18"/>
                <w:szCs w:val="18"/>
              </w:rPr>
            </w:pPr>
            <w:r>
              <w:rPr>
                <w:rFonts w:cs="Arial"/>
                <w:sz w:val="18"/>
                <w:szCs w:val="18"/>
              </w:rPr>
              <w:t>-Cross-sectional survey in a quasi-</w:t>
            </w:r>
            <w:r>
              <w:rPr>
                <w:rFonts w:cs="Arial"/>
                <w:sz w:val="18"/>
                <w:szCs w:val="18"/>
              </w:rPr>
              <w:lastRenderedPageBreak/>
              <w:t>experimental study</w:t>
            </w:r>
          </w:p>
          <w:p w14:paraId="4A45C5B0" w14:textId="77777777" w:rsidR="00B15A6F" w:rsidRDefault="00B15A6F" w:rsidP="00AA4F61">
            <w:pPr>
              <w:spacing w:after="0" w:line="240" w:lineRule="auto"/>
              <w:rPr>
                <w:rFonts w:cs="Arial"/>
                <w:sz w:val="18"/>
                <w:szCs w:val="18"/>
              </w:rPr>
            </w:pPr>
            <w:r>
              <w:rPr>
                <w:rFonts w:cs="Arial"/>
                <w:sz w:val="18"/>
                <w:szCs w:val="18"/>
              </w:rPr>
              <w:t>-Mixed</w:t>
            </w:r>
          </w:p>
        </w:tc>
        <w:tc>
          <w:tcPr>
            <w:tcW w:w="1560" w:type="dxa"/>
          </w:tcPr>
          <w:p w14:paraId="71BDBE7C" w14:textId="77777777" w:rsidR="00B15A6F" w:rsidRDefault="00B15A6F" w:rsidP="00AA4F61">
            <w:pPr>
              <w:spacing w:after="0" w:line="240" w:lineRule="auto"/>
              <w:rPr>
                <w:rFonts w:cs="Arial"/>
                <w:sz w:val="18"/>
                <w:szCs w:val="18"/>
              </w:rPr>
            </w:pPr>
            <w:r>
              <w:rPr>
                <w:rFonts w:cs="Arial"/>
                <w:sz w:val="18"/>
                <w:szCs w:val="18"/>
              </w:rPr>
              <w:lastRenderedPageBreak/>
              <w:t>-Burkina Faso</w:t>
            </w:r>
          </w:p>
          <w:p w14:paraId="17419B2D" w14:textId="77777777" w:rsidR="00B15A6F" w:rsidRDefault="00B15A6F" w:rsidP="00AA4F61">
            <w:pPr>
              <w:spacing w:after="0" w:line="240" w:lineRule="auto"/>
              <w:rPr>
                <w:rFonts w:cs="Arial"/>
                <w:sz w:val="18"/>
                <w:szCs w:val="18"/>
              </w:rPr>
            </w:pPr>
            <w:r>
              <w:rPr>
                <w:rFonts w:cs="Arial"/>
                <w:sz w:val="18"/>
                <w:szCs w:val="18"/>
              </w:rPr>
              <w:t>-31 CHWs</w:t>
            </w:r>
          </w:p>
          <w:p w14:paraId="4AEAD833" w14:textId="77777777" w:rsidR="00B15A6F" w:rsidRDefault="00B15A6F" w:rsidP="00AA4F61">
            <w:pPr>
              <w:spacing w:after="0" w:line="240" w:lineRule="auto"/>
              <w:rPr>
                <w:rFonts w:cs="Arial"/>
                <w:sz w:val="18"/>
                <w:szCs w:val="18"/>
              </w:rPr>
            </w:pPr>
            <w:r>
              <w:rPr>
                <w:rFonts w:cs="Arial"/>
                <w:sz w:val="18"/>
                <w:szCs w:val="18"/>
              </w:rPr>
              <w:t>-Child health</w:t>
            </w:r>
          </w:p>
        </w:tc>
        <w:tc>
          <w:tcPr>
            <w:tcW w:w="5957" w:type="dxa"/>
          </w:tcPr>
          <w:p w14:paraId="2E7507FA" w14:textId="77777777" w:rsidR="00B15A6F" w:rsidRDefault="00B15A6F" w:rsidP="00AA4F61">
            <w:pPr>
              <w:spacing w:after="0" w:line="240" w:lineRule="auto"/>
              <w:rPr>
                <w:rFonts w:cs="Arial"/>
                <w:b/>
                <w:bCs/>
                <w:sz w:val="18"/>
                <w:szCs w:val="18"/>
              </w:rPr>
            </w:pPr>
            <w:r>
              <w:rPr>
                <w:rFonts w:cs="Arial"/>
                <w:b/>
                <w:bCs/>
                <w:sz w:val="18"/>
                <w:szCs w:val="18"/>
              </w:rPr>
              <w:t>Training and Financial Incentives</w:t>
            </w:r>
          </w:p>
          <w:p w14:paraId="5ABFC76D" w14:textId="77777777" w:rsidR="00B15A6F" w:rsidRPr="00377FC3" w:rsidRDefault="00B15A6F" w:rsidP="00AA4F61">
            <w:pPr>
              <w:spacing w:after="0" w:line="240" w:lineRule="auto"/>
              <w:rPr>
                <w:rFonts w:cs="Arial"/>
                <w:sz w:val="18"/>
                <w:szCs w:val="18"/>
              </w:rPr>
            </w:pPr>
            <w:r w:rsidRPr="00377FC3">
              <w:rPr>
                <w:rFonts w:cs="Arial"/>
                <w:sz w:val="18"/>
                <w:szCs w:val="18"/>
              </w:rPr>
              <w:t xml:space="preserve">The CHWs, </w:t>
            </w:r>
            <w:r>
              <w:rPr>
                <w:rFonts w:cs="Arial"/>
                <w:sz w:val="18"/>
                <w:szCs w:val="18"/>
              </w:rPr>
              <w:t xml:space="preserve">already living in the intervention zones, were trained on standardised immunisation modules and provided </w:t>
            </w:r>
            <w:r w:rsidRPr="00377FC3">
              <w:rPr>
                <w:rFonts w:cs="Arial"/>
                <w:sz w:val="18"/>
                <w:szCs w:val="18"/>
              </w:rPr>
              <w:t>vaccines by functional health facilities teams. They receive a monthly incentive of US$34 per month</w:t>
            </w:r>
            <w:r>
              <w:rPr>
                <w:rFonts w:cs="Arial"/>
                <w:sz w:val="18"/>
                <w:szCs w:val="18"/>
              </w:rPr>
              <w:t xml:space="preserve"> </w:t>
            </w:r>
            <w:r w:rsidRPr="00377FC3">
              <w:rPr>
                <w:rFonts w:cs="Arial"/>
                <w:sz w:val="18"/>
                <w:szCs w:val="18"/>
              </w:rPr>
              <w:t>from the government and its partners</w:t>
            </w:r>
            <w:r>
              <w:rPr>
                <w:rFonts w:cs="Arial"/>
                <w:sz w:val="18"/>
                <w:szCs w:val="18"/>
              </w:rPr>
              <w:t>.</w:t>
            </w:r>
          </w:p>
          <w:p w14:paraId="0A5296FD" w14:textId="77777777" w:rsidR="00B15A6F" w:rsidRPr="00377FC3" w:rsidRDefault="00B15A6F" w:rsidP="00AA4F61">
            <w:pPr>
              <w:spacing w:after="0" w:line="240" w:lineRule="auto"/>
              <w:rPr>
                <w:rFonts w:cs="Arial"/>
                <w:sz w:val="18"/>
                <w:szCs w:val="18"/>
              </w:rPr>
            </w:pPr>
            <w:r>
              <w:rPr>
                <w:rFonts w:cs="Arial"/>
                <w:b/>
                <w:bCs/>
                <w:sz w:val="18"/>
                <w:szCs w:val="18"/>
              </w:rPr>
              <w:lastRenderedPageBreak/>
              <w:t xml:space="preserve">Context: </w:t>
            </w:r>
            <w:r w:rsidRPr="00991A31">
              <w:rPr>
                <w:rFonts w:cs="Arial"/>
                <w:sz w:val="18"/>
                <w:szCs w:val="18"/>
              </w:rPr>
              <w:t>CHWs included personnel recruited through the Ministry of Health and Public Hygiene processes at the national level and other community members who support the operation of health facilities.</w:t>
            </w:r>
            <w:r>
              <w:rPr>
                <w:rFonts w:cs="Arial"/>
                <w:sz w:val="18"/>
                <w:szCs w:val="18"/>
              </w:rPr>
              <w:t xml:space="preserve"> Intervention areas were </w:t>
            </w:r>
            <w:r w:rsidRPr="00377FC3">
              <w:rPr>
                <w:rFonts w:cs="Arial"/>
                <w:sz w:val="18"/>
                <w:szCs w:val="18"/>
              </w:rPr>
              <w:t>hard-to-reach populations in areas</w:t>
            </w:r>
          </w:p>
          <w:p w14:paraId="1D771B17" w14:textId="77777777" w:rsidR="00B15A6F" w:rsidRPr="00AE0BBF" w:rsidRDefault="00B15A6F" w:rsidP="00AA4F61">
            <w:pPr>
              <w:spacing w:after="0" w:line="240" w:lineRule="auto"/>
              <w:rPr>
                <w:rFonts w:cs="Arial"/>
                <w:b/>
                <w:bCs/>
                <w:sz w:val="18"/>
                <w:szCs w:val="18"/>
              </w:rPr>
            </w:pPr>
            <w:r w:rsidRPr="00377FC3">
              <w:rPr>
                <w:rFonts w:cs="Arial"/>
                <w:sz w:val="18"/>
                <w:szCs w:val="18"/>
              </w:rPr>
              <w:t>affected by terrorist attacks</w:t>
            </w:r>
            <w:r>
              <w:rPr>
                <w:rFonts w:cs="Arial"/>
                <w:sz w:val="18"/>
                <w:szCs w:val="18"/>
              </w:rPr>
              <w:t>. A thorough needs analysis was done during strategy development.</w:t>
            </w:r>
          </w:p>
        </w:tc>
        <w:tc>
          <w:tcPr>
            <w:tcW w:w="4483" w:type="dxa"/>
          </w:tcPr>
          <w:p w14:paraId="7D56F727" w14:textId="77777777" w:rsidR="00B15A6F" w:rsidRDefault="00B15A6F" w:rsidP="00AA4F61">
            <w:pPr>
              <w:spacing w:after="0" w:line="240" w:lineRule="auto"/>
              <w:rPr>
                <w:rFonts w:cs="Arial"/>
                <w:sz w:val="18"/>
                <w:szCs w:val="18"/>
              </w:rPr>
            </w:pPr>
            <w:r>
              <w:rPr>
                <w:rFonts w:cs="Arial"/>
                <w:b/>
                <w:bCs/>
                <w:sz w:val="18"/>
                <w:szCs w:val="18"/>
              </w:rPr>
              <w:lastRenderedPageBreak/>
              <w:t xml:space="preserve">Program and Service Outcomes: </w:t>
            </w:r>
            <w:r>
              <w:rPr>
                <w:rFonts w:cs="Arial"/>
                <w:sz w:val="18"/>
                <w:szCs w:val="18"/>
              </w:rPr>
              <w:t>program operation and vaccine coverage.</w:t>
            </w:r>
          </w:p>
          <w:p w14:paraId="0C547D0C" w14:textId="77777777" w:rsidR="00B15A6F" w:rsidRPr="00377FC3" w:rsidRDefault="00B15A6F" w:rsidP="00AA4F61">
            <w:pPr>
              <w:spacing w:after="0" w:line="240" w:lineRule="auto"/>
              <w:rPr>
                <w:rFonts w:cs="Arial"/>
                <w:sz w:val="18"/>
                <w:szCs w:val="18"/>
              </w:rPr>
            </w:pPr>
            <w:r w:rsidRPr="0049165C">
              <w:rPr>
                <w:rFonts w:cs="Arial"/>
                <w:b/>
                <w:bCs/>
                <w:sz w:val="18"/>
                <w:szCs w:val="18"/>
              </w:rPr>
              <w:t>Findings: Successful</w:t>
            </w:r>
            <w:r>
              <w:rPr>
                <w:rFonts w:cs="Arial"/>
                <w:sz w:val="18"/>
                <w:szCs w:val="18"/>
              </w:rPr>
              <w:t xml:space="preserve"> - </w:t>
            </w:r>
            <w:r w:rsidRPr="0049165C">
              <w:rPr>
                <w:rFonts w:cs="Arial"/>
                <w:sz w:val="18"/>
                <w:szCs w:val="18"/>
              </w:rPr>
              <w:t xml:space="preserve">Since the strategy's inception in 2019, performance indicators for all antigens showed an upward trend. Task-shifting to </w:t>
            </w:r>
            <w:r w:rsidRPr="0049165C">
              <w:rPr>
                <w:rFonts w:cs="Arial"/>
                <w:sz w:val="18"/>
                <w:szCs w:val="18"/>
              </w:rPr>
              <w:lastRenderedPageBreak/>
              <w:t>CHWs enabled the vaccination of 6,223 children, including 180 during their first contact with vaccination services. However, CHWs identified difficulties, such as the lack of suitable transport like motorcycles and other logistical challenges.</w:t>
            </w:r>
          </w:p>
        </w:tc>
      </w:tr>
      <w:tr w:rsidR="00B15A6F" w:rsidRPr="00AE0BBF" w14:paraId="3F5590B3" w14:textId="77777777" w:rsidTr="00574A16">
        <w:trPr>
          <w:jc w:val="center"/>
        </w:trPr>
        <w:tc>
          <w:tcPr>
            <w:tcW w:w="458" w:type="dxa"/>
          </w:tcPr>
          <w:p w14:paraId="65F601EA" w14:textId="77777777" w:rsidR="00B15A6F" w:rsidRDefault="00B15A6F" w:rsidP="00AA4F61">
            <w:pPr>
              <w:spacing w:after="0" w:line="240" w:lineRule="auto"/>
              <w:rPr>
                <w:rFonts w:cs="Arial"/>
                <w:sz w:val="18"/>
                <w:szCs w:val="18"/>
              </w:rPr>
            </w:pPr>
            <w:r>
              <w:rPr>
                <w:rFonts w:cs="Arial"/>
                <w:sz w:val="18"/>
                <w:szCs w:val="18"/>
              </w:rPr>
              <w:lastRenderedPageBreak/>
              <w:t>31</w:t>
            </w:r>
          </w:p>
        </w:tc>
        <w:tc>
          <w:tcPr>
            <w:tcW w:w="1237" w:type="dxa"/>
          </w:tcPr>
          <w:p w14:paraId="29B461EC" w14:textId="60460D3B" w:rsidR="00B15A6F" w:rsidRDefault="00B15A6F" w:rsidP="00AA4F61">
            <w:pPr>
              <w:spacing w:after="0" w:line="240" w:lineRule="auto"/>
              <w:rPr>
                <w:rFonts w:cs="Arial"/>
                <w:sz w:val="18"/>
                <w:szCs w:val="18"/>
              </w:rPr>
            </w:pPr>
            <w:r>
              <w:rPr>
                <w:rFonts w:cs="Arial"/>
                <w:sz w:val="18"/>
                <w:szCs w:val="18"/>
              </w:rPr>
              <w:t>Rockers et al; 2023</w:t>
            </w:r>
          </w:p>
        </w:tc>
        <w:tc>
          <w:tcPr>
            <w:tcW w:w="1420" w:type="dxa"/>
          </w:tcPr>
          <w:p w14:paraId="081D7481" w14:textId="77777777" w:rsidR="00B15A6F" w:rsidRDefault="00B15A6F" w:rsidP="00AA4F61">
            <w:pPr>
              <w:spacing w:after="0" w:line="240" w:lineRule="auto"/>
              <w:rPr>
                <w:rFonts w:cs="Arial"/>
                <w:sz w:val="18"/>
                <w:szCs w:val="18"/>
              </w:rPr>
            </w:pPr>
            <w:r>
              <w:rPr>
                <w:rFonts w:cs="Arial"/>
                <w:sz w:val="18"/>
                <w:szCs w:val="18"/>
              </w:rPr>
              <w:t>-Cluster RCT</w:t>
            </w:r>
          </w:p>
          <w:p w14:paraId="6D0B1D33" w14:textId="77777777" w:rsidR="00B15A6F" w:rsidRDefault="00B15A6F" w:rsidP="00AA4F61">
            <w:pPr>
              <w:spacing w:after="0" w:line="240" w:lineRule="auto"/>
              <w:rPr>
                <w:rFonts w:cs="Arial"/>
                <w:sz w:val="18"/>
                <w:szCs w:val="18"/>
              </w:rPr>
            </w:pPr>
            <w:r>
              <w:rPr>
                <w:rFonts w:cs="Arial"/>
                <w:sz w:val="18"/>
                <w:szCs w:val="18"/>
              </w:rPr>
              <w:t>-Quantitative</w:t>
            </w:r>
          </w:p>
        </w:tc>
        <w:tc>
          <w:tcPr>
            <w:tcW w:w="1560" w:type="dxa"/>
          </w:tcPr>
          <w:p w14:paraId="5E6C3166" w14:textId="77777777" w:rsidR="00B15A6F" w:rsidRDefault="00B15A6F" w:rsidP="00AA4F61">
            <w:pPr>
              <w:spacing w:after="0" w:line="240" w:lineRule="auto"/>
              <w:rPr>
                <w:rFonts w:cs="Arial"/>
                <w:sz w:val="18"/>
                <w:szCs w:val="18"/>
              </w:rPr>
            </w:pPr>
            <w:r>
              <w:rPr>
                <w:rFonts w:cs="Arial"/>
                <w:sz w:val="18"/>
                <w:szCs w:val="18"/>
              </w:rPr>
              <w:t>-South Africa</w:t>
            </w:r>
          </w:p>
          <w:p w14:paraId="77B00A44" w14:textId="77777777" w:rsidR="00B15A6F" w:rsidRDefault="00B15A6F" w:rsidP="00AA4F61">
            <w:pPr>
              <w:spacing w:after="0" w:line="240" w:lineRule="auto"/>
              <w:rPr>
                <w:rFonts w:cs="Arial"/>
                <w:sz w:val="18"/>
                <w:szCs w:val="18"/>
              </w:rPr>
            </w:pPr>
            <w:r>
              <w:rPr>
                <w:rFonts w:cs="Arial"/>
                <w:sz w:val="18"/>
                <w:szCs w:val="18"/>
              </w:rPr>
              <w:t>-51 CHWs</w:t>
            </w:r>
          </w:p>
          <w:p w14:paraId="3786C857" w14:textId="77777777" w:rsidR="00B15A6F" w:rsidRDefault="00B15A6F" w:rsidP="00AA4F61">
            <w:pPr>
              <w:spacing w:after="0" w:line="240" w:lineRule="auto"/>
              <w:rPr>
                <w:rFonts w:cs="Arial"/>
                <w:sz w:val="18"/>
                <w:szCs w:val="18"/>
              </w:rPr>
            </w:pPr>
            <w:r>
              <w:rPr>
                <w:rFonts w:cs="Arial"/>
                <w:sz w:val="18"/>
                <w:szCs w:val="18"/>
              </w:rPr>
              <w:t>-MNCH</w:t>
            </w:r>
          </w:p>
        </w:tc>
        <w:tc>
          <w:tcPr>
            <w:tcW w:w="5957" w:type="dxa"/>
          </w:tcPr>
          <w:p w14:paraId="48C09256" w14:textId="77777777" w:rsidR="00B15A6F" w:rsidRDefault="00B15A6F" w:rsidP="00AA4F61">
            <w:pPr>
              <w:spacing w:after="0" w:line="240" w:lineRule="auto"/>
              <w:rPr>
                <w:rFonts w:cs="Arial"/>
                <w:b/>
                <w:bCs/>
                <w:sz w:val="18"/>
                <w:szCs w:val="18"/>
              </w:rPr>
            </w:pPr>
            <w:r>
              <w:rPr>
                <w:rFonts w:cs="Arial"/>
                <w:b/>
                <w:bCs/>
                <w:sz w:val="18"/>
                <w:szCs w:val="18"/>
              </w:rPr>
              <w:t>Paper-based job aid</w:t>
            </w:r>
          </w:p>
          <w:p w14:paraId="1EBADA31" w14:textId="77777777" w:rsidR="00B15A6F" w:rsidRDefault="00B15A6F" w:rsidP="00AA4F61">
            <w:pPr>
              <w:spacing w:after="0" w:line="240" w:lineRule="auto"/>
              <w:rPr>
                <w:rFonts w:cs="Arial"/>
                <w:b/>
                <w:bCs/>
                <w:sz w:val="18"/>
                <w:szCs w:val="18"/>
              </w:rPr>
            </w:pPr>
            <w:r w:rsidRPr="00723EF1">
              <w:rPr>
                <w:rFonts w:cs="Arial"/>
                <w:sz w:val="18"/>
                <w:szCs w:val="18"/>
              </w:rPr>
              <w:t>Intervention CHWs were trained to use a job aid during their regular monthly home visits with caregivers of children under 2 years old. The job aid covered child health, nutrition, developmental milestones, and play-based activities appropriate for child development. In contrast, control CHWs followed the local standard of care without the job aid. CHWs did not receive direct payment for their study participation but were equipped with the job aid, a carry bag, and received transport reimbursements for attending trainings.</w:t>
            </w:r>
            <w:r w:rsidRPr="00723EF1">
              <w:rPr>
                <w:rFonts w:cs="Arial"/>
                <w:b/>
                <w:bCs/>
                <w:sz w:val="18"/>
                <w:szCs w:val="18"/>
              </w:rPr>
              <w:t xml:space="preserve"> </w:t>
            </w:r>
          </w:p>
          <w:p w14:paraId="01514154" w14:textId="77777777" w:rsidR="00B15A6F" w:rsidRPr="005B45DF" w:rsidRDefault="00B15A6F" w:rsidP="00AA4F61">
            <w:pPr>
              <w:spacing w:after="0" w:line="240" w:lineRule="auto"/>
              <w:rPr>
                <w:rFonts w:cs="Arial"/>
                <w:sz w:val="18"/>
                <w:szCs w:val="18"/>
              </w:rPr>
            </w:pPr>
            <w:r>
              <w:rPr>
                <w:rFonts w:cs="Arial"/>
                <w:b/>
                <w:bCs/>
                <w:sz w:val="18"/>
                <w:szCs w:val="18"/>
              </w:rPr>
              <w:t xml:space="preserve">Context: </w:t>
            </w:r>
            <w:r>
              <w:rPr>
                <w:rFonts w:cs="Arial"/>
                <w:sz w:val="18"/>
                <w:szCs w:val="18"/>
              </w:rPr>
              <w:t xml:space="preserve">CHWs were selected from the existing workforce within the government’s employ who had received at least 3 months of CHW training. </w:t>
            </w:r>
          </w:p>
        </w:tc>
        <w:tc>
          <w:tcPr>
            <w:tcW w:w="4483" w:type="dxa"/>
          </w:tcPr>
          <w:p w14:paraId="2543D77C" w14:textId="77777777" w:rsidR="00B15A6F" w:rsidRDefault="00B15A6F" w:rsidP="00AA4F61">
            <w:pPr>
              <w:spacing w:after="0" w:line="240" w:lineRule="auto"/>
              <w:rPr>
                <w:rFonts w:cs="Arial"/>
                <w:sz w:val="18"/>
                <w:szCs w:val="18"/>
              </w:rPr>
            </w:pPr>
            <w:r>
              <w:rPr>
                <w:rFonts w:cs="Arial"/>
                <w:b/>
                <w:bCs/>
                <w:sz w:val="18"/>
                <w:szCs w:val="18"/>
              </w:rPr>
              <w:t xml:space="preserve">Service outcomes: </w:t>
            </w:r>
            <w:r>
              <w:rPr>
                <w:rFonts w:cs="Arial"/>
                <w:sz w:val="18"/>
                <w:szCs w:val="18"/>
              </w:rPr>
              <w:t>Childhood developmental assessment.</w:t>
            </w:r>
          </w:p>
          <w:p w14:paraId="36AE6AB8" w14:textId="77777777" w:rsidR="00B15A6F" w:rsidRPr="009D56CE" w:rsidRDefault="00B15A6F" w:rsidP="00AA4F61">
            <w:pPr>
              <w:spacing w:after="0" w:line="240" w:lineRule="auto"/>
              <w:rPr>
                <w:rFonts w:cs="Arial"/>
                <w:sz w:val="18"/>
                <w:szCs w:val="18"/>
              </w:rPr>
            </w:pPr>
            <w:r>
              <w:rPr>
                <w:rFonts w:cs="Arial"/>
                <w:b/>
                <w:bCs/>
                <w:sz w:val="18"/>
                <w:szCs w:val="18"/>
              </w:rPr>
              <w:t xml:space="preserve">Findings: Not successful - </w:t>
            </w:r>
            <w:r w:rsidRPr="009D56CE">
              <w:rPr>
                <w:rFonts w:cs="Arial"/>
                <w:sz w:val="18"/>
                <w:szCs w:val="18"/>
              </w:rPr>
              <w:t xml:space="preserve">The intervention </w:t>
            </w:r>
          </w:p>
          <w:p w14:paraId="5C40DC70" w14:textId="77777777" w:rsidR="00B15A6F" w:rsidRPr="005B45DF" w:rsidRDefault="00B15A6F" w:rsidP="00AA4F61">
            <w:pPr>
              <w:spacing w:after="0" w:line="240" w:lineRule="auto"/>
              <w:rPr>
                <w:rFonts w:cs="Arial"/>
                <w:b/>
                <w:bCs/>
                <w:sz w:val="18"/>
                <w:szCs w:val="18"/>
              </w:rPr>
            </w:pPr>
            <w:r w:rsidRPr="009D56CE">
              <w:rPr>
                <w:rFonts w:cs="Arial"/>
                <w:sz w:val="18"/>
                <w:szCs w:val="18"/>
              </w:rPr>
              <w:t>did not significantly impact linear growth or skill. Only saccadic reaction time was seen to significantly improve with the intervention out of 10 outcome measures</w:t>
            </w:r>
            <w:r>
              <w:rPr>
                <w:rFonts w:cs="Arial"/>
                <w:sz w:val="18"/>
                <w:szCs w:val="18"/>
              </w:rPr>
              <w:t>.</w:t>
            </w:r>
          </w:p>
        </w:tc>
      </w:tr>
      <w:tr w:rsidR="00B15A6F" w:rsidRPr="00AE0BBF" w14:paraId="1CF90ABD" w14:textId="77777777" w:rsidTr="00574A16">
        <w:trPr>
          <w:jc w:val="center"/>
        </w:trPr>
        <w:tc>
          <w:tcPr>
            <w:tcW w:w="458" w:type="dxa"/>
          </w:tcPr>
          <w:p w14:paraId="509CFEF7" w14:textId="77777777" w:rsidR="00B15A6F" w:rsidRPr="00AE0BBF" w:rsidRDefault="00B15A6F" w:rsidP="00AA4F61">
            <w:pPr>
              <w:spacing w:after="0" w:line="240" w:lineRule="auto"/>
              <w:rPr>
                <w:rFonts w:cs="Arial"/>
                <w:sz w:val="18"/>
                <w:szCs w:val="18"/>
              </w:rPr>
            </w:pPr>
            <w:r>
              <w:rPr>
                <w:rFonts w:cs="Arial"/>
                <w:sz w:val="18"/>
                <w:szCs w:val="18"/>
              </w:rPr>
              <w:t>32</w:t>
            </w:r>
          </w:p>
        </w:tc>
        <w:tc>
          <w:tcPr>
            <w:tcW w:w="1237" w:type="dxa"/>
          </w:tcPr>
          <w:p w14:paraId="31EE1EB3" w14:textId="7A768565" w:rsidR="00B15A6F" w:rsidRPr="00AE0BBF" w:rsidRDefault="00B15A6F" w:rsidP="00AA4F61">
            <w:pPr>
              <w:spacing w:after="0" w:line="240" w:lineRule="auto"/>
              <w:rPr>
                <w:rFonts w:cs="Arial"/>
                <w:sz w:val="18"/>
                <w:szCs w:val="18"/>
              </w:rPr>
            </w:pPr>
            <w:r w:rsidRPr="00AE0BBF">
              <w:rPr>
                <w:rFonts w:cs="Arial"/>
                <w:sz w:val="18"/>
                <w:szCs w:val="18"/>
              </w:rPr>
              <w:t>Scott et al; 2022</w:t>
            </w:r>
          </w:p>
        </w:tc>
        <w:tc>
          <w:tcPr>
            <w:tcW w:w="1420" w:type="dxa"/>
          </w:tcPr>
          <w:p w14:paraId="171C921F" w14:textId="77777777" w:rsidR="00B15A6F" w:rsidRPr="00AE0BBF" w:rsidRDefault="00B15A6F" w:rsidP="00AA4F61">
            <w:pPr>
              <w:spacing w:after="0" w:line="240" w:lineRule="auto"/>
              <w:rPr>
                <w:rFonts w:cs="Arial"/>
                <w:sz w:val="18"/>
                <w:szCs w:val="18"/>
              </w:rPr>
            </w:pPr>
            <w:r w:rsidRPr="00AE0BBF">
              <w:rPr>
                <w:rFonts w:cs="Arial"/>
                <w:sz w:val="18"/>
                <w:szCs w:val="18"/>
              </w:rPr>
              <w:t>-Longitudinal study with post-intervention measurement</w:t>
            </w:r>
          </w:p>
          <w:p w14:paraId="3E1E619D" w14:textId="77777777" w:rsidR="00B15A6F" w:rsidRPr="00AE0BBF" w:rsidRDefault="00B15A6F" w:rsidP="00AA4F61">
            <w:pPr>
              <w:spacing w:after="0" w:line="240" w:lineRule="auto"/>
              <w:rPr>
                <w:rFonts w:cs="Arial"/>
                <w:sz w:val="18"/>
                <w:szCs w:val="18"/>
              </w:rPr>
            </w:pPr>
            <w:r w:rsidRPr="00AE0BBF">
              <w:rPr>
                <w:rFonts w:cs="Arial"/>
                <w:sz w:val="18"/>
                <w:szCs w:val="18"/>
              </w:rPr>
              <w:t>-Qualitative</w:t>
            </w:r>
          </w:p>
        </w:tc>
        <w:tc>
          <w:tcPr>
            <w:tcW w:w="1560" w:type="dxa"/>
          </w:tcPr>
          <w:p w14:paraId="2E93A046" w14:textId="77777777" w:rsidR="00B15A6F" w:rsidRPr="00AE0BBF" w:rsidRDefault="00B15A6F" w:rsidP="00AA4F61">
            <w:pPr>
              <w:spacing w:after="0" w:line="240" w:lineRule="auto"/>
              <w:rPr>
                <w:rFonts w:cs="Arial"/>
                <w:sz w:val="18"/>
                <w:szCs w:val="18"/>
              </w:rPr>
            </w:pPr>
            <w:r w:rsidRPr="00AE0BBF">
              <w:rPr>
                <w:rFonts w:cs="Arial"/>
                <w:sz w:val="18"/>
                <w:szCs w:val="18"/>
              </w:rPr>
              <w:t>-13 Countries; Benin, Burkina Faso, Cameroon, Chad, Ghana, The Gambia, Guinea, Guinea Bissau, Mali, Niger, Nigeria, Senegal, and Togo</w:t>
            </w:r>
          </w:p>
          <w:p w14:paraId="707867E8" w14:textId="77777777" w:rsidR="00B15A6F" w:rsidRPr="00AE0BBF" w:rsidRDefault="00B15A6F" w:rsidP="00AA4F61">
            <w:pPr>
              <w:spacing w:after="0" w:line="240" w:lineRule="auto"/>
              <w:rPr>
                <w:rFonts w:cs="Arial"/>
                <w:sz w:val="18"/>
                <w:szCs w:val="18"/>
              </w:rPr>
            </w:pPr>
            <w:r w:rsidRPr="00AE0BBF">
              <w:rPr>
                <w:rFonts w:cs="Arial"/>
                <w:sz w:val="18"/>
                <w:szCs w:val="18"/>
              </w:rPr>
              <w:t xml:space="preserve">-SMC distributors </w:t>
            </w:r>
          </w:p>
          <w:p w14:paraId="56371E40" w14:textId="77777777" w:rsidR="00B15A6F" w:rsidRPr="00AE0BBF" w:rsidRDefault="00B15A6F" w:rsidP="00AA4F61">
            <w:pPr>
              <w:spacing w:after="0" w:line="240" w:lineRule="auto"/>
              <w:rPr>
                <w:rFonts w:cs="Arial"/>
                <w:sz w:val="18"/>
                <w:szCs w:val="18"/>
              </w:rPr>
            </w:pPr>
            <w:r w:rsidRPr="00AE0BBF">
              <w:rPr>
                <w:rFonts w:cs="Arial"/>
                <w:sz w:val="18"/>
                <w:szCs w:val="18"/>
              </w:rPr>
              <w:t>-Malaria</w:t>
            </w:r>
          </w:p>
        </w:tc>
        <w:tc>
          <w:tcPr>
            <w:tcW w:w="5957" w:type="dxa"/>
          </w:tcPr>
          <w:p w14:paraId="1B90578B" w14:textId="77777777" w:rsidR="00B15A6F" w:rsidRPr="00AE0BBF" w:rsidRDefault="00B15A6F" w:rsidP="00AA4F61">
            <w:pPr>
              <w:spacing w:after="0" w:line="240" w:lineRule="auto"/>
              <w:rPr>
                <w:rFonts w:cs="Arial"/>
                <w:b/>
                <w:bCs/>
                <w:sz w:val="18"/>
                <w:szCs w:val="18"/>
              </w:rPr>
            </w:pPr>
            <w:r w:rsidRPr="00AE0BBF">
              <w:rPr>
                <w:rFonts w:cs="Arial"/>
                <w:b/>
                <w:bCs/>
                <w:sz w:val="18"/>
                <w:szCs w:val="18"/>
              </w:rPr>
              <w:t>Video job-aid</w:t>
            </w:r>
          </w:p>
          <w:p w14:paraId="0B7B1E41" w14:textId="77777777" w:rsidR="00B15A6F" w:rsidRPr="00AE0BBF" w:rsidRDefault="00B15A6F" w:rsidP="00AA4F61">
            <w:pPr>
              <w:spacing w:after="0" w:line="240" w:lineRule="auto"/>
              <w:rPr>
                <w:rFonts w:cs="Arial"/>
                <w:sz w:val="18"/>
                <w:szCs w:val="18"/>
              </w:rPr>
            </w:pPr>
            <w:r w:rsidRPr="00AE0BBF">
              <w:rPr>
                <w:rFonts w:cs="Arial"/>
                <w:sz w:val="18"/>
                <w:szCs w:val="18"/>
              </w:rPr>
              <w:t>Animated videos, 5-6 minutes long targeting SMC drug distributors. It contained steps to be followed during HHVs for SMC distribution.</w:t>
            </w:r>
            <w:r>
              <w:rPr>
                <w:rFonts w:cs="Arial"/>
                <w:sz w:val="18"/>
                <w:szCs w:val="18"/>
              </w:rPr>
              <w:t xml:space="preserve"> </w:t>
            </w:r>
            <w:r w:rsidRPr="00AE0BBF">
              <w:rPr>
                <w:rFonts w:cs="Arial"/>
                <w:sz w:val="18"/>
                <w:szCs w:val="18"/>
              </w:rPr>
              <w:t>Animation was chosen for its generic look and due to the challenges of filming live action due to COVID-19. Videos had to be small enough to be quickly transmitted via WhatsApp or Bluetooth.</w:t>
            </w:r>
          </w:p>
          <w:p w14:paraId="0D446448" w14:textId="77777777" w:rsidR="00B15A6F" w:rsidRPr="00AE0BBF" w:rsidRDefault="00B15A6F" w:rsidP="00AA4F61">
            <w:pPr>
              <w:spacing w:after="0" w:line="240" w:lineRule="auto"/>
              <w:rPr>
                <w:rFonts w:cs="Arial"/>
                <w:sz w:val="18"/>
                <w:szCs w:val="18"/>
              </w:rPr>
            </w:pPr>
            <w:r w:rsidRPr="00AE0BBF">
              <w:rPr>
                <w:rFonts w:cs="Arial"/>
                <w:b/>
                <w:bCs/>
                <w:sz w:val="18"/>
                <w:szCs w:val="18"/>
              </w:rPr>
              <w:t>Context</w:t>
            </w:r>
            <w:r w:rsidRPr="00AE0BBF">
              <w:rPr>
                <w:rFonts w:cs="Arial"/>
                <w:sz w:val="18"/>
                <w:szCs w:val="18"/>
              </w:rPr>
              <w:t xml:space="preserve">: The video job-aid was developed with the help of an advisory group including the thirteen national malaria control programs involved in SMC. </w:t>
            </w:r>
          </w:p>
        </w:tc>
        <w:tc>
          <w:tcPr>
            <w:tcW w:w="4483" w:type="dxa"/>
          </w:tcPr>
          <w:p w14:paraId="13C7C845"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Program outcome: </w:t>
            </w:r>
            <w:r w:rsidRPr="00AE0BBF">
              <w:rPr>
                <w:rFonts w:cs="Arial"/>
                <w:sz w:val="18"/>
                <w:szCs w:val="18"/>
              </w:rPr>
              <w:t>perception of job aid</w:t>
            </w:r>
          </w:p>
          <w:p w14:paraId="725AB5B0"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Findings: Successful - </w:t>
            </w:r>
            <w:r w:rsidRPr="00AE0BBF">
              <w:rPr>
                <w:rFonts w:cs="Arial"/>
                <w:sz w:val="18"/>
                <w:szCs w:val="18"/>
              </w:rPr>
              <w:t>Program managers appreciated the videos for reinforcing messages, offering flexible and repetitive viewing, and enhancing training discussions and support. In Guinea, SMC drug distributors found the video comprehensive and easily comprehensible. However, adherence to all key messages was incomplete; certain safety measures like social distancing and mask-wearing were seen as creating community mistrust.</w:t>
            </w:r>
          </w:p>
        </w:tc>
      </w:tr>
      <w:tr w:rsidR="00B15A6F" w:rsidRPr="00AE0BBF" w14:paraId="75490C1A" w14:textId="77777777" w:rsidTr="00574A16">
        <w:trPr>
          <w:jc w:val="center"/>
        </w:trPr>
        <w:tc>
          <w:tcPr>
            <w:tcW w:w="458" w:type="dxa"/>
          </w:tcPr>
          <w:p w14:paraId="191DBA6C" w14:textId="77777777" w:rsidR="00B15A6F" w:rsidRPr="00AE0BBF" w:rsidRDefault="00B15A6F" w:rsidP="00AA4F61">
            <w:pPr>
              <w:spacing w:after="0" w:line="240" w:lineRule="auto"/>
              <w:rPr>
                <w:rFonts w:cs="Arial"/>
                <w:sz w:val="18"/>
                <w:szCs w:val="18"/>
              </w:rPr>
            </w:pPr>
            <w:r>
              <w:rPr>
                <w:rFonts w:cs="Arial"/>
                <w:sz w:val="18"/>
                <w:szCs w:val="18"/>
              </w:rPr>
              <w:t>33</w:t>
            </w:r>
          </w:p>
        </w:tc>
        <w:tc>
          <w:tcPr>
            <w:tcW w:w="1237" w:type="dxa"/>
          </w:tcPr>
          <w:p w14:paraId="248578D5" w14:textId="2FE86249" w:rsidR="00B15A6F" w:rsidRPr="00AE0BBF" w:rsidRDefault="00B15A6F" w:rsidP="00AA4F61">
            <w:pPr>
              <w:spacing w:after="0" w:line="240" w:lineRule="auto"/>
              <w:rPr>
                <w:rFonts w:cs="Arial"/>
                <w:sz w:val="18"/>
                <w:szCs w:val="18"/>
              </w:rPr>
            </w:pPr>
            <w:r w:rsidRPr="00AE0BBF">
              <w:rPr>
                <w:rFonts w:cs="Arial"/>
                <w:sz w:val="18"/>
                <w:szCs w:val="18"/>
              </w:rPr>
              <w:t>Kawakastu et al; 2022</w:t>
            </w:r>
          </w:p>
        </w:tc>
        <w:tc>
          <w:tcPr>
            <w:tcW w:w="1420" w:type="dxa"/>
          </w:tcPr>
          <w:p w14:paraId="2F7954AD" w14:textId="77777777" w:rsidR="00B15A6F" w:rsidRPr="00AE0BBF" w:rsidRDefault="00B15A6F" w:rsidP="00AA4F61">
            <w:pPr>
              <w:spacing w:after="0" w:line="240" w:lineRule="auto"/>
              <w:rPr>
                <w:rFonts w:cs="Arial"/>
                <w:sz w:val="18"/>
                <w:szCs w:val="18"/>
              </w:rPr>
            </w:pPr>
            <w:r w:rsidRPr="00AE0BBF">
              <w:rPr>
                <w:rFonts w:cs="Arial"/>
                <w:sz w:val="18"/>
                <w:szCs w:val="18"/>
              </w:rPr>
              <w:t>-Quasi-experimental study with before and after design</w:t>
            </w:r>
          </w:p>
          <w:p w14:paraId="5CB24DC2" w14:textId="77777777" w:rsidR="00B15A6F" w:rsidRPr="00AE0BBF" w:rsidRDefault="00B15A6F" w:rsidP="00AA4F61">
            <w:pPr>
              <w:spacing w:after="0" w:line="240" w:lineRule="auto"/>
              <w:rPr>
                <w:rFonts w:cs="Arial"/>
                <w:sz w:val="18"/>
                <w:szCs w:val="18"/>
              </w:rPr>
            </w:pPr>
            <w:r w:rsidRPr="00AE0BBF">
              <w:rPr>
                <w:rFonts w:cs="Arial"/>
                <w:sz w:val="18"/>
                <w:szCs w:val="18"/>
              </w:rPr>
              <w:t>-Quantitative</w:t>
            </w:r>
          </w:p>
        </w:tc>
        <w:tc>
          <w:tcPr>
            <w:tcW w:w="1560" w:type="dxa"/>
          </w:tcPr>
          <w:p w14:paraId="3F5DEE4F" w14:textId="77777777" w:rsidR="00B15A6F" w:rsidRPr="00AE0BBF" w:rsidRDefault="00B15A6F" w:rsidP="00AA4F61">
            <w:pPr>
              <w:spacing w:after="0" w:line="240" w:lineRule="auto"/>
              <w:rPr>
                <w:rFonts w:cs="Arial"/>
                <w:sz w:val="18"/>
                <w:szCs w:val="18"/>
              </w:rPr>
            </w:pPr>
            <w:r w:rsidRPr="00AE0BBF">
              <w:rPr>
                <w:rFonts w:cs="Arial"/>
                <w:sz w:val="18"/>
                <w:szCs w:val="18"/>
              </w:rPr>
              <w:t>-Kenya</w:t>
            </w:r>
          </w:p>
          <w:p w14:paraId="118C1695" w14:textId="77777777" w:rsidR="00B15A6F" w:rsidRPr="00AE0BBF" w:rsidRDefault="00B15A6F" w:rsidP="00AA4F61">
            <w:pPr>
              <w:spacing w:after="0" w:line="240" w:lineRule="auto"/>
              <w:rPr>
                <w:rFonts w:cs="Arial"/>
                <w:sz w:val="18"/>
                <w:szCs w:val="18"/>
              </w:rPr>
            </w:pPr>
            <w:r w:rsidRPr="00AE0BBF">
              <w:rPr>
                <w:rFonts w:cs="Arial"/>
                <w:sz w:val="18"/>
                <w:szCs w:val="18"/>
              </w:rPr>
              <w:t>- Baseline: 1291 CHWs, 2560 mothers; End line: 463 CHWs, 2560 mothers</w:t>
            </w:r>
          </w:p>
          <w:p w14:paraId="464B095A" w14:textId="77777777" w:rsidR="00B15A6F" w:rsidRPr="00AE0BBF" w:rsidRDefault="00B15A6F" w:rsidP="00AA4F61">
            <w:pPr>
              <w:spacing w:after="0" w:line="240" w:lineRule="auto"/>
              <w:rPr>
                <w:rFonts w:cs="Arial"/>
                <w:sz w:val="18"/>
                <w:szCs w:val="18"/>
              </w:rPr>
            </w:pPr>
            <w:r w:rsidRPr="00AE0BBF">
              <w:rPr>
                <w:rFonts w:cs="Arial"/>
                <w:sz w:val="18"/>
                <w:szCs w:val="18"/>
              </w:rPr>
              <w:t>-Maternal health</w:t>
            </w:r>
          </w:p>
        </w:tc>
        <w:tc>
          <w:tcPr>
            <w:tcW w:w="5957" w:type="dxa"/>
          </w:tcPr>
          <w:p w14:paraId="47B29684" w14:textId="77777777" w:rsidR="00B15A6F" w:rsidRPr="00AE0BBF" w:rsidRDefault="00B15A6F" w:rsidP="00AA4F61">
            <w:pPr>
              <w:spacing w:after="0" w:line="240" w:lineRule="auto"/>
              <w:rPr>
                <w:rFonts w:cs="Arial"/>
                <w:sz w:val="18"/>
                <w:szCs w:val="18"/>
              </w:rPr>
            </w:pPr>
            <w:r w:rsidRPr="00AE0BBF">
              <w:rPr>
                <w:rFonts w:cs="Arial"/>
                <w:sz w:val="18"/>
                <w:szCs w:val="18"/>
              </w:rPr>
              <w:t>-</w:t>
            </w:r>
            <w:r w:rsidRPr="00AE0BBF">
              <w:rPr>
                <w:rFonts w:cs="Arial"/>
                <w:b/>
                <w:bCs/>
                <w:sz w:val="18"/>
                <w:szCs w:val="18"/>
              </w:rPr>
              <w:t>A core intervention: refresher training with/without defaulter tracing; supplementary interventions: supportive supervision, and financial incentives</w:t>
            </w:r>
          </w:p>
          <w:p w14:paraId="2945111C" w14:textId="77777777" w:rsidR="00B15A6F" w:rsidRPr="00AE0BBF" w:rsidRDefault="00B15A6F" w:rsidP="00AA4F61">
            <w:pPr>
              <w:spacing w:after="0" w:line="240" w:lineRule="auto"/>
              <w:rPr>
                <w:rFonts w:cs="Arial"/>
                <w:sz w:val="18"/>
                <w:szCs w:val="18"/>
              </w:rPr>
            </w:pPr>
            <w:r w:rsidRPr="00AE0BBF">
              <w:rPr>
                <w:rFonts w:cs="Arial"/>
                <w:sz w:val="18"/>
                <w:szCs w:val="18"/>
              </w:rPr>
              <w:t xml:space="preserve">All the CHWs in the refresher training group and refresher training plus group received either 1-day or 2-day refresher trainings monthly for seven months. Refresher training followed a cascading approach, with district health officials training CHEWs. Subsequently, CHEWs trained CHWs on essential community health topics. CHWs and local leaders identified and booked training venues within their communities, resulting in cost savings. CHEWs supervised CHWs' performances, with the frequency of supportive supervisions varying based on personal views and support availability from the MoH and development partners. </w:t>
            </w:r>
            <w:r w:rsidRPr="00AE0BBF">
              <w:rPr>
                <w:rFonts w:cs="Arial"/>
                <w:sz w:val="18"/>
                <w:szCs w:val="18"/>
              </w:rPr>
              <w:lastRenderedPageBreak/>
              <w:t>Monthly supervision for CHWs was standard. Financial incentives, including monthly remunerations and performance-based payments, were provided to 81 CHWs by development partners in agreement with the MoH</w:t>
            </w:r>
          </w:p>
          <w:p w14:paraId="59AE19C4" w14:textId="77777777" w:rsidR="00B15A6F" w:rsidRPr="00AE0BBF" w:rsidRDefault="00B15A6F" w:rsidP="00AA4F61">
            <w:pPr>
              <w:spacing w:after="0" w:line="240" w:lineRule="auto"/>
              <w:rPr>
                <w:rFonts w:cs="Arial"/>
                <w:sz w:val="18"/>
                <w:szCs w:val="18"/>
              </w:rPr>
            </w:pPr>
            <w:r w:rsidRPr="00AE0BBF">
              <w:rPr>
                <w:rFonts w:cs="Arial"/>
                <w:b/>
                <w:bCs/>
                <w:sz w:val="18"/>
                <w:szCs w:val="18"/>
              </w:rPr>
              <w:t>Context:</w:t>
            </w:r>
            <w:r w:rsidRPr="00AE0BBF">
              <w:rPr>
                <w:rFonts w:cs="Arial"/>
                <w:sz w:val="18"/>
                <w:szCs w:val="18"/>
              </w:rPr>
              <w:t xml:space="preserve"> only the refresher training with/without defaulter training were implemented by the project. Others were implemented by other organizations.</w:t>
            </w:r>
          </w:p>
        </w:tc>
        <w:tc>
          <w:tcPr>
            <w:tcW w:w="4483" w:type="dxa"/>
          </w:tcPr>
          <w:p w14:paraId="071F4FB2" w14:textId="77777777" w:rsidR="00B15A6F" w:rsidRPr="00AE0BBF" w:rsidRDefault="00B15A6F" w:rsidP="00AA4F61">
            <w:pPr>
              <w:spacing w:after="0" w:line="240" w:lineRule="auto"/>
              <w:rPr>
                <w:rFonts w:cs="Arial"/>
                <w:sz w:val="18"/>
                <w:szCs w:val="18"/>
              </w:rPr>
            </w:pPr>
            <w:r w:rsidRPr="00AE0BBF">
              <w:rPr>
                <w:rFonts w:cs="Arial"/>
                <w:b/>
                <w:bCs/>
                <w:sz w:val="18"/>
                <w:szCs w:val="18"/>
              </w:rPr>
              <w:lastRenderedPageBreak/>
              <w:t xml:space="preserve">Staff and service outcomes: </w:t>
            </w:r>
            <w:r w:rsidRPr="00AE0BBF">
              <w:rPr>
                <w:rFonts w:cs="Arial"/>
                <w:sz w:val="18"/>
                <w:szCs w:val="18"/>
              </w:rPr>
              <w:t>CHW health knowledge and job satisfaction; and household coverage.</w:t>
            </w:r>
          </w:p>
          <w:p w14:paraId="57410AD2"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Results: Successful - </w:t>
            </w:r>
            <w:r w:rsidRPr="00AE0BBF">
              <w:rPr>
                <w:rFonts w:cs="Arial"/>
                <w:sz w:val="18"/>
                <w:szCs w:val="18"/>
              </w:rPr>
              <w:t xml:space="preserve">Three intervention combinations significantly improved CHWs' health knowledge: refresher training alone (Coef.:48.43, p &lt; 0.001), refresher training with defaulter-tracing (Coef.: 38.80, p &lt; 0.001), and refresher training with defaulter-tracing and frequent supervision (Coef.: 17.02, p &lt; 0.001). Financial support alone significantly increased CHWs' job satisfaction (Coef.: 4.97, p = 0.041). Though no single intervention </w:t>
            </w:r>
            <w:r w:rsidRPr="00AE0BBF">
              <w:rPr>
                <w:rFonts w:cs="Arial"/>
                <w:sz w:val="18"/>
                <w:szCs w:val="18"/>
              </w:rPr>
              <w:lastRenderedPageBreak/>
              <w:t>significantly increased household coverage, a combination of the interventions significantly increased it.</w:t>
            </w:r>
          </w:p>
        </w:tc>
      </w:tr>
      <w:tr w:rsidR="00B15A6F" w:rsidRPr="00AE0BBF" w14:paraId="54B45333" w14:textId="77777777" w:rsidTr="00574A16">
        <w:trPr>
          <w:jc w:val="center"/>
        </w:trPr>
        <w:tc>
          <w:tcPr>
            <w:tcW w:w="458" w:type="dxa"/>
          </w:tcPr>
          <w:p w14:paraId="0E623E47" w14:textId="77777777" w:rsidR="00B15A6F" w:rsidRPr="00AE0BBF" w:rsidRDefault="00B15A6F" w:rsidP="00AA4F61">
            <w:pPr>
              <w:spacing w:after="0" w:line="240" w:lineRule="auto"/>
              <w:rPr>
                <w:rFonts w:cs="Arial"/>
                <w:sz w:val="18"/>
                <w:szCs w:val="18"/>
              </w:rPr>
            </w:pPr>
            <w:r>
              <w:rPr>
                <w:rFonts w:cs="Arial"/>
                <w:sz w:val="18"/>
                <w:szCs w:val="18"/>
              </w:rPr>
              <w:lastRenderedPageBreak/>
              <w:t>34</w:t>
            </w:r>
          </w:p>
        </w:tc>
        <w:tc>
          <w:tcPr>
            <w:tcW w:w="1237" w:type="dxa"/>
          </w:tcPr>
          <w:p w14:paraId="69FBF4F2" w14:textId="010F6842" w:rsidR="00B15A6F" w:rsidRPr="00AE0BBF" w:rsidRDefault="00B15A6F" w:rsidP="00AA4F61">
            <w:pPr>
              <w:spacing w:after="0" w:line="240" w:lineRule="auto"/>
              <w:rPr>
                <w:rFonts w:cs="Arial"/>
                <w:sz w:val="18"/>
                <w:szCs w:val="18"/>
              </w:rPr>
            </w:pPr>
            <w:r w:rsidRPr="00AE0BBF">
              <w:rPr>
                <w:rFonts w:cs="Arial"/>
                <w:sz w:val="18"/>
                <w:szCs w:val="18"/>
              </w:rPr>
              <w:t>Adam et al; 2022</w:t>
            </w:r>
          </w:p>
        </w:tc>
        <w:tc>
          <w:tcPr>
            <w:tcW w:w="1420" w:type="dxa"/>
          </w:tcPr>
          <w:p w14:paraId="01F0C8E0" w14:textId="77777777" w:rsidR="00B15A6F" w:rsidRPr="00AE0BBF" w:rsidRDefault="00B15A6F" w:rsidP="00AA4F61">
            <w:pPr>
              <w:spacing w:after="0" w:line="240" w:lineRule="auto"/>
              <w:rPr>
                <w:rFonts w:cs="Arial"/>
                <w:sz w:val="18"/>
                <w:szCs w:val="18"/>
              </w:rPr>
            </w:pPr>
            <w:r w:rsidRPr="00AE0BBF">
              <w:rPr>
                <w:rFonts w:cs="Arial"/>
                <w:sz w:val="18"/>
                <w:szCs w:val="18"/>
              </w:rPr>
              <w:t>-Cross-sectional study nested in an RCT</w:t>
            </w:r>
          </w:p>
          <w:p w14:paraId="0D56EE81" w14:textId="77777777" w:rsidR="00B15A6F" w:rsidRPr="00AE0BBF" w:rsidRDefault="00B15A6F" w:rsidP="00AA4F61">
            <w:pPr>
              <w:spacing w:after="0" w:line="240" w:lineRule="auto"/>
              <w:rPr>
                <w:rFonts w:cs="Arial"/>
                <w:sz w:val="18"/>
                <w:szCs w:val="18"/>
              </w:rPr>
            </w:pPr>
            <w:r w:rsidRPr="00AE0BBF">
              <w:rPr>
                <w:rFonts w:cs="Arial"/>
                <w:sz w:val="18"/>
                <w:szCs w:val="18"/>
              </w:rPr>
              <w:t>-Qualitative</w:t>
            </w:r>
          </w:p>
        </w:tc>
        <w:tc>
          <w:tcPr>
            <w:tcW w:w="1560" w:type="dxa"/>
          </w:tcPr>
          <w:p w14:paraId="5B087606" w14:textId="77777777" w:rsidR="00B15A6F" w:rsidRPr="00AE0BBF" w:rsidRDefault="00B15A6F" w:rsidP="00AA4F61">
            <w:pPr>
              <w:spacing w:after="0" w:line="240" w:lineRule="auto"/>
              <w:rPr>
                <w:rFonts w:cs="Arial"/>
                <w:sz w:val="18"/>
                <w:szCs w:val="18"/>
              </w:rPr>
            </w:pPr>
            <w:r w:rsidRPr="00AE0BBF">
              <w:rPr>
                <w:rFonts w:cs="Arial"/>
                <w:sz w:val="18"/>
                <w:szCs w:val="18"/>
              </w:rPr>
              <w:t>-South Africa</w:t>
            </w:r>
          </w:p>
          <w:p w14:paraId="6EA4A6A0" w14:textId="77777777" w:rsidR="00B15A6F" w:rsidRPr="00AE0BBF" w:rsidRDefault="00B15A6F" w:rsidP="00AA4F61">
            <w:pPr>
              <w:spacing w:after="0" w:line="240" w:lineRule="auto"/>
              <w:rPr>
                <w:rFonts w:cs="Arial"/>
                <w:sz w:val="18"/>
                <w:szCs w:val="18"/>
              </w:rPr>
            </w:pPr>
            <w:r w:rsidRPr="00AE0BBF">
              <w:rPr>
                <w:rFonts w:cs="Arial"/>
                <w:sz w:val="18"/>
                <w:szCs w:val="18"/>
              </w:rPr>
              <w:t>-26 mentor mothers</w:t>
            </w:r>
          </w:p>
          <w:p w14:paraId="3D992C9B" w14:textId="77777777" w:rsidR="00B15A6F" w:rsidRPr="00AE0BBF" w:rsidRDefault="00B15A6F" w:rsidP="00AA4F61">
            <w:pPr>
              <w:spacing w:after="0" w:line="240" w:lineRule="auto"/>
              <w:rPr>
                <w:rFonts w:cs="Arial"/>
                <w:sz w:val="18"/>
                <w:szCs w:val="18"/>
              </w:rPr>
            </w:pPr>
            <w:r w:rsidRPr="00AE0BBF">
              <w:rPr>
                <w:rFonts w:cs="Arial"/>
                <w:sz w:val="18"/>
                <w:szCs w:val="18"/>
              </w:rPr>
              <w:t>-Maternal health</w:t>
            </w:r>
          </w:p>
          <w:p w14:paraId="3851001D" w14:textId="77777777" w:rsidR="00B15A6F" w:rsidRPr="00AE0BBF" w:rsidRDefault="00B15A6F" w:rsidP="00AA4F61">
            <w:pPr>
              <w:spacing w:after="0" w:line="240" w:lineRule="auto"/>
              <w:rPr>
                <w:rFonts w:cs="Arial"/>
                <w:sz w:val="18"/>
                <w:szCs w:val="18"/>
              </w:rPr>
            </w:pPr>
          </w:p>
        </w:tc>
        <w:tc>
          <w:tcPr>
            <w:tcW w:w="5957" w:type="dxa"/>
          </w:tcPr>
          <w:p w14:paraId="167E2F28" w14:textId="77777777" w:rsidR="00B15A6F" w:rsidRPr="00AE0BBF" w:rsidRDefault="00B15A6F" w:rsidP="00AA4F61">
            <w:pPr>
              <w:spacing w:after="0" w:line="240" w:lineRule="auto"/>
              <w:rPr>
                <w:rFonts w:cs="Arial"/>
                <w:b/>
                <w:bCs/>
                <w:sz w:val="18"/>
                <w:szCs w:val="18"/>
              </w:rPr>
            </w:pPr>
            <w:r w:rsidRPr="00AE0BBF">
              <w:rPr>
                <w:rFonts w:cs="Arial"/>
                <w:b/>
                <w:bCs/>
                <w:sz w:val="18"/>
                <w:szCs w:val="18"/>
              </w:rPr>
              <w:t>Video job aid- Philani movie</w:t>
            </w:r>
          </w:p>
          <w:p w14:paraId="01E3C41D" w14:textId="77777777" w:rsidR="00B15A6F" w:rsidRPr="00AE0BBF" w:rsidRDefault="00B15A6F" w:rsidP="00AA4F61">
            <w:pPr>
              <w:spacing w:after="0" w:line="240" w:lineRule="auto"/>
              <w:rPr>
                <w:rFonts w:cs="Arial"/>
                <w:sz w:val="18"/>
                <w:szCs w:val="18"/>
              </w:rPr>
            </w:pPr>
            <w:r w:rsidRPr="00AE0BBF">
              <w:rPr>
                <w:rFonts w:cs="Arial"/>
                <w:sz w:val="18"/>
                <w:szCs w:val="18"/>
              </w:rPr>
              <w:t xml:space="preserve">All Philani Mentor-Mothers participating in the study were given tablets to use in their home visits. </w:t>
            </w:r>
            <w:r w:rsidRPr="00AE0BBF">
              <w:rPr>
                <w:rFonts w:cs="Arial"/>
                <w:b/>
                <w:bCs/>
                <w:sz w:val="18"/>
                <w:szCs w:val="18"/>
              </w:rPr>
              <w:t xml:space="preserve">Intervention (tablet + video): </w:t>
            </w:r>
            <w:r w:rsidRPr="00AE0BBF">
              <w:rPr>
                <w:rFonts w:cs="Arial"/>
                <w:sz w:val="18"/>
                <w:szCs w:val="18"/>
              </w:rPr>
              <w:t xml:space="preserve">Mentor-Mothers delivered animated health videos and collected infant feeding data on their tablets. Videos covered various topics from breastfeeding and safe infant feeding to alcohol and drug dependence. </w:t>
            </w:r>
            <w:r w:rsidRPr="00AE0BBF">
              <w:rPr>
                <w:rFonts w:cs="Arial"/>
                <w:b/>
                <w:bCs/>
                <w:sz w:val="18"/>
                <w:szCs w:val="18"/>
              </w:rPr>
              <w:t xml:space="preserve">Control (tablet only): </w:t>
            </w:r>
            <w:r>
              <w:rPr>
                <w:rFonts w:cs="Arial"/>
                <w:sz w:val="18"/>
                <w:szCs w:val="18"/>
              </w:rPr>
              <w:t>Mentor mothers</w:t>
            </w:r>
            <w:r w:rsidRPr="00AE0BBF">
              <w:rPr>
                <w:rFonts w:cs="Arial"/>
                <w:sz w:val="18"/>
                <w:szCs w:val="18"/>
              </w:rPr>
              <w:t xml:space="preserve"> used their tablets exclusively for collecting infant feeding data.</w:t>
            </w:r>
          </w:p>
          <w:p w14:paraId="19E730F4" w14:textId="77777777" w:rsidR="00B15A6F" w:rsidRPr="00AE0BBF" w:rsidRDefault="00B15A6F" w:rsidP="00AA4F61">
            <w:pPr>
              <w:spacing w:after="0" w:line="240" w:lineRule="auto"/>
              <w:rPr>
                <w:rFonts w:cs="Arial"/>
                <w:sz w:val="18"/>
                <w:szCs w:val="18"/>
              </w:rPr>
            </w:pPr>
            <w:r w:rsidRPr="00AE0BBF">
              <w:rPr>
                <w:rFonts w:cs="Arial"/>
                <w:b/>
                <w:bCs/>
                <w:sz w:val="18"/>
                <w:szCs w:val="18"/>
              </w:rPr>
              <w:t>Context:</w:t>
            </w:r>
            <w:r w:rsidRPr="00AE0BBF">
              <w:rPr>
                <w:rFonts w:cs="Arial"/>
                <w:sz w:val="18"/>
                <w:szCs w:val="18"/>
              </w:rPr>
              <w:t xml:space="preserve"> Mentor-mothers are women who raised thriving children in high-diversity settings and were nominated by community leaders. They received 9 weeks of training and were supervised by program supervisors. They received stipends for their work.</w:t>
            </w:r>
          </w:p>
        </w:tc>
        <w:tc>
          <w:tcPr>
            <w:tcW w:w="4483" w:type="dxa"/>
          </w:tcPr>
          <w:p w14:paraId="554DBEC2"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Program outcomes: </w:t>
            </w:r>
            <w:r w:rsidRPr="00AE0BBF">
              <w:rPr>
                <w:rFonts w:cs="Arial"/>
                <w:sz w:val="18"/>
                <w:szCs w:val="18"/>
              </w:rPr>
              <w:t>CHW perceived usefulness</w:t>
            </w:r>
            <w:r w:rsidRPr="00AE0BBF">
              <w:rPr>
                <w:rFonts w:cs="Arial"/>
                <w:b/>
                <w:bCs/>
                <w:sz w:val="18"/>
                <w:szCs w:val="18"/>
              </w:rPr>
              <w:t xml:space="preserve"> </w:t>
            </w:r>
          </w:p>
          <w:p w14:paraId="229BF936" w14:textId="77777777" w:rsidR="00B15A6F" w:rsidRPr="00AE0BBF" w:rsidRDefault="00B15A6F" w:rsidP="00AA4F61">
            <w:pPr>
              <w:spacing w:after="0" w:line="240" w:lineRule="auto"/>
              <w:rPr>
                <w:rFonts w:cs="Arial"/>
                <w:b/>
                <w:bCs/>
                <w:sz w:val="18"/>
                <w:szCs w:val="18"/>
              </w:rPr>
            </w:pPr>
            <w:r w:rsidRPr="00AE0BBF">
              <w:rPr>
                <w:rFonts w:cs="Arial"/>
                <w:b/>
                <w:bCs/>
                <w:sz w:val="18"/>
                <w:szCs w:val="18"/>
              </w:rPr>
              <w:t>Findings:</w:t>
            </w:r>
            <w:r w:rsidRPr="00AE0BBF">
              <w:rPr>
                <w:rFonts w:cs="Arial"/>
                <w:sz w:val="18"/>
                <w:szCs w:val="18"/>
              </w:rPr>
              <w:t xml:space="preserve"> </w:t>
            </w:r>
            <w:r w:rsidRPr="00AE0BBF">
              <w:rPr>
                <w:rFonts w:cs="Arial"/>
                <w:b/>
                <w:bCs/>
                <w:sz w:val="18"/>
                <w:szCs w:val="18"/>
              </w:rPr>
              <w:t>Successful -</w:t>
            </w:r>
            <w:r w:rsidRPr="00AE0BBF">
              <w:rPr>
                <w:rFonts w:cs="Arial"/>
                <w:sz w:val="18"/>
                <w:szCs w:val="18"/>
              </w:rPr>
              <w:t xml:space="preserve"> Tablet-carrying Mentor-Mothers described an increase in their perceived credibility, which they attributed to overt and </w:t>
            </w:r>
            <w:r>
              <w:rPr>
                <w:rFonts w:cs="Arial"/>
                <w:sz w:val="18"/>
                <w:szCs w:val="18"/>
              </w:rPr>
              <w:t>signalling</w:t>
            </w:r>
            <w:r w:rsidRPr="00AE0BBF">
              <w:rPr>
                <w:rFonts w:cs="Arial"/>
                <w:sz w:val="18"/>
                <w:szCs w:val="18"/>
              </w:rPr>
              <w:t xml:space="preserve"> effects related to enhanced credibility of (1) their messages, (2) themselves as messengers, and (3) the program employing them. The mentor-mothers had some safety concerns during HHVs. </w:t>
            </w:r>
          </w:p>
        </w:tc>
      </w:tr>
      <w:tr w:rsidR="00B15A6F" w:rsidRPr="00AE0BBF" w14:paraId="43E1DC56" w14:textId="77777777" w:rsidTr="00574A16">
        <w:trPr>
          <w:jc w:val="center"/>
        </w:trPr>
        <w:tc>
          <w:tcPr>
            <w:tcW w:w="458" w:type="dxa"/>
          </w:tcPr>
          <w:p w14:paraId="24E8A96A" w14:textId="77777777" w:rsidR="00B15A6F" w:rsidRPr="00AE0BBF" w:rsidRDefault="00B15A6F" w:rsidP="00AA4F61">
            <w:pPr>
              <w:spacing w:after="0" w:line="240" w:lineRule="auto"/>
              <w:rPr>
                <w:rFonts w:cs="Arial"/>
                <w:sz w:val="18"/>
                <w:szCs w:val="18"/>
              </w:rPr>
            </w:pPr>
            <w:r>
              <w:rPr>
                <w:rFonts w:cs="Arial"/>
                <w:sz w:val="18"/>
                <w:szCs w:val="18"/>
              </w:rPr>
              <w:t>35</w:t>
            </w:r>
          </w:p>
        </w:tc>
        <w:tc>
          <w:tcPr>
            <w:tcW w:w="1237" w:type="dxa"/>
          </w:tcPr>
          <w:p w14:paraId="0CB811D7" w14:textId="471F685E" w:rsidR="00B15A6F" w:rsidRPr="00AE0BBF" w:rsidRDefault="00B15A6F" w:rsidP="00AA4F61">
            <w:pPr>
              <w:spacing w:after="0" w:line="240" w:lineRule="auto"/>
              <w:rPr>
                <w:rFonts w:cs="Arial"/>
                <w:sz w:val="18"/>
                <w:szCs w:val="18"/>
              </w:rPr>
            </w:pPr>
            <w:r>
              <w:rPr>
                <w:rFonts w:cs="Arial"/>
                <w:sz w:val="18"/>
                <w:szCs w:val="18"/>
              </w:rPr>
              <w:t>Kateera et al; 2022</w:t>
            </w:r>
          </w:p>
        </w:tc>
        <w:tc>
          <w:tcPr>
            <w:tcW w:w="1420" w:type="dxa"/>
          </w:tcPr>
          <w:p w14:paraId="0C911FC7" w14:textId="77777777" w:rsidR="00B15A6F" w:rsidRDefault="00B15A6F" w:rsidP="00AA4F61">
            <w:pPr>
              <w:spacing w:after="0" w:line="240" w:lineRule="auto"/>
              <w:rPr>
                <w:rFonts w:cs="Arial"/>
                <w:sz w:val="18"/>
                <w:szCs w:val="18"/>
              </w:rPr>
            </w:pPr>
            <w:r>
              <w:rPr>
                <w:rFonts w:cs="Arial"/>
                <w:sz w:val="18"/>
                <w:szCs w:val="18"/>
              </w:rPr>
              <w:t>-RCT</w:t>
            </w:r>
          </w:p>
          <w:p w14:paraId="367CD163" w14:textId="77777777" w:rsidR="00B15A6F" w:rsidRPr="00AE0BBF" w:rsidRDefault="00B15A6F" w:rsidP="00AA4F61">
            <w:pPr>
              <w:spacing w:after="0" w:line="240" w:lineRule="auto"/>
              <w:rPr>
                <w:rFonts w:cs="Arial"/>
                <w:sz w:val="18"/>
                <w:szCs w:val="18"/>
              </w:rPr>
            </w:pPr>
            <w:r>
              <w:rPr>
                <w:rFonts w:cs="Arial"/>
                <w:sz w:val="18"/>
                <w:szCs w:val="18"/>
              </w:rPr>
              <w:t>-Quantitative</w:t>
            </w:r>
          </w:p>
        </w:tc>
        <w:tc>
          <w:tcPr>
            <w:tcW w:w="1560" w:type="dxa"/>
          </w:tcPr>
          <w:p w14:paraId="6D79905D" w14:textId="77777777" w:rsidR="00B15A6F" w:rsidRDefault="00B15A6F" w:rsidP="00AA4F61">
            <w:pPr>
              <w:spacing w:after="0" w:line="240" w:lineRule="auto"/>
              <w:rPr>
                <w:rFonts w:cs="Arial"/>
                <w:sz w:val="18"/>
                <w:szCs w:val="18"/>
              </w:rPr>
            </w:pPr>
            <w:r>
              <w:rPr>
                <w:rFonts w:cs="Arial"/>
                <w:sz w:val="18"/>
                <w:szCs w:val="18"/>
              </w:rPr>
              <w:t>-Rwanda</w:t>
            </w:r>
          </w:p>
          <w:p w14:paraId="6BA431F9" w14:textId="77777777" w:rsidR="00B15A6F" w:rsidRDefault="00B15A6F" w:rsidP="00AA4F61">
            <w:pPr>
              <w:spacing w:after="0" w:line="240" w:lineRule="auto"/>
              <w:rPr>
                <w:rFonts w:cs="Arial"/>
                <w:sz w:val="18"/>
                <w:szCs w:val="18"/>
              </w:rPr>
            </w:pPr>
            <w:r>
              <w:rPr>
                <w:rFonts w:cs="Arial"/>
                <w:sz w:val="18"/>
                <w:szCs w:val="18"/>
              </w:rPr>
              <w:t>-1025 women</w:t>
            </w:r>
          </w:p>
          <w:p w14:paraId="151E16C5" w14:textId="77777777" w:rsidR="00B15A6F" w:rsidRPr="00AE0BBF" w:rsidRDefault="00B15A6F" w:rsidP="00AA4F61">
            <w:pPr>
              <w:spacing w:after="0" w:line="240" w:lineRule="auto"/>
              <w:rPr>
                <w:rFonts w:cs="Arial"/>
                <w:sz w:val="18"/>
                <w:szCs w:val="18"/>
              </w:rPr>
            </w:pPr>
            <w:r>
              <w:rPr>
                <w:rFonts w:cs="Arial"/>
                <w:sz w:val="18"/>
                <w:szCs w:val="18"/>
              </w:rPr>
              <w:t>-Maternal health</w:t>
            </w:r>
          </w:p>
        </w:tc>
        <w:tc>
          <w:tcPr>
            <w:tcW w:w="5957" w:type="dxa"/>
          </w:tcPr>
          <w:p w14:paraId="3E5C3A0A" w14:textId="77777777" w:rsidR="00B15A6F" w:rsidRDefault="00B15A6F" w:rsidP="00AA4F61">
            <w:pPr>
              <w:spacing w:after="0" w:line="240" w:lineRule="auto"/>
              <w:rPr>
                <w:rFonts w:cs="Arial"/>
                <w:b/>
                <w:bCs/>
                <w:sz w:val="18"/>
                <w:szCs w:val="18"/>
              </w:rPr>
            </w:pPr>
            <w:r>
              <w:rPr>
                <w:rFonts w:cs="Arial"/>
                <w:b/>
                <w:bCs/>
                <w:sz w:val="18"/>
                <w:szCs w:val="18"/>
              </w:rPr>
              <w:t>Mobile health-facilitated checklist</w:t>
            </w:r>
          </w:p>
          <w:p w14:paraId="732B6D7E" w14:textId="77777777" w:rsidR="00B15A6F" w:rsidRDefault="00B15A6F" w:rsidP="00AA4F61">
            <w:pPr>
              <w:spacing w:after="0" w:line="240" w:lineRule="auto"/>
              <w:rPr>
                <w:rFonts w:cs="Arial"/>
                <w:sz w:val="18"/>
                <w:szCs w:val="18"/>
              </w:rPr>
            </w:pPr>
            <w:r w:rsidRPr="00D45F90">
              <w:rPr>
                <w:rFonts w:cs="Arial"/>
                <w:sz w:val="18"/>
                <w:szCs w:val="18"/>
              </w:rPr>
              <w:t>The study involved three arms: Arm 1, where sCHWs visited participants' homes on POD 10 (SD 3 days) and administered the SSI screening protocol; Arm 2, where sCHWs administered the SSI screening protocol over the phone on POD 10 (SD 3 days); and Arm 3, where participants received standard instructions to return to the health centre for follow-up care.</w:t>
            </w:r>
          </w:p>
          <w:p w14:paraId="64146F23" w14:textId="77777777" w:rsidR="00B15A6F" w:rsidRPr="00D45F90" w:rsidRDefault="00B15A6F" w:rsidP="00AA4F61">
            <w:pPr>
              <w:spacing w:after="0" w:line="240" w:lineRule="auto"/>
              <w:rPr>
                <w:rFonts w:cs="Arial"/>
                <w:sz w:val="18"/>
                <w:szCs w:val="18"/>
              </w:rPr>
            </w:pPr>
            <w:r>
              <w:rPr>
                <w:rFonts w:cs="Arial"/>
                <w:b/>
                <w:bCs/>
                <w:sz w:val="18"/>
                <w:szCs w:val="18"/>
              </w:rPr>
              <w:t xml:space="preserve">Context: </w:t>
            </w:r>
            <w:r>
              <w:rPr>
                <w:rFonts w:cs="Arial"/>
                <w:sz w:val="18"/>
                <w:szCs w:val="18"/>
              </w:rPr>
              <w:t>Facility delivery is very high (&gt;90%) in Rwanda</w:t>
            </w:r>
          </w:p>
        </w:tc>
        <w:tc>
          <w:tcPr>
            <w:tcW w:w="4483" w:type="dxa"/>
          </w:tcPr>
          <w:p w14:paraId="7EF86EFF" w14:textId="77777777" w:rsidR="00B15A6F" w:rsidRPr="004C7267" w:rsidRDefault="00B15A6F" w:rsidP="00AA4F61">
            <w:pPr>
              <w:spacing w:after="0" w:line="240" w:lineRule="auto"/>
              <w:rPr>
                <w:rFonts w:cs="Arial"/>
                <w:sz w:val="18"/>
                <w:szCs w:val="18"/>
              </w:rPr>
            </w:pPr>
            <w:r>
              <w:rPr>
                <w:rFonts w:cs="Arial"/>
                <w:b/>
                <w:bCs/>
                <w:sz w:val="18"/>
                <w:szCs w:val="18"/>
              </w:rPr>
              <w:t>Service outcome</w:t>
            </w:r>
            <w:r w:rsidRPr="004C7267">
              <w:rPr>
                <w:rFonts w:cs="Arial"/>
                <w:sz w:val="18"/>
                <w:szCs w:val="18"/>
              </w:rPr>
              <w:t>: access to care and follow up at local facility</w:t>
            </w:r>
          </w:p>
          <w:p w14:paraId="1BC73250" w14:textId="77777777" w:rsidR="00B15A6F" w:rsidRPr="004C7267" w:rsidRDefault="00B15A6F" w:rsidP="00AA4F61">
            <w:pPr>
              <w:spacing w:after="0" w:line="240" w:lineRule="auto"/>
              <w:rPr>
                <w:rFonts w:cs="Arial"/>
                <w:sz w:val="18"/>
                <w:szCs w:val="18"/>
              </w:rPr>
            </w:pPr>
            <w:r>
              <w:rPr>
                <w:rFonts w:cs="Arial"/>
                <w:b/>
                <w:bCs/>
                <w:sz w:val="18"/>
                <w:szCs w:val="18"/>
              </w:rPr>
              <w:t xml:space="preserve">Findings: Partly successful - </w:t>
            </w:r>
            <w:r w:rsidRPr="004C7267">
              <w:rPr>
                <w:rFonts w:cs="Arial"/>
                <w:sz w:val="18"/>
                <w:szCs w:val="18"/>
              </w:rPr>
              <w:t>The majority of women in Arm 1 (88.1%) and Arm 2 (67.7%) were assessed for an SSI at POD 10. There were no significant differences in the rates of returning to the clinic within 30 days (P=.21), with high rates found consistently across all three arms (Arm 1: 99.7%, Arm 2: 98.4%, and Arm 3: 99.7%, respectively).</w:t>
            </w:r>
          </w:p>
        </w:tc>
      </w:tr>
      <w:tr w:rsidR="00B15A6F" w:rsidRPr="00AE0BBF" w14:paraId="267DCB9C" w14:textId="77777777" w:rsidTr="00574A16">
        <w:trPr>
          <w:jc w:val="center"/>
        </w:trPr>
        <w:tc>
          <w:tcPr>
            <w:tcW w:w="458" w:type="dxa"/>
          </w:tcPr>
          <w:p w14:paraId="4ACEAEB3" w14:textId="77777777" w:rsidR="00B15A6F" w:rsidRPr="00AE0BBF" w:rsidRDefault="00B15A6F" w:rsidP="00AA4F61">
            <w:pPr>
              <w:spacing w:after="0" w:line="240" w:lineRule="auto"/>
              <w:rPr>
                <w:rFonts w:cs="Arial"/>
                <w:sz w:val="18"/>
                <w:szCs w:val="18"/>
              </w:rPr>
            </w:pPr>
            <w:r>
              <w:rPr>
                <w:rFonts w:cs="Arial"/>
                <w:sz w:val="18"/>
                <w:szCs w:val="18"/>
              </w:rPr>
              <w:t>36</w:t>
            </w:r>
          </w:p>
        </w:tc>
        <w:tc>
          <w:tcPr>
            <w:tcW w:w="1237" w:type="dxa"/>
          </w:tcPr>
          <w:p w14:paraId="7610F299" w14:textId="1AF3C76D" w:rsidR="00B15A6F" w:rsidRDefault="00B15A6F" w:rsidP="00AA4F61">
            <w:pPr>
              <w:spacing w:after="0" w:line="240" w:lineRule="auto"/>
              <w:rPr>
                <w:rFonts w:cs="Arial"/>
                <w:sz w:val="18"/>
                <w:szCs w:val="18"/>
              </w:rPr>
            </w:pPr>
            <w:r>
              <w:rPr>
                <w:rFonts w:cs="Arial"/>
                <w:sz w:val="18"/>
                <w:szCs w:val="18"/>
              </w:rPr>
              <w:t>Nkurunziza et al; 2022</w:t>
            </w:r>
          </w:p>
        </w:tc>
        <w:tc>
          <w:tcPr>
            <w:tcW w:w="1420" w:type="dxa"/>
          </w:tcPr>
          <w:p w14:paraId="0337D52A" w14:textId="77777777" w:rsidR="00B15A6F" w:rsidRDefault="00B15A6F" w:rsidP="00AA4F61">
            <w:pPr>
              <w:spacing w:after="0" w:line="240" w:lineRule="auto"/>
              <w:rPr>
                <w:rFonts w:cs="Arial"/>
                <w:sz w:val="18"/>
                <w:szCs w:val="18"/>
              </w:rPr>
            </w:pPr>
            <w:r>
              <w:rPr>
                <w:rFonts w:cs="Arial"/>
                <w:sz w:val="18"/>
                <w:szCs w:val="18"/>
              </w:rPr>
              <w:t>-Prospective cohort study</w:t>
            </w:r>
          </w:p>
          <w:p w14:paraId="0FF97039" w14:textId="77777777" w:rsidR="00B15A6F" w:rsidRDefault="00B15A6F" w:rsidP="00AA4F61">
            <w:pPr>
              <w:spacing w:after="0" w:line="240" w:lineRule="auto"/>
              <w:rPr>
                <w:rFonts w:cs="Arial"/>
                <w:sz w:val="18"/>
                <w:szCs w:val="18"/>
              </w:rPr>
            </w:pPr>
            <w:r>
              <w:rPr>
                <w:rFonts w:cs="Arial"/>
                <w:sz w:val="18"/>
                <w:szCs w:val="18"/>
              </w:rPr>
              <w:t>-Quantitative</w:t>
            </w:r>
          </w:p>
        </w:tc>
        <w:tc>
          <w:tcPr>
            <w:tcW w:w="1560" w:type="dxa"/>
          </w:tcPr>
          <w:p w14:paraId="6F52E484" w14:textId="77777777" w:rsidR="00B15A6F" w:rsidRDefault="00B15A6F" w:rsidP="00AA4F61">
            <w:pPr>
              <w:spacing w:after="0" w:line="240" w:lineRule="auto"/>
              <w:rPr>
                <w:rFonts w:cs="Arial"/>
                <w:sz w:val="18"/>
                <w:szCs w:val="18"/>
              </w:rPr>
            </w:pPr>
            <w:r>
              <w:rPr>
                <w:rFonts w:cs="Arial"/>
                <w:sz w:val="18"/>
                <w:szCs w:val="18"/>
              </w:rPr>
              <w:t>-Rwanda</w:t>
            </w:r>
          </w:p>
          <w:p w14:paraId="5A159A6E" w14:textId="77777777" w:rsidR="00B15A6F" w:rsidRDefault="00B15A6F" w:rsidP="00AA4F61">
            <w:pPr>
              <w:spacing w:after="0" w:line="240" w:lineRule="auto"/>
              <w:rPr>
                <w:rFonts w:cs="Arial"/>
                <w:sz w:val="18"/>
                <w:szCs w:val="18"/>
              </w:rPr>
            </w:pPr>
            <w:r>
              <w:rPr>
                <w:rFonts w:cs="Arial"/>
                <w:sz w:val="18"/>
                <w:szCs w:val="18"/>
              </w:rPr>
              <w:t>-787 women</w:t>
            </w:r>
          </w:p>
          <w:p w14:paraId="09D25F2E" w14:textId="77777777" w:rsidR="00B15A6F" w:rsidRDefault="00B15A6F" w:rsidP="00AA4F61">
            <w:pPr>
              <w:spacing w:after="0" w:line="240" w:lineRule="auto"/>
              <w:rPr>
                <w:rFonts w:cs="Arial"/>
                <w:sz w:val="18"/>
                <w:szCs w:val="18"/>
              </w:rPr>
            </w:pPr>
            <w:r>
              <w:rPr>
                <w:rFonts w:cs="Arial"/>
                <w:sz w:val="18"/>
                <w:szCs w:val="18"/>
              </w:rPr>
              <w:t>-Maternal health</w:t>
            </w:r>
          </w:p>
        </w:tc>
        <w:tc>
          <w:tcPr>
            <w:tcW w:w="5957" w:type="dxa"/>
          </w:tcPr>
          <w:p w14:paraId="669A2CCB" w14:textId="77777777" w:rsidR="00B15A6F" w:rsidRDefault="00B15A6F" w:rsidP="00AA4F61">
            <w:pPr>
              <w:spacing w:after="0" w:line="240" w:lineRule="auto"/>
              <w:rPr>
                <w:rFonts w:cs="Arial"/>
                <w:b/>
                <w:bCs/>
                <w:sz w:val="18"/>
                <w:szCs w:val="18"/>
              </w:rPr>
            </w:pPr>
            <w:r>
              <w:rPr>
                <w:rFonts w:cs="Arial"/>
                <w:b/>
                <w:bCs/>
                <w:sz w:val="18"/>
                <w:szCs w:val="18"/>
              </w:rPr>
              <w:t>Telemedicine</w:t>
            </w:r>
          </w:p>
          <w:p w14:paraId="43B553B8" w14:textId="77777777" w:rsidR="00B15A6F" w:rsidRDefault="00B15A6F" w:rsidP="00AA4F61">
            <w:pPr>
              <w:spacing w:after="0" w:line="240" w:lineRule="auto"/>
              <w:rPr>
                <w:rFonts w:cs="Arial"/>
                <w:sz w:val="18"/>
                <w:szCs w:val="18"/>
              </w:rPr>
            </w:pPr>
            <w:r w:rsidRPr="008E21EC">
              <w:rPr>
                <w:rFonts w:cs="Arial"/>
                <w:sz w:val="18"/>
                <w:szCs w:val="18"/>
              </w:rPr>
              <w:t>At POD 10 (±3 days), a trained CHW visited the woman at home, provided wound care, and sent a photo of the wound to a remote general practitioner (GP) via WhatsApp. The GP reviewed the photo and made an SSI diagnosis. The following day, the woman returned to the hospital for a physical examination by an independent GP, whose SSI diagnosis was used as the gold standard for analysis.</w:t>
            </w:r>
          </w:p>
          <w:p w14:paraId="1E5989DF" w14:textId="77777777" w:rsidR="00B15A6F" w:rsidRPr="00553B74" w:rsidRDefault="00B15A6F" w:rsidP="00AA4F61">
            <w:pPr>
              <w:spacing w:after="0" w:line="240" w:lineRule="auto"/>
              <w:rPr>
                <w:rFonts w:cs="Arial"/>
                <w:b/>
                <w:bCs/>
                <w:sz w:val="18"/>
                <w:szCs w:val="18"/>
              </w:rPr>
            </w:pPr>
            <w:r>
              <w:rPr>
                <w:rFonts w:cs="Arial"/>
                <w:b/>
                <w:bCs/>
                <w:sz w:val="18"/>
                <w:szCs w:val="18"/>
              </w:rPr>
              <w:t xml:space="preserve">Context: </w:t>
            </w:r>
            <w:r w:rsidRPr="00553B74">
              <w:rPr>
                <w:rFonts w:cs="Arial"/>
                <w:sz w:val="18"/>
                <w:szCs w:val="18"/>
              </w:rPr>
              <w:t>study- specific CHWs were used at the request of colleagues at the Ministry of Health to avoid disrupting the activities of existing CHWs during the study</w:t>
            </w:r>
          </w:p>
        </w:tc>
        <w:tc>
          <w:tcPr>
            <w:tcW w:w="4483" w:type="dxa"/>
          </w:tcPr>
          <w:p w14:paraId="6C0AE32F" w14:textId="77777777" w:rsidR="00B15A6F" w:rsidRDefault="00B15A6F" w:rsidP="00AA4F61">
            <w:pPr>
              <w:spacing w:after="0" w:line="240" w:lineRule="auto"/>
              <w:rPr>
                <w:rFonts w:cs="Arial"/>
                <w:sz w:val="18"/>
                <w:szCs w:val="18"/>
              </w:rPr>
            </w:pPr>
            <w:r>
              <w:rPr>
                <w:rFonts w:cs="Arial"/>
                <w:b/>
                <w:bCs/>
                <w:sz w:val="18"/>
                <w:szCs w:val="18"/>
              </w:rPr>
              <w:t xml:space="preserve">Service and program outcomes: </w:t>
            </w:r>
            <w:r w:rsidRPr="00C45A7C">
              <w:rPr>
                <w:rFonts w:cs="Arial"/>
                <w:sz w:val="18"/>
                <w:szCs w:val="18"/>
              </w:rPr>
              <w:t>Client acceptance, engagement with intervention</w:t>
            </w:r>
            <w:r>
              <w:rPr>
                <w:rFonts w:cs="Arial"/>
                <w:sz w:val="18"/>
                <w:szCs w:val="18"/>
              </w:rPr>
              <w:t>, feasibility</w:t>
            </w:r>
          </w:p>
          <w:p w14:paraId="78BA8499" w14:textId="77777777" w:rsidR="00B15A6F" w:rsidRPr="00C45A7C" w:rsidRDefault="00B15A6F" w:rsidP="00AA4F61">
            <w:pPr>
              <w:spacing w:after="0" w:line="240" w:lineRule="auto"/>
              <w:rPr>
                <w:rFonts w:cs="Arial"/>
                <w:b/>
                <w:bCs/>
                <w:sz w:val="18"/>
                <w:szCs w:val="18"/>
              </w:rPr>
            </w:pPr>
            <w:r>
              <w:rPr>
                <w:rFonts w:cs="Arial"/>
                <w:b/>
                <w:bCs/>
                <w:sz w:val="18"/>
                <w:szCs w:val="18"/>
              </w:rPr>
              <w:t xml:space="preserve">Findings: Successful - </w:t>
            </w:r>
            <w:r w:rsidRPr="00C45A7C">
              <w:rPr>
                <w:rFonts w:cs="Arial"/>
                <w:sz w:val="18"/>
                <w:szCs w:val="18"/>
              </w:rPr>
              <w:t>Out of 787 women in the study, 91.4% were visited at home by the CHW, all of whom accepted the intervention. Complete intervention, including receiving a GP telemedicine diagnosis within 1 hour, was achieved for 79.0% of participants. GPs diagnosed 30 SSIs (4.2%) through telemedicine and 38 SSIs (5.4%) through physical examination. Telemedicine showed a sensitivity of 36.8% and specificity of 97.6%, with a negative predictive value of 96.4%.</w:t>
            </w:r>
          </w:p>
        </w:tc>
      </w:tr>
      <w:tr w:rsidR="00B15A6F" w:rsidRPr="00AE0BBF" w14:paraId="132ACEC0" w14:textId="77777777" w:rsidTr="00574A16">
        <w:trPr>
          <w:jc w:val="center"/>
        </w:trPr>
        <w:tc>
          <w:tcPr>
            <w:tcW w:w="458" w:type="dxa"/>
          </w:tcPr>
          <w:p w14:paraId="42F8D40C" w14:textId="77777777" w:rsidR="00B15A6F" w:rsidRPr="00AE0BBF" w:rsidRDefault="00B15A6F" w:rsidP="00AA4F61">
            <w:pPr>
              <w:spacing w:after="0" w:line="240" w:lineRule="auto"/>
              <w:rPr>
                <w:rFonts w:cs="Arial"/>
                <w:sz w:val="18"/>
                <w:szCs w:val="18"/>
              </w:rPr>
            </w:pPr>
            <w:r>
              <w:rPr>
                <w:rFonts w:cs="Arial"/>
                <w:sz w:val="18"/>
                <w:szCs w:val="18"/>
              </w:rPr>
              <w:t>37</w:t>
            </w:r>
          </w:p>
        </w:tc>
        <w:tc>
          <w:tcPr>
            <w:tcW w:w="1237" w:type="dxa"/>
          </w:tcPr>
          <w:p w14:paraId="5EEBA8EC" w14:textId="15366768" w:rsidR="00B15A6F" w:rsidRPr="00AE0BBF" w:rsidRDefault="00B15A6F" w:rsidP="00AA4F61">
            <w:pPr>
              <w:spacing w:after="0" w:line="240" w:lineRule="auto"/>
              <w:rPr>
                <w:rFonts w:cs="Arial"/>
                <w:sz w:val="18"/>
                <w:szCs w:val="18"/>
              </w:rPr>
            </w:pPr>
            <w:r w:rsidRPr="00AE0BBF">
              <w:rPr>
                <w:rFonts w:cs="Arial"/>
                <w:sz w:val="18"/>
                <w:szCs w:val="18"/>
              </w:rPr>
              <w:t>Yang et al; 2021</w:t>
            </w:r>
          </w:p>
        </w:tc>
        <w:tc>
          <w:tcPr>
            <w:tcW w:w="1420" w:type="dxa"/>
          </w:tcPr>
          <w:p w14:paraId="11BC5A67" w14:textId="77777777" w:rsidR="00B15A6F" w:rsidRPr="00AE0BBF" w:rsidRDefault="00B15A6F" w:rsidP="00AA4F61">
            <w:pPr>
              <w:spacing w:after="0" w:line="240" w:lineRule="auto"/>
              <w:rPr>
                <w:rFonts w:cs="Arial"/>
                <w:sz w:val="18"/>
                <w:szCs w:val="18"/>
              </w:rPr>
            </w:pPr>
            <w:r w:rsidRPr="00AE0BBF">
              <w:rPr>
                <w:rFonts w:cs="Arial"/>
                <w:sz w:val="18"/>
                <w:szCs w:val="18"/>
              </w:rPr>
              <w:t>-RCT</w:t>
            </w:r>
          </w:p>
          <w:p w14:paraId="01E4CDC8" w14:textId="77777777" w:rsidR="00B15A6F" w:rsidRPr="00AE0BBF" w:rsidRDefault="00B15A6F" w:rsidP="00AA4F61">
            <w:pPr>
              <w:spacing w:after="0" w:line="240" w:lineRule="auto"/>
              <w:rPr>
                <w:rFonts w:cs="Arial"/>
                <w:sz w:val="18"/>
                <w:szCs w:val="18"/>
              </w:rPr>
            </w:pPr>
            <w:r w:rsidRPr="00AE0BBF">
              <w:rPr>
                <w:rFonts w:cs="Arial"/>
                <w:sz w:val="18"/>
                <w:szCs w:val="18"/>
              </w:rPr>
              <w:t>-Quantitative</w:t>
            </w:r>
          </w:p>
        </w:tc>
        <w:tc>
          <w:tcPr>
            <w:tcW w:w="1560" w:type="dxa"/>
          </w:tcPr>
          <w:p w14:paraId="41B71326" w14:textId="77777777" w:rsidR="00B15A6F" w:rsidRPr="00AE0BBF" w:rsidRDefault="00B15A6F" w:rsidP="00AA4F61">
            <w:pPr>
              <w:spacing w:after="0" w:line="240" w:lineRule="auto"/>
              <w:rPr>
                <w:rFonts w:cs="Arial"/>
                <w:sz w:val="18"/>
                <w:szCs w:val="18"/>
              </w:rPr>
            </w:pPr>
            <w:r w:rsidRPr="00AE0BBF">
              <w:rPr>
                <w:rFonts w:cs="Arial"/>
                <w:sz w:val="18"/>
                <w:szCs w:val="18"/>
              </w:rPr>
              <w:t>-Mali</w:t>
            </w:r>
          </w:p>
          <w:p w14:paraId="27667A11" w14:textId="77777777" w:rsidR="00B15A6F" w:rsidRPr="00AE0BBF" w:rsidRDefault="00B15A6F" w:rsidP="00AA4F61">
            <w:pPr>
              <w:spacing w:after="0" w:line="240" w:lineRule="auto"/>
              <w:rPr>
                <w:rFonts w:cs="Arial"/>
                <w:sz w:val="18"/>
                <w:szCs w:val="18"/>
              </w:rPr>
            </w:pPr>
            <w:r w:rsidRPr="00AE0BBF">
              <w:rPr>
                <w:rFonts w:cs="Arial"/>
                <w:sz w:val="18"/>
                <w:szCs w:val="18"/>
              </w:rPr>
              <w:t>-195 CHWs</w:t>
            </w:r>
          </w:p>
          <w:p w14:paraId="21659FD1" w14:textId="77777777" w:rsidR="00B15A6F" w:rsidRPr="00AE0BBF" w:rsidRDefault="00B15A6F" w:rsidP="00AA4F61">
            <w:pPr>
              <w:spacing w:after="0" w:line="240" w:lineRule="auto"/>
              <w:rPr>
                <w:rFonts w:cs="Arial"/>
                <w:sz w:val="18"/>
                <w:szCs w:val="18"/>
              </w:rPr>
            </w:pPr>
            <w:r w:rsidRPr="00AE0BBF">
              <w:rPr>
                <w:rFonts w:cs="Arial"/>
                <w:sz w:val="18"/>
                <w:szCs w:val="18"/>
              </w:rPr>
              <w:t>-Child health</w:t>
            </w:r>
          </w:p>
        </w:tc>
        <w:tc>
          <w:tcPr>
            <w:tcW w:w="5957" w:type="dxa"/>
          </w:tcPr>
          <w:p w14:paraId="52B0CCE5" w14:textId="77777777" w:rsidR="00B15A6F" w:rsidRPr="00AE0BBF" w:rsidRDefault="00B15A6F" w:rsidP="00AA4F61">
            <w:pPr>
              <w:spacing w:after="0" w:line="240" w:lineRule="auto"/>
              <w:rPr>
                <w:rFonts w:cs="Arial"/>
                <w:b/>
                <w:bCs/>
                <w:sz w:val="18"/>
                <w:szCs w:val="18"/>
              </w:rPr>
            </w:pPr>
            <w:r w:rsidRPr="00AE0BBF">
              <w:rPr>
                <w:rFonts w:cs="Arial"/>
                <w:b/>
                <w:bCs/>
                <w:sz w:val="18"/>
                <w:szCs w:val="18"/>
              </w:rPr>
              <w:t>Mobile application – User Interface (UI) update</w:t>
            </w:r>
          </w:p>
          <w:p w14:paraId="63B16154" w14:textId="77777777" w:rsidR="00B15A6F" w:rsidRPr="00AE0BBF" w:rsidRDefault="00B15A6F" w:rsidP="00AA4F61">
            <w:pPr>
              <w:spacing w:after="0" w:line="240" w:lineRule="auto"/>
              <w:rPr>
                <w:rFonts w:cs="Arial"/>
                <w:sz w:val="18"/>
                <w:szCs w:val="18"/>
              </w:rPr>
            </w:pPr>
            <w:r w:rsidRPr="00AE0BBF">
              <w:rPr>
                <w:rFonts w:cs="Arial"/>
                <w:sz w:val="18"/>
                <w:szCs w:val="18"/>
              </w:rPr>
              <w:t xml:space="preserve">A software extension (UHC mode) was added to an existing CHW application. This consisted of improvements in the UI featuring for main elements: each household’s date of last visit, red exclamation icons to </w:t>
            </w:r>
            <w:r w:rsidRPr="00AE0BBF">
              <w:rPr>
                <w:rFonts w:cs="Arial"/>
                <w:sz w:val="18"/>
                <w:szCs w:val="18"/>
              </w:rPr>
              <w:lastRenderedPageBreak/>
              <w:t>emphasize households with less than two visits per month, a colour scheme based on how many visits households have received and a change in ordering of households from alphabetically to chronological by least recent visit date.</w:t>
            </w:r>
          </w:p>
          <w:p w14:paraId="26EFC230"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Context: </w:t>
            </w:r>
            <w:r w:rsidRPr="00AE0BBF">
              <w:rPr>
                <w:rFonts w:cs="Arial"/>
                <w:sz w:val="18"/>
                <w:szCs w:val="18"/>
              </w:rPr>
              <w:t>The UHC mode was designed following direct observation of CHWs planning their daily home visits and FGDs with CHWs and their supervisors. CHWs followed a standard protocol during HHVs, and each household had to be visited at least twice monthly. They had autonomy and flexibility in planning their daily HHVs.</w:t>
            </w:r>
          </w:p>
        </w:tc>
        <w:tc>
          <w:tcPr>
            <w:tcW w:w="4483" w:type="dxa"/>
          </w:tcPr>
          <w:p w14:paraId="56F969C7" w14:textId="77777777" w:rsidR="00B15A6F" w:rsidRPr="00AE0BBF" w:rsidRDefault="00B15A6F" w:rsidP="00AA4F61">
            <w:pPr>
              <w:spacing w:after="0" w:line="240" w:lineRule="auto"/>
              <w:rPr>
                <w:rFonts w:cs="Arial"/>
                <w:sz w:val="18"/>
                <w:szCs w:val="18"/>
              </w:rPr>
            </w:pPr>
            <w:r w:rsidRPr="00AE0BBF">
              <w:rPr>
                <w:rFonts w:cs="Arial"/>
                <w:b/>
                <w:bCs/>
                <w:sz w:val="18"/>
                <w:szCs w:val="18"/>
              </w:rPr>
              <w:lastRenderedPageBreak/>
              <w:t xml:space="preserve">Service outcome: </w:t>
            </w:r>
            <w:r w:rsidRPr="00AE0BBF">
              <w:rPr>
                <w:rFonts w:cs="Arial"/>
                <w:sz w:val="18"/>
                <w:szCs w:val="18"/>
              </w:rPr>
              <w:t>CHW coverage of households</w:t>
            </w:r>
          </w:p>
          <w:p w14:paraId="395BD5EE"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Findings: Successful - </w:t>
            </w:r>
            <w:r w:rsidRPr="00AE0BBF">
              <w:rPr>
                <w:rFonts w:cs="Arial"/>
                <w:sz w:val="18"/>
                <w:szCs w:val="18"/>
              </w:rPr>
              <w:t xml:space="preserve">Households whose CHW used the UHC Mode had 2.41 times higher odds of minimum expected home visit coverage compared </w:t>
            </w:r>
            <w:r w:rsidRPr="00AE0BBF">
              <w:rPr>
                <w:rFonts w:cs="Arial"/>
                <w:sz w:val="18"/>
                <w:szCs w:val="18"/>
              </w:rPr>
              <w:lastRenderedPageBreak/>
              <w:t>with households whose CHW used the control (p&lt;0.0005). Minimum expected home visit coverage in the UHC Mode arm increased 13.6 percentage points (8.1 to 19.0) compared with the control arm.</w:t>
            </w:r>
          </w:p>
        </w:tc>
      </w:tr>
      <w:tr w:rsidR="00B15A6F" w:rsidRPr="00AE0BBF" w14:paraId="5C7E777E" w14:textId="77777777" w:rsidTr="00574A16">
        <w:trPr>
          <w:jc w:val="center"/>
        </w:trPr>
        <w:tc>
          <w:tcPr>
            <w:tcW w:w="458" w:type="dxa"/>
          </w:tcPr>
          <w:p w14:paraId="6C4A5392" w14:textId="77777777" w:rsidR="00B15A6F" w:rsidRPr="00AE0BBF" w:rsidRDefault="00B15A6F" w:rsidP="00AA4F61">
            <w:pPr>
              <w:spacing w:after="0" w:line="240" w:lineRule="auto"/>
              <w:rPr>
                <w:rFonts w:cs="Arial"/>
                <w:sz w:val="18"/>
                <w:szCs w:val="18"/>
              </w:rPr>
            </w:pPr>
            <w:r>
              <w:rPr>
                <w:rFonts w:cs="Arial"/>
                <w:sz w:val="18"/>
                <w:szCs w:val="18"/>
              </w:rPr>
              <w:lastRenderedPageBreak/>
              <w:t>38</w:t>
            </w:r>
          </w:p>
        </w:tc>
        <w:tc>
          <w:tcPr>
            <w:tcW w:w="1237" w:type="dxa"/>
          </w:tcPr>
          <w:p w14:paraId="7A74EE3D" w14:textId="6329CD35" w:rsidR="00B15A6F" w:rsidRPr="00AE0BBF" w:rsidRDefault="00B15A6F" w:rsidP="00AA4F61">
            <w:pPr>
              <w:spacing w:after="0" w:line="240" w:lineRule="auto"/>
              <w:rPr>
                <w:rFonts w:cs="Arial"/>
                <w:sz w:val="18"/>
                <w:szCs w:val="18"/>
              </w:rPr>
            </w:pPr>
            <w:r w:rsidRPr="00AE0BBF">
              <w:rPr>
                <w:rFonts w:cs="Arial"/>
                <w:sz w:val="18"/>
                <w:szCs w:val="18"/>
              </w:rPr>
              <w:t>Chang et al; 2021</w:t>
            </w:r>
          </w:p>
        </w:tc>
        <w:tc>
          <w:tcPr>
            <w:tcW w:w="1420" w:type="dxa"/>
          </w:tcPr>
          <w:p w14:paraId="72E49112" w14:textId="77777777" w:rsidR="00B15A6F" w:rsidRPr="00AE0BBF" w:rsidRDefault="00B15A6F" w:rsidP="00AA4F61">
            <w:pPr>
              <w:spacing w:after="0" w:line="240" w:lineRule="auto"/>
              <w:rPr>
                <w:rFonts w:cs="Arial"/>
                <w:sz w:val="18"/>
                <w:szCs w:val="18"/>
              </w:rPr>
            </w:pPr>
            <w:r w:rsidRPr="00AE0BBF">
              <w:rPr>
                <w:rFonts w:cs="Arial"/>
                <w:sz w:val="18"/>
                <w:szCs w:val="18"/>
              </w:rPr>
              <w:t>-Cluster RCT</w:t>
            </w:r>
          </w:p>
          <w:p w14:paraId="459E4391" w14:textId="77777777" w:rsidR="00B15A6F" w:rsidRPr="00AE0BBF" w:rsidRDefault="00B15A6F" w:rsidP="00AA4F61">
            <w:pPr>
              <w:spacing w:after="0" w:line="240" w:lineRule="auto"/>
              <w:rPr>
                <w:rFonts w:cs="Arial"/>
                <w:sz w:val="18"/>
                <w:szCs w:val="18"/>
              </w:rPr>
            </w:pPr>
            <w:r w:rsidRPr="00AE0BBF">
              <w:rPr>
                <w:rFonts w:cs="Arial"/>
                <w:sz w:val="18"/>
                <w:szCs w:val="18"/>
              </w:rPr>
              <w:t>-Quantitative</w:t>
            </w:r>
          </w:p>
        </w:tc>
        <w:tc>
          <w:tcPr>
            <w:tcW w:w="1560" w:type="dxa"/>
          </w:tcPr>
          <w:p w14:paraId="6392FE65" w14:textId="77777777" w:rsidR="00B15A6F" w:rsidRPr="00AE0BBF" w:rsidRDefault="00B15A6F" w:rsidP="00AA4F61">
            <w:pPr>
              <w:spacing w:after="0" w:line="240" w:lineRule="auto"/>
              <w:rPr>
                <w:rFonts w:cs="Arial"/>
                <w:sz w:val="18"/>
                <w:szCs w:val="18"/>
              </w:rPr>
            </w:pPr>
            <w:r w:rsidRPr="00AE0BBF">
              <w:rPr>
                <w:rFonts w:cs="Arial"/>
                <w:sz w:val="18"/>
                <w:szCs w:val="18"/>
              </w:rPr>
              <w:t>-Uganda</w:t>
            </w:r>
          </w:p>
          <w:p w14:paraId="1936580A" w14:textId="77777777" w:rsidR="00B15A6F" w:rsidRPr="00AE0BBF" w:rsidRDefault="00B15A6F" w:rsidP="00AA4F61">
            <w:pPr>
              <w:spacing w:after="0" w:line="240" w:lineRule="auto"/>
              <w:rPr>
                <w:rFonts w:cs="Arial"/>
                <w:sz w:val="18"/>
                <w:szCs w:val="18"/>
              </w:rPr>
            </w:pPr>
            <w:r w:rsidRPr="00AE0BBF">
              <w:rPr>
                <w:rFonts w:cs="Arial"/>
                <w:sz w:val="18"/>
                <w:szCs w:val="18"/>
              </w:rPr>
              <w:t>- CHWs: 40 clusters (20 int clusters, n-1,054 at baseline; 20 control clusters, n-1,094 at baseline)</w:t>
            </w:r>
          </w:p>
          <w:p w14:paraId="54DC27F6" w14:textId="77777777" w:rsidR="00B15A6F" w:rsidRPr="00AE0BBF" w:rsidRDefault="00B15A6F" w:rsidP="00AA4F61">
            <w:pPr>
              <w:spacing w:after="0" w:line="240" w:lineRule="auto"/>
              <w:rPr>
                <w:rFonts w:cs="Arial"/>
                <w:sz w:val="18"/>
                <w:szCs w:val="18"/>
              </w:rPr>
            </w:pPr>
            <w:r w:rsidRPr="00AE0BBF">
              <w:rPr>
                <w:rFonts w:cs="Arial"/>
                <w:sz w:val="18"/>
                <w:szCs w:val="18"/>
              </w:rPr>
              <w:t>-HIV</w:t>
            </w:r>
          </w:p>
        </w:tc>
        <w:tc>
          <w:tcPr>
            <w:tcW w:w="5957" w:type="dxa"/>
          </w:tcPr>
          <w:p w14:paraId="1CF5E847" w14:textId="77777777" w:rsidR="00B15A6F" w:rsidRPr="00AE0BBF" w:rsidRDefault="00B15A6F" w:rsidP="00AA4F61">
            <w:pPr>
              <w:spacing w:after="0" w:line="240" w:lineRule="auto"/>
              <w:rPr>
                <w:rFonts w:cs="Arial"/>
                <w:b/>
                <w:bCs/>
                <w:sz w:val="18"/>
                <w:szCs w:val="18"/>
              </w:rPr>
            </w:pPr>
            <w:r w:rsidRPr="00AE0BBF">
              <w:rPr>
                <w:rFonts w:cs="Arial"/>
                <w:b/>
                <w:bCs/>
                <w:sz w:val="18"/>
                <w:szCs w:val="18"/>
              </w:rPr>
              <w:t>Mobile application for motivational interviewing (MI)</w:t>
            </w:r>
          </w:p>
          <w:p w14:paraId="20DCB274" w14:textId="77777777" w:rsidR="00B15A6F" w:rsidRPr="00AE0BBF" w:rsidRDefault="00B15A6F" w:rsidP="00AA4F61">
            <w:pPr>
              <w:spacing w:after="0" w:line="240" w:lineRule="auto"/>
              <w:rPr>
                <w:rFonts w:cs="Arial"/>
                <w:sz w:val="18"/>
                <w:szCs w:val="18"/>
              </w:rPr>
            </w:pPr>
            <w:r w:rsidRPr="00AE0BBF">
              <w:rPr>
                <w:rFonts w:cs="Arial"/>
                <w:b/>
                <w:bCs/>
                <w:sz w:val="18"/>
                <w:szCs w:val="18"/>
              </w:rPr>
              <w:t>Intervention group:</w:t>
            </w:r>
            <w:r w:rsidRPr="00AE0BBF">
              <w:rPr>
                <w:rFonts w:cs="Arial"/>
                <w:sz w:val="18"/>
                <w:szCs w:val="18"/>
              </w:rPr>
              <w:t xml:space="preserve"> An android-based application functioned as a DSS and counselling support tool to guide the health scouts through MI-informed counselling sessions. The modules were tailored based on answers to a set of triage questions and focused on the client’s current HIV service needs. </w:t>
            </w:r>
            <w:r w:rsidRPr="00AE0BBF">
              <w:rPr>
                <w:rFonts w:cs="Arial"/>
                <w:b/>
                <w:bCs/>
                <w:sz w:val="18"/>
                <w:szCs w:val="18"/>
              </w:rPr>
              <w:t>Control group</w:t>
            </w:r>
            <w:r w:rsidRPr="00AE0BBF">
              <w:rPr>
                <w:rFonts w:cs="Arial"/>
                <w:sz w:val="18"/>
                <w:szCs w:val="18"/>
              </w:rPr>
              <w:t>: Had access to only standard care of HIV prevention and treatment, but no HHVs with application-supported MI.</w:t>
            </w:r>
          </w:p>
          <w:p w14:paraId="4DB6CAA1"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Context: </w:t>
            </w:r>
            <w:r w:rsidRPr="00AE0BBF">
              <w:rPr>
                <w:rFonts w:cs="Arial"/>
                <w:sz w:val="18"/>
                <w:szCs w:val="18"/>
              </w:rPr>
              <w:t xml:space="preserve">The health scouts were elected by the community and underwent trainings on the application, confidentiality, HIV-related knowledge, MI, and the study design. At end-study, self-reported receipt of the intervention was 23% in the control arm, suggesting substantial contamination. </w:t>
            </w:r>
          </w:p>
        </w:tc>
        <w:tc>
          <w:tcPr>
            <w:tcW w:w="4483" w:type="dxa"/>
          </w:tcPr>
          <w:p w14:paraId="78886F0E"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Service outcomes: </w:t>
            </w:r>
            <w:r w:rsidRPr="00AE0BBF">
              <w:rPr>
                <w:rFonts w:cs="Arial"/>
                <w:sz w:val="18"/>
                <w:szCs w:val="18"/>
              </w:rPr>
              <w:t>Primary – self-reported linkage to HIV care, ART coverage, and male circumcision coverage and HIV viral suppression. Secondary – HTS coverage, HIV incidence, and consistent condom use.</w:t>
            </w:r>
          </w:p>
          <w:p w14:paraId="251973DC"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Findings: Successful - </w:t>
            </w:r>
            <w:r w:rsidRPr="00AE0BBF">
              <w:rPr>
                <w:rFonts w:cs="Arial"/>
                <w:sz w:val="18"/>
                <w:szCs w:val="18"/>
              </w:rPr>
              <w:t>At mid-study, outcomes were comparable between the arms. By the end, the intervention arm had moderately adopted the intervention (38%). There was a slightly higher HIV care coverage (PRR: 1.06, p = 0.011) and ART coverage (PRR: 1.05, p = 0.028) for HIV-positive participants in the intervention group versus the control group. While male circumcision coverage and HIV viral suppression were slightly higher in the intervention arm, these differences lacked statistical significance. No differences were noted in secondary outcomes.</w:t>
            </w:r>
          </w:p>
        </w:tc>
      </w:tr>
      <w:tr w:rsidR="00B15A6F" w:rsidRPr="00AE0BBF" w14:paraId="48904E60" w14:textId="77777777" w:rsidTr="00574A16">
        <w:trPr>
          <w:jc w:val="center"/>
        </w:trPr>
        <w:tc>
          <w:tcPr>
            <w:tcW w:w="458" w:type="dxa"/>
          </w:tcPr>
          <w:p w14:paraId="7ABAFBEE" w14:textId="77777777" w:rsidR="00B15A6F" w:rsidRPr="00AE0BBF" w:rsidRDefault="00B15A6F" w:rsidP="00AA4F61">
            <w:pPr>
              <w:spacing w:after="0" w:line="240" w:lineRule="auto"/>
              <w:rPr>
                <w:rFonts w:cs="Arial"/>
                <w:sz w:val="18"/>
                <w:szCs w:val="18"/>
              </w:rPr>
            </w:pPr>
            <w:r>
              <w:rPr>
                <w:rFonts w:cs="Arial"/>
                <w:sz w:val="18"/>
                <w:szCs w:val="18"/>
              </w:rPr>
              <w:t>39</w:t>
            </w:r>
          </w:p>
        </w:tc>
        <w:tc>
          <w:tcPr>
            <w:tcW w:w="1237" w:type="dxa"/>
          </w:tcPr>
          <w:p w14:paraId="725FCD86" w14:textId="55B24E95" w:rsidR="00B15A6F" w:rsidRPr="00AE0BBF" w:rsidRDefault="00B15A6F" w:rsidP="00AA4F61">
            <w:pPr>
              <w:spacing w:after="0" w:line="240" w:lineRule="auto"/>
              <w:rPr>
                <w:rFonts w:cs="Arial"/>
                <w:sz w:val="18"/>
                <w:szCs w:val="18"/>
              </w:rPr>
            </w:pPr>
            <w:r w:rsidRPr="00AE0BBF">
              <w:rPr>
                <w:rFonts w:cs="Arial"/>
                <w:sz w:val="18"/>
                <w:szCs w:val="18"/>
              </w:rPr>
              <w:t>Boene et al; 2021</w:t>
            </w:r>
          </w:p>
        </w:tc>
        <w:tc>
          <w:tcPr>
            <w:tcW w:w="1420" w:type="dxa"/>
          </w:tcPr>
          <w:p w14:paraId="605C7574" w14:textId="77777777" w:rsidR="00B15A6F" w:rsidRPr="00AE0BBF" w:rsidRDefault="00B15A6F" w:rsidP="00AA4F61">
            <w:pPr>
              <w:spacing w:after="0" w:line="240" w:lineRule="auto"/>
              <w:rPr>
                <w:rFonts w:cs="Arial"/>
                <w:sz w:val="18"/>
                <w:szCs w:val="18"/>
              </w:rPr>
            </w:pPr>
            <w:r w:rsidRPr="00AE0BBF">
              <w:rPr>
                <w:rFonts w:cs="Arial"/>
                <w:sz w:val="18"/>
                <w:szCs w:val="18"/>
              </w:rPr>
              <w:t>-Cross-sectional study nested in a cluster RCT</w:t>
            </w:r>
          </w:p>
          <w:p w14:paraId="5612D302" w14:textId="77777777" w:rsidR="00B15A6F" w:rsidRPr="00AE0BBF" w:rsidRDefault="00B15A6F" w:rsidP="00AA4F61">
            <w:pPr>
              <w:spacing w:after="0" w:line="240" w:lineRule="auto"/>
              <w:rPr>
                <w:rFonts w:cs="Arial"/>
                <w:sz w:val="18"/>
                <w:szCs w:val="18"/>
              </w:rPr>
            </w:pPr>
            <w:r w:rsidRPr="00AE0BBF">
              <w:rPr>
                <w:rFonts w:cs="Arial"/>
                <w:sz w:val="18"/>
                <w:szCs w:val="18"/>
              </w:rPr>
              <w:t>-Mixed</w:t>
            </w:r>
          </w:p>
        </w:tc>
        <w:tc>
          <w:tcPr>
            <w:tcW w:w="1560" w:type="dxa"/>
          </w:tcPr>
          <w:p w14:paraId="2B35D4D6" w14:textId="77777777" w:rsidR="00B15A6F" w:rsidRPr="00AE0BBF" w:rsidRDefault="00B15A6F" w:rsidP="00AA4F61">
            <w:pPr>
              <w:spacing w:after="0" w:line="240" w:lineRule="auto"/>
              <w:rPr>
                <w:rFonts w:cs="Arial"/>
                <w:sz w:val="18"/>
                <w:szCs w:val="18"/>
              </w:rPr>
            </w:pPr>
            <w:r w:rsidRPr="00AE0BBF">
              <w:rPr>
                <w:rFonts w:cs="Arial"/>
                <w:sz w:val="18"/>
                <w:szCs w:val="18"/>
              </w:rPr>
              <w:t>-Mozambique</w:t>
            </w:r>
          </w:p>
          <w:p w14:paraId="4B32D8CD" w14:textId="77777777" w:rsidR="00B15A6F" w:rsidRPr="00AE0BBF" w:rsidRDefault="00B15A6F" w:rsidP="00AA4F61">
            <w:pPr>
              <w:spacing w:after="0" w:line="240" w:lineRule="auto"/>
              <w:rPr>
                <w:rFonts w:cs="Arial"/>
                <w:sz w:val="18"/>
                <w:szCs w:val="18"/>
              </w:rPr>
            </w:pPr>
            <w:r w:rsidRPr="00AE0BBF">
              <w:rPr>
                <w:rFonts w:cs="Arial"/>
                <w:sz w:val="18"/>
                <w:szCs w:val="18"/>
              </w:rPr>
              <w:t>-118 CHWs (44 int; 74 control) and 55 nurses (23 int; 32 control)</w:t>
            </w:r>
          </w:p>
          <w:p w14:paraId="78B4201D" w14:textId="77777777" w:rsidR="00B15A6F" w:rsidRPr="00AE0BBF" w:rsidRDefault="00B15A6F" w:rsidP="00AA4F61">
            <w:pPr>
              <w:spacing w:after="0" w:line="240" w:lineRule="auto"/>
              <w:rPr>
                <w:rFonts w:cs="Arial"/>
                <w:sz w:val="18"/>
                <w:szCs w:val="18"/>
              </w:rPr>
            </w:pPr>
            <w:r w:rsidRPr="00AE0BBF">
              <w:rPr>
                <w:rFonts w:cs="Arial"/>
                <w:sz w:val="18"/>
                <w:szCs w:val="18"/>
              </w:rPr>
              <w:t>-Maternal health</w:t>
            </w:r>
          </w:p>
        </w:tc>
        <w:tc>
          <w:tcPr>
            <w:tcW w:w="5957" w:type="dxa"/>
          </w:tcPr>
          <w:p w14:paraId="3140EB1A" w14:textId="77777777" w:rsidR="00B15A6F" w:rsidRPr="00AE0BBF" w:rsidRDefault="00B15A6F" w:rsidP="00AA4F61">
            <w:pPr>
              <w:spacing w:after="0" w:line="240" w:lineRule="auto"/>
              <w:rPr>
                <w:rFonts w:cs="Arial"/>
                <w:b/>
                <w:bCs/>
                <w:sz w:val="18"/>
                <w:szCs w:val="18"/>
              </w:rPr>
            </w:pPr>
            <w:r w:rsidRPr="00AE0BBF">
              <w:rPr>
                <w:rFonts w:cs="Arial"/>
                <w:b/>
                <w:bCs/>
                <w:sz w:val="18"/>
                <w:szCs w:val="18"/>
              </w:rPr>
              <w:t>Mobile application - PIERS on the move (POM) app</w:t>
            </w:r>
          </w:p>
          <w:p w14:paraId="228813F2" w14:textId="77777777" w:rsidR="00B15A6F" w:rsidRPr="00AE0BBF" w:rsidRDefault="00B15A6F" w:rsidP="00AA4F61">
            <w:pPr>
              <w:spacing w:after="0" w:line="240" w:lineRule="auto"/>
              <w:rPr>
                <w:rFonts w:cs="Arial"/>
                <w:sz w:val="18"/>
                <w:szCs w:val="18"/>
              </w:rPr>
            </w:pPr>
            <w:r w:rsidRPr="00AE0BBF">
              <w:rPr>
                <w:rFonts w:cs="Arial"/>
                <w:sz w:val="18"/>
                <w:szCs w:val="18"/>
              </w:rPr>
              <w:t>The POM app was used as a DSS to guide CHWs through clinical assessment, identifying pregnancy-induced hypertension and assessing risk of complications. CHWs visited pregnant women in their homes of in PHCs and focus was on detection and management of hypertension in pregnancy.</w:t>
            </w:r>
          </w:p>
          <w:p w14:paraId="5971FA0A"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Context: </w:t>
            </w:r>
            <w:r w:rsidRPr="00AE0BBF">
              <w:rPr>
                <w:rFonts w:cs="Arial"/>
                <w:sz w:val="18"/>
                <w:szCs w:val="18"/>
              </w:rPr>
              <w:t>This study was part of a larger trial aimed to build capacity of nurses, supervisors and CHWs to improve maternal health.</w:t>
            </w:r>
          </w:p>
        </w:tc>
        <w:tc>
          <w:tcPr>
            <w:tcW w:w="4483" w:type="dxa"/>
          </w:tcPr>
          <w:p w14:paraId="04922448"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Staff and program outcomes: </w:t>
            </w:r>
            <w:r w:rsidRPr="00AE0BBF">
              <w:rPr>
                <w:rFonts w:cs="Arial"/>
                <w:sz w:val="18"/>
                <w:szCs w:val="18"/>
              </w:rPr>
              <w:t>Knowledge, self-efficacy, perceived usefulness, and ease of use.</w:t>
            </w:r>
          </w:p>
          <w:p w14:paraId="75869F0B"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Findings: Successful - </w:t>
            </w:r>
            <w:r w:rsidRPr="00AE0BBF">
              <w:rPr>
                <w:rFonts w:cs="Arial"/>
                <w:sz w:val="18"/>
                <w:szCs w:val="18"/>
              </w:rPr>
              <w:t>Many CHWs found the POM app easy to use (80%) and helpful in guiding their activities (68%). Pregnant women took their counseling more seriously due to the app (75%). Some CHWs faced challenges (30%) such as battery depletion after a full day's work. The app increased CHWs' knowledge about pregnancy complications, boosting their confidence, comfort, and capacity to advise on health issues and provide services. Nurses acknowledged CHWs' enhanced capacity.</w:t>
            </w:r>
          </w:p>
        </w:tc>
      </w:tr>
      <w:tr w:rsidR="00B15A6F" w:rsidRPr="00AE0BBF" w14:paraId="1966173E" w14:textId="77777777" w:rsidTr="00574A16">
        <w:trPr>
          <w:jc w:val="center"/>
        </w:trPr>
        <w:tc>
          <w:tcPr>
            <w:tcW w:w="458" w:type="dxa"/>
          </w:tcPr>
          <w:p w14:paraId="631B8992" w14:textId="77777777" w:rsidR="00B15A6F" w:rsidRPr="00AE0BBF" w:rsidRDefault="00B15A6F" w:rsidP="00AA4F61">
            <w:pPr>
              <w:spacing w:after="0" w:line="240" w:lineRule="auto"/>
              <w:rPr>
                <w:rFonts w:cs="Arial"/>
                <w:sz w:val="18"/>
                <w:szCs w:val="18"/>
              </w:rPr>
            </w:pPr>
            <w:r>
              <w:rPr>
                <w:rFonts w:cs="Arial"/>
                <w:sz w:val="18"/>
                <w:szCs w:val="18"/>
              </w:rPr>
              <w:t>40</w:t>
            </w:r>
          </w:p>
        </w:tc>
        <w:tc>
          <w:tcPr>
            <w:tcW w:w="1237" w:type="dxa"/>
          </w:tcPr>
          <w:p w14:paraId="327997EE" w14:textId="347D8C49" w:rsidR="00B15A6F" w:rsidRPr="00AE0BBF" w:rsidRDefault="00B15A6F" w:rsidP="00AA4F61">
            <w:pPr>
              <w:spacing w:after="0" w:line="240" w:lineRule="auto"/>
              <w:rPr>
                <w:rFonts w:cs="Arial"/>
                <w:sz w:val="18"/>
                <w:szCs w:val="18"/>
              </w:rPr>
            </w:pPr>
            <w:r w:rsidRPr="00AE0BBF">
              <w:rPr>
                <w:rFonts w:cs="Arial"/>
                <w:sz w:val="18"/>
                <w:szCs w:val="18"/>
              </w:rPr>
              <w:t>Wagner et al; 2020</w:t>
            </w:r>
          </w:p>
        </w:tc>
        <w:tc>
          <w:tcPr>
            <w:tcW w:w="1420" w:type="dxa"/>
          </w:tcPr>
          <w:p w14:paraId="7DC662E5" w14:textId="77777777" w:rsidR="00B15A6F" w:rsidRPr="00AE0BBF" w:rsidRDefault="00B15A6F" w:rsidP="00AA4F61">
            <w:pPr>
              <w:spacing w:after="0" w:line="240" w:lineRule="auto"/>
              <w:rPr>
                <w:rFonts w:cs="Arial"/>
                <w:sz w:val="18"/>
                <w:szCs w:val="18"/>
              </w:rPr>
            </w:pPr>
            <w:r w:rsidRPr="00AE0BBF">
              <w:rPr>
                <w:rFonts w:cs="Arial"/>
                <w:sz w:val="18"/>
                <w:szCs w:val="18"/>
              </w:rPr>
              <w:t>-Cluster RCT</w:t>
            </w:r>
          </w:p>
          <w:p w14:paraId="3ECCD870" w14:textId="77777777" w:rsidR="00B15A6F" w:rsidRPr="00AE0BBF" w:rsidRDefault="00B15A6F" w:rsidP="00AA4F61">
            <w:pPr>
              <w:spacing w:after="0" w:line="240" w:lineRule="auto"/>
              <w:rPr>
                <w:rFonts w:cs="Arial"/>
                <w:sz w:val="18"/>
                <w:szCs w:val="18"/>
              </w:rPr>
            </w:pPr>
            <w:r w:rsidRPr="00AE0BBF">
              <w:rPr>
                <w:rFonts w:cs="Arial"/>
                <w:sz w:val="18"/>
                <w:szCs w:val="18"/>
              </w:rPr>
              <w:t>-Mixed</w:t>
            </w:r>
          </w:p>
        </w:tc>
        <w:tc>
          <w:tcPr>
            <w:tcW w:w="1560" w:type="dxa"/>
          </w:tcPr>
          <w:p w14:paraId="5398143B" w14:textId="77777777" w:rsidR="00B15A6F" w:rsidRPr="00AE0BBF" w:rsidRDefault="00B15A6F" w:rsidP="00AA4F61">
            <w:pPr>
              <w:spacing w:after="0" w:line="240" w:lineRule="auto"/>
              <w:rPr>
                <w:rFonts w:cs="Arial"/>
                <w:sz w:val="18"/>
                <w:szCs w:val="18"/>
              </w:rPr>
            </w:pPr>
            <w:r w:rsidRPr="00AE0BBF">
              <w:rPr>
                <w:rFonts w:cs="Arial"/>
                <w:sz w:val="18"/>
                <w:szCs w:val="18"/>
              </w:rPr>
              <w:t>-Uganda</w:t>
            </w:r>
          </w:p>
          <w:p w14:paraId="0C4D0995" w14:textId="77777777" w:rsidR="00B15A6F" w:rsidRPr="00AE0BBF" w:rsidRDefault="00B15A6F" w:rsidP="00AA4F61">
            <w:pPr>
              <w:spacing w:after="0" w:line="240" w:lineRule="auto"/>
              <w:rPr>
                <w:rFonts w:cs="Arial"/>
                <w:sz w:val="18"/>
                <w:szCs w:val="18"/>
              </w:rPr>
            </w:pPr>
            <w:r w:rsidRPr="00AE0BBF">
              <w:rPr>
                <w:rFonts w:cs="Arial"/>
                <w:sz w:val="18"/>
                <w:szCs w:val="18"/>
              </w:rPr>
              <w:t xml:space="preserve">- Group 1(free)- 30 CHWs, 2064 caretakers. Group 2 (home sales)-29 </w:t>
            </w:r>
            <w:r w:rsidRPr="00AE0BBF">
              <w:rPr>
                <w:rFonts w:cs="Arial"/>
                <w:sz w:val="18"/>
                <w:szCs w:val="18"/>
              </w:rPr>
              <w:lastRenderedPageBreak/>
              <w:t>CHWs, 1842 caretakers. Group 3 (vouchers)- 29 CHWs, 2159 caretakers</w:t>
            </w:r>
          </w:p>
          <w:p w14:paraId="02754D0F" w14:textId="77777777" w:rsidR="00B15A6F" w:rsidRPr="00AE0BBF" w:rsidRDefault="00B15A6F" w:rsidP="00AA4F61">
            <w:pPr>
              <w:spacing w:after="0" w:line="240" w:lineRule="auto"/>
              <w:rPr>
                <w:rFonts w:cs="Arial"/>
                <w:sz w:val="18"/>
                <w:szCs w:val="18"/>
              </w:rPr>
            </w:pPr>
            <w:r w:rsidRPr="00AE0BBF">
              <w:rPr>
                <w:rFonts w:cs="Arial"/>
                <w:sz w:val="18"/>
                <w:szCs w:val="18"/>
              </w:rPr>
              <w:t>-Child health</w:t>
            </w:r>
          </w:p>
        </w:tc>
        <w:tc>
          <w:tcPr>
            <w:tcW w:w="5957" w:type="dxa"/>
          </w:tcPr>
          <w:p w14:paraId="6919E734" w14:textId="77777777" w:rsidR="00B15A6F" w:rsidRPr="00AE0BBF" w:rsidRDefault="00B15A6F" w:rsidP="00AA4F61">
            <w:pPr>
              <w:spacing w:after="0" w:line="240" w:lineRule="auto"/>
              <w:rPr>
                <w:rFonts w:cs="Arial"/>
                <w:b/>
                <w:bCs/>
                <w:sz w:val="18"/>
                <w:szCs w:val="18"/>
              </w:rPr>
            </w:pPr>
            <w:r w:rsidRPr="00AE0BBF">
              <w:rPr>
                <w:rFonts w:cs="Arial"/>
                <w:b/>
                <w:bCs/>
                <w:sz w:val="18"/>
                <w:szCs w:val="18"/>
              </w:rPr>
              <w:lastRenderedPageBreak/>
              <w:t>Incentive - entrepreneurial model</w:t>
            </w:r>
          </w:p>
          <w:p w14:paraId="21C79CEC" w14:textId="77777777" w:rsidR="00B15A6F" w:rsidRPr="00AE0BBF" w:rsidRDefault="00B15A6F" w:rsidP="00AA4F61">
            <w:pPr>
              <w:spacing w:after="0" w:line="240" w:lineRule="auto"/>
              <w:rPr>
                <w:rFonts w:cs="Arial"/>
                <w:sz w:val="18"/>
                <w:szCs w:val="18"/>
              </w:rPr>
            </w:pPr>
            <w:r w:rsidRPr="00AE0BBF">
              <w:rPr>
                <w:rFonts w:cs="Arial"/>
                <w:sz w:val="18"/>
                <w:szCs w:val="18"/>
              </w:rPr>
              <w:t>In all treatment arms, CHWs provided standard information on the benefits of ORS + zinc, and directions on proper use.</w:t>
            </w:r>
          </w:p>
          <w:p w14:paraId="01DBCADA"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Group 1: </w:t>
            </w:r>
            <w:r w:rsidRPr="00AE0BBF">
              <w:rPr>
                <w:rFonts w:cs="Arial"/>
                <w:sz w:val="18"/>
                <w:szCs w:val="18"/>
              </w:rPr>
              <w:t xml:space="preserve">CHWs gave caretakers two packets of ORS and ten tablets of zinc per child under-5 (free) to store in their homes for future use. </w:t>
            </w:r>
            <w:r w:rsidRPr="00AE0BBF">
              <w:rPr>
                <w:rFonts w:cs="Arial"/>
                <w:b/>
                <w:bCs/>
                <w:sz w:val="18"/>
                <w:szCs w:val="18"/>
              </w:rPr>
              <w:t xml:space="preserve">Group 2: </w:t>
            </w:r>
            <w:r w:rsidRPr="00AE0BBF">
              <w:rPr>
                <w:rFonts w:cs="Arial"/>
                <w:sz w:val="18"/>
                <w:szCs w:val="18"/>
              </w:rPr>
              <w:t xml:space="preserve">CHWs offered to sell ORS + zinc to caretakers at the market </w:t>
            </w:r>
            <w:r w:rsidRPr="00AE0BBF">
              <w:rPr>
                <w:rFonts w:cs="Arial"/>
                <w:sz w:val="18"/>
                <w:szCs w:val="18"/>
              </w:rPr>
              <w:lastRenderedPageBreak/>
              <w:t xml:space="preserve">price during the home visit and retained the money from any sales. </w:t>
            </w:r>
            <w:r w:rsidRPr="00AE0BBF">
              <w:rPr>
                <w:rFonts w:cs="Arial"/>
                <w:b/>
                <w:bCs/>
                <w:sz w:val="18"/>
                <w:szCs w:val="18"/>
              </w:rPr>
              <w:t xml:space="preserve">Group 3: </w:t>
            </w:r>
            <w:r w:rsidRPr="00AE0BBF">
              <w:rPr>
                <w:rFonts w:cs="Arial"/>
                <w:sz w:val="18"/>
                <w:szCs w:val="18"/>
              </w:rPr>
              <w:t>CHWs provided caretakers with a voucher per child under-5. Caretakers could redeem these vouchers at the CHW’s home for two packets of ORS and 10 zinc</w:t>
            </w:r>
            <w:r>
              <w:rPr>
                <w:rFonts w:cs="Arial"/>
                <w:sz w:val="18"/>
                <w:szCs w:val="18"/>
              </w:rPr>
              <w:t xml:space="preserve"> tablets</w:t>
            </w:r>
            <w:r w:rsidRPr="00AE0BBF">
              <w:rPr>
                <w:rFonts w:cs="Arial"/>
                <w:sz w:val="18"/>
                <w:szCs w:val="18"/>
              </w:rPr>
              <w:t>. On average it took about 10 min to walk to the CHW’s home.</w:t>
            </w:r>
          </w:p>
          <w:p w14:paraId="6801BAC0" w14:textId="77777777" w:rsidR="00B15A6F" w:rsidRPr="00AE0BBF" w:rsidRDefault="00B15A6F" w:rsidP="00AA4F61">
            <w:pPr>
              <w:spacing w:after="0" w:line="240" w:lineRule="auto"/>
              <w:rPr>
                <w:rFonts w:cs="Arial"/>
                <w:sz w:val="18"/>
                <w:szCs w:val="18"/>
              </w:rPr>
            </w:pPr>
            <w:r w:rsidRPr="00AE0BBF">
              <w:rPr>
                <w:rFonts w:cs="Arial"/>
                <w:b/>
                <w:bCs/>
                <w:sz w:val="18"/>
                <w:szCs w:val="18"/>
              </w:rPr>
              <w:t>Context</w:t>
            </w:r>
            <w:r w:rsidRPr="00AE0BBF">
              <w:rPr>
                <w:rFonts w:cs="Arial"/>
                <w:sz w:val="18"/>
                <w:szCs w:val="18"/>
              </w:rPr>
              <w:t>: CHWs received US$12 for HHVs. There was no formal method for monitoring or enforcing CHW activities.</w:t>
            </w:r>
          </w:p>
        </w:tc>
        <w:tc>
          <w:tcPr>
            <w:tcW w:w="4483" w:type="dxa"/>
          </w:tcPr>
          <w:p w14:paraId="25664261" w14:textId="77777777" w:rsidR="00B15A6F" w:rsidRPr="00AE0BBF" w:rsidRDefault="00B15A6F" w:rsidP="00AA4F61">
            <w:pPr>
              <w:spacing w:after="0" w:line="240" w:lineRule="auto"/>
              <w:rPr>
                <w:rFonts w:cs="Arial"/>
                <w:b/>
                <w:bCs/>
                <w:sz w:val="18"/>
                <w:szCs w:val="18"/>
              </w:rPr>
            </w:pPr>
            <w:r w:rsidRPr="00AE0BBF">
              <w:rPr>
                <w:rFonts w:cs="Arial"/>
                <w:b/>
                <w:bCs/>
                <w:sz w:val="18"/>
                <w:szCs w:val="18"/>
              </w:rPr>
              <w:lastRenderedPageBreak/>
              <w:t xml:space="preserve">Service outcomes: </w:t>
            </w:r>
            <w:r w:rsidRPr="00AE0BBF">
              <w:rPr>
                <w:rFonts w:cs="Arial"/>
                <w:sz w:val="18"/>
                <w:szCs w:val="18"/>
              </w:rPr>
              <w:t>Coverage of home visits, caretaker knowledge of diarrhoea treatment.</w:t>
            </w:r>
          </w:p>
          <w:p w14:paraId="5F0D398F"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Findings: </w:t>
            </w:r>
            <w:r w:rsidRPr="00AE0BBF">
              <w:rPr>
                <w:rFonts w:cs="Arial"/>
                <w:sz w:val="18"/>
                <w:szCs w:val="18"/>
              </w:rPr>
              <w:t xml:space="preserve">In the home sales arm, only 36% of households were visited by CHWs, while 61% and 56% were visited in the free delivery and voucher arms, respectively. </w:t>
            </w:r>
            <w:r w:rsidRPr="00AE0BBF">
              <w:rPr>
                <w:rFonts w:cs="Arial"/>
                <w:b/>
                <w:bCs/>
                <w:sz w:val="18"/>
                <w:szCs w:val="18"/>
              </w:rPr>
              <w:t xml:space="preserve">Successful - </w:t>
            </w:r>
            <w:r w:rsidRPr="00AE0BBF">
              <w:rPr>
                <w:rFonts w:cs="Arial"/>
                <w:sz w:val="18"/>
                <w:szCs w:val="18"/>
              </w:rPr>
              <w:t xml:space="preserve">Free distribution led </w:t>
            </w:r>
            <w:r w:rsidRPr="00AE0BBF">
              <w:rPr>
                <w:rFonts w:cs="Arial"/>
                <w:sz w:val="18"/>
                <w:szCs w:val="18"/>
              </w:rPr>
              <w:lastRenderedPageBreak/>
              <w:t xml:space="preserve">to an increased likelihood of households receiving diarrhea and hygiene education. CHWs were motivated by social factors in their efforts. Some CHWs in the home sales group found it uncomfortable to ask their neighbors to buy items. For households with </w:t>
            </w:r>
            <w:r>
              <w:rPr>
                <w:rFonts w:cs="Arial"/>
                <w:sz w:val="18"/>
                <w:szCs w:val="18"/>
              </w:rPr>
              <w:t>diarrhoea</w:t>
            </w:r>
            <w:r w:rsidRPr="00AE0BBF">
              <w:rPr>
                <w:rFonts w:cs="Arial"/>
                <w:sz w:val="18"/>
                <w:szCs w:val="18"/>
              </w:rPr>
              <w:t xml:space="preserve"> cases, 95.5% of caretakers in the home sales arm effectively used the ORS + zinc for treatment, compared to 89.2% in the free delivery arm (p = 0.06).</w:t>
            </w:r>
            <w:r w:rsidRPr="00AE0BBF">
              <w:rPr>
                <w:rFonts w:cs="Arial"/>
                <w:b/>
                <w:bCs/>
                <w:sz w:val="18"/>
                <w:szCs w:val="18"/>
              </w:rPr>
              <w:t xml:space="preserve"> </w:t>
            </w:r>
          </w:p>
        </w:tc>
      </w:tr>
      <w:tr w:rsidR="00B15A6F" w:rsidRPr="00AE0BBF" w14:paraId="1F7E5BD3" w14:textId="77777777" w:rsidTr="00574A16">
        <w:trPr>
          <w:jc w:val="center"/>
        </w:trPr>
        <w:tc>
          <w:tcPr>
            <w:tcW w:w="458" w:type="dxa"/>
          </w:tcPr>
          <w:p w14:paraId="7C965566" w14:textId="77777777" w:rsidR="00B15A6F" w:rsidRPr="00AE0BBF" w:rsidRDefault="00B15A6F" w:rsidP="00AA4F61">
            <w:pPr>
              <w:spacing w:after="0" w:line="240" w:lineRule="auto"/>
              <w:rPr>
                <w:rFonts w:cs="Arial"/>
                <w:sz w:val="18"/>
                <w:szCs w:val="18"/>
              </w:rPr>
            </w:pPr>
            <w:r>
              <w:rPr>
                <w:rFonts w:cs="Arial"/>
                <w:sz w:val="18"/>
                <w:szCs w:val="18"/>
              </w:rPr>
              <w:lastRenderedPageBreak/>
              <w:t>41</w:t>
            </w:r>
          </w:p>
        </w:tc>
        <w:tc>
          <w:tcPr>
            <w:tcW w:w="1237" w:type="dxa"/>
          </w:tcPr>
          <w:p w14:paraId="2E572CE2" w14:textId="4F7BA469" w:rsidR="00B15A6F" w:rsidRPr="00AE0BBF" w:rsidRDefault="00B15A6F" w:rsidP="00AA4F61">
            <w:pPr>
              <w:spacing w:after="0" w:line="240" w:lineRule="auto"/>
              <w:rPr>
                <w:rFonts w:cs="Arial"/>
                <w:sz w:val="18"/>
                <w:szCs w:val="18"/>
              </w:rPr>
            </w:pPr>
            <w:r>
              <w:rPr>
                <w:rFonts w:cs="Arial"/>
                <w:sz w:val="18"/>
                <w:szCs w:val="18"/>
              </w:rPr>
              <w:t>Willcox et al; 2019</w:t>
            </w:r>
          </w:p>
        </w:tc>
        <w:tc>
          <w:tcPr>
            <w:tcW w:w="1420" w:type="dxa"/>
          </w:tcPr>
          <w:p w14:paraId="61619345" w14:textId="77777777" w:rsidR="00B15A6F" w:rsidRDefault="00B15A6F" w:rsidP="00AA4F61">
            <w:pPr>
              <w:spacing w:after="0" w:line="240" w:lineRule="auto"/>
              <w:rPr>
                <w:rFonts w:cs="Arial"/>
                <w:sz w:val="18"/>
                <w:szCs w:val="18"/>
              </w:rPr>
            </w:pPr>
            <w:r>
              <w:rPr>
                <w:rFonts w:cs="Arial"/>
                <w:sz w:val="18"/>
                <w:szCs w:val="18"/>
              </w:rPr>
              <w:t>-Longitudinal study using program data</w:t>
            </w:r>
          </w:p>
          <w:p w14:paraId="775BAE9B" w14:textId="77777777" w:rsidR="00B15A6F" w:rsidRPr="00AE0BBF" w:rsidRDefault="00B15A6F" w:rsidP="00AA4F61">
            <w:pPr>
              <w:spacing w:after="0" w:line="240" w:lineRule="auto"/>
              <w:rPr>
                <w:rFonts w:cs="Arial"/>
                <w:sz w:val="18"/>
                <w:szCs w:val="18"/>
              </w:rPr>
            </w:pPr>
            <w:r>
              <w:rPr>
                <w:rFonts w:cs="Arial"/>
                <w:sz w:val="18"/>
                <w:szCs w:val="18"/>
              </w:rPr>
              <w:t>-Quantitative</w:t>
            </w:r>
          </w:p>
        </w:tc>
        <w:tc>
          <w:tcPr>
            <w:tcW w:w="1560" w:type="dxa"/>
          </w:tcPr>
          <w:p w14:paraId="134669C5" w14:textId="77777777" w:rsidR="00B15A6F" w:rsidRDefault="00B15A6F" w:rsidP="00AA4F61">
            <w:pPr>
              <w:spacing w:after="0" w:line="240" w:lineRule="auto"/>
              <w:rPr>
                <w:rFonts w:cs="Arial"/>
                <w:sz w:val="18"/>
                <w:szCs w:val="18"/>
              </w:rPr>
            </w:pPr>
            <w:r>
              <w:rPr>
                <w:rFonts w:cs="Arial"/>
                <w:sz w:val="18"/>
                <w:szCs w:val="18"/>
              </w:rPr>
              <w:t>-Ghana</w:t>
            </w:r>
          </w:p>
          <w:p w14:paraId="0F546EFB" w14:textId="77777777" w:rsidR="00B15A6F" w:rsidRDefault="00B15A6F" w:rsidP="00AA4F61">
            <w:pPr>
              <w:spacing w:after="0" w:line="240" w:lineRule="auto"/>
              <w:rPr>
                <w:rFonts w:cs="Arial"/>
                <w:sz w:val="18"/>
                <w:szCs w:val="18"/>
              </w:rPr>
            </w:pPr>
            <w:r>
              <w:rPr>
                <w:rFonts w:cs="Arial"/>
                <w:sz w:val="18"/>
                <w:szCs w:val="18"/>
              </w:rPr>
              <w:t>-N/A</w:t>
            </w:r>
          </w:p>
          <w:p w14:paraId="35324071" w14:textId="77777777" w:rsidR="00B15A6F" w:rsidRPr="00AE0BBF" w:rsidRDefault="00B15A6F" w:rsidP="00AA4F61">
            <w:pPr>
              <w:spacing w:after="0" w:line="240" w:lineRule="auto"/>
              <w:rPr>
                <w:rFonts w:cs="Arial"/>
                <w:sz w:val="18"/>
                <w:szCs w:val="18"/>
              </w:rPr>
            </w:pPr>
            <w:r>
              <w:rPr>
                <w:rFonts w:cs="Arial"/>
                <w:sz w:val="18"/>
                <w:szCs w:val="18"/>
              </w:rPr>
              <w:t>-MNCH</w:t>
            </w:r>
          </w:p>
        </w:tc>
        <w:tc>
          <w:tcPr>
            <w:tcW w:w="5957" w:type="dxa"/>
          </w:tcPr>
          <w:p w14:paraId="63DEFDCC" w14:textId="77777777" w:rsidR="00B15A6F" w:rsidRPr="00AE0BBF" w:rsidRDefault="00B15A6F" w:rsidP="00AA4F61">
            <w:pPr>
              <w:spacing w:after="0" w:line="240" w:lineRule="auto"/>
              <w:rPr>
                <w:rFonts w:cs="Arial"/>
                <w:b/>
                <w:bCs/>
                <w:sz w:val="18"/>
                <w:szCs w:val="18"/>
              </w:rPr>
            </w:pPr>
            <w:r w:rsidRPr="00AE0BBF">
              <w:rPr>
                <w:rFonts w:cs="Arial"/>
                <w:b/>
                <w:bCs/>
                <w:sz w:val="18"/>
                <w:szCs w:val="18"/>
              </w:rPr>
              <w:t>Mobile application – The Mobile Technology for Community Health (MOTECH Suite)</w:t>
            </w:r>
          </w:p>
          <w:p w14:paraId="7CBB77A3" w14:textId="77777777" w:rsidR="00B15A6F" w:rsidRDefault="00B15A6F" w:rsidP="00AA4F61">
            <w:pPr>
              <w:spacing w:after="0" w:line="240" w:lineRule="auto"/>
              <w:rPr>
                <w:rFonts w:cs="Arial"/>
                <w:sz w:val="18"/>
                <w:szCs w:val="18"/>
              </w:rPr>
            </w:pPr>
            <w:r w:rsidRPr="00AE1626">
              <w:rPr>
                <w:rFonts w:cs="Arial"/>
                <w:sz w:val="18"/>
                <w:szCs w:val="18"/>
              </w:rPr>
              <w:t xml:space="preserve">MOTECH enhances MNCH services through two components: Mobile Midwife and Client Data Application (CDA). Mobile Midwife delivers weekly interactive voice response messages to pregnant women and mothers, promoting health knowledge and appointment reminders. CDA enables health workers to digitise clinical data on mobile phones, replacing paper registers. It generates reports, care reminders, and alerts for clients and nurses, aiding in follow-up of care defaulters. </w:t>
            </w:r>
          </w:p>
          <w:p w14:paraId="3EE9A412" w14:textId="77777777" w:rsidR="00B15A6F" w:rsidRPr="00AE1626" w:rsidRDefault="00B15A6F" w:rsidP="00AA4F61">
            <w:pPr>
              <w:spacing w:after="0" w:line="240" w:lineRule="auto"/>
              <w:rPr>
                <w:rFonts w:cs="Arial"/>
                <w:sz w:val="18"/>
                <w:szCs w:val="18"/>
              </w:rPr>
            </w:pPr>
            <w:r w:rsidRPr="00A324D0">
              <w:rPr>
                <w:rFonts w:cs="Arial"/>
                <w:b/>
                <w:bCs/>
                <w:sz w:val="18"/>
                <w:szCs w:val="18"/>
              </w:rPr>
              <w:t>Context</w:t>
            </w:r>
            <w:r>
              <w:rPr>
                <w:rFonts w:cs="Arial"/>
                <w:sz w:val="18"/>
                <w:szCs w:val="18"/>
              </w:rPr>
              <w:t>: MOTECH, a</w:t>
            </w:r>
            <w:r w:rsidRPr="00A324D0">
              <w:rPr>
                <w:rFonts w:cs="Arial"/>
                <w:sz w:val="18"/>
                <w:szCs w:val="18"/>
              </w:rPr>
              <w:t xml:space="preserve"> partnership between </w:t>
            </w:r>
            <w:r>
              <w:rPr>
                <w:rFonts w:cs="Arial"/>
                <w:sz w:val="18"/>
                <w:szCs w:val="18"/>
              </w:rPr>
              <w:t xml:space="preserve">the </w:t>
            </w:r>
            <w:r w:rsidRPr="00A324D0">
              <w:rPr>
                <w:rFonts w:cs="Arial"/>
                <w:sz w:val="18"/>
                <w:szCs w:val="18"/>
              </w:rPr>
              <w:t>Grameen Foundation and G</w:t>
            </w:r>
            <w:r>
              <w:rPr>
                <w:rFonts w:cs="Arial"/>
                <w:sz w:val="18"/>
                <w:szCs w:val="18"/>
              </w:rPr>
              <w:t xml:space="preserve">hana </w:t>
            </w:r>
            <w:r w:rsidRPr="00A324D0">
              <w:rPr>
                <w:rFonts w:cs="Arial"/>
                <w:sz w:val="18"/>
                <w:szCs w:val="18"/>
              </w:rPr>
              <w:t>H</w:t>
            </w:r>
            <w:r>
              <w:rPr>
                <w:rFonts w:cs="Arial"/>
                <w:sz w:val="18"/>
                <w:szCs w:val="18"/>
              </w:rPr>
              <w:t xml:space="preserve">ealth </w:t>
            </w:r>
            <w:r w:rsidRPr="00A324D0">
              <w:rPr>
                <w:rFonts w:cs="Arial"/>
                <w:sz w:val="18"/>
                <w:szCs w:val="18"/>
              </w:rPr>
              <w:t>S</w:t>
            </w:r>
            <w:r>
              <w:rPr>
                <w:rFonts w:cs="Arial"/>
                <w:sz w:val="18"/>
                <w:szCs w:val="18"/>
              </w:rPr>
              <w:t xml:space="preserve">ervice has been scaled up to most districts in Ghana.  </w:t>
            </w:r>
          </w:p>
        </w:tc>
        <w:tc>
          <w:tcPr>
            <w:tcW w:w="4483" w:type="dxa"/>
          </w:tcPr>
          <w:p w14:paraId="24482A1F" w14:textId="77777777" w:rsidR="00B15A6F" w:rsidRDefault="00B15A6F" w:rsidP="00AA4F61">
            <w:pPr>
              <w:spacing w:after="0" w:line="240" w:lineRule="auto"/>
              <w:rPr>
                <w:rFonts w:cs="Arial"/>
                <w:b/>
                <w:bCs/>
                <w:sz w:val="18"/>
                <w:szCs w:val="18"/>
              </w:rPr>
            </w:pPr>
            <w:r>
              <w:rPr>
                <w:rFonts w:cs="Arial"/>
                <w:b/>
                <w:bCs/>
                <w:sz w:val="18"/>
                <w:szCs w:val="18"/>
              </w:rPr>
              <w:t>Program outcome: Cost-effectiveness</w:t>
            </w:r>
          </w:p>
          <w:p w14:paraId="7F84AA18" w14:textId="77777777" w:rsidR="00B15A6F" w:rsidRPr="00AE1626" w:rsidRDefault="00B15A6F" w:rsidP="00AA4F61">
            <w:pPr>
              <w:spacing w:after="0" w:line="240" w:lineRule="auto"/>
              <w:rPr>
                <w:rFonts w:cs="Arial"/>
                <w:sz w:val="18"/>
                <w:szCs w:val="18"/>
              </w:rPr>
            </w:pPr>
            <w:r>
              <w:rPr>
                <w:rFonts w:cs="Arial"/>
                <w:b/>
                <w:bCs/>
                <w:sz w:val="18"/>
                <w:szCs w:val="18"/>
              </w:rPr>
              <w:t xml:space="preserve">Findings: Successful - </w:t>
            </w:r>
            <w:r w:rsidRPr="00AE1626">
              <w:rPr>
                <w:rFonts w:cs="Arial"/>
                <w:sz w:val="18"/>
                <w:szCs w:val="18"/>
              </w:rPr>
              <w:t>MOTECH was expanded across 78% of Ghana's districts over 3 years. Sustaining the program costs US $17,618 annually per district. Over 10 years, MOTECH could potentially save 59,906 lives at a total cost of US $32 million. The cost per DALY averted ranged from US $174 in the first year to US $6.54 in the tenth year, averaging US $20.94 (95% CI US $20.34-$21.55) over a decade. Uncertainty analyses highlighted health effects and personnel time as the most sensitive factors influencing cost-effectiveness. Probabilistic sensitivity analyses showed MOTECH had a 100% probability of being cost-effective above a US $50 willingness-to-pay threshold.</w:t>
            </w:r>
          </w:p>
        </w:tc>
      </w:tr>
      <w:tr w:rsidR="00B15A6F" w:rsidRPr="00AE0BBF" w14:paraId="0F1304F6" w14:textId="77777777" w:rsidTr="00574A16">
        <w:trPr>
          <w:jc w:val="center"/>
        </w:trPr>
        <w:tc>
          <w:tcPr>
            <w:tcW w:w="458" w:type="dxa"/>
          </w:tcPr>
          <w:p w14:paraId="4D955FEE" w14:textId="77777777" w:rsidR="00B15A6F" w:rsidRPr="00AE0BBF" w:rsidRDefault="00B15A6F" w:rsidP="00AA4F61">
            <w:pPr>
              <w:spacing w:after="0" w:line="240" w:lineRule="auto"/>
              <w:rPr>
                <w:rFonts w:cs="Arial"/>
                <w:sz w:val="18"/>
                <w:szCs w:val="18"/>
              </w:rPr>
            </w:pPr>
            <w:r>
              <w:rPr>
                <w:rFonts w:cs="Arial"/>
                <w:sz w:val="18"/>
                <w:szCs w:val="18"/>
              </w:rPr>
              <w:t>42</w:t>
            </w:r>
          </w:p>
        </w:tc>
        <w:tc>
          <w:tcPr>
            <w:tcW w:w="1237" w:type="dxa"/>
          </w:tcPr>
          <w:p w14:paraId="768E02BA" w14:textId="555F2C75" w:rsidR="00B15A6F" w:rsidRPr="00AE0BBF" w:rsidRDefault="00B15A6F" w:rsidP="00AA4F61">
            <w:pPr>
              <w:spacing w:after="0" w:line="240" w:lineRule="auto"/>
              <w:rPr>
                <w:rFonts w:cs="Arial"/>
                <w:sz w:val="18"/>
                <w:szCs w:val="18"/>
              </w:rPr>
            </w:pPr>
            <w:r w:rsidRPr="00AE0BBF">
              <w:rPr>
                <w:rFonts w:cs="Arial"/>
                <w:sz w:val="18"/>
                <w:szCs w:val="18"/>
              </w:rPr>
              <w:t>Boyce et al; 2019</w:t>
            </w:r>
          </w:p>
        </w:tc>
        <w:tc>
          <w:tcPr>
            <w:tcW w:w="1420" w:type="dxa"/>
          </w:tcPr>
          <w:p w14:paraId="410B8E89" w14:textId="77777777" w:rsidR="00B15A6F" w:rsidRPr="00AE0BBF" w:rsidRDefault="00B15A6F" w:rsidP="00AA4F61">
            <w:pPr>
              <w:spacing w:after="0" w:line="240" w:lineRule="auto"/>
              <w:rPr>
                <w:rFonts w:cs="Arial"/>
                <w:sz w:val="18"/>
                <w:szCs w:val="18"/>
              </w:rPr>
            </w:pPr>
            <w:r w:rsidRPr="00AE0BBF">
              <w:rPr>
                <w:rFonts w:cs="Arial"/>
                <w:sz w:val="18"/>
                <w:szCs w:val="18"/>
              </w:rPr>
              <w:t>- Quasi-experimental study with intervention and comparison groups</w:t>
            </w:r>
          </w:p>
          <w:p w14:paraId="7367E613" w14:textId="77777777" w:rsidR="00B15A6F" w:rsidRPr="00AE0BBF" w:rsidRDefault="00B15A6F" w:rsidP="00AA4F61">
            <w:pPr>
              <w:spacing w:after="0" w:line="240" w:lineRule="auto"/>
              <w:rPr>
                <w:rFonts w:cs="Arial"/>
                <w:sz w:val="18"/>
                <w:szCs w:val="18"/>
              </w:rPr>
            </w:pPr>
            <w:r w:rsidRPr="00AE0BBF">
              <w:rPr>
                <w:rFonts w:cs="Arial"/>
                <w:sz w:val="18"/>
                <w:szCs w:val="18"/>
              </w:rPr>
              <w:t>-Mixed</w:t>
            </w:r>
          </w:p>
        </w:tc>
        <w:tc>
          <w:tcPr>
            <w:tcW w:w="1560" w:type="dxa"/>
          </w:tcPr>
          <w:p w14:paraId="73F24B9A" w14:textId="77777777" w:rsidR="00B15A6F" w:rsidRPr="00AE0BBF" w:rsidRDefault="00B15A6F" w:rsidP="00AA4F61">
            <w:pPr>
              <w:spacing w:after="0" w:line="240" w:lineRule="auto"/>
              <w:rPr>
                <w:rFonts w:cs="Arial"/>
                <w:sz w:val="18"/>
                <w:szCs w:val="18"/>
              </w:rPr>
            </w:pPr>
            <w:r w:rsidRPr="00AE0BBF">
              <w:rPr>
                <w:rFonts w:cs="Arial"/>
                <w:sz w:val="18"/>
                <w:szCs w:val="18"/>
              </w:rPr>
              <w:t>-Malawi</w:t>
            </w:r>
          </w:p>
          <w:p w14:paraId="314B57F2" w14:textId="77777777" w:rsidR="00B15A6F" w:rsidRPr="00AE0BBF" w:rsidRDefault="00B15A6F" w:rsidP="00AA4F61">
            <w:pPr>
              <w:spacing w:after="0" w:line="240" w:lineRule="auto"/>
              <w:rPr>
                <w:rFonts w:cs="Arial"/>
                <w:sz w:val="18"/>
                <w:szCs w:val="18"/>
              </w:rPr>
            </w:pPr>
            <w:r w:rsidRPr="00AE0BBF">
              <w:rPr>
                <w:rFonts w:cs="Arial"/>
                <w:sz w:val="18"/>
                <w:szCs w:val="18"/>
              </w:rPr>
              <w:t>-Health surveillance assistants (application: 137, paper tool: 113)</w:t>
            </w:r>
          </w:p>
          <w:p w14:paraId="3279A247" w14:textId="77777777" w:rsidR="00B15A6F" w:rsidRPr="00AE0BBF" w:rsidRDefault="00B15A6F" w:rsidP="00AA4F61">
            <w:pPr>
              <w:spacing w:after="0" w:line="240" w:lineRule="auto"/>
              <w:rPr>
                <w:rFonts w:cs="Arial"/>
                <w:sz w:val="18"/>
                <w:szCs w:val="18"/>
              </w:rPr>
            </w:pPr>
            <w:r w:rsidRPr="00AE0BBF">
              <w:rPr>
                <w:rFonts w:cs="Arial"/>
                <w:sz w:val="18"/>
                <w:szCs w:val="18"/>
              </w:rPr>
              <w:t>-Child health (iCCM)</w:t>
            </w:r>
          </w:p>
        </w:tc>
        <w:tc>
          <w:tcPr>
            <w:tcW w:w="5957" w:type="dxa"/>
          </w:tcPr>
          <w:p w14:paraId="7F533C94"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Mobile application vs paper-based </w:t>
            </w:r>
          </w:p>
          <w:p w14:paraId="37480236" w14:textId="77777777" w:rsidR="00B15A6F" w:rsidRPr="00AE0BBF" w:rsidRDefault="00B15A6F" w:rsidP="00AA4F61">
            <w:pPr>
              <w:spacing w:after="0" w:line="240" w:lineRule="auto"/>
              <w:rPr>
                <w:rFonts w:cs="Arial"/>
                <w:sz w:val="18"/>
                <w:szCs w:val="18"/>
              </w:rPr>
            </w:pPr>
            <w:r w:rsidRPr="00AE0BBF">
              <w:rPr>
                <w:rFonts w:cs="Arial"/>
                <w:b/>
                <w:bCs/>
                <w:sz w:val="18"/>
                <w:szCs w:val="18"/>
              </w:rPr>
              <w:t>Mobile app</w:t>
            </w:r>
            <w:r w:rsidRPr="00AE0BBF">
              <w:rPr>
                <w:rFonts w:cs="Arial"/>
                <w:sz w:val="18"/>
                <w:szCs w:val="18"/>
              </w:rPr>
              <w:t xml:space="preserve">: It was used as a DSS which integrated the national iCCM protocol. It assisted HSAs in conducting a sick child assessment and classification and providing treatment recommendations. After registration, the application guided HSAs through some caregiver questions and examinations, determining the illness and offering appropriate treatment and health education advice based on the responses. </w:t>
            </w:r>
            <w:r w:rsidRPr="00AE0BBF">
              <w:rPr>
                <w:rFonts w:cs="Arial"/>
                <w:b/>
                <w:bCs/>
                <w:sz w:val="18"/>
                <w:szCs w:val="18"/>
              </w:rPr>
              <w:t>Paper-based:</w:t>
            </w:r>
            <w:r w:rsidRPr="00AE0BBF">
              <w:rPr>
                <w:rFonts w:cs="Arial"/>
                <w:sz w:val="18"/>
                <w:szCs w:val="18"/>
              </w:rPr>
              <w:t xml:space="preserve"> It also functioned as a Decision support tool. </w:t>
            </w:r>
          </w:p>
          <w:p w14:paraId="6089A29D"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Context: </w:t>
            </w:r>
            <w:r w:rsidRPr="00AE0BBF">
              <w:rPr>
                <w:rFonts w:cs="Arial"/>
                <w:sz w:val="18"/>
                <w:szCs w:val="18"/>
              </w:rPr>
              <w:t>All HSAs were trained according to iCCM national protocols. The mobile app group received additional two-and-a-half days training on the application. A few HSAs in the intervention group received additional training as “super users” to assist other HSAs with troubleshooting basic user issues.</w:t>
            </w:r>
          </w:p>
        </w:tc>
        <w:tc>
          <w:tcPr>
            <w:tcW w:w="4483" w:type="dxa"/>
          </w:tcPr>
          <w:p w14:paraId="1B304870"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Service outcomes: </w:t>
            </w:r>
            <w:r w:rsidRPr="00AE0BBF">
              <w:rPr>
                <w:rFonts w:cs="Arial"/>
                <w:sz w:val="18"/>
                <w:szCs w:val="18"/>
              </w:rPr>
              <w:t>HSA performance in iCCM outcomes.</w:t>
            </w:r>
          </w:p>
          <w:p w14:paraId="2657BDA4"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Findings: Successful - </w:t>
            </w:r>
            <w:r w:rsidRPr="00AE0BBF">
              <w:rPr>
                <w:rFonts w:cs="Arial"/>
                <w:sz w:val="18"/>
                <w:szCs w:val="18"/>
              </w:rPr>
              <w:t>The mobile app arm were more likely to adhere to iCCM guidelines when assessing sick children for cough and certain danger signs: chest in-drawing, alertness, palmar pallor, malnourishment, and oedema. However, this trend was not observed for diarrhoea and three other danger signs: inability to eat or drink, vomiting, and convulsions. 81% of HSAs using the application accurately classified sick children, surpassing the 58% of HSAs using paper-based tools (P &lt; 0.01). There were no differences in treatment between the arms. Interviewed participants affirmed that the iCCM application fostered adherence to protocols.</w:t>
            </w:r>
          </w:p>
        </w:tc>
      </w:tr>
      <w:tr w:rsidR="00B15A6F" w:rsidRPr="00AE0BBF" w14:paraId="513A4ED2" w14:textId="77777777" w:rsidTr="00574A16">
        <w:trPr>
          <w:jc w:val="center"/>
        </w:trPr>
        <w:tc>
          <w:tcPr>
            <w:tcW w:w="458" w:type="dxa"/>
          </w:tcPr>
          <w:p w14:paraId="67B216AC" w14:textId="77777777" w:rsidR="00B15A6F" w:rsidRPr="00AE0BBF" w:rsidRDefault="00B15A6F" w:rsidP="00AA4F61">
            <w:pPr>
              <w:spacing w:after="0" w:line="240" w:lineRule="auto"/>
              <w:rPr>
                <w:rFonts w:cs="Arial"/>
                <w:sz w:val="18"/>
                <w:szCs w:val="18"/>
              </w:rPr>
            </w:pPr>
            <w:r>
              <w:rPr>
                <w:rFonts w:cs="Arial"/>
                <w:sz w:val="18"/>
                <w:szCs w:val="18"/>
              </w:rPr>
              <w:t>43</w:t>
            </w:r>
          </w:p>
        </w:tc>
        <w:tc>
          <w:tcPr>
            <w:tcW w:w="1237" w:type="dxa"/>
          </w:tcPr>
          <w:p w14:paraId="361CC55D" w14:textId="3F3955F4" w:rsidR="00B15A6F" w:rsidRPr="00AE0BBF" w:rsidRDefault="00B15A6F" w:rsidP="00AA4F61">
            <w:pPr>
              <w:spacing w:after="0" w:line="240" w:lineRule="auto"/>
              <w:rPr>
                <w:rFonts w:cs="Arial"/>
                <w:sz w:val="18"/>
                <w:szCs w:val="18"/>
              </w:rPr>
            </w:pPr>
            <w:r w:rsidRPr="00AE0BBF">
              <w:rPr>
                <w:rFonts w:cs="Arial"/>
                <w:sz w:val="18"/>
                <w:szCs w:val="18"/>
              </w:rPr>
              <w:t>Coetzee et al; 2018</w:t>
            </w:r>
          </w:p>
        </w:tc>
        <w:tc>
          <w:tcPr>
            <w:tcW w:w="1420" w:type="dxa"/>
          </w:tcPr>
          <w:p w14:paraId="08CC4473" w14:textId="77777777" w:rsidR="00B15A6F" w:rsidRPr="00AE0BBF" w:rsidRDefault="00B15A6F" w:rsidP="00AA4F61">
            <w:pPr>
              <w:spacing w:after="0" w:line="240" w:lineRule="auto"/>
              <w:rPr>
                <w:rFonts w:cs="Arial"/>
                <w:sz w:val="18"/>
                <w:szCs w:val="18"/>
              </w:rPr>
            </w:pPr>
            <w:r w:rsidRPr="00AE0BBF">
              <w:rPr>
                <w:rFonts w:cs="Arial"/>
                <w:sz w:val="18"/>
                <w:szCs w:val="18"/>
              </w:rPr>
              <w:t>-Cross-sectional study nested in an RCT</w:t>
            </w:r>
          </w:p>
          <w:p w14:paraId="1F6AA414" w14:textId="77777777" w:rsidR="00B15A6F" w:rsidRPr="00AE0BBF" w:rsidRDefault="00B15A6F" w:rsidP="00AA4F61">
            <w:pPr>
              <w:spacing w:after="0" w:line="240" w:lineRule="auto"/>
              <w:rPr>
                <w:rFonts w:cs="Arial"/>
                <w:sz w:val="18"/>
                <w:szCs w:val="18"/>
              </w:rPr>
            </w:pPr>
            <w:r w:rsidRPr="00AE0BBF">
              <w:rPr>
                <w:rFonts w:cs="Arial"/>
                <w:sz w:val="18"/>
                <w:szCs w:val="18"/>
              </w:rPr>
              <w:t>-Qualitative</w:t>
            </w:r>
          </w:p>
        </w:tc>
        <w:tc>
          <w:tcPr>
            <w:tcW w:w="1560" w:type="dxa"/>
          </w:tcPr>
          <w:p w14:paraId="592564DC" w14:textId="77777777" w:rsidR="00B15A6F" w:rsidRPr="00AE0BBF" w:rsidRDefault="00B15A6F" w:rsidP="00AA4F61">
            <w:pPr>
              <w:spacing w:after="0" w:line="240" w:lineRule="auto"/>
              <w:rPr>
                <w:rFonts w:cs="Arial"/>
                <w:sz w:val="18"/>
                <w:szCs w:val="18"/>
              </w:rPr>
            </w:pPr>
            <w:r w:rsidRPr="00AE0BBF">
              <w:rPr>
                <w:rFonts w:cs="Arial"/>
                <w:sz w:val="18"/>
                <w:szCs w:val="18"/>
              </w:rPr>
              <w:t>-South Africa</w:t>
            </w:r>
          </w:p>
          <w:p w14:paraId="0A9B44B6" w14:textId="77777777" w:rsidR="00B15A6F" w:rsidRPr="00AE0BBF" w:rsidRDefault="00B15A6F" w:rsidP="00AA4F61">
            <w:pPr>
              <w:spacing w:after="0" w:line="240" w:lineRule="auto"/>
              <w:rPr>
                <w:rFonts w:cs="Arial"/>
                <w:sz w:val="18"/>
                <w:szCs w:val="18"/>
              </w:rPr>
            </w:pPr>
            <w:r w:rsidRPr="00AE0BBF">
              <w:rPr>
                <w:rFonts w:cs="Arial"/>
                <w:sz w:val="18"/>
                <w:szCs w:val="18"/>
              </w:rPr>
              <w:t>-24 CHWs</w:t>
            </w:r>
          </w:p>
          <w:p w14:paraId="01A7A61B" w14:textId="77777777" w:rsidR="00B15A6F" w:rsidRPr="00AE0BBF" w:rsidRDefault="00B15A6F" w:rsidP="00AA4F61">
            <w:pPr>
              <w:spacing w:after="0" w:line="240" w:lineRule="auto"/>
              <w:rPr>
                <w:rFonts w:cs="Arial"/>
                <w:sz w:val="18"/>
                <w:szCs w:val="18"/>
              </w:rPr>
            </w:pPr>
            <w:r w:rsidRPr="00AE0BBF">
              <w:rPr>
                <w:rFonts w:cs="Arial"/>
                <w:sz w:val="18"/>
                <w:szCs w:val="18"/>
              </w:rPr>
              <w:t>-MNCH</w:t>
            </w:r>
          </w:p>
        </w:tc>
        <w:tc>
          <w:tcPr>
            <w:tcW w:w="5957" w:type="dxa"/>
          </w:tcPr>
          <w:p w14:paraId="179BFED3" w14:textId="77777777" w:rsidR="00B15A6F" w:rsidRPr="00AE0BBF" w:rsidRDefault="00B15A6F" w:rsidP="00AA4F61">
            <w:pPr>
              <w:spacing w:after="0" w:line="240" w:lineRule="auto"/>
              <w:rPr>
                <w:rFonts w:cs="Arial"/>
                <w:b/>
                <w:bCs/>
                <w:sz w:val="18"/>
                <w:szCs w:val="18"/>
              </w:rPr>
            </w:pPr>
            <w:r w:rsidRPr="00AE0BBF">
              <w:rPr>
                <w:rFonts w:cs="Arial"/>
                <w:b/>
                <w:bCs/>
                <w:sz w:val="18"/>
                <w:szCs w:val="18"/>
              </w:rPr>
              <w:t>Video job aid</w:t>
            </w:r>
          </w:p>
          <w:p w14:paraId="568BB427" w14:textId="77777777" w:rsidR="00B15A6F" w:rsidRPr="00AE0BBF" w:rsidRDefault="00B15A6F" w:rsidP="00AA4F61">
            <w:pPr>
              <w:spacing w:after="0" w:line="240" w:lineRule="auto"/>
              <w:rPr>
                <w:rFonts w:cs="Arial"/>
                <w:sz w:val="18"/>
                <w:szCs w:val="18"/>
              </w:rPr>
            </w:pPr>
            <w:r w:rsidRPr="00AE0BBF">
              <w:rPr>
                <w:rFonts w:cs="Arial"/>
                <w:sz w:val="18"/>
                <w:szCs w:val="18"/>
              </w:rPr>
              <w:t xml:space="preserve">All tablets contained the same standardized set of illustrated video content </w:t>
            </w:r>
            <w:r>
              <w:rPr>
                <w:rFonts w:cs="Arial"/>
                <w:sz w:val="18"/>
                <w:szCs w:val="18"/>
              </w:rPr>
              <w:t>centre</w:t>
            </w:r>
            <w:r w:rsidRPr="00AE0BBF">
              <w:rPr>
                <w:rFonts w:cs="Arial"/>
                <w:sz w:val="18"/>
                <w:szCs w:val="18"/>
              </w:rPr>
              <w:t xml:space="preserve">ed on maternal-child health promotion. Topics covered included nutrition during pregnancy and early childhood, breastfeeding, </w:t>
            </w:r>
            <w:r w:rsidRPr="00AE0BBF">
              <w:rPr>
                <w:rFonts w:cs="Arial"/>
                <w:sz w:val="18"/>
                <w:szCs w:val="18"/>
              </w:rPr>
              <w:lastRenderedPageBreak/>
              <w:t>avoiding alcohol during pregnancy, preventing transmission of infectious diseases, and early child development.</w:t>
            </w:r>
          </w:p>
          <w:p w14:paraId="488B16CB"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Context: </w:t>
            </w:r>
            <w:r w:rsidRPr="00AE0BBF">
              <w:rPr>
                <w:rFonts w:cs="Arial"/>
                <w:sz w:val="18"/>
                <w:szCs w:val="18"/>
              </w:rPr>
              <w:t>The CHWs, were selected by local leaders and stakeholders based on their positive role model status. They received appropriate training and supervision. Tablets were provided by the project team.</w:t>
            </w:r>
          </w:p>
        </w:tc>
        <w:tc>
          <w:tcPr>
            <w:tcW w:w="4483" w:type="dxa"/>
          </w:tcPr>
          <w:p w14:paraId="1AF64B01" w14:textId="77777777" w:rsidR="00B15A6F" w:rsidRPr="00AE0BBF" w:rsidRDefault="00B15A6F" w:rsidP="00AA4F61">
            <w:pPr>
              <w:spacing w:after="0" w:line="240" w:lineRule="auto"/>
              <w:rPr>
                <w:rFonts w:cs="Arial"/>
                <w:sz w:val="18"/>
                <w:szCs w:val="18"/>
              </w:rPr>
            </w:pPr>
            <w:r w:rsidRPr="00AE0BBF">
              <w:rPr>
                <w:rFonts w:cs="Arial"/>
                <w:b/>
                <w:bCs/>
                <w:sz w:val="18"/>
                <w:szCs w:val="18"/>
              </w:rPr>
              <w:lastRenderedPageBreak/>
              <w:t xml:space="preserve">Program outcome: </w:t>
            </w:r>
            <w:r w:rsidRPr="00AE0BBF">
              <w:rPr>
                <w:rFonts w:cs="Arial"/>
                <w:sz w:val="18"/>
                <w:szCs w:val="18"/>
              </w:rPr>
              <w:t>Acceptability and feasibility</w:t>
            </w:r>
          </w:p>
          <w:p w14:paraId="75A8365C"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Findings: Successful - </w:t>
            </w:r>
            <w:r w:rsidRPr="00AE0BBF">
              <w:rPr>
                <w:rFonts w:cs="Arial"/>
                <w:sz w:val="18"/>
                <w:szCs w:val="18"/>
              </w:rPr>
              <w:t xml:space="preserve">The results revealed that the devices incorporated both beneficial aspects, like alleviating workload and sparking interest in their tasks, and constraining factors, including safety and </w:t>
            </w:r>
            <w:r w:rsidRPr="00AE0BBF">
              <w:rPr>
                <w:rFonts w:cs="Arial"/>
                <w:sz w:val="18"/>
                <w:szCs w:val="18"/>
              </w:rPr>
              <w:lastRenderedPageBreak/>
              <w:t>confidentiality concerns. CHWs perceived the video content as a valuable resource, enabling them to engage not just clients but also family members and the wider community.</w:t>
            </w:r>
          </w:p>
        </w:tc>
      </w:tr>
      <w:tr w:rsidR="00B15A6F" w:rsidRPr="00AE0BBF" w14:paraId="7AC2F0B3" w14:textId="77777777" w:rsidTr="00574A16">
        <w:trPr>
          <w:jc w:val="center"/>
        </w:trPr>
        <w:tc>
          <w:tcPr>
            <w:tcW w:w="458" w:type="dxa"/>
          </w:tcPr>
          <w:p w14:paraId="44EEC19B" w14:textId="77777777" w:rsidR="00B15A6F" w:rsidRPr="00AE0BBF" w:rsidRDefault="00B15A6F" w:rsidP="00AA4F61">
            <w:pPr>
              <w:spacing w:after="0" w:line="240" w:lineRule="auto"/>
              <w:rPr>
                <w:rFonts w:cs="Arial"/>
                <w:sz w:val="18"/>
                <w:szCs w:val="18"/>
              </w:rPr>
            </w:pPr>
            <w:r>
              <w:rPr>
                <w:rFonts w:cs="Arial"/>
                <w:sz w:val="18"/>
                <w:szCs w:val="18"/>
              </w:rPr>
              <w:lastRenderedPageBreak/>
              <w:t>44</w:t>
            </w:r>
          </w:p>
        </w:tc>
        <w:tc>
          <w:tcPr>
            <w:tcW w:w="1237" w:type="dxa"/>
          </w:tcPr>
          <w:p w14:paraId="16861FB1" w14:textId="64ACD069" w:rsidR="00B15A6F" w:rsidRPr="00AE0BBF" w:rsidRDefault="00B15A6F" w:rsidP="00AA4F61">
            <w:pPr>
              <w:spacing w:after="0" w:line="240" w:lineRule="auto"/>
              <w:rPr>
                <w:rFonts w:cs="Arial"/>
                <w:sz w:val="18"/>
                <w:szCs w:val="18"/>
              </w:rPr>
            </w:pPr>
            <w:r w:rsidRPr="00AE0BBF">
              <w:rPr>
                <w:rFonts w:cs="Arial"/>
                <w:sz w:val="18"/>
                <w:szCs w:val="18"/>
              </w:rPr>
              <w:t>Asiki et al; 2018</w:t>
            </w:r>
          </w:p>
        </w:tc>
        <w:tc>
          <w:tcPr>
            <w:tcW w:w="1420" w:type="dxa"/>
          </w:tcPr>
          <w:p w14:paraId="327A8E9C" w14:textId="77777777" w:rsidR="00B15A6F" w:rsidRPr="00AE0BBF" w:rsidRDefault="00B15A6F" w:rsidP="00AA4F61">
            <w:pPr>
              <w:spacing w:after="0" w:line="240" w:lineRule="auto"/>
              <w:rPr>
                <w:rFonts w:cs="Arial"/>
                <w:sz w:val="18"/>
                <w:szCs w:val="18"/>
              </w:rPr>
            </w:pPr>
            <w:r w:rsidRPr="00AE0BBF">
              <w:rPr>
                <w:rFonts w:cs="Arial"/>
                <w:sz w:val="18"/>
                <w:szCs w:val="18"/>
              </w:rPr>
              <w:t>-Non-randomized controlled trial</w:t>
            </w:r>
          </w:p>
          <w:p w14:paraId="22BDD130" w14:textId="77777777" w:rsidR="00B15A6F" w:rsidRPr="00AE0BBF" w:rsidRDefault="00B15A6F" w:rsidP="00AA4F61">
            <w:pPr>
              <w:spacing w:after="0" w:line="240" w:lineRule="auto"/>
              <w:rPr>
                <w:rFonts w:cs="Arial"/>
                <w:sz w:val="18"/>
                <w:szCs w:val="18"/>
              </w:rPr>
            </w:pPr>
            <w:r w:rsidRPr="00AE0BBF">
              <w:rPr>
                <w:rFonts w:cs="Arial"/>
                <w:sz w:val="18"/>
                <w:szCs w:val="18"/>
              </w:rPr>
              <w:t>-Quantitative</w:t>
            </w:r>
          </w:p>
        </w:tc>
        <w:tc>
          <w:tcPr>
            <w:tcW w:w="1560" w:type="dxa"/>
          </w:tcPr>
          <w:p w14:paraId="670EE218" w14:textId="77777777" w:rsidR="00B15A6F" w:rsidRPr="00AE0BBF" w:rsidRDefault="00B15A6F" w:rsidP="00AA4F61">
            <w:pPr>
              <w:spacing w:after="0" w:line="240" w:lineRule="auto"/>
              <w:rPr>
                <w:rFonts w:cs="Arial"/>
                <w:sz w:val="18"/>
                <w:szCs w:val="18"/>
              </w:rPr>
            </w:pPr>
            <w:r w:rsidRPr="00AE0BBF">
              <w:rPr>
                <w:rFonts w:cs="Arial"/>
                <w:sz w:val="18"/>
                <w:szCs w:val="18"/>
              </w:rPr>
              <w:t>-Uganda</w:t>
            </w:r>
          </w:p>
          <w:p w14:paraId="4104B3BF" w14:textId="77777777" w:rsidR="00B15A6F" w:rsidRPr="00AE0BBF" w:rsidRDefault="00B15A6F" w:rsidP="00AA4F61">
            <w:pPr>
              <w:spacing w:after="0" w:line="240" w:lineRule="auto"/>
              <w:rPr>
                <w:rFonts w:cs="Arial"/>
                <w:sz w:val="18"/>
                <w:szCs w:val="18"/>
              </w:rPr>
            </w:pPr>
            <w:r w:rsidRPr="00AE0BBF">
              <w:rPr>
                <w:rFonts w:cs="Arial"/>
                <w:sz w:val="18"/>
                <w:szCs w:val="18"/>
              </w:rPr>
              <w:t>-CHWs (VHW), 525 pregnant women</w:t>
            </w:r>
          </w:p>
          <w:p w14:paraId="6C7077FB" w14:textId="77777777" w:rsidR="00B15A6F" w:rsidRPr="00AE0BBF" w:rsidRDefault="00B15A6F" w:rsidP="00AA4F61">
            <w:pPr>
              <w:spacing w:after="0" w:line="240" w:lineRule="auto"/>
              <w:rPr>
                <w:rFonts w:cs="Arial"/>
                <w:sz w:val="18"/>
                <w:szCs w:val="18"/>
              </w:rPr>
            </w:pPr>
            <w:r w:rsidRPr="00AE0BBF">
              <w:rPr>
                <w:rFonts w:cs="Arial"/>
                <w:sz w:val="18"/>
                <w:szCs w:val="18"/>
              </w:rPr>
              <w:t>-Maternal health</w:t>
            </w:r>
          </w:p>
        </w:tc>
        <w:tc>
          <w:tcPr>
            <w:tcW w:w="5957" w:type="dxa"/>
          </w:tcPr>
          <w:p w14:paraId="31B7D0F8" w14:textId="77777777" w:rsidR="00B15A6F" w:rsidRPr="00AE0BBF" w:rsidRDefault="00B15A6F" w:rsidP="00AA4F61">
            <w:pPr>
              <w:spacing w:after="0" w:line="240" w:lineRule="auto"/>
              <w:rPr>
                <w:rFonts w:cs="Arial"/>
                <w:b/>
                <w:bCs/>
                <w:sz w:val="18"/>
                <w:szCs w:val="18"/>
              </w:rPr>
            </w:pPr>
            <w:r w:rsidRPr="00AE0BBF">
              <w:rPr>
                <w:rFonts w:cs="Arial"/>
                <w:b/>
                <w:bCs/>
                <w:sz w:val="18"/>
                <w:szCs w:val="18"/>
              </w:rPr>
              <w:t>Mobile application and text messages</w:t>
            </w:r>
          </w:p>
          <w:p w14:paraId="73D88C70" w14:textId="77777777" w:rsidR="00B15A6F" w:rsidRPr="00AE0BBF" w:rsidRDefault="00B15A6F" w:rsidP="00AA4F61">
            <w:pPr>
              <w:spacing w:after="0" w:line="240" w:lineRule="auto"/>
              <w:rPr>
                <w:rFonts w:cs="Arial"/>
                <w:sz w:val="18"/>
                <w:szCs w:val="18"/>
              </w:rPr>
            </w:pPr>
            <w:r w:rsidRPr="00AE0BBF">
              <w:rPr>
                <w:rFonts w:cs="Arial"/>
                <w:sz w:val="18"/>
                <w:szCs w:val="18"/>
              </w:rPr>
              <w:t xml:space="preserve">The VHWs from all study villages attended quarterly refresher </w:t>
            </w:r>
            <w:r>
              <w:rPr>
                <w:rFonts w:cs="Arial"/>
                <w:sz w:val="18"/>
                <w:szCs w:val="18"/>
              </w:rPr>
              <w:t>training</w:t>
            </w:r>
            <w:r w:rsidRPr="00AE0BBF">
              <w:rPr>
                <w:rFonts w:cs="Arial"/>
                <w:sz w:val="18"/>
                <w:szCs w:val="18"/>
              </w:rPr>
              <w:t>. In the</w:t>
            </w:r>
            <w:r w:rsidRPr="00AE0BBF">
              <w:rPr>
                <w:rFonts w:cs="Arial"/>
                <w:b/>
                <w:bCs/>
                <w:sz w:val="18"/>
                <w:szCs w:val="18"/>
              </w:rPr>
              <w:t xml:space="preserve"> intervention group,</w:t>
            </w:r>
            <w:r w:rsidRPr="00AE0BBF">
              <w:rPr>
                <w:rFonts w:cs="Arial"/>
                <w:sz w:val="18"/>
                <w:szCs w:val="18"/>
              </w:rPr>
              <w:t xml:space="preserve"> a VHW from each village registered and followed pregnant women, sending encrypted data to the central database monthly</w:t>
            </w:r>
            <w:r w:rsidRPr="00AE0BBF">
              <w:rPr>
                <w:rFonts w:cs="Arial"/>
                <w:b/>
                <w:bCs/>
                <w:sz w:val="18"/>
                <w:szCs w:val="18"/>
              </w:rPr>
              <w:t xml:space="preserve">. </w:t>
            </w:r>
            <w:r w:rsidRPr="00AE0BBF">
              <w:rPr>
                <w:rFonts w:cs="Arial"/>
                <w:sz w:val="18"/>
                <w:szCs w:val="18"/>
              </w:rPr>
              <w:t xml:space="preserve">Health messages were then automated and sent to VHWs who delivered them to clients based on gestation age. Also, monthly text messages were sent to VHWs prompting HHVs and updating the pregnancy status of the mothers. </w:t>
            </w:r>
            <w:r w:rsidRPr="00AE0BBF">
              <w:rPr>
                <w:rFonts w:cs="Arial"/>
                <w:b/>
                <w:bCs/>
                <w:sz w:val="18"/>
                <w:szCs w:val="18"/>
              </w:rPr>
              <w:t>Control</w:t>
            </w:r>
            <w:r w:rsidRPr="00AE0BBF">
              <w:rPr>
                <w:rFonts w:cs="Arial"/>
                <w:sz w:val="18"/>
                <w:szCs w:val="18"/>
              </w:rPr>
              <w:t xml:space="preserve">: VHWs registered and followed pregnancies monthly using paper registers only and did not receive health text messages. </w:t>
            </w:r>
          </w:p>
          <w:p w14:paraId="5590966D"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Context: </w:t>
            </w:r>
            <w:r w:rsidRPr="00AE0BBF">
              <w:rPr>
                <w:rFonts w:cs="Arial"/>
                <w:sz w:val="18"/>
                <w:szCs w:val="18"/>
              </w:rPr>
              <w:t xml:space="preserve">Village health teams in Uganda were introduced by the </w:t>
            </w:r>
            <w:r>
              <w:rPr>
                <w:rFonts w:cs="Arial"/>
                <w:sz w:val="18"/>
                <w:szCs w:val="18"/>
              </w:rPr>
              <w:t>Ministry</w:t>
            </w:r>
            <w:r w:rsidRPr="00AE0BBF">
              <w:rPr>
                <w:rFonts w:cs="Arial"/>
                <w:sz w:val="18"/>
                <w:szCs w:val="18"/>
              </w:rPr>
              <w:t xml:space="preserve"> of </w:t>
            </w:r>
            <w:r>
              <w:rPr>
                <w:rFonts w:cs="Arial"/>
                <w:sz w:val="18"/>
                <w:szCs w:val="18"/>
              </w:rPr>
              <w:t>Health</w:t>
            </w:r>
            <w:r w:rsidRPr="00AE0BBF">
              <w:rPr>
                <w:rFonts w:cs="Arial"/>
                <w:sz w:val="18"/>
                <w:szCs w:val="18"/>
              </w:rPr>
              <w:t xml:space="preserve"> to promote maternal health services including mobilisation of women to attend antenatal clinics and deliver at health facilities. They, however, have limited education and training.</w:t>
            </w:r>
          </w:p>
        </w:tc>
        <w:tc>
          <w:tcPr>
            <w:tcW w:w="4483" w:type="dxa"/>
          </w:tcPr>
          <w:p w14:paraId="26E7C99D"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Service outcome: </w:t>
            </w:r>
            <w:r w:rsidRPr="00AE0BBF">
              <w:rPr>
                <w:rFonts w:cs="Arial"/>
                <w:sz w:val="18"/>
                <w:szCs w:val="18"/>
              </w:rPr>
              <w:t>Place of childbirth</w:t>
            </w:r>
          </w:p>
          <w:p w14:paraId="252E42BC" w14:textId="77777777" w:rsidR="00B15A6F" w:rsidRPr="00AE0BBF" w:rsidRDefault="00B15A6F" w:rsidP="00AA4F61">
            <w:pPr>
              <w:spacing w:after="0" w:line="240" w:lineRule="auto"/>
              <w:rPr>
                <w:rFonts w:cs="Arial"/>
                <w:sz w:val="18"/>
                <w:szCs w:val="18"/>
              </w:rPr>
            </w:pPr>
            <w:r w:rsidRPr="00AE0BBF">
              <w:rPr>
                <w:rFonts w:cs="Arial"/>
                <w:b/>
                <w:bCs/>
                <w:sz w:val="18"/>
                <w:szCs w:val="18"/>
              </w:rPr>
              <w:t>Findings:</w:t>
            </w:r>
            <w:r w:rsidRPr="00AE0BBF">
              <w:rPr>
                <w:rFonts w:cs="Arial"/>
                <w:sz w:val="18"/>
                <w:szCs w:val="18"/>
              </w:rPr>
              <w:t xml:space="preserve"> </w:t>
            </w:r>
            <w:r w:rsidRPr="00AE0BBF">
              <w:rPr>
                <w:rFonts w:cs="Arial"/>
                <w:b/>
                <w:bCs/>
                <w:sz w:val="18"/>
                <w:szCs w:val="18"/>
              </w:rPr>
              <w:t>Successful</w:t>
            </w:r>
            <w:r w:rsidRPr="00AE0BBF">
              <w:rPr>
                <w:rFonts w:cs="Arial"/>
                <w:sz w:val="18"/>
                <w:szCs w:val="18"/>
              </w:rPr>
              <w:t xml:space="preserve"> - Of the 525 pregnant women followed, 83 (15.8%) delivered at home. In the adjusted analysis, the intervention was associated with lower odds of homebirths [AOR =0.38, 95%CI (0.15–0.97)].</w:t>
            </w:r>
          </w:p>
        </w:tc>
      </w:tr>
      <w:tr w:rsidR="00B15A6F" w:rsidRPr="00AE0BBF" w14:paraId="3E8CCFB5" w14:textId="77777777" w:rsidTr="00574A16">
        <w:trPr>
          <w:jc w:val="center"/>
        </w:trPr>
        <w:tc>
          <w:tcPr>
            <w:tcW w:w="458" w:type="dxa"/>
          </w:tcPr>
          <w:p w14:paraId="2398EB08" w14:textId="77777777" w:rsidR="00B15A6F" w:rsidRPr="00AE0BBF" w:rsidRDefault="00B15A6F" w:rsidP="00AA4F61">
            <w:pPr>
              <w:spacing w:after="0" w:line="240" w:lineRule="auto"/>
              <w:rPr>
                <w:rFonts w:cs="Arial"/>
                <w:sz w:val="18"/>
                <w:szCs w:val="18"/>
              </w:rPr>
            </w:pPr>
            <w:r>
              <w:rPr>
                <w:rFonts w:cs="Arial"/>
                <w:sz w:val="18"/>
                <w:szCs w:val="18"/>
              </w:rPr>
              <w:t>45</w:t>
            </w:r>
          </w:p>
        </w:tc>
        <w:tc>
          <w:tcPr>
            <w:tcW w:w="1237" w:type="dxa"/>
          </w:tcPr>
          <w:p w14:paraId="3C7D49E1" w14:textId="54C43066" w:rsidR="00B15A6F" w:rsidRPr="00AE0BBF" w:rsidRDefault="00B15A6F" w:rsidP="00AA4F61">
            <w:pPr>
              <w:spacing w:after="0" w:line="240" w:lineRule="auto"/>
              <w:rPr>
                <w:rFonts w:cs="Arial"/>
                <w:sz w:val="18"/>
                <w:szCs w:val="18"/>
              </w:rPr>
            </w:pPr>
            <w:r>
              <w:rPr>
                <w:rFonts w:cs="Arial"/>
                <w:sz w:val="18"/>
                <w:szCs w:val="18"/>
              </w:rPr>
              <w:t>Gouse et al; 2018</w:t>
            </w:r>
          </w:p>
        </w:tc>
        <w:tc>
          <w:tcPr>
            <w:tcW w:w="1420" w:type="dxa"/>
          </w:tcPr>
          <w:p w14:paraId="2D880A84" w14:textId="77777777" w:rsidR="00B15A6F" w:rsidRDefault="00B15A6F" w:rsidP="00AA4F61">
            <w:pPr>
              <w:spacing w:after="0" w:line="240" w:lineRule="auto"/>
              <w:rPr>
                <w:rFonts w:cs="Arial"/>
                <w:sz w:val="18"/>
                <w:szCs w:val="18"/>
              </w:rPr>
            </w:pPr>
            <w:r>
              <w:rPr>
                <w:rFonts w:cs="Arial"/>
                <w:sz w:val="18"/>
                <w:szCs w:val="18"/>
              </w:rPr>
              <w:t>-Cluster RCT</w:t>
            </w:r>
          </w:p>
          <w:p w14:paraId="57083242" w14:textId="77777777" w:rsidR="00B15A6F" w:rsidRPr="00AE0BBF" w:rsidRDefault="00B15A6F" w:rsidP="00AA4F61">
            <w:pPr>
              <w:spacing w:after="0" w:line="240" w:lineRule="auto"/>
              <w:rPr>
                <w:rFonts w:cs="Arial"/>
                <w:sz w:val="18"/>
                <w:szCs w:val="18"/>
              </w:rPr>
            </w:pPr>
            <w:r>
              <w:rPr>
                <w:rFonts w:cs="Arial"/>
                <w:sz w:val="18"/>
                <w:szCs w:val="18"/>
              </w:rPr>
              <w:t>-Qualitative</w:t>
            </w:r>
          </w:p>
        </w:tc>
        <w:tc>
          <w:tcPr>
            <w:tcW w:w="1560" w:type="dxa"/>
          </w:tcPr>
          <w:p w14:paraId="707CF2AD" w14:textId="77777777" w:rsidR="00B15A6F" w:rsidRDefault="00B15A6F" w:rsidP="00AA4F61">
            <w:pPr>
              <w:spacing w:after="0" w:line="240" w:lineRule="auto"/>
              <w:rPr>
                <w:rFonts w:cs="Arial"/>
                <w:sz w:val="18"/>
                <w:szCs w:val="18"/>
              </w:rPr>
            </w:pPr>
            <w:r>
              <w:rPr>
                <w:rFonts w:cs="Arial"/>
                <w:sz w:val="18"/>
                <w:szCs w:val="18"/>
              </w:rPr>
              <w:t>-South Africa</w:t>
            </w:r>
          </w:p>
          <w:p w14:paraId="0476DBD9" w14:textId="77777777" w:rsidR="00B15A6F" w:rsidRDefault="00B15A6F" w:rsidP="00AA4F61">
            <w:pPr>
              <w:spacing w:after="0" w:line="240" w:lineRule="auto"/>
              <w:rPr>
                <w:rFonts w:cs="Arial"/>
                <w:sz w:val="18"/>
                <w:szCs w:val="18"/>
              </w:rPr>
            </w:pPr>
            <w:r>
              <w:rPr>
                <w:rFonts w:cs="Arial"/>
                <w:sz w:val="18"/>
                <w:szCs w:val="18"/>
              </w:rPr>
              <w:t>-250 HIV patients and 3 counsellors</w:t>
            </w:r>
          </w:p>
          <w:p w14:paraId="5EDCD731" w14:textId="77777777" w:rsidR="00B15A6F" w:rsidRPr="00AE0BBF" w:rsidRDefault="00B15A6F" w:rsidP="00AA4F61">
            <w:pPr>
              <w:spacing w:after="0" w:line="240" w:lineRule="auto"/>
              <w:rPr>
                <w:rFonts w:cs="Arial"/>
                <w:sz w:val="18"/>
                <w:szCs w:val="18"/>
              </w:rPr>
            </w:pPr>
            <w:r>
              <w:rPr>
                <w:rFonts w:cs="Arial"/>
                <w:sz w:val="18"/>
                <w:szCs w:val="18"/>
              </w:rPr>
              <w:t>-HIV/AIDS</w:t>
            </w:r>
          </w:p>
        </w:tc>
        <w:tc>
          <w:tcPr>
            <w:tcW w:w="5957" w:type="dxa"/>
          </w:tcPr>
          <w:p w14:paraId="593857F4" w14:textId="77777777" w:rsidR="00B15A6F" w:rsidRDefault="00B15A6F" w:rsidP="00AA4F61">
            <w:pPr>
              <w:spacing w:after="0" w:line="240" w:lineRule="auto"/>
              <w:rPr>
                <w:rFonts w:cs="Arial"/>
                <w:b/>
                <w:bCs/>
                <w:sz w:val="18"/>
                <w:szCs w:val="18"/>
              </w:rPr>
            </w:pPr>
            <w:r>
              <w:rPr>
                <w:rFonts w:cs="Arial"/>
                <w:b/>
                <w:bCs/>
                <w:sz w:val="18"/>
                <w:szCs w:val="18"/>
              </w:rPr>
              <w:t>Mobile application (Masivukeni)</w:t>
            </w:r>
          </w:p>
          <w:p w14:paraId="61930DB8" w14:textId="77777777" w:rsidR="00B15A6F" w:rsidRPr="00FC137E" w:rsidRDefault="00B15A6F" w:rsidP="00AA4F61">
            <w:pPr>
              <w:spacing w:after="0" w:line="240" w:lineRule="auto"/>
              <w:rPr>
                <w:rFonts w:cs="Arial"/>
                <w:sz w:val="18"/>
                <w:szCs w:val="18"/>
              </w:rPr>
            </w:pPr>
            <w:r w:rsidRPr="00FC137E">
              <w:rPr>
                <w:rFonts w:cs="Arial"/>
                <w:sz w:val="18"/>
                <w:szCs w:val="18"/>
              </w:rPr>
              <w:t>Masivukeni is an easy-to-use, multimedia laptop-based</w:t>
            </w:r>
            <w:r>
              <w:rPr>
                <w:rFonts w:cs="Arial"/>
                <w:sz w:val="18"/>
                <w:szCs w:val="18"/>
              </w:rPr>
              <w:t xml:space="preserve"> </w:t>
            </w:r>
            <w:r w:rsidRPr="00FC137E">
              <w:rPr>
                <w:rFonts w:cs="Arial"/>
                <w:sz w:val="18"/>
                <w:szCs w:val="18"/>
              </w:rPr>
              <w:t>mHealth platform that engages counsellors with patients in</w:t>
            </w:r>
            <w:r>
              <w:rPr>
                <w:rFonts w:cs="Arial"/>
                <w:sz w:val="18"/>
                <w:szCs w:val="18"/>
              </w:rPr>
              <w:t xml:space="preserve"> </w:t>
            </w:r>
            <w:r w:rsidRPr="00FC137E">
              <w:rPr>
                <w:rFonts w:cs="Arial"/>
                <w:sz w:val="18"/>
                <w:szCs w:val="18"/>
              </w:rPr>
              <w:t xml:space="preserve">the delivery of ART adherence counselling. </w:t>
            </w:r>
            <w:r>
              <w:rPr>
                <w:rFonts w:cs="Arial"/>
                <w:sz w:val="18"/>
                <w:szCs w:val="18"/>
              </w:rPr>
              <w:t>The app</w:t>
            </w:r>
            <w:r w:rsidRPr="00FC137E">
              <w:rPr>
                <w:rFonts w:cs="Arial"/>
                <w:sz w:val="18"/>
                <w:szCs w:val="18"/>
              </w:rPr>
              <w:t xml:space="preserve"> can</w:t>
            </w:r>
            <w:r>
              <w:rPr>
                <w:rFonts w:cs="Arial"/>
                <w:sz w:val="18"/>
                <w:szCs w:val="18"/>
              </w:rPr>
              <w:t xml:space="preserve"> </w:t>
            </w:r>
            <w:r w:rsidRPr="00FC137E">
              <w:rPr>
                <w:rFonts w:cs="Arial"/>
                <w:sz w:val="18"/>
                <w:szCs w:val="18"/>
              </w:rPr>
              <w:t>run locally on a device without an internet connection or</w:t>
            </w:r>
            <w:r>
              <w:rPr>
                <w:rFonts w:cs="Arial"/>
                <w:sz w:val="18"/>
                <w:szCs w:val="18"/>
              </w:rPr>
              <w:t xml:space="preserve"> </w:t>
            </w:r>
            <w:r w:rsidRPr="00FC137E">
              <w:rPr>
                <w:rFonts w:cs="Arial"/>
                <w:sz w:val="18"/>
                <w:szCs w:val="18"/>
              </w:rPr>
              <w:t xml:space="preserve">online via </w:t>
            </w:r>
            <w:r>
              <w:rPr>
                <w:rFonts w:cs="Arial"/>
                <w:sz w:val="18"/>
                <w:szCs w:val="18"/>
              </w:rPr>
              <w:t xml:space="preserve">a </w:t>
            </w:r>
            <w:r w:rsidRPr="00FC137E">
              <w:rPr>
                <w:rFonts w:cs="Arial"/>
                <w:sz w:val="18"/>
                <w:szCs w:val="18"/>
              </w:rPr>
              <w:t>dedicated website</w:t>
            </w:r>
            <w:r>
              <w:rPr>
                <w:rFonts w:cs="Arial"/>
                <w:sz w:val="18"/>
                <w:szCs w:val="18"/>
              </w:rPr>
              <w:t>. I</w:t>
            </w:r>
            <w:r w:rsidRPr="00FC137E">
              <w:rPr>
                <w:rFonts w:cs="Arial"/>
                <w:sz w:val="18"/>
                <w:szCs w:val="18"/>
              </w:rPr>
              <w:t>t makes use of videos</w:t>
            </w:r>
            <w:r>
              <w:rPr>
                <w:rFonts w:cs="Arial"/>
                <w:sz w:val="18"/>
                <w:szCs w:val="18"/>
              </w:rPr>
              <w:t>,</w:t>
            </w:r>
            <w:r w:rsidRPr="00FC137E">
              <w:rPr>
                <w:rFonts w:cs="Arial"/>
                <w:sz w:val="18"/>
                <w:szCs w:val="18"/>
              </w:rPr>
              <w:t xml:space="preserve"> visually engaging content and </w:t>
            </w:r>
            <w:r>
              <w:rPr>
                <w:rFonts w:cs="Arial"/>
                <w:sz w:val="18"/>
                <w:szCs w:val="18"/>
              </w:rPr>
              <w:t>i</w:t>
            </w:r>
            <w:r w:rsidRPr="00FC137E">
              <w:rPr>
                <w:rFonts w:cs="Arial"/>
                <w:sz w:val="18"/>
                <w:szCs w:val="18"/>
              </w:rPr>
              <w:t>nterac</w:t>
            </w:r>
            <w:r>
              <w:rPr>
                <w:rFonts w:cs="Arial"/>
                <w:sz w:val="18"/>
                <w:szCs w:val="18"/>
              </w:rPr>
              <w:t xml:space="preserve">tive </w:t>
            </w:r>
            <w:r w:rsidRPr="00FC137E">
              <w:rPr>
                <w:rFonts w:cs="Arial"/>
                <w:sz w:val="18"/>
                <w:szCs w:val="18"/>
              </w:rPr>
              <w:t>exercises to engage patients and empower counsellors</w:t>
            </w:r>
            <w:r>
              <w:rPr>
                <w:rFonts w:cs="Arial"/>
                <w:sz w:val="18"/>
                <w:szCs w:val="18"/>
              </w:rPr>
              <w:t xml:space="preserve"> </w:t>
            </w:r>
            <w:r w:rsidRPr="00FC137E">
              <w:rPr>
                <w:rFonts w:cs="Arial"/>
                <w:sz w:val="18"/>
                <w:szCs w:val="18"/>
              </w:rPr>
              <w:t xml:space="preserve">to effectively teach, guide, and </w:t>
            </w:r>
            <w:r>
              <w:rPr>
                <w:rFonts w:cs="Arial"/>
                <w:sz w:val="18"/>
                <w:szCs w:val="18"/>
              </w:rPr>
              <w:t>problem-solve</w:t>
            </w:r>
            <w:r w:rsidRPr="00FC137E">
              <w:rPr>
                <w:rFonts w:cs="Arial"/>
                <w:sz w:val="18"/>
                <w:szCs w:val="18"/>
              </w:rPr>
              <w:t xml:space="preserve"> strategies to</w:t>
            </w:r>
            <w:r>
              <w:rPr>
                <w:rFonts w:cs="Arial"/>
                <w:sz w:val="18"/>
                <w:szCs w:val="18"/>
              </w:rPr>
              <w:t xml:space="preserve"> </w:t>
            </w:r>
            <w:r w:rsidRPr="00FC137E">
              <w:rPr>
                <w:rFonts w:cs="Arial"/>
                <w:sz w:val="18"/>
                <w:szCs w:val="18"/>
              </w:rPr>
              <w:t>promote adherence.</w:t>
            </w:r>
          </w:p>
          <w:p w14:paraId="61824321" w14:textId="77777777" w:rsidR="00B15A6F" w:rsidRPr="00AE0BBF" w:rsidRDefault="00B15A6F" w:rsidP="00AA4F61">
            <w:pPr>
              <w:spacing w:after="0" w:line="240" w:lineRule="auto"/>
              <w:rPr>
                <w:rFonts w:cs="Arial"/>
                <w:b/>
                <w:bCs/>
                <w:sz w:val="18"/>
                <w:szCs w:val="18"/>
              </w:rPr>
            </w:pPr>
            <w:r>
              <w:rPr>
                <w:rFonts w:cs="Arial"/>
                <w:b/>
                <w:bCs/>
                <w:sz w:val="18"/>
                <w:szCs w:val="18"/>
              </w:rPr>
              <w:t xml:space="preserve">Context: </w:t>
            </w:r>
            <w:r w:rsidRPr="00E06E40">
              <w:rPr>
                <w:rFonts w:cs="Arial"/>
                <w:sz w:val="18"/>
                <w:szCs w:val="18"/>
              </w:rPr>
              <w:t>South Africa, with the highest number of people living with HIV, runs the largest antiretroviral (ART) adherence program globally. To promote adherence, the program mandates three to four counselling sessions at treatment initiation. To manage the high demand and limited healthcare resources, task-shifting strategies are employed to ensure ART initiators receive the necessary counselling</w:t>
            </w:r>
            <w:r>
              <w:rPr>
                <w:rFonts w:cs="Arial"/>
                <w:sz w:val="18"/>
                <w:szCs w:val="18"/>
              </w:rPr>
              <w:t xml:space="preserve">. </w:t>
            </w:r>
            <w:r w:rsidRPr="00FC137E">
              <w:rPr>
                <w:rFonts w:cs="Arial"/>
                <w:sz w:val="18"/>
                <w:szCs w:val="18"/>
              </w:rPr>
              <w:t xml:space="preserve">Masivukeni was developed utilizing input from </w:t>
            </w:r>
            <w:r>
              <w:rPr>
                <w:rFonts w:cs="Arial"/>
                <w:sz w:val="18"/>
                <w:szCs w:val="18"/>
              </w:rPr>
              <w:t>lay counsellors</w:t>
            </w:r>
            <w:r w:rsidRPr="00FC137E">
              <w:rPr>
                <w:rFonts w:cs="Arial"/>
                <w:sz w:val="18"/>
                <w:szCs w:val="18"/>
              </w:rPr>
              <w:t>, patients,</w:t>
            </w:r>
            <w:r>
              <w:rPr>
                <w:rFonts w:cs="Arial"/>
                <w:sz w:val="18"/>
                <w:szCs w:val="18"/>
              </w:rPr>
              <w:t xml:space="preserve"> </w:t>
            </w:r>
            <w:r w:rsidRPr="00FC137E">
              <w:rPr>
                <w:rFonts w:cs="Arial"/>
                <w:sz w:val="18"/>
                <w:szCs w:val="18"/>
              </w:rPr>
              <w:t>nurses, physicians, and departments of health officials</w:t>
            </w:r>
            <w:r>
              <w:rPr>
                <w:rFonts w:cs="Arial"/>
                <w:sz w:val="18"/>
                <w:szCs w:val="18"/>
              </w:rPr>
              <w:t>.</w:t>
            </w:r>
          </w:p>
        </w:tc>
        <w:tc>
          <w:tcPr>
            <w:tcW w:w="4483" w:type="dxa"/>
          </w:tcPr>
          <w:p w14:paraId="5D56296B" w14:textId="77777777" w:rsidR="00B15A6F" w:rsidRPr="003C5F24" w:rsidRDefault="00B15A6F" w:rsidP="00AA4F61">
            <w:pPr>
              <w:spacing w:after="0" w:line="240" w:lineRule="auto"/>
              <w:rPr>
                <w:rFonts w:cs="Arial"/>
                <w:sz w:val="18"/>
                <w:szCs w:val="18"/>
              </w:rPr>
            </w:pPr>
            <w:r>
              <w:rPr>
                <w:rFonts w:cs="Arial"/>
                <w:b/>
                <w:bCs/>
                <w:sz w:val="18"/>
                <w:szCs w:val="18"/>
              </w:rPr>
              <w:t xml:space="preserve">Staff outcome: </w:t>
            </w:r>
            <w:r>
              <w:rPr>
                <w:rFonts w:cs="Arial"/>
                <w:sz w:val="18"/>
                <w:szCs w:val="18"/>
              </w:rPr>
              <w:t>Lay counsellors' experience of the app.</w:t>
            </w:r>
          </w:p>
          <w:p w14:paraId="4D7FE54E" w14:textId="77777777" w:rsidR="00B15A6F" w:rsidRPr="003C5F24" w:rsidRDefault="00B15A6F" w:rsidP="00AA4F61">
            <w:pPr>
              <w:spacing w:after="0" w:line="240" w:lineRule="auto"/>
              <w:rPr>
                <w:rFonts w:cs="Arial"/>
                <w:sz w:val="18"/>
                <w:szCs w:val="18"/>
              </w:rPr>
            </w:pPr>
            <w:r w:rsidRPr="003C5F24">
              <w:rPr>
                <w:rFonts w:cs="Arial"/>
                <w:b/>
                <w:bCs/>
                <w:sz w:val="18"/>
                <w:szCs w:val="18"/>
              </w:rPr>
              <w:t>Findings: Successful</w:t>
            </w:r>
            <w:r>
              <w:rPr>
                <w:rFonts w:cs="Arial"/>
                <w:sz w:val="18"/>
                <w:szCs w:val="18"/>
              </w:rPr>
              <w:t xml:space="preserve"> - </w:t>
            </w:r>
            <w:r w:rsidRPr="003C5F24">
              <w:rPr>
                <w:rFonts w:cs="Arial"/>
                <w:sz w:val="18"/>
                <w:szCs w:val="18"/>
              </w:rPr>
              <w:t>All the counsellors found the Masivukeni platform to be very helpful. They reported that Masivukeni supported their counselling efforts and improved their ability to perform their work. They felt empowered and more confident that they could perform the counselling sessions to standard and appreciated that the platform provided reminders of what procedures to follow during counselling.</w:t>
            </w:r>
          </w:p>
        </w:tc>
      </w:tr>
      <w:tr w:rsidR="00B15A6F" w:rsidRPr="00AE0BBF" w14:paraId="70D6815F" w14:textId="77777777" w:rsidTr="00574A16">
        <w:trPr>
          <w:jc w:val="center"/>
        </w:trPr>
        <w:tc>
          <w:tcPr>
            <w:tcW w:w="458" w:type="dxa"/>
          </w:tcPr>
          <w:p w14:paraId="3B091B96" w14:textId="77777777" w:rsidR="00B15A6F" w:rsidRPr="00AE0BBF" w:rsidRDefault="00B15A6F" w:rsidP="00AA4F61">
            <w:pPr>
              <w:spacing w:after="0" w:line="240" w:lineRule="auto"/>
              <w:rPr>
                <w:rFonts w:cs="Arial"/>
                <w:sz w:val="18"/>
                <w:szCs w:val="18"/>
              </w:rPr>
            </w:pPr>
            <w:r>
              <w:rPr>
                <w:rFonts w:cs="Arial"/>
                <w:sz w:val="18"/>
                <w:szCs w:val="18"/>
              </w:rPr>
              <w:t>46</w:t>
            </w:r>
          </w:p>
        </w:tc>
        <w:tc>
          <w:tcPr>
            <w:tcW w:w="1237" w:type="dxa"/>
          </w:tcPr>
          <w:p w14:paraId="6774123F" w14:textId="5720EA89" w:rsidR="00B15A6F" w:rsidRDefault="00B15A6F" w:rsidP="00AA4F61">
            <w:pPr>
              <w:spacing w:after="0" w:line="240" w:lineRule="auto"/>
              <w:rPr>
                <w:rFonts w:cs="Arial"/>
                <w:sz w:val="18"/>
                <w:szCs w:val="18"/>
              </w:rPr>
            </w:pPr>
            <w:r>
              <w:rPr>
                <w:rFonts w:cs="Arial"/>
                <w:sz w:val="18"/>
                <w:szCs w:val="18"/>
              </w:rPr>
              <w:t>Mengesha et al; 2018</w:t>
            </w:r>
            <w:r>
              <w:rPr>
                <w:rFonts w:cs="Arial"/>
                <w:sz w:val="18"/>
                <w:szCs w:val="18"/>
              </w:rPr>
              <w:fldChar w:fldCharType="begin"/>
            </w:r>
            <w:r>
              <w:rPr>
                <w:rFonts w:cs="Arial"/>
                <w:sz w:val="18"/>
                <w:szCs w:val="18"/>
              </w:rPr>
              <w:instrText xml:space="preserve"> ADDIN ZOTERO_ITEM CSL_CITATION {"citationID":"78e9nnUR","properties":{"formattedCitation":"\\super 65\\nosupersub{}","plainCitation":"65","noteIndex":0},"citationItems":[{"id":8857,"uris":["http://zotero.org/users/6854968/items/E2L9UDVM"],"itemData":{"id":8857,"type":"article-journal","abstract":"Background: Health extension workers (HEWs) are the key cadre within the Ethiopian Health Extension Programme extending health care to rural communities. National policy guidance supports the use of mHealth to improve data quality and use. We report on a mobile Health Management Information system (HMIS) with HEWs and assess its impact on data use, community health service provision and HEWs' experiences., Methodology: We used a mixed methods approach, including an iterative process of intervention development for 2 out of 16 essential packages of health services, quantitative analysis of new registrations, and qualitative research with HEWs and their supervisors., Results: The iterative approach supported ownership of the intervention by health staff, and 8833 clients were registered onto the mobile HMIS by 62 trained HEWs. HEWs were positive about using mHealth and its impact on data quality, health service delivery, patient follow-up and skill acquisition. Challenges included tensions over who received a phone; worries about phone loss; poor connectivity and power failures in rural areas; and workload., Discussion: Mobile HMIS developed through collaborative and locally embedded processes can support quality data collection, flow and better patient follow-up. Scale-up across other community health service packages and zones is encouraged together with appropriate training, support and distribution of phones to address health needs and avoid exacerbating existing inequalities., Keywords: CHWs, equity, ethics, Ethiopia, Health Management Information system, HEP, maternal health, mHealth, TB.","archive":"Ovid MEDLINE(R) &lt;2018&gt;","container-title":"Journal of public health (Oxford, England)","DOI":"10.1093/pubmed/fdy200","ISSN":"1741-3850","issue":"suppl_2","journalAbbreviation":"J Public Health (Oxf)","note":"publisher-place: England\nMengesha, W. REACH Ethiopia, Hawassa, Ethiopia.\nSteege, R. Department of International Public Health, Liverpool School of Tropical Medicine, Pembroke Place, Liverpool L3 5QA, UK.\nKea, A Z. REACH Ethiopia, Hawassa, Ethiopia.\nTheobald, S. Department of International Public Health, Liverpool School of Tropical Medicine, Pembroke Place, Liverpool L3 5QA, UK.\nDatiko, D G. REACH Ethiopia, Hawassa, Ethiopia.","page":"ii74-ii86","title":"Can mHealth improve timeliness and quality of health data collected and used by health extension workers in rural Southern Ethiopia?.","volume":"40","author":[{"family":"Mengesha","given":"W"},{"family":"Steege","given":"R"},{"family":"Kea","given":"A Z"},{"family":"Theobald","given":"S"},{"family":"Datiko","given":"D G"}],"issued":{"date-parts":[["2018"]]}}}],"schema":"https://github.com/citation-style-language/schema/raw/master/csl-citation.json"} </w:instrText>
            </w:r>
            <w:r>
              <w:rPr>
                <w:rFonts w:cs="Arial"/>
                <w:sz w:val="18"/>
                <w:szCs w:val="18"/>
              </w:rPr>
              <w:fldChar w:fldCharType="separate"/>
            </w:r>
            <w:r>
              <w:rPr>
                <w:rFonts w:cs="Arial"/>
                <w:sz w:val="18"/>
                <w:szCs w:val="18"/>
              </w:rPr>
              <w:fldChar w:fldCharType="end"/>
            </w:r>
          </w:p>
        </w:tc>
        <w:tc>
          <w:tcPr>
            <w:tcW w:w="1420" w:type="dxa"/>
          </w:tcPr>
          <w:p w14:paraId="6AECE309" w14:textId="77777777" w:rsidR="00B15A6F" w:rsidRDefault="00B15A6F" w:rsidP="00AA4F61">
            <w:pPr>
              <w:spacing w:after="0" w:line="240" w:lineRule="auto"/>
              <w:rPr>
                <w:rFonts w:cs="Arial"/>
                <w:sz w:val="18"/>
                <w:szCs w:val="18"/>
              </w:rPr>
            </w:pPr>
            <w:r>
              <w:rPr>
                <w:rFonts w:cs="Arial"/>
                <w:sz w:val="18"/>
                <w:szCs w:val="18"/>
              </w:rPr>
              <w:t>-Quasi-experimental study using program data and cross-sectional survey</w:t>
            </w:r>
          </w:p>
          <w:p w14:paraId="1CCEBC8B" w14:textId="77777777" w:rsidR="00B15A6F" w:rsidRDefault="00B15A6F" w:rsidP="00AA4F61">
            <w:pPr>
              <w:spacing w:after="0" w:line="240" w:lineRule="auto"/>
              <w:rPr>
                <w:rFonts w:cs="Arial"/>
                <w:sz w:val="18"/>
                <w:szCs w:val="18"/>
              </w:rPr>
            </w:pPr>
            <w:r>
              <w:rPr>
                <w:rFonts w:cs="Arial"/>
                <w:sz w:val="18"/>
                <w:szCs w:val="18"/>
              </w:rPr>
              <w:t>-Mixed</w:t>
            </w:r>
          </w:p>
        </w:tc>
        <w:tc>
          <w:tcPr>
            <w:tcW w:w="1560" w:type="dxa"/>
          </w:tcPr>
          <w:p w14:paraId="4223E61B" w14:textId="77777777" w:rsidR="00B15A6F" w:rsidRDefault="00B15A6F" w:rsidP="00AA4F61">
            <w:pPr>
              <w:spacing w:after="0" w:line="240" w:lineRule="auto"/>
              <w:rPr>
                <w:rFonts w:cs="Arial"/>
                <w:sz w:val="18"/>
                <w:szCs w:val="18"/>
              </w:rPr>
            </w:pPr>
            <w:r>
              <w:rPr>
                <w:rFonts w:cs="Arial"/>
                <w:sz w:val="18"/>
                <w:szCs w:val="18"/>
              </w:rPr>
              <w:t>-Uganda</w:t>
            </w:r>
          </w:p>
          <w:p w14:paraId="763F69D4" w14:textId="77777777" w:rsidR="00B15A6F" w:rsidRDefault="00B15A6F" w:rsidP="00AA4F61">
            <w:pPr>
              <w:spacing w:after="0" w:line="240" w:lineRule="auto"/>
              <w:rPr>
                <w:rFonts w:cs="Arial"/>
                <w:sz w:val="18"/>
                <w:szCs w:val="18"/>
              </w:rPr>
            </w:pPr>
            <w:r>
              <w:rPr>
                <w:rFonts w:cs="Arial"/>
                <w:sz w:val="18"/>
                <w:szCs w:val="18"/>
              </w:rPr>
              <w:t>-62 HEWs</w:t>
            </w:r>
          </w:p>
          <w:p w14:paraId="79CBE9EA" w14:textId="77777777" w:rsidR="00B15A6F" w:rsidRDefault="00B15A6F" w:rsidP="00AA4F61">
            <w:pPr>
              <w:spacing w:after="0" w:line="240" w:lineRule="auto"/>
              <w:rPr>
                <w:rFonts w:cs="Arial"/>
                <w:sz w:val="18"/>
                <w:szCs w:val="18"/>
              </w:rPr>
            </w:pPr>
            <w:r>
              <w:rPr>
                <w:rFonts w:cs="Arial"/>
                <w:sz w:val="18"/>
                <w:szCs w:val="18"/>
              </w:rPr>
              <w:t>-unspecific</w:t>
            </w:r>
          </w:p>
        </w:tc>
        <w:tc>
          <w:tcPr>
            <w:tcW w:w="5957" w:type="dxa"/>
          </w:tcPr>
          <w:p w14:paraId="1ED9B89C" w14:textId="77777777" w:rsidR="00B15A6F" w:rsidRDefault="00B15A6F" w:rsidP="00AA4F61">
            <w:pPr>
              <w:spacing w:after="0" w:line="240" w:lineRule="auto"/>
              <w:rPr>
                <w:rFonts w:cs="Arial"/>
                <w:b/>
                <w:bCs/>
                <w:sz w:val="18"/>
                <w:szCs w:val="18"/>
              </w:rPr>
            </w:pPr>
            <w:r>
              <w:rPr>
                <w:rFonts w:cs="Arial"/>
                <w:b/>
                <w:bCs/>
                <w:sz w:val="18"/>
                <w:szCs w:val="18"/>
              </w:rPr>
              <w:t xml:space="preserve">Mobile application – Mobile HMIS </w:t>
            </w:r>
          </w:p>
          <w:p w14:paraId="218C033A" w14:textId="77777777" w:rsidR="00B15A6F" w:rsidRPr="000D4B3F" w:rsidRDefault="00B15A6F" w:rsidP="00AA4F61">
            <w:pPr>
              <w:spacing w:after="0" w:line="240" w:lineRule="auto"/>
              <w:rPr>
                <w:rFonts w:cs="Arial"/>
                <w:sz w:val="18"/>
                <w:szCs w:val="18"/>
              </w:rPr>
            </w:pPr>
            <w:r w:rsidRPr="000D4B3F">
              <w:rPr>
                <w:rFonts w:cs="Arial"/>
                <w:sz w:val="18"/>
                <w:szCs w:val="18"/>
              </w:rPr>
              <w:t xml:space="preserve">The mobile HMIS allowed HEWs to register clients directly to the platform, capturing </w:t>
            </w:r>
            <w:r>
              <w:rPr>
                <w:rFonts w:cs="Arial"/>
                <w:sz w:val="18"/>
                <w:szCs w:val="18"/>
              </w:rPr>
              <w:t>client data</w:t>
            </w:r>
            <w:r w:rsidRPr="000D4B3F">
              <w:rPr>
                <w:rFonts w:cs="Arial"/>
                <w:sz w:val="18"/>
                <w:szCs w:val="18"/>
              </w:rPr>
              <w:t>. Inbuilt data validation ensured no fields were left blank.</w:t>
            </w:r>
            <w:r>
              <w:rPr>
                <w:rFonts w:cs="Arial"/>
                <w:sz w:val="18"/>
                <w:szCs w:val="18"/>
              </w:rPr>
              <w:t xml:space="preserve"> </w:t>
            </w:r>
            <w:r w:rsidRPr="000D4B3F">
              <w:rPr>
                <w:rFonts w:cs="Arial"/>
                <w:sz w:val="18"/>
                <w:szCs w:val="18"/>
              </w:rPr>
              <w:t>Data was stored and uploaded to the cloud when a network connection was available, synchroni</w:t>
            </w:r>
            <w:r>
              <w:rPr>
                <w:rFonts w:cs="Arial"/>
                <w:sz w:val="18"/>
                <w:szCs w:val="18"/>
              </w:rPr>
              <w:t>s</w:t>
            </w:r>
            <w:r w:rsidRPr="000D4B3F">
              <w:rPr>
                <w:rFonts w:cs="Arial"/>
                <w:sz w:val="18"/>
                <w:szCs w:val="18"/>
              </w:rPr>
              <w:t xml:space="preserve">ing </w:t>
            </w:r>
            <w:r>
              <w:rPr>
                <w:rFonts w:cs="Arial"/>
                <w:sz w:val="18"/>
                <w:szCs w:val="18"/>
              </w:rPr>
              <w:t>i</w:t>
            </w:r>
            <w:r w:rsidRPr="000D4B3F">
              <w:rPr>
                <w:rFonts w:cs="Arial"/>
                <w:sz w:val="18"/>
                <w:szCs w:val="18"/>
              </w:rPr>
              <w:t>mmediately with the HMIS. This enabled supervisors to track and analy</w:t>
            </w:r>
            <w:r>
              <w:rPr>
                <w:rFonts w:cs="Arial"/>
                <w:sz w:val="18"/>
                <w:szCs w:val="18"/>
              </w:rPr>
              <w:t>s</w:t>
            </w:r>
            <w:r w:rsidRPr="000D4B3F">
              <w:rPr>
                <w:rFonts w:cs="Arial"/>
                <w:sz w:val="18"/>
                <w:szCs w:val="18"/>
              </w:rPr>
              <w:t>e data. Reminder messages were sent to HEWs and programme focal persons to reduce patient dropouts, including ANC or TB lab tests and delivery due dates, with at least three messages per client.</w:t>
            </w:r>
          </w:p>
          <w:p w14:paraId="136497A6" w14:textId="77777777" w:rsidR="00B15A6F" w:rsidRPr="00AE0BBF" w:rsidRDefault="00B15A6F" w:rsidP="00AA4F61">
            <w:pPr>
              <w:spacing w:after="0" w:line="240" w:lineRule="auto"/>
              <w:rPr>
                <w:rFonts w:cs="Arial"/>
                <w:b/>
                <w:bCs/>
                <w:sz w:val="18"/>
                <w:szCs w:val="18"/>
              </w:rPr>
            </w:pPr>
            <w:r>
              <w:rPr>
                <w:rFonts w:cs="Arial"/>
                <w:b/>
                <w:bCs/>
                <w:sz w:val="18"/>
                <w:szCs w:val="18"/>
              </w:rPr>
              <w:lastRenderedPageBreak/>
              <w:t xml:space="preserve">Context: </w:t>
            </w:r>
            <w:r w:rsidRPr="000D4B3F">
              <w:rPr>
                <w:rFonts w:cs="Arial"/>
                <w:sz w:val="18"/>
                <w:szCs w:val="18"/>
              </w:rPr>
              <w:t xml:space="preserve">Most health workers and policymakers own their own </w:t>
            </w:r>
            <w:r>
              <w:rPr>
                <w:rFonts w:cs="Arial"/>
                <w:sz w:val="18"/>
                <w:szCs w:val="18"/>
              </w:rPr>
              <w:t>p</w:t>
            </w:r>
            <w:r w:rsidRPr="000D4B3F">
              <w:rPr>
                <w:rFonts w:cs="Arial"/>
                <w:sz w:val="18"/>
                <w:szCs w:val="18"/>
              </w:rPr>
              <w:t>hones. There is adequate mobile connectivity in the study area (though it can suffer connectivity failures) and most health facilities have a power supply.</w:t>
            </w:r>
          </w:p>
        </w:tc>
        <w:tc>
          <w:tcPr>
            <w:tcW w:w="4483" w:type="dxa"/>
          </w:tcPr>
          <w:p w14:paraId="151A6B09" w14:textId="77777777" w:rsidR="00B15A6F" w:rsidRDefault="00B15A6F" w:rsidP="00AA4F61">
            <w:pPr>
              <w:spacing w:after="0" w:line="240" w:lineRule="auto"/>
              <w:rPr>
                <w:rFonts w:cs="Arial"/>
                <w:sz w:val="18"/>
                <w:szCs w:val="18"/>
              </w:rPr>
            </w:pPr>
            <w:r>
              <w:rPr>
                <w:rFonts w:cs="Arial"/>
                <w:b/>
                <w:bCs/>
                <w:sz w:val="18"/>
                <w:szCs w:val="18"/>
              </w:rPr>
              <w:lastRenderedPageBreak/>
              <w:t xml:space="preserve">Program outcomes: </w:t>
            </w:r>
            <w:r w:rsidRPr="00C952A8">
              <w:rPr>
                <w:rFonts w:cs="Arial"/>
                <w:sz w:val="18"/>
                <w:szCs w:val="18"/>
              </w:rPr>
              <w:t>Coverage of the app and HEWs experiences with the app</w:t>
            </w:r>
          </w:p>
          <w:p w14:paraId="318906CC" w14:textId="77777777" w:rsidR="00B15A6F" w:rsidRPr="00E95986" w:rsidRDefault="00B15A6F" w:rsidP="00AA4F61">
            <w:pPr>
              <w:spacing w:after="0" w:line="240" w:lineRule="auto"/>
              <w:rPr>
                <w:rFonts w:cs="Arial"/>
                <w:b/>
                <w:bCs/>
                <w:sz w:val="18"/>
                <w:szCs w:val="18"/>
              </w:rPr>
            </w:pPr>
            <w:r>
              <w:rPr>
                <w:rFonts w:cs="Arial"/>
                <w:b/>
                <w:bCs/>
                <w:sz w:val="18"/>
                <w:szCs w:val="18"/>
              </w:rPr>
              <w:t xml:space="preserve">Findings: Successful - </w:t>
            </w:r>
            <w:r w:rsidRPr="00E95986">
              <w:rPr>
                <w:rFonts w:cs="Arial"/>
                <w:sz w:val="18"/>
                <w:szCs w:val="18"/>
              </w:rPr>
              <w:t xml:space="preserve">The iterative approach supported ownership of the intervention by health staff, and 8833 clients were registered onto the mobile HMIS by 62 trained HEWs. HEWs were positive about using mHealth and its impact on data quality, health service delivery, patient </w:t>
            </w:r>
            <w:r>
              <w:rPr>
                <w:rFonts w:cs="Arial"/>
                <w:sz w:val="18"/>
                <w:szCs w:val="18"/>
              </w:rPr>
              <w:t>f</w:t>
            </w:r>
            <w:r w:rsidRPr="00E95986">
              <w:rPr>
                <w:rFonts w:cs="Arial"/>
                <w:sz w:val="18"/>
                <w:szCs w:val="18"/>
              </w:rPr>
              <w:t>ollow-up and skill acquisition.</w:t>
            </w:r>
          </w:p>
        </w:tc>
      </w:tr>
      <w:tr w:rsidR="00B15A6F" w:rsidRPr="00AE0BBF" w14:paraId="3885B796" w14:textId="77777777" w:rsidTr="00574A16">
        <w:trPr>
          <w:jc w:val="center"/>
        </w:trPr>
        <w:tc>
          <w:tcPr>
            <w:tcW w:w="458" w:type="dxa"/>
          </w:tcPr>
          <w:p w14:paraId="702DFB5E" w14:textId="77777777" w:rsidR="00B15A6F" w:rsidRPr="00AE0BBF" w:rsidRDefault="00B15A6F" w:rsidP="00AA4F61">
            <w:pPr>
              <w:spacing w:after="0" w:line="240" w:lineRule="auto"/>
              <w:rPr>
                <w:rFonts w:cs="Arial"/>
                <w:sz w:val="18"/>
                <w:szCs w:val="18"/>
              </w:rPr>
            </w:pPr>
            <w:r>
              <w:rPr>
                <w:rFonts w:cs="Arial"/>
                <w:sz w:val="18"/>
                <w:szCs w:val="18"/>
              </w:rPr>
              <w:t>47</w:t>
            </w:r>
          </w:p>
        </w:tc>
        <w:tc>
          <w:tcPr>
            <w:tcW w:w="1237" w:type="dxa"/>
          </w:tcPr>
          <w:p w14:paraId="2F1127AE" w14:textId="24D265B5" w:rsidR="00B15A6F" w:rsidRPr="00AE0BBF" w:rsidRDefault="00B15A6F" w:rsidP="00AA4F61">
            <w:pPr>
              <w:spacing w:after="0" w:line="240" w:lineRule="auto"/>
              <w:rPr>
                <w:rFonts w:cs="Arial"/>
                <w:sz w:val="18"/>
                <w:szCs w:val="18"/>
              </w:rPr>
            </w:pPr>
            <w:r w:rsidRPr="00AE0BBF">
              <w:rPr>
                <w:rFonts w:cs="Arial"/>
                <w:sz w:val="18"/>
                <w:szCs w:val="18"/>
              </w:rPr>
              <w:t>Biemba et al; 2017</w:t>
            </w:r>
          </w:p>
        </w:tc>
        <w:tc>
          <w:tcPr>
            <w:tcW w:w="1420" w:type="dxa"/>
          </w:tcPr>
          <w:p w14:paraId="402C12A8" w14:textId="77777777" w:rsidR="00B15A6F" w:rsidRPr="00AE0BBF" w:rsidRDefault="00B15A6F" w:rsidP="00AA4F61">
            <w:pPr>
              <w:spacing w:after="0" w:line="240" w:lineRule="auto"/>
              <w:rPr>
                <w:rFonts w:cs="Arial"/>
                <w:sz w:val="18"/>
                <w:szCs w:val="18"/>
              </w:rPr>
            </w:pPr>
            <w:r w:rsidRPr="00AE0BBF">
              <w:rPr>
                <w:rFonts w:cs="Arial"/>
                <w:sz w:val="18"/>
                <w:szCs w:val="18"/>
              </w:rPr>
              <w:t>-Cluster RCT</w:t>
            </w:r>
          </w:p>
          <w:p w14:paraId="75D485B4" w14:textId="77777777" w:rsidR="00B15A6F" w:rsidRPr="00AE0BBF" w:rsidRDefault="00B15A6F" w:rsidP="00AA4F61">
            <w:pPr>
              <w:spacing w:after="0" w:line="240" w:lineRule="auto"/>
              <w:rPr>
                <w:rFonts w:cs="Arial"/>
                <w:sz w:val="18"/>
                <w:szCs w:val="18"/>
              </w:rPr>
            </w:pPr>
            <w:r w:rsidRPr="00AE0BBF">
              <w:rPr>
                <w:rFonts w:cs="Arial"/>
                <w:sz w:val="18"/>
                <w:szCs w:val="18"/>
              </w:rPr>
              <w:t>-Qualitative: program report</w:t>
            </w:r>
          </w:p>
        </w:tc>
        <w:tc>
          <w:tcPr>
            <w:tcW w:w="1560" w:type="dxa"/>
          </w:tcPr>
          <w:p w14:paraId="751A3FF3" w14:textId="77777777" w:rsidR="00B15A6F" w:rsidRPr="00AE0BBF" w:rsidRDefault="00B15A6F" w:rsidP="00AA4F61">
            <w:pPr>
              <w:spacing w:after="0" w:line="240" w:lineRule="auto"/>
              <w:rPr>
                <w:rFonts w:cs="Arial"/>
                <w:sz w:val="18"/>
                <w:szCs w:val="18"/>
              </w:rPr>
            </w:pPr>
            <w:r w:rsidRPr="00AE0BBF">
              <w:rPr>
                <w:rFonts w:cs="Arial"/>
                <w:sz w:val="18"/>
                <w:szCs w:val="18"/>
              </w:rPr>
              <w:t>-Zambia</w:t>
            </w:r>
          </w:p>
          <w:p w14:paraId="0B144D55" w14:textId="77777777" w:rsidR="00B15A6F" w:rsidRPr="00AE0BBF" w:rsidRDefault="00B15A6F" w:rsidP="00AA4F61">
            <w:pPr>
              <w:spacing w:after="0" w:line="240" w:lineRule="auto"/>
              <w:rPr>
                <w:rFonts w:cs="Arial"/>
                <w:sz w:val="18"/>
                <w:szCs w:val="18"/>
              </w:rPr>
            </w:pPr>
            <w:r w:rsidRPr="00AE0BBF">
              <w:rPr>
                <w:rFonts w:cs="Arial"/>
                <w:sz w:val="18"/>
                <w:szCs w:val="18"/>
              </w:rPr>
              <w:t>-40 CHWs and 20 CHW supervisors</w:t>
            </w:r>
          </w:p>
          <w:p w14:paraId="24E779B1" w14:textId="77777777" w:rsidR="00B15A6F" w:rsidRPr="00AE0BBF" w:rsidRDefault="00B15A6F" w:rsidP="00AA4F61">
            <w:pPr>
              <w:spacing w:after="0" w:line="240" w:lineRule="auto"/>
              <w:rPr>
                <w:rFonts w:cs="Arial"/>
                <w:sz w:val="18"/>
                <w:szCs w:val="18"/>
              </w:rPr>
            </w:pPr>
            <w:r w:rsidRPr="00AE0BBF">
              <w:rPr>
                <w:rFonts w:cs="Arial"/>
                <w:sz w:val="18"/>
                <w:szCs w:val="18"/>
              </w:rPr>
              <w:t>-Child health (iCCM)</w:t>
            </w:r>
          </w:p>
        </w:tc>
        <w:tc>
          <w:tcPr>
            <w:tcW w:w="5957" w:type="dxa"/>
          </w:tcPr>
          <w:p w14:paraId="5F343D89" w14:textId="77777777" w:rsidR="00B15A6F" w:rsidRPr="00AE0BBF" w:rsidRDefault="00B15A6F" w:rsidP="00AA4F61">
            <w:pPr>
              <w:spacing w:after="0" w:line="240" w:lineRule="auto"/>
              <w:rPr>
                <w:rFonts w:cs="Arial"/>
                <w:b/>
                <w:bCs/>
                <w:sz w:val="18"/>
                <w:szCs w:val="18"/>
              </w:rPr>
            </w:pPr>
            <w:r w:rsidRPr="00AE0BBF">
              <w:rPr>
                <w:rFonts w:cs="Arial"/>
                <w:b/>
                <w:bCs/>
                <w:sz w:val="18"/>
                <w:szCs w:val="18"/>
              </w:rPr>
              <w:t>Mobile application: C-DHIS2</w:t>
            </w:r>
          </w:p>
          <w:p w14:paraId="7229A07C"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Intervention: </w:t>
            </w:r>
            <w:r w:rsidRPr="00AE0BBF">
              <w:rPr>
                <w:rFonts w:cs="Arial"/>
                <w:sz w:val="18"/>
                <w:szCs w:val="18"/>
              </w:rPr>
              <w:t xml:space="preserve">CHWs were trained in both mHealth and the basic 7-day iCCM training. The intervention utilized mHealth-enhanced inventory management and supportive supervision through two applications: DHIS2 Java 2 platform micro edition (J2ME) aggregate capture and patient tracker. Both apps allowed offline data entry, with automatic data submission upon reconnection to mobile network. CHWs summarized iCCM cases and completed electronic forms on their phones, submitting them to the DHIS2 database weekly. They also completed reports and requisition forms electronically. Supervisors received mentorship report alerts for scheduling sessions and monthly SMS reminders for CHW mentorship. </w:t>
            </w:r>
            <w:r w:rsidRPr="00AE0BBF">
              <w:rPr>
                <w:rFonts w:cs="Arial"/>
                <w:b/>
                <w:bCs/>
                <w:sz w:val="18"/>
                <w:szCs w:val="18"/>
              </w:rPr>
              <w:t>Control</w:t>
            </w:r>
            <w:r w:rsidRPr="00AE0BBF">
              <w:rPr>
                <w:rFonts w:cs="Arial"/>
                <w:sz w:val="18"/>
                <w:szCs w:val="18"/>
              </w:rPr>
              <w:t>: CHWs only received the basic 7-day iCCM training. In addition to the training, all the CHWs in both arms received job aids, in form of the Sick Child Recording Form; acute respiratory infection timers; a bicycle; gum boots; and a bag.</w:t>
            </w:r>
          </w:p>
          <w:p w14:paraId="41FEAE95"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Context: </w:t>
            </w:r>
            <w:r w:rsidRPr="00AE0BBF">
              <w:rPr>
                <w:rFonts w:cs="Arial"/>
                <w:sz w:val="18"/>
                <w:szCs w:val="18"/>
              </w:rPr>
              <w:t>Although CHWs are not part of the formal health care system they are recognized and trained by government or its partners using a government-approved curriculum. CHWs were selected by and answerable to their communities. The CHWs were provided with the mobile phones and data bundles during the project</w:t>
            </w:r>
          </w:p>
        </w:tc>
        <w:tc>
          <w:tcPr>
            <w:tcW w:w="4483" w:type="dxa"/>
          </w:tcPr>
          <w:p w14:paraId="627C5594"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Program outcome: </w:t>
            </w:r>
            <w:r w:rsidRPr="00AE0BBF">
              <w:rPr>
                <w:rFonts w:cs="Arial"/>
                <w:sz w:val="18"/>
                <w:szCs w:val="18"/>
              </w:rPr>
              <w:t>Fidelity</w:t>
            </w:r>
          </w:p>
          <w:p w14:paraId="56EC0B98" w14:textId="77777777" w:rsidR="00B15A6F" w:rsidRPr="00AE0BBF" w:rsidRDefault="00B15A6F" w:rsidP="00AA4F61">
            <w:pPr>
              <w:spacing w:after="0" w:line="240" w:lineRule="auto"/>
              <w:rPr>
                <w:rFonts w:cs="Arial"/>
                <w:sz w:val="18"/>
                <w:szCs w:val="18"/>
              </w:rPr>
            </w:pPr>
            <w:r w:rsidRPr="00AE0BBF">
              <w:rPr>
                <w:rFonts w:cs="Arial"/>
                <w:b/>
                <w:bCs/>
                <w:sz w:val="18"/>
                <w:szCs w:val="18"/>
              </w:rPr>
              <w:t>Findings:</w:t>
            </w:r>
            <w:r w:rsidRPr="00AE0BBF">
              <w:rPr>
                <w:rFonts w:cs="Arial"/>
                <w:sz w:val="18"/>
                <w:szCs w:val="18"/>
              </w:rPr>
              <w:t xml:space="preserve"> </w:t>
            </w:r>
            <w:r w:rsidRPr="00AE0BBF">
              <w:rPr>
                <w:rFonts w:cs="Arial"/>
                <w:b/>
                <w:bCs/>
                <w:sz w:val="18"/>
                <w:szCs w:val="18"/>
              </w:rPr>
              <w:t>Successful</w:t>
            </w:r>
            <w:r w:rsidRPr="00AE0BBF">
              <w:rPr>
                <w:rFonts w:cs="Arial"/>
                <w:sz w:val="18"/>
                <w:szCs w:val="18"/>
              </w:rPr>
              <w:t xml:space="preserve"> - Using the mobile application, CHWs effectively sent weekly reports to health </w:t>
            </w:r>
            <w:r>
              <w:rPr>
                <w:rFonts w:cs="Arial"/>
                <w:sz w:val="18"/>
                <w:szCs w:val="18"/>
              </w:rPr>
              <w:t>centre</w:t>
            </w:r>
            <w:r w:rsidRPr="00AE0BBF">
              <w:rPr>
                <w:rFonts w:cs="Arial"/>
                <w:sz w:val="18"/>
                <w:szCs w:val="18"/>
              </w:rPr>
              <w:t xml:space="preserve"> supervisors regarding disease caseloads and consumed medical commodities, submitted requisitions for drugs and supplies, and dispatched pre-referral notices to health </w:t>
            </w:r>
            <w:r>
              <w:rPr>
                <w:rFonts w:cs="Arial"/>
                <w:sz w:val="18"/>
                <w:szCs w:val="18"/>
              </w:rPr>
              <w:t>centre</w:t>
            </w:r>
            <w:r w:rsidRPr="00AE0BBF">
              <w:rPr>
                <w:rFonts w:cs="Arial"/>
                <w:sz w:val="18"/>
                <w:szCs w:val="18"/>
              </w:rPr>
              <w:t xml:space="preserve">s. Health </w:t>
            </w:r>
            <w:r>
              <w:rPr>
                <w:rFonts w:cs="Arial"/>
                <w:sz w:val="18"/>
                <w:szCs w:val="18"/>
              </w:rPr>
              <w:t>centre</w:t>
            </w:r>
            <w:r w:rsidRPr="00AE0BBF">
              <w:rPr>
                <w:rFonts w:cs="Arial"/>
                <w:sz w:val="18"/>
                <w:szCs w:val="18"/>
              </w:rPr>
              <w:t xml:space="preserve"> personnel utilized the mobile system to offer CHWs feedback on referred patient outcomes and to receive automated monthly SMS reminders, prompting CHW mentoring sessions at the facility. At the district and central levels, authorized staff could access real-time community health data through password-protected access.</w:t>
            </w:r>
          </w:p>
        </w:tc>
      </w:tr>
      <w:tr w:rsidR="00B15A6F" w:rsidRPr="00AE0BBF" w14:paraId="0189036B" w14:textId="77777777" w:rsidTr="00574A16">
        <w:trPr>
          <w:jc w:val="center"/>
        </w:trPr>
        <w:tc>
          <w:tcPr>
            <w:tcW w:w="458" w:type="dxa"/>
          </w:tcPr>
          <w:p w14:paraId="7CE0C882" w14:textId="77777777" w:rsidR="00B15A6F" w:rsidRPr="00AE0BBF" w:rsidRDefault="00B15A6F" w:rsidP="00AA4F61">
            <w:pPr>
              <w:spacing w:after="0" w:line="240" w:lineRule="auto"/>
              <w:rPr>
                <w:rFonts w:cs="Arial"/>
                <w:sz w:val="18"/>
                <w:szCs w:val="18"/>
              </w:rPr>
            </w:pPr>
            <w:r>
              <w:rPr>
                <w:rFonts w:cs="Arial"/>
                <w:sz w:val="18"/>
                <w:szCs w:val="18"/>
              </w:rPr>
              <w:t>48</w:t>
            </w:r>
          </w:p>
        </w:tc>
        <w:tc>
          <w:tcPr>
            <w:tcW w:w="1237" w:type="dxa"/>
          </w:tcPr>
          <w:p w14:paraId="56792D52" w14:textId="3694A5B9" w:rsidR="00B15A6F" w:rsidRPr="00AE0BBF" w:rsidRDefault="00B15A6F" w:rsidP="00AA4F61">
            <w:pPr>
              <w:spacing w:after="0" w:line="240" w:lineRule="auto"/>
              <w:rPr>
                <w:rFonts w:cs="Arial"/>
                <w:sz w:val="18"/>
                <w:szCs w:val="18"/>
              </w:rPr>
            </w:pPr>
            <w:r w:rsidRPr="00AE0BBF">
              <w:rPr>
                <w:rFonts w:cs="Arial"/>
                <w:sz w:val="18"/>
                <w:szCs w:val="18"/>
              </w:rPr>
              <w:t>Avery et al; 2017</w:t>
            </w:r>
          </w:p>
        </w:tc>
        <w:tc>
          <w:tcPr>
            <w:tcW w:w="1420" w:type="dxa"/>
          </w:tcPr>
          <w:p w14:paraId="01CC73A4" w14:textId="77777777" w:rsidR="00B15A6F" w:rsidRPr="00AE0BBF" w:rsidRDefault="00B15A6F" w:rsidP="00AA4F61">
            <w:pPr>
              <w:spacing w:after="0" w:line="240" w:lineRule="auto"/>
              <w:rPr>
                <w:rFonts w:cs="Arial"/>
                <w:sz w:val="18"/>
                <w:szCs w:val="18"/>
              </w:rPr>
            </w:pPr>
            <w:r w:rsidRPr="00AE0BBF">
              <w:rPr>
                <w:rFonts w:cs="Arial"/>
                <w:sz w:val="18"/>
                <w:szCs w:val="18"/>
              </w:rPr>
              <w:t>-Quasi-experimental study with before and after design</w:t>
            </w:r>
          </w:p>
          <w:p w14:paraId="1B7D0DAF" w14:textId="77777777" w:rsidR="00B15A6F" w:rsidRPr="00AE0BBF" w:rsidRDefault="00B15A6F" w:rsidP="00AA4F61">
            <w:pPr>
              <w:spacing w:after="0" w:line="240" w:lineRule="auto"/>
              <w:rPr>
                <w:rFonts w:cs="Arial"/>
                <w:sz w:val="18"/>
                <w:szCs w:val="18"/>
              </w:rPr>
            </w:pPr>
            <w:r w:rsidRPr="00AE0BBF">
              <w:rPr>
                <w:rFonts w:cs="Arial"/>
                <w:sz w:val="18"/>
                <w:szCs w:val="18"/>
              </w:rPr>
              <w:t>-Mixed</w:t>
            </w:r>
          </w:p>
        </w:tc>
        <w:tc>
          <w:tcPr>
            <w:tcW w:w="1560" w:type="dxa"/>
          </w:tcPr>
          <w:p w14:paraId="2782A169" w14:textId="77777777" w:rsidR="00B15A6F" w:rsidRPr="00AE0BBF" w:rsidRDefault="00B15A6F" w:rsidP="00AA4F61">
            <w:pPr>
              <w:spacing w:after="0" w:line="240" w:lineRule="auto"/>
              <w:rPr>
                <w:rFonts w:cs="Arial"/>
                <w:sz w:val="18"/>
                <w:szCs w:val="18"/>
              </w:rPr>
            </w:pPr>
            <w:r w:rsidRPr="00AE0BBF">
              <w:rPr>
                <w:rFonts w:cs="Arial"/>
                <w:sz w:val="18"/>
                <w:szCs w:val="18"/>
              </w:rPr>
              <w:t>-Kenya</w:t>
            </w:r>
          </w:p>
          <w:p w14:paraId="5976F16A" w14:textId="77777777" w:rsidR="00B15A6F" w:rsidRDefault="00B15A6F" w:rsidP="00AA4F61">
            <w:pPr>
              <w:spacing w:after="0" w:line="240" w:lineRule="auto"/>
              <w:rPr>
                <w:rFonts w:cs="Arial"/>
                <w:sz w:val="18"/>
                <w:szCs w:val="18"/>
              </w:rPr>
            </w:pPr>
            <w:r w:rsidRPr="00AE0BBF">
              <w:rPr>
                <w:rFonts w:cs="Arial"/>
                <w:sz w:val="18"/>
                <w:szCs w:val="18"/>
              </w:rPr>
              <w:t>-40 CHV</w:t>
            </w:r>
          </w:p>
          <w:p w14:paraId="43185928" w14:textId="77777777" w:rsidR="00B15A6F" w:rsidRPr="00AE0BBF" w:rsidRDefault="00B15A6F" w:rsidP="00AA4F61">
            <w:pPr>
              <w:spacing w:after="0" w:line="240" w:lineRule="auto"/>
              <w:rPr>
                <w:rFonts w:cs="Arial"/>
                <w:sz w:val="18"/>
                <w:szCs w:val="18"/>
              </w:rPr>
            </w:pPr>
            <w:r w:rsidRPr="00AE0BBF">
              <w:rPr>
                <w:rFonts w:cs="Arial"/>
                <w:sz w:val="18"/>
                <w:szCs w:val="18"/>
              </w:rPr>
              <w:t>s, 912 households at baseline and 1143 at end</w:t>
            </w:r>
            <w:r>
              <w:rPr>
                <w:rFonts w:cs="Arial"/>
                <w:sz w:val="18"/>
                <w:szCs w:val="18"/>
              </w:rPr>
              <w:t>-</w:t>
            </w:r>
            <w:r w:rsidRPr="00AE0BBF">
              <w:rPr>
                <w:rFonts w:cs="Arial"/>
                <w:sz w:val="18"/>
                <w:szCs w:val="18"/>
              </w:rPr>
              <w:t>line</w:t>
            </w:r>
          </w:p>
          <w:p w14:paraId="182131B8" w14:textId="77777777" w:rsidR="00B15A6F" w:rsidRPr="00AE0BBF" w:rsidRDefault="00B15A6F" w:rsidP="00AA4F61">
            <w:pPr>
              <w:spacing w:after="0" w:line="240" w:lineRule="auto"/>
              <w:rPr>
                <w:rFonts w:cs="Arial"/>
                <w:sz w:val="18"/>
                <w:szCs w:val="18"/>
              </w:rPr>
            </w:pPr>
            <w:r w:rsidRPr="00AE0BBF">
              <w:rPr>
                <w:rFonts w:cs="Arial"/>
                <w:sz w:val="18"/>
                <w:szCs w:val="18"/>
              </w:rPr>
              <w:t>-MNCH</w:t>
            </w:r>
          </w:p>
        </w:tc>
        <w:tc>
          <w:tcPr>
            <w:tcW w:w="5957" w:type="dxa"/>
          </w:tcPr>
          <w:p w14:paraId="4C7D1FAF" w14:textId="77777777" w:rsidR="00B15A6F" w:rsidRPr="00AE0BBF" w:rsidRDefault="00B15A6F" w:rsidP="00AA4F61">
            <w:pPr>
              <w:spacing w:after="0" w:line="240" w:lineRule="auto"/>
              <w:rPr>
                <w:rFonts w:cs="Arial"/>
                <w:b/>
                <w:bCs/>
                <w:sz w:val="18"/>
                <w:szCs w:val="18"/>
              </w:rPr>
            </w:pPr>
            <w:r w:rsidRPr="00AE0BBF">
              <w:rPr>
                <w:rFonts w:cs="Arial"/>
                <w:b/>
                <w:bCs/>
                <w:sz w:val="18"/>
                <w:szCs w:val="18"/>
              </w:rPr>
              <w:t>Paper-based tool: Mwanzo Mwema Monitoring and Tracking Tool (MMATT)</w:t>
            </w:r>
          </w:p>
          <w:p w14:paraId="77354D1E" w14:textId="77777777" w:rsidR="00B15A6F" w:rsidRPr="00AE0BBF" w:rsidRDefault="00B15A6F" w:rsidP="00AA4F61">
            <w:pPr>
              <w:spacing w:after="0" w:line="240" w:lineRule="auto"/>
              <w:rPr>
                <w:rFonts w:cs="Arial"/>
                <w:b/>
                <w:bCs/>
                <w:sz w:val="18"/>
                <w:szCs w:val="18"/>
              </w:rPr>
            </w:pPr>
            <w:r w:rsidRPr="00AE0BBF">
              <w:rPr>
                <w:rFonts w:cs="Arial"/>
                <w:sz w:val="18"/>
                <w:szCs w:val="18"/>
              </w:rPr>
              <w:t xml:space="preserve">CHVs were trained on MMATT and key MNCH topics; this was followed by continuous on-the-job training and supportive supervision provided by local project officers. With the tool, CHVs documented number of (ANC visits, place of delivery, postnatal care (PNC), immediate and exclusive breastfeeding, and under five immunization status. It was also a checklist for critical MNCH counselling topics. </w:t>
            </w:r>
          </w:p>
          <w:p w14:paraId="52DC8237"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Context: </w:t>
            </w:r>
            <w:r w:rsidRPr="00AE0BBF">
              <w:rPr>
                <w:rFonts w:cs="Arial"/>
                <w:sz w:val="18"/>
                <w:szCs w:val="18"/>
              </w:rPr>
              <w:t>CHVs were selected by their local communities, had to be able to read and write, were permanent residents of the area and were unpaid volunteers. The tool was developed in conjunction with the CHVs.</w:t>
            </w:r>
          </w:p>
        </w:tc>
        <w:tc>
          <w:tcPr>
            <w:tcW w:w="4483" w:type="dxa"/>
          </w:tcPr>
          <w:p w14:paraId="707C5DCE"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Service outcomes: </w:t>
            </w:r>
            <w:r w:rsidRPr="00AE0BBF">
              <w:rPr>
                <w:rFonts w:cs="Arial"/>
                <w:sz w:val="18"/>
                <w:szCs w:val="18"/>
              </w:rPr>
              <w:t>≥4 ANC visits, facility delivery, PNC within 48 hours and childhood DPT/pentavalent vaccination.</w:t>
            </w:r>
          </w:p>
          <w:p w14:paraId="6E27A244"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Findings: Successful - </w:t>
            </w:r>
            <w:r w:rsidRPr="00041EAE">
              <w:rPr>
                <w:rFonts w:cs="Arial"/>
                <w:sz w:val="18"/>
                <w:szCs w:val="18"/>
              </w:rPr>
              <w:t xml:space="preserve">CHVs found the MMATT valuable for organizing tasks and identifying beneficiaries needing enhanced MNCH service access. By end-line, </w:t>
            </w:r>
            <w:r>
              <w:rPr>
                <w:rFonts w:cs="Arial"/>
                <w:sz w:val="18"/>
                <w:szCs w:val="18"/>
              </w:rPr>
              <w:t xml:space="preserve">significantly </w:t>
            </w:r>
            <w:r w:rsidRPr="00041EAE">
              <w:rPr>
                <w:rFonts w:cs="Arial"/>
                <w:sz w:val="18"/>
                <w:szCs w:val="18"/>
              </w:rPr>
              <w:t>more previously pregnant women had received ≥4 ANC visits, delivered at facilities, received PNC within two weeks of delivery, and completed the care package compared to baseline. Among women with children under 24 months, there was a significant increase in reporting timely and exclusive breastfeeding for six months. However, no changes were observed in PNC within 48 hours of delivery or DPT/pentavalent vaccination rates.</w:t>
            </w:r>
          </w:p>
        </w:tc>
      </w:tr>
      <w:tr w:rsidR="00B15A6F" w:rsidRPr="00AE0BBF" w14:paraId="082EF73D" w14:textId="77777777" w:rsidTr="00574A16">
        <w:trPr>
          <w:jc w:val="center"/>
        </w:trPr>
        <w:tc>
          <w:tcPr>
            <w:tcW w:w="458" w:type="dxa"/>
          </w:tcPr>
          <w:p w14:paraId="0054C4F7" w14:textId="77777777" w:rsidR="00B15A6F" w:rsidRPr="00AE0BBF" w:rsidRDefault="00B15A6F" w:rsidP="00AA4F61">
            <w:pPr>
              <w:spacing w:after="0" w:line="240" w:lineRule="auto"/>
              <w:rPr>
                <w:rFonts w:cs="Arial"/>
                <w:sz w:val="18"/>
                <w:szCs w:val="18"/>
              </w:rPr>
            </w:pPr>
            <w:r>
              <w:rPr>
                <w:rFonts w:cs="Arial"/>
                <w:sz w:val="18"/>
                <w:szCs w:val="18"/>
              </w:rPr>
              <w:t>49</w:t>
            </w:r>
          </w:p>
        </w:tc>
        <w:tc>
          <w:tcPr>
            <w:tcW w:w="1237" w:type="dxa"/>
          </w:tcPr>
          <w:p w14:paraId="4F14E7D6" w14:textId="7FA6834B" w:rsidR="00B15A6F" w:rsidRPr="00AE0BBF" w:rsidRDefault="00B15A6F" w:rsidP="00AA4F61">
            <w:pPr>
              <w:spacing w:after="0" w:line="240" w:lineRule="auto"/>
              <w:rPr>
                <w:rFonts w:cs="Arial"/>
                <w:sz w:val="18"/>
                <w:szCs w:val="18"/>
              </w:rPr>
            </w:pPr>
            <w:r w:rsidRPr="00AE0BBF">
              <w:rPr>
                <w:rFonts w:cs="Arial"/>
                <w:sz w:val="18"/>
                <w:szCs w:val="18"/>
              </w:rPr>
              <w:t>Vallières et al; 2016</w:t>
            </w:r>
          </w:p>
        </w:tc>
        <w:tc>
          <w:tcPr>
            <w:tcW w:w="1420" w:type="dxa"/>
          </w:tcPr>
          <w:p w14:paraId="700ED33E" w14:textId="77777777" w:rsidR="00B15A6F" w:rsidRPr="00AE0BBF" w:rsidRDefault="00B15A6F" w:rsidP="00AA4F61">
            <w:pPr>
              <w:spacing w:after="0" w:line="240" w:lineRule="auto"/>
              <w:rPr>
                <w:rFonts w:cs="Arial"/>
                <w:sz w:val="18"/>
                <w:szCs w:val="18"/>
              </w:rPr>
            </w:pPr>
            <w:r w:rsidRPr="00AE0BBF">
              <w:rPr>
                <w:rFonts w:cs="Arial"/>
                <w:sz w:val="18"/>
                <w:szCs w:val="18"/>
              </w:rPr>
              <w:t>-3-arm randomized longitudinal cohort design</w:t>
            </w:r>
          </w:p>
          <w:p w14:paraId="03CAE571" w14:textId="77777777" w:rsidR="00B15A6F" w:rsidRPr="00AE0BBF" w:rsidRDefault="00B15A6F" w:rsidP="00AA4F61">
            <w:pPr>
              <w:spacing w:after="0" w:line="240" w:lineRule="auto"/>
              <w:rPr>
                <w:rFonts w:cs="Arial"/>
                <w:sz w:val="18"/>
                <w:szCs w:val="18"/>
              </w:rPr>
            </w:pPr>
            <w:r w:rsidRPr="00AE0BBF">
              <w:rPr>
                <w:rFonts w:cs="Arial"/>
                <w:sz w:val="18"/>
                <w:szCs w:val="18"/>
              </w:rPr>
              <w:lastRenderedPageBreak/>
              <w:t>-Qualitative</w:t>
            </w:r>
          </w:p>
        </w:tc>
        <w:tc>
          <w:tcPr>
            <w:tcW w:w="1560" w:type="dxa"/>
          </w:tcPr>
          <w:p w14:paraId="19D0D387" w14:textId="77777777" w:rsidR="00B15A6F" w:rsidRPr="00AE0BBF" w:rsidRDefault="00B15A6F" w:rsidP="00AA4F61">
            <w:pPr>
              <w:spacing w:after="0" w:line="240" w:lineRule="auto"/>
              <w:rPr>
                <w:rFonts w:cs="Arial"/>
                <w:sz w:val="18"/>
                <w:szCs w:val="18"/>
              </w:rPr>
            </w:pPr>
            <w:r w:rsidRPr="00AE0BBF">
              <w:rPr>
                <w:rFonts w:cs="Arial"/>
                <w:sz w:val="18"/>
                <w:szCs w:val="18"/>
              </w:rPr>
              <w:lastRenderedPageBreak/>
              <w:t>-Sierra Leone</w:t>
            </w:r>
          </w:p>
          <w:p w14:paraId="7B4FB3B6" w14:textId="77777777" w:rsidR="00B15A6F" w:rsidRPr="00AE0BBF" w:rsidRDefault="00B15A6F" w:rsidP="00AA4F61">
            <w:pPr>
              <w:spacing w:after="0" w:line="240" w:lineRule="auto"/>
              <w:rPr>
                <w:rFonts w:cs="Arial"/>
                <w:sz w:val="18"/>
                <w:szCs w:val="18"/>
              </w:rPr>
            </w:pPr>
            <w:r w:rsidRPr="00AE0BBF">
              <w:rPr>
                <w:rFonts w:cs="Arial"/>
                <w:sz w:val="18"/>
                <w:szCs w:val="18"/>
              </w:rPr>
              <w:t>-327 CHWs</w:t>
            </w:r>
          </w:p>
          <w:p w14:paraId="3BAE4CDF" w14:textId="77777777" w:rsidR="00B15A6F" w:rsidRPr="00AE0BBF" w:rsidRDefault="00B15A6F" w:rsidP="00AA4F61">
            <w:pPr>
              <w:spacing w:after="0" w:line="240" w:lineRule="auto"/>
              <w:rPr>
                <w:rFonts w:cs="Arial"/>
                <w:sz w:val="18"/>
                <w:szCs w:val="18"/>
              </w:rPr>
            </w:pPr>
            <w:r w:rsidRPr="00AE0BBF">
              <w:rPr>
                <w:rFonts w:cs="Arial"/>
                <w:sz w:val="18"/>
                <w:szCs w:val="18"/>
              </w:rPr>
              <w:t>-MNCH</w:t>
            </w:r>
          </w:p>
        </w:tc>
        <w:tc>
          <w:tcPr>
            <w:tcW w:w="5957" w:type="dxa"/>
          </w:tcPr>
          <w:p w14:paraId="28C7D550" w14:textId="77777777" w:rsidR="00B15A6F" w:rsidRPr="00AE0BBF" w:rsidRDefault="00B15A6F" w:rsidP="00AA4F61">
            <w:pPr>
              <w:spacing w:after="0" w:line="240" w:lineRule="auto"/>
              <w:rPr>
                <w:rFonts w:cs="Arial"/>
                <w:b/>
                <w:bCs/>
                <w:sz w:val="18"/>
                <w:szCs w:val="18"/>
              </w:rPr>
            </w:pPr>
            <w:r w:rsidRPr="00AE0BBF">
              <w:rPr>
                <w:rFonts w:cs="Arial"/>
                <w:b/>
                <w:bCs/>
                <w:sz w:val="18"/>
                <w:szCs w:val="18"/>
              </w:rPr>
              <w:t>Mobile application – The Mobile Technology for Community Health (MOTECH Suite)</w:t>
            </w:r>
          </w:p>
          <w:p w14:paraId="154F30C9" w14:textId="77777777" w:rsidR="00B15A6F" w:rsidRPr="00AE0BBF" w:rsidRDefault="00B15A6F" w:rsidP="00AA4F61">
            <w:pPr>
              <w:spacing w:after="0" w:line="240" w:lineRule="auto"/>
              <w:rPr>
                <w:rFonts w:cs="Arial"/>
                <w:b/>
                <w:bCs/>
                <w:sz w:val="18"/>
                <w:szCs w:val="18"/>
              </w:rPr>
            </w:pPr>
            <w:r w:rsidRPr="00AE0BBF">
              <w:rPr>
                <w:rFonts w:cs="Arial"/>
                <w:sz w:val="18"/>
                <w:szCs w:val="18"/>
              </w:rPr>
              <w:t xml:space="preserve">CHWs from all 3 intervention groups received training in MNCH services. </w:t>
            </w:r>
            <w:r w:rsidRPr="00AE0BBF">
              <w:rPr>
                <w:rFonts w:cs="Arial"/>
                <w:b/>
                <w:bCs/>
                <w:sz w:val="18"/>
                <w:szCs w:val="18"/>
              </w:rPr>
              <w:t xml:space="preserve">Group 1 </w:t>
            </w:r>
            <w:r w:rsidRPr="00AE0BBF">
              <w:rPr>
                <w:rFonts w:cs="Arial"/>
                <w:sz w:val="18"/>
                <w:szCs w:val="18"/>
              </w:rPr>
              <w:t xml:space="preserve">received only the training. </w:t>
            </w:r>
            <w:r w:rsidRPr="00AE0BBF">
              <w:rPr>
                <w:rFonts w:cs="Arial"/>
                <w:b/>
                <w:bCs/>
                <w:sz w:val="18"/>
                <w:szCs w:val="18"/>
              </w:rPr>
              <w:t xml:space="preserve">Group 2 </w:t>
            </w:r>
            <w:r w:rsidRPr="00AE0BBF">
              <w:rPr>
                <w:rFonts w:cs="Arial"/>
                <w:sz w:val="18"/>
                <w:szCs w:val="18"/>
              </w:rPr>
              <w:t xml:space="preserve">was given a </w:t>
            </w:r>
            <w:r w:rsidRPr="00AE0BBF">
              <w:rPr>
                <w:rFonts w:cs="Arial"/>
                <w:sz w:val="18"/>
                <w:szCs w:val="18"/>
              </w:rPr>
              <w:lastRenderedPageBreak/>
              <w:t xml:space="preserve">mobile phone in addition to the training but without the MOTECH suite. They were, however, set up on a closed user group that allowed them to make unlimited calls to one another and to their facility-based supervisors. </w:t>
            </w:r>
            <w:r w:rsidRPr="00AE0BBF">
              <w:rPr>
                <w:rFonts w:cs="Arial"/>
                <w:b/>
                <w:bCs/>
                <w:sz w:val="18"/>
                <w:szCs w:val="18"/>
              </w:rPr>
              <w:t>Group 3</w:t>
            </w:r>
            <w:r w:rsidRPr="00AE0BBF">
              <w:rPr>
                <w:rFonts w:cs="Arial"/>
                <w:sz w:val="18"/>
                <w:szCs w:val="18"/>
              </w:rPr>
              <w:t>: CHWs received training, were set up on a closed user group, and were given a mobile phone equipped with the MOTECH Suite. The application helps CHWs register pregnant women and their children for the program, alert CHWs when HHVs are overdue, allow CHWs to make referrals to their affiliated facility, and collect household data during</w:t>
            </w:r>
            <w:r w:rsidRPr="00AE0BBF">
              <w:rPr>
                <w:rFonts w:cs="Arial"/>
                <w:b/>
                <w:bCs/>
                <w:sz w:val="18"/>
                <w:szCs w:val="18"/>
              </w:rPr>
              <w:t xml:space="preserve"> </w:t>
            </w:r>
            <w:r w:rsidRPr="00AE0BBF">
              <w:rPr>
                <w:rFonts w:cs="Arial"/>
                <w:sz w:val="18"/>
                <w:szCs w:val="18"/>
              </w:rPr>
              <w:t>HHVs.</w:t>
            </w:r>
          </w:p>
          <w:p w14:paraId="1A0F56E1" w14:textId="77777777" w:rsidR="00B15A6F" w:rsidRPr="00AE0BBF" w:rsidRDefault="00B15A6F" w:rsidP="00AA4F61">
            <w:pPr>
              <w:spacing w:after="0" w:line="240" w:lineRule="auto"/>
              <w:rPr>
                <w:rFonts w:cs="Arial"/>
                <w:b/>
                <w:bCs/>
                <w:sz w:val="18"/>
                <w:szCs w:val="18"/>
              </w:rPr>
            </w:pPr>
            <w:r w:rsidRPr="00AE0BBF">
              <w:rPr>
                <w:rFonts w:cs="Arial"/>
                <w:b/>
                <w:bCs/>
                <w:sz w:val="18"/>
                <w:szCs w:val="18"/>
              </w:rPr>
              <w:t xml:space="preserve">Context: </w:t>
            </w:r>
            <w:r w:rsidRPr="00AE0BBF">
              <w:rPr>
                <w:rFonts w:cs="Arial"/>
                <w:sz w:val="18"/>
                <w:szCs w:val="18"/>
              </w:rPr>
              <w:t>typically</w:t>
            </w:r>
            <w:r w:rsidRPr="00AE0BBF">
              <w:rPr>
                <w:rFonts w:cs="Arial"/>
                <w:b/>
                <w:bCs/>
                <w:sz w:val="18"/>
                <w:szCs w:val="18"/>
              </w:rPr>
              <w:t xml:space="preserve">, </w:t>
            </w:r>
            <w:r w:rsidRPr="00AE0BBF">
              <w:rPr>
                <w:rFonts w:cs="Arial"/>
                <w:sz w:val="18"/>
                <w:szCs w:val="18"/>
              </w:rPr>
              <w:t>a staff member from the peripheral health unit is expected to supervise CHWs monthly and make quarterly visits to supervise CHWs in their communities</w:t>
            </w:r>
            <w:r w:rsidRPr="00AE0BBF">
              <w:rPr>
                <w:rFonts w:cs="Arial"/>
                <w:b/>
                <w:bCs/>
                <w:sz w:val="18"/>
                <w:szCs w:val="18"/>
              </w:rPr>
              <w:t>.</w:t>
            </w:r>
          </w:p>
        </w:tc>
        <w:tc>
          <w:tcPr>
            <w:tcW w:w="4483" w:type="dxa"/>
          </w:tcPr>
          <w:p w14:paraId="5984B0A1" w14:textId="77777777" w:rsidR="00B15A6F" w:rsidRPr="00AE0BBF" w:rsidRDefault="00B15A6F" w:rsidP="00AA4F61">
            <w:pPr>
              <w:spacing w:after="0" w:line="240" w:lineRule="auto"/>
              <w:rPr>
                <w:rFonts w:cs="Arial"/>
                <w:b/>
                <w:bCs/>
                <w:sz w:val="18"/>
                <w:szCs w:val="18"/>
              </w:rPr>
            </w:pPr>
            <w:r w:rsidRPr="00AE0BBF">
              <w:rPr>
                <w:rFonts w:cs="Arial"/>
                <w:b/>
                <w:bCs/>
                <w:sz w:val="18"/>
                <w:szCs w:val="18"/>
              </w:rPr>
              <w:lastRenderedPageBreak/>
              <w:t xml:space="preserve">Staff outcomes: </w:t>
            </w:r>
            <w:r w:rsidRPr="00AE0BBF">
              <w:rPr>
                <w:rFonts w:cs="Arial"/>
                <w:sz w:val="18"/>
                <w:szCs w:val="18"/>
              </w:rPr>
              <w:t>Job attitudes, satisfaction, motivation, and engagement, perceived supervision.</w:t>
            </w:r>
          </w:p>
          <w:p w14:paraId="527907D9"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Findings: Not successful - </w:t>
            </w:r>
            <w:r w:rsidRPr="00AE0BBF">
              <w:rPr>
                <w:rFonts w:cs="Arial"/>
                <w:sz w:val="18"/>
                <w:szCs w:val="18"/>
              </w:rPr>
              <w:t xml:space="preserve">There were no initial or sustained differences in perceived supervision and </w:t>
            </w:r>
            <w:r w:rsidRPr="00AE0BBF">
              <w:rPr>
                <w:rFonts w:cs="Arial"/>
                <w:sz w:val="18"/>
                <w:szCs w:val="18"/>
              </w:rPr>
              <w:lastRenderedPageBreak/>
              <w:t>motivation across the 3 groups over time with the introduction of the MOTECH Suite as a human resource management tool. Furthermore, there was no significant change in the self-reported measures of work engagement and job satisfaction across each of the intervention groups over time.</w:t>
            </w:r>
          </w:p>
        </w:tc>
      </w:tr>
      <w:tr w:rsidR="00B15A6F" w:rsidRPr="00AE0BBF" w14:paraId="1A08D559" w14:textId="77777777" w:rsidTr="00574A16">
        <w:trPr>
          <w:jc w:val="center"/>
        </w:trPr>
        <w:tc>
          <w:tcPr>
            <w:tcW w:w="458" w:type="dxa"/>
          </w:tcPr>
          <w:p w14:paraId="0CCF85C0" w14:textId="77777777" w:rsidR="00B15A6F" w:rsidRPr="00AE0BBF" w:rsidRDefault="00B15A6F" w:rsidP="00AA4F61">
            <w:pPr>
              <w:spacing w:after="0" w:line="240" w:lineRule="auto"/>
              <w:rPr>
                <w:rFonts w:cs="Arial"/>
                <w:sz w:val="18"/>
                <w:szCs w:val="18"/>
              </w:rPr>
            </w:pPr>
            <w:r>
              <w:rPr>
                <w:rFonts w:cs="Arial"/>
                <w:sz w:val="18"/>
                <w:szCs w:val="18"/>
              </w:rPr>
              <w:lastRenderedPageBreak/>
              <w:t>50</w:t>
            </w:r>
          </w:p>
        </w:tc>
        <w:tc>
          <w:tcPr>
            <w:tcW w:w="1237" w:type="dxa"/>
          </w:tcPr>
          <w:p w14:paraId="104ADF22" w14:textId="3207D353" w:rsidR="00B15A6F" w:rsidRPr="00AE0BBF" w:rsidRDefault="00B15A6F" w:rsidP="00AA4F61">
            <w:pPr>
              <w:spacing w:after="0" w:line="240" w:lineRule="auto"/>
              <w:rPr>
                <w:rFonts w:cs="Arial"/>
                <w:sz w:val="18"/>
                <w:szCs w:val="18"/>
              </w:rPr>
            </w:pPr>
            <w:r w:rsidRPr="00AE0BBF">
              <w:rPr>
                <w:rFonts w:cs="Arial"/>
                <w:sz w:val="18"/>
                <w:szCs w:val="18"/>
              </w:rPr>
              <w:t>Braun et al; 2016</w:t>
            </w:r>
          </w:p>
        </w:tc>
        <w:tc>
          <w:tcPr>
            <w:tcW w:w="1420" w:type="dxa"/>
          </w:tcPr>
          <w:p w14:paraId="235EE0AA" w14:textId="77777777" w:rsidR="00B15A6F" w:rsidRPr="00AE0BBF" w:rsidRDefault="00B15A6F" w:rsidP="00AA4F61">
            <w:pPr>
              <w:spacing w:after="0" w:line="240" w:lineRule="auto"/>
              <w:rPr>
                <w:rFonts w:cs="Arial"/>
                <w:sz w:val="18"/>
                <w:szCs w:val="18"/>
              </w:rPr>
            </w:pPr>
            <w:r w:rsidRPr="00AE0BBF">
              <w:rPr>
                <w:rFonts w:cs="Arial"/>
                <w:sz w:val="18"/>
                <w:szCs w:val="18"/>
              </w:rPr>
              <w:t>-</w:t>
            </w:r>
            <w:r>
              <w:rPr>
                <w:rFonts w:cs="Arial"/>
                <w:sz w:val="18"/>
                <w:szCs w:val="18"/>
              </w:rPr>
              <w:t>Cross-sectional</w:t>
            </w:r>
            <w:r w:rsidRPr="00AE0BBF">
              <w:rPr>
                <w:rFonts w:cs="Arial"/>
                <w:sz w:val="18"/>
                <w:szCs w:val="18"/>
              </w:rPr>
              <w:t xml:space="preserve"> survey</w:t>
            </w:r>
            <w:r>
              <w:rPr>
                <w:rFonts w:cs="Arial"/>
                <w:sz w:val="18"/>
                <w:szCs w:val="18"/>
              </w:rPr>
              <w:t xml:space="preserve"> in a Quasi-experimental study</w:t>
            </w:r>
          </w:p>
          <w:p w14:paraId="09DD8DE9" w14:textId="77777777" w:rsidR="00B15A6F" w:rsidRPr="00AE0BBF" w:rsidRDefault="00B15A6F" w:rsidP="00AA4F61">
            <w:pPr>
              <w:spacing w:after="0" w:line="240" w:lineRule="auto"/>
              <w:rPr>
                <w:rFonts w:cs="Arial"/>
                <w:sz w:val="18"/>
                <w:szCs w:val="18"/>
              </w:rPr>
            </w:pPr>
            <w:r w:rsidRPr="00AE0BBF">
              <w:rPr>
                <w:rFonts w:cs="Arial"/>
                <w:sz w:val="18"/>
                <w:szCs w:val="18"/>
              </w:rPr>
              <w:t>-Mixed</w:t>
            </w:r>
          </w:p>
        </w:tc>
        <w:tc>
          <w:tcPr>
            <w:tcW w:w="1560" w:type="dxa"/>
          </w:tcPr>
          <w:p w14:paraId="1399E74F" w14:textId="77777777" w:rsidR="00B15A6F" w:rsidRPr="00AE0BBF" w:rsidRDefault="00B15A6F" w:rsidP="00AA4F61">
            <w:pPr>
              <w:spacing w:after="0" w:line="240" w:lineRule="auto"/>
              <w:rPr>
                <w:rFonts w:cs="Arial"/>
                <w:sz w:val="18"/>
                <w:szCs w:val="18"/>
              </w:rPr>
            </w:pPr>
            <w:r w:rsidRPr="00AE0BBF">
              <w:rPr>
                <w:rFonts w:cs="Arial"/>
                <w:sz w:val="18"/>
                <w:szCs w:val="18"/>
              </w:rPr>
              <w:t>-Tanzania</w:t>
            </w:r>
          </w:p>
          <w:p w14:paraId="124B7601" w14:textId="77777777" w:rsidR="00B15A6F" w:rsidRPr="00AE0BBF" w:rsidRDefault="00B15A6F" w:rsidP="00AA4F61">
            <w:pPr>
              <w:spacing w:after="0" w:line="240" w:lineRule="auto"/>
              <w:rPr>
                <w:rFonts w:cs="Arial"/>
                <w:sz w:val="18"/>
                <w:szCs w:val="18"/>
              </w:rPr>
            </w:pPr>
            <w:r w:rsidRPr="00AE0BBF">
              <w:rPr>
                <w:rFonts w:cs="Arial"/>
                <w:sz w:val="18"/>
                <w:szCs w:val="18"/>
              </w:rPr>
              <w:t>-20 CHWs and 176 clients.</w:t>
            </w:r>
          </w:p>
          <w:p w14:paraId="73FAAF98" w14:textId="77777777" w:rsidR="00B15A6F" w:rsidRPr="00AE0BBF" w:rsidRDefault="00B15A6F" w:rsidP="00AA4F61">
            <w:pPr>
              <w:spacing w:after="0" w:line="240" w:lineRule="auto"/>
              <w:rPr>
                <w:rFonts w:cs="Arial"/>
                <w:sz w:val="18"/>
                <w:szCs w:val="18"/>
              </w:rPr>
            </w:pPr>
            <w:r w:rsidRPr="00AE0BBF">
              <w:rPr>
                <w:rFonts w:cs="Arial"/>
                <w:sz w:val="18"/>
                <w:szCs w:val="18"/>
              </w:rPr>
              <w:t>-Maternal health</w:t>
            </w:r>
          </w:p>
        </w:tc>
        <w:tc>
          <w:tcPr>
            <w:tcW w:w="5957" w:type="dxa"/>
          </w:tcPr>
          <w:p w14:paraId="732F5300" w14:textId="77777777" w:rsidR="00B15A6F" w:rsidRPr="00AE0BBF" w:rsidRDefault="00B15A6F" w:rsidP="00AA4F61">
            <w:pPr>
              <w:spacing w:after="0" w:line="240" w:lineRule="auto"/>
              <w:rPr>
                <w:rFonts w:cs="Arial"/>
                <w:b/>
                <w:bCs/>
                <w:sz w:val="18"/>
                <w:szCs w:val="18"/>
              </w:rPr>
            </w:pPr>
            <w:r w:rsidRPr="00AE0BBF">
              <w:rPr>
                <w:rFonts w:cs="Arial"/>
                <w:b/>
                <w:bCs/>
                <w:sz w:val="18"/>
                <w:szCs w:val="18"/>
              </w:rPr>
              <w:t>Mobile application</w:t>
            </w:r>
          </w:p>
          <w:p w14:paraId="79901FB5" w14:textId="77777777" w:rsidR="00B15A6F" w:rsidRPr="00AE0BBF" w:rsidRDefault="00B15A6F" w:rsidP="00AA4F61">
            <w:pPr>
              <w:spacing w:after="0" w:line="240" w:lineRule="auto"/>
              <w:rPr>
                <w:rFonts w:cs="Arial"/>
                <w:sz w:val="18"/>
                <w:szCs w:val="18"/>
              </w:rPr>
            </w:pPr>
            <w:r w:rsidRPr="00AE0BBF">
              <w:rPr>
                <w:rFonts w:cs="Arial"/>
                <w:sz w:val="18"/>
                <w:szCs w:val="18"/>
              </w:rPr>
              <w:t xml:space="preserve">The application provides three functions: a DSS for CHWs to counsel, screen and provide referrals to clients; a data collection tool; and a </w:t>
            </w:r>
            <w:r>
              <w:rPr>
                <w:rFonts w:cs="Arial"/>
                <w:sz w:val="18"/>
                <w:szCs w:val="18"/>
              </w:rPr>
              <w:t>text-message-based</w:t>
            </w:r>
            <w:r w:rsidRPr="00AE0BBF">
              <w:rPr>
                <w:rFonts w:cs="Arial"/>
                <w:sz w:val="18"/>
                <w:szCs w:val="18"/>
              </w:rPr>
              <w:t xml:space="preserve"> management tool to support CHWs and their supervisors via reports and reminders. The mobile aid contains only text, without graphics or videos, and was designed for simple mobile phones without internet access. CHWs and their supervisors participated in a 5-day training (2 for FP </w:t>
            </w:r>
            <w:r>
              <w:rPr>
                <w:rFonts w:cs="Arial"/>
                <w:sz w:val="18"/>
                <w:szCs w:val="18"/>
              </w:rPr>
              <w:t>counselling</w:t>
            </w:r>
            <w:r w:rsidRPr="00AE0BBF">
              <w:rPr>
                <w:rFonts w:cs="Arial"/>
                <w:sz w:val="18"/>
                <w:szCs w:val="18"/>
              </w:rPr>
              <w:t>, 3 for the mobile job aid). CHWs received mobile phones, airtime, and a monthly stipend.</w:t>
            </w:r>
          </w:p>
          <w:p w14:paraId="291D5492"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Context: </w:t>
            </w:r>
            <w:r w:rsidRPr="00AE0BBF">
              <w:rPr>
                <w:rFonts w:cs="Arial"/>
                <w:sz w:val="18"/>
                <w:szCs w:val="18"/>
              </w:rPr>
              <w:t xml:space="preserve">Tool was developed by three international partners: FHI 360, Pathfinder International and D-tree International to replace paper charts used for counseling women about contraceptive methods. </w:t>
            </w:r>
          </w:p>
        </w:tc>
        <w:tc>
          <w:tcPr>
            <w:tcW w:w="4483" w:type="dxa"/>
          </w:tcPr>
          <w:p w14:paraId="65423B94"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Service outcome: </w:t>
            </w:r>
            <w:r w:rsidRPr="00AE0BBF">
              <w:rPr>
                <w:rFonts w:cs="Arial"/>
                <w:sz w:val="18"/>
                <w:szCs w:val="18"/>
              </w:rPr>
              <w:t>Client satisfaction with FP services</w:t>
            </w:r>
          </w:p>
          <w:p w14:paraId="38F4951A" w14:textId="77777777" w:rsidR="00B15A6F" w:rsidRPr="00AE0BBF" w:rsidRDefault="00B15A6F" w:rsidP="00AA4F61">
            <w:pPr>
              <w:spacing w:after="0" w:line="240" w:lineRule="auto"/>
              <w:rPr>
                <w:rFonts w:cs="Arial"/>
                <w:sz w:val="18"/>
                <w:szCs w:val="18"/>
              </w:rPr>
            </w:pPr>
            <w:r w:rsidRPr="00AE0BBF">
              <w:rPr>
                <w:rFonts w:cs="Arial"/>
                <w:b/>
                <w:bCs/>
                <w:sz w:val="18"/>
                <w:szCs w:val="18"/>
              </w:rPr>
              <w:t>Findings</w:t>
            </w:r>
            <w:r w:rsidRPr="00AE0BBF">
              <w:rPr>
                <w:rFonts w:cs="Arial"/>
                <w:sz w:val="18"/>
                <w:szCs w:val="18"/>
              </w:rPr>
              <w:t>: S</w:t>
            </w:r>
            <w:r w:rsidRPr="00AE0BBF">
              <w:rPr>
                <w:rFonts w:cs="Arial"/>
                <w:b/>
                <w:bCs/>
                <w:sz w:val="18"/>
                <w:szCs w:val="18"/>
              </w:rPr>
              <w:t>uccessful -</w:t>
            </w:r>
            <w:r w:rsidRPr="00AE0BBF">
              <w:rPr>
                <w:rFonts w:cs="Arial"/>
                <w:sz w:val="18"/>
                <w:szCs w:val="18"/>
              </w:rPr>
              <w:t xml:space="preserve"> CHWs favored the mobile job aid over the paper version. Despite initial technical difficulties, most found it user-friendly and wanted to continue using it. The aid simplified their work, improved data management, and facilitated timely care through reminders and convenient discussions. While some CHWs had concerns about the amount of time needed to correctly follow the protocol, they appreciated its comprehensiveness. CHWs discussed multiple family planning methods with clients, but only 1 in 10 covered all 9 methods.</w:t>
            </w:r>
          </w:p>
        </w:tc>
      </w:tr>
      <w:tr w:rsidR="00B15A6F" w:rsidRPr="00AE0BBF" w14:paraId="2F0311EC" w14:textId="77777777" w:rsidTr="00574A16">
        <w:trPr>
          <w:jc w:val="center"/>
        </w:trPr>
        <w:tc>
          <w:tcPr>
            <w:tcW w:w="458" w:type="dxa"/>
          </w:tcPr>
          <w:p w14:paraId="5FED7512" w14:textId="77777777" w:rsidR="00B15A6F" w:rsidRPr="00AE0BBF" w:rsidRDefault="00B15A6F" w:rsidP="00AA4F61">
            <w:pPr>
              <w:spacing w:after="0" w:line="240" w:lineRule="auto"/>
              <w:rPr>
                <w:rFonts w:cs="Arial"/>
                <w:sz w:val="18"/>
                <w:szCs w:val="18"/>
              </w:rPr>
            </w:pPr>
            <w:r>
              <w:rPr>
                <w:rFonts w:cs="Arial"/>
                <w:sz w:val="18"/>
                <w:szCs w:val="18"/>
              </w:rPr>
              <w:t>51</w:t>
            </w:r>
          </w:p>
        </w:tc>
        <w:tc>
          <w:tcPr>
            <w:tcW w:w="1237" w:type="dxa"/>
          </w:tcPr>
          <w:p w14:paraId="33B12728" w14:textId="7142F363" w:rsidR="00B15A6F" w:rsidRPr="00AE0BBF" w:rsidRDefault="00B15A6F" w:rsidP="00AA4F61">
            <w:pPr>
              <w:spacing w:after="0" w:line="240" w:lineRule="auto"/>
              <w:rPr>
                <w:rFonts w:cs="Arial"/>
                <w:sz w:val="18"/>
                <w:szCs w:val="18"/>
              </w:rPr>
            </w:pPr>
            <w:r w:rsidRPr="00AE0BBF">
              <w:rPr>
                <w:rFonts w:cs="Arial"/>
                <w:sz w:val="18"/>
                <w:szCs w:val="18"/>
              </w:rPr>
              <w:t>Ayiasi et al; 2015</w:t>
            </w:r>
          </w:p>
        </w:tc>
        <w:tc>
          <w:tcPr>
            <w:tcW w:w="1420" w:type="dxa"/>
          </w:tcPr>
          <w:p w14:paraId="2E37E76C" w14:textId="77777777" w:rsidR="00B15A6F" w:rsidRDefault="00B15A6F" w:rsidP="00AA4F61">
            <w:pPr>
              <w:spacing w:after="0" w:line="240" w:lineRule="auto"/>
              <w:rPr>
                <w:rFonts w:cs="Arial"/>
                <w:sz w:val="18"/>
                <w:szCs w:val="18"/>
              </w:rPr>
            </w:pPr>
            <w:r w:rsidRPr="00AE0BBF">
              <w:rPr>
                <w:rFonts w:cs="Arial"/>
                <w:sz w:val="18"/>
                <w:szCs w:val="18"/>
              </w:rPr>
              <w:t>-RCT</w:t>
            </w:r>
          </w:p>
          <w:p w14:paraId="31B5F56C" w14:textId="77777777" w:rsidR="00B15A6F" w:rsidRPr="00AE0BBF" w:rsidRDefault="00B15A6F" w:rsidP="00AA4F61">
            <w:pPr>
              <w:spacing w:after="0" w:line="240" w:lineRule="auto"/>
              <w:rPr>
                <w:rFonts w:cs="Arial"/>
                <w:sz w:val="18"/>
                <w:szCs w:val="18"/>
              </w:rPr>
            </w:pPr>
          </w:p>
          <w:p w14:paraId="2C950C3F" w14:textId="77777777" w:rsidR="00B15A6F" w:rsidRPr="00AE0BBF" w:rsidRDefault="00B15A6F" w:rsidP="00AA4F61">
            <w:pPr>
              <w:spacing w:after="0" w:line="240" w:lineRule="auto"/>
              <w:rPr>
                <w:rFonts w:cs="Arial"/>
                <w:sz w:val="18"/>
                <w:szCs w:val="18"/>
              </w:rPr>
            </w:pPr>
            <w:r w:rsidRPr="00AE0BBF">
              <w:rPr>
                <w:rFonts w:cs="Arial"/>
                <w:sz w:val="18"/>
                <w:szCs w:val="18"/>
              </w:rPr>
              <w:t>-Qualitative</w:t>
            </w:r>
          </w:p>
        </w:tc>
        <w:tc>
          <w:tcPr>
            <w:tcW w:w="1560" w:type="dxa"/>
          </w:tcPr>
          <w:p w14:paraId="6D03A8D2" w14:textId="77777777" w:rsidR="00B15A6F" w:rsidRPr="00AE0BBF" w:rsidRDefault="00B15A6F" w:rsidP="00AA4F61">
            <w:pPr>
              <w:spacing w:after="0" w:line="240" w:lineRule="auto"/>
              <w:rPr>
                <w:rFonts w:cs="Arial"/>
                <w:sz w:val="18"/>
                <w:szCs w:val="18"/>
              </w:rPr>
            </w:pPr>
            <w:r w:rsidRPr="00AE0BBF">
              <w:rPr>
                <w:rFonts w:cs="Arial"/>
                <w:sz w:val="18"/>
                <w:szCs w:val="18"/>
              </w:rPr>
              <w:t>-Uganda</w:t>
            </w:r>
          </w:p>
          <w:p w14:paraId="40707B9F" w14:textId="77777777" w:rsidR="00B15A6F" w:rsidRPr="00AE0BBF" w:rsidRDefault="00B15A6F" w:rsidP="00AA4F61">
            <w:pPr>
              <w:spacing w:after="0" w:line="240" w:lineRule="auto"/>
              <w:rPr>
                <w:rFonts w:cs="Arial"/>
                <w:sz w:val="18"/>
                <w:szCs w:val="18"/>
              </w:rPr>
            </w:pPr>
            <w:r w:rsidRPr="00AE0BBF">
              <w:rPr>
                <w:rFonts w:cs="Arial"/>
                <w:sz w:val="18"/>
                <w:szCs w:val="18"/>
              </w:rPr>
              <w:t>- 5 group discussions and KIIs were held with 16 VHWs, 10 professional health workers and 36 clients</w:t>
            </w:r>
          </w:p>
          <w:p w14:paraId="36435C01" w14:textId="77777777" w:rsidR="00B15A6F" w:rsidRPr="00AE0BBF" w:rsidRDefault="00B15A6F" w:rsidP="00AA4F61">
            <w:pPr>
              <w:spacing w:after="0" w:line="240" w:lineRule="auto"/>
              <w:rPr>
                <w:rFonts w:cs="Arial"/>
                <w:sz w:val="18"/>
                <w:szCs w:val="18"/>
              </w:rPr>
            </w:pPr>
            <w:r w:rsidRPr="00AE0BBF">
              <w:rPr>
                <w:rFonts w:cs="Arial"/>
                <w:sz w:val="18"/>
                <w:szCs w:val="18"/>
              </w:rPr>
              <w:t>-Maternal health</w:t>
            </w:r>
          </w:p>
        </w:tc>
        <w:tc>
          <w:tcPr>
            <w:tcW w:w="5957" w:type="dxa"/>
          </w:tcPr>
          <w:p w14:paraId="512D52A7" w14:textId="77777777" w:rsidR="00B15A6F" w:rsidRPr="00AE0BBF" w:rsidRDefault="00B15A6F" w:rsidP="00AA4F61">
            <w:pPr>
              <w:spacing w:after="0" w:line="240" w:lineRule="auto"/>
              <w:rPr>
                <w:rFonts w:cs="Arial"/>
                <w:b/>
                <w:bCs/>
                <w:sz w:val="18"/>
                <w:szCs w:val="18"/>
              </w:rPr>
            </w:pPr>
            <w:r w:rsidRPr="00AE0BBF">
              <w:rPr>
                <w:rFonts w:cs="Arial"/>
                <w:b/>
                <w:bCs/>
                <w:sz w:val="18"/>
                <w:szCs w:val="18"/>
              </w:rPr>
              <w:t>Mobile phone consultations</w:t>
            </w:r>
          </w:p>
          <w:p w14:paraId="52C8A4A9"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Intervention: </w:t>
            </w:r>
            <w:r w:rsidRPr="00AE0BBF">
              <w:rPr>
                <w:rFonts w:cs="Arial"/>
                <w:sz w:val="18"/>
                <w:szCs w:val="18"/>
              </w:rPr>
              <w:t xml:space="preserve">VHWs who conducted HHVs were equipped with mobile phones for consultation with professional health workers for real-time advice. </w:t>
            </w:r>
            <w:r w:rsidRPr="00AE0BBF">
              <w:rPr>
                <w:rFonts w:cs="Arial"/>
                <w:b/>
                <w:bCs/>
                <w:sz w:val="18"/>
                <w:szCs w:val="18"/>
              </w:rPr>
              <w:t>Control:</w:t>
            </w:r>
            <w:r w:rsidRPr="00AE0BBF">
              <w:rPr>
                <w:rFonts w:cs="Arial"/>
                <w:sz w:val="18"/>
                <w:szCs w:val="18"/>
              </w:rPr>
              <w:t xml:space="preserve"> VHTs received health educational messages routinely offered at the health facility.</w:t>
            </w:r>
          </w:p>
          <w:p w14:paraId="7661D8FC" w14:textId="77777777" w:rsidR="00B15A6F" w:rsidRPr="00AE0BBF" w:rsidRDefault="00B15A6F" w:rsidP="00AA4F61">
            <w:pPr>
              <w:spacing w:after="0" w:line="240" w:lineRule="auto"/>
              <w:rPr>
                <w:rFonts w:cs="Arial"/>
                <w:sz w:val="18"/>
                <w:szCs w:val="18"/>
              </w:rPr>
            </w:pPr>
            <w:r w:rsidRPr="00AE0BBF">
              <w:rPr>
                <w:rFonts w:cs="Arial"/>
                <w:b/>
                <w:bCs/>
                <w:sz w:val="18"/>
                <w:szCs w:val="18"/>
              </w:rPr>
              <w:t>Context:</w:t>
            </w:r>
            <w:r w:rsidRPr="00AE0BBF">
              <w:rPr>
                <w:rFonts w:cs="Arial"/>
                <w:sz w:val="18"/>
                <w:szCs w:val="18"/>
              </w:rPr>
              <w:t xml:space="preserve"> VHWs were selected from pre-existing village health team members who </w:t>
            </w:r>
            <w:r>
              <w:rPr>
                <w:rFonts w:cs="Arial"/>
                <w:sz w:val="18"/>
                <w:szCs w:val="18"/>
              </w:rPr>
              <w:t>community members nominated</w:t>
            </w:r>
            <w:r w:rsidRPr="00AE0BBF">
              <w:rPr>
                <w:rFonts w:cs="Arial"/>
                <w:sz w:val="18"/>
                <w:szCs w:val="18"/>
              </w:rPr>
              <w:t xml:space="preserve">. </w:t>
            </w:r>
          </w:p>
        </w:tc>
        <w:tc>
          <w:tcPr>
            <w:tcW w:w="4483" w:type="dxa"/>
          </w:tcPr>
          <w:p w14:paraId="22CE2379" w14:textId="77777777" w:rsidR="00B15A6F" w:rsidRPr="00AE0BBF" w:rsidRDefault="00B15A6F" w:rsidP="00AA4F61">
            <w:pPr>
              <w:spacing w:after="0" w:line="240" w:lineRule="auto"/>
              <w:rPr>
                <w:rFonts w:cs="Arial"/>
                <w:sz w:val="18"/>
                <w:szCs w:val="18"/>
              </w:rPr>
            </w:pPr>
            <w:r w:rsidRPr="00AE0BBF">
              <w:rPr>
                <w:rFonts w:cs="Arial"/>
                <w:b/>
                <w:bCs/>
                <w:sz w:val="18"/>
                <w:szCs w:val="18"/>
              </w:rPr>
              <w:t xml:space="preserve">Program outcome: </w:t>
            </w:r>
            <w:r w:rsidRPr="00AE0BBF">
              <w:rPr>
                <w:rFonts w:cs="Arial"/>
                <w:sz w:val="18"/>
                <w:szCs w:val="18"/>
              </w:rPr>
              <w:t>Perceived benefits</w:t>
            </w:r>
          </w:p>
          <w:p w14:paraId="5933B066" w14:textId="77777777" w:rsidR="00B15A6F" w:rsidRPr="00AE0BBF" w:rsidRDefault="00B15A6F" w:rsidP="00AA4F61">
            <w:pPr>
              <w:spacing w:after="0" w:line="240" w:lineRule="auto"/>
              <w:rPr>
                <w:rFonts w:cs="Arial"/>
                <w:sz w:val="18"/>
                <w:szCs w:val="18"/>
              </w:rPr>
            </w:pPr>
            <w:r w:rsidRPr="00AE0BBF">
              <w:rPr>
                <w:rFonts w:cs="Arial"/>
                <w:b/>
                <w:bCs/>
                <w:sz w:val="18"/>
                <w:szCs w:val="18"/>
              </w:rPr>
              <w:t>Findings:</w:t>
            </w:r>
            <w:r w:rsidRPr="00AE0BBF">
              <w:rPr>
                <w:rFonts w:cs="Arial"/>
                <w:sz w:val="18"/>
                <w:szCs w:val="18"/>
              </w:rPr>
              <w:t xml:space="preserve"> </w:t>
            </w:r>
            <w:r w:rsidRPr="00AE0BBF">
              <w:rPr>
                <w:rFonts w:cs="Arial"/>
                <w:b/>
                <w:bCs/>
                <w:sz w:val="18"/>
                <w:szCs w:val="18"/>
              </w:rPr>
              <w:t xml:space="preserve">Successful </w:t>
            </w:r>
            <w:r w:rsidRPr="00AE0BBF">
              <w:rPr>
                <w:rFonts w:cs="Arial"/>
                <w:sz w:val="18"/>
                <w:szCs w:val="18"/>
              </w:rPr>
              <w:t>- Most women and VHTs agreed that the intervention enhanced access to maternal and newborn information, cut down care costs, and facilitated referrals. They also noted a shift in attitudes towards adopting recommended care practices. Mobile phone consultations between VHTs and health workers were seen as reinforcing VHT knowledge and elevating their status in the community. However, a few VHTs found implementing recommended practices challenging. Some health workers were skeptical about delegating maternal and newborn responsibilities to VHTs. Availability issues also hindered some health workers from addressing VHT concerns.</w:t>
            </w:r>
          </w:p>
        </w:tc>
      </w:tr>
      <w:tr w:rsidR="00B15A6F" w:rsidRPr="00AE0BBF" w14:paraId="4545B5C8" w14:textId="77777777" w:rsidTr="00574A16">
        <w:trPr>
          <w:jc w:val="center"/>
        </w:trPr>
        <w:tc>
          <w:tcPr>
            <w:tcW w:w="458" w:type="dxa"/>
          </w:tcPr>
          <w:p w14:paraId="23D34E8C" w14:textId="77777777" w:rsidR="00B15A6F" w:rsidRPr="00AE0BBF" w:rsidRDefault="00B15A6F" w:rsidP="00AA4F61">
            <w:pPr>
              <w:spacing w:after="0" w:line="240" w:lineRule="auto"/>
              <w:rPr>
                <w:rFonts w:cs="Arial"/>
                <w:sz w:val="18"/>
                <w:szCs w:val="18"/>
              </w:rPr>
            </w:pPr>
            <w:r>
              <w:rPr>
                <w:rFonts w:cs="Arial"/>
                <w:sz w:val="18"/>
                <w:szCs w:val="18"/>
              </w:rPr>
              <w:t>52</w:t>
            </w:r>
          </w:p>
        </w:tc>
        <w:tc>
          <w:tcPr>
            <w:tcW w:w="1237" w:type="dxa"/>
          </w:tcPr>
          <w:p w14:paraId="7C791318" w14:textId="30800DCF" w:rsidR="00B15A6F" w:rsidRPr="00AE0BBF" w:rsidRDefault="00B15A6F" w:rsidP="00AA4F61">
            <w:pPr>
              <w:spacing w:after="0" w:line="240" w:lineRule="auto"/>
              <w:rPr>
                <w:rFonts w:cs="Arial"/>
                <w:sz w:val="18"/>
                <w:szCs w:val="18"/>
              </w:rPr>
            </w:pPr>
            <w:r>
              <w:rPr>
                <w:rFonts w:cs="Arial"/>
                <w:sz w:val="18"/>
                <w:szCs w:val="18"/>
              </w:rPr>
              <w:t>McNabb et al; 2015</w:t>
            </w:r>
          </w:p>
        </w:tc>
        <w:tc>
          <w:tcPr>
            <w:tcW w:w="1420" w:type="dxa"/>
          </w:tcPr>
          <w:p w14:paraId="4BDE6F70" w14:textId="77777777" w:rsidR="00B15A6F" w:rsidRDefault="00B15A6F" w:rsidP="00AA4F61">
            <w:pPr>
              <w:spacing w:after="0" w:line="240" w:lineRule="auto"/>
              <w:rPr>
                <w:rFonts w:cs="Arial"/>
                <w:sz w:val="18"/>
                <w:szCs w:val="18"/>
              </w:rPr>
            </w:pPr>
            <w:r>
              <w:rPr>
                <w:rFonts w:cs="Arial"/>
                <w:sz w:val="18"/>
                <w:szCs w:val="18"/>
              </w:rPr>
              <w:t>-Quasi-experimental with pre/post measurement</w:t>
            </w:r>
          </w:p>
          <w:p w14:paraId="2F65EEEF" w14:textId="77777777" w:rsidR="00B15A6F" w:rsidRPr="00AE0BBF" w:rsidRDefault="00B15A6F" w:rsidP="00AA4F61">
            <w:pPr>
              <w:spacing w:after="0" w:line="240" w:lineRule="auto"/>
              <w:rPr>
                <w:rFonts w:cs="Arial"/>
                <w:sz w:val="18"/>
                <w:szCs w:val="18"/>
              </w:rPr>
            </w:pPr>
            <w:r>
              <w:rPr>
                <w:rFonts w:cs="Arial"/>
                <w:sz w:val="18"/>
                <w:szCs w:val="18"/>
              </w:rPr>
              <w:lastRenderedPageBreak/>
              <w:t>-Quantitative</w:t>
            </w:r>
          </w:p>
        </w:tc>
        <w:tc>
          <w:tcPr>
            <w:tcW w:w="1560" w:type="dxa"/>
          </w:tcPr>
          <w:p w14:paraId="748C1918" w14:textId="77777777" w:rsidR="00B15A6F" w:rsidRDefault="00B15A6F" w:rsidP="00AA4F61">
            <w:pPr>
              <w:spacing w:after="0" w:line="240" w:lineRule="auto"/>
              <w:rPr>
                <w:rFonts w:cs="Arial"/>
                <w:sz w:val="18"/>
                <w:szCs w:val="18"/>
              </w:rPr>
            </w:pPr>
            <w:r>
              <w:rPr>
                <w:rFonts w:cs="Arial"/>
                <w:sz w:val="18"/>
                <w:szCs w:val="18"/>
              </w:rPr>
              <w:lastRenderedPageBreak/>
              <w:t>-Nigeria</w:t>
            </w:r>
          </w:p>
          <w:p w14:paraId="3DAB987E" w14:textId="77777777" w:rsidR="00B15A6F" w:rsidRDefault="00B15A6F" w:rsidP="00AA4F61">
            <w:pPr>
              <w:spacing w:after="0" w:line="240" w:lineRule="auto"/>
              <w:rPr>
                <w:rFonts w:cs="Arial"/>
                <w:sz w:val="18"/>
                <w:szCs w:val="18"/>
              </w:rPr>
            </w:pPr>
            <w:r>
              <w:rPr>
                <w:rFonts w:cs="Arial"/>
                <w:sz w:val="18"/>
                <w:szCs w:val="18"/>
              </w:rPr>
              <w:t>-172 CHWs and other health workers</w:t>
            </w:r>
          </w:p>
          <w:p w14:paraId="7B05ED77" w14:textId="77777777" w:rsidR="00B15A6F" w:rsidRPr="00AE0BBF" w:rsidRDefault="00B15A6F" w:rsidP="00AA4F61">
            <w:pPr>
              <w:spacing w:after="0" w:line="240" w:lineRule="auto"/>
              <w:rPr>
                <w:rFonts w:cs="Arial"/>
                <w:sz w:val="18"/>
                <w:szCs w:val="18"/>
              </w:rPr>
            </w:pPr>
            <w:r>
              <w:rPr>
                <w:rFonts w:cs="Arial"/>
                <w:sz w:val="18"/>
                <w:szCs w:val="18"/>
              </w:rPr>
              <w:lastRenderedPageBreak/>
              <w:t>-MNCH</w:t>
            </w:r>
          </w:p>
        </w:tc>
        <w:tc>
          <w:tcPr>
            <w:tcW w:w="5957" w:type="dxa"/>
          </w:tcPr>
          <w:p w14:paraId="2D73EA50" w14:textId="77777777" w:rsidR="00B15A6F" w:rsidRDefault="00B15A6F" w:rsidP="00AA4F61">
            <w:pPr>
              <w:spacing w:after="0" w:line="240" w:lineRule="auto"/>
              <w:rPr>
                <w:rFonts w:cs="Arial"/>
                <w:b/>
                <w:bCs/>
                <w:sz w:val="18"/>
                <w:szCs w:val="18"/>
              </w:rPr>
            </w:pPr>
            <w:r>
              <w:rPr>
                <w:rFonts w:cs="Arial"/>
                <w:b/>
                <w:bCs/>
                <w:sz w:val="18"/>
                <w:szCs w:val="18"/>
              </w:rPr>
              <w:lastRenderedPageBreak/>
              <w:t xml:space="preserve">Mobile app - </w:t>
            </w:r>
            <w:r w:rsidRPr="00CD26B8">
              <w:rPr>
                <w:rFonts w:cs="Arial"/>
                <w:b/>
                <w:bCs/>
                <w:sz w:val="18"/>
                <w:szCs w:val="18"/>
              </w:rPr>
              <w:t>CommCare mobile platform</w:t>
            </w:r>
          </w:p>
          <w:p w14:paraId="52F0D11C" w14:textId="77777777" w:rsidR="00B15A6F" w:rsidRDefault="00B15A6F" w:rsidP="00AA4F61">
            <w:pPr>
              <w:spacing w:after="0" w:line="240" w:lineRule="auto"/>
              <w:rPr>
                <w:rFonts w:cs="Arial"/>
                <w:sz w:val="18"/>
                <w:szCs w:val="18"/>
              </w:rPr>
            </w:pPr>
            <w:r w:rsidRPr="0095646A">
              <w:rPr>
                <w:rFonts w:cs="Arial"/>
                <w:sz w:val="18"/>
                <w:szCs w:val="18"/>
              </w:rPr>
              <w:t xml:space="preserve">The app empowered CHEWs/HCWs to track clients with case management tools, providing past service details and prompting current care based on previous visits. It stored demographic data, medical </w:t>
            </w:r>
            <w:r w:rsidRPr="0095646A">
              <w:rPr>
                <w:rFonts w:cs="Arial"/>
                <w:sz w:val="18"/>
                <w:szCs w:val="18"/>
              </w:rPr>
              <w:lastRenderedPageBreak/>
              <w:t>history, diagnostics, and lab results, using decision support for ANC tasks like pre-eclampsia screening. Abnormal test results triggered treatment recommendations and referrals. Audio messages were also available in Pidgin English and Hausa. In busier facilities, radio broadcasted these messages due to mobile limitations. Data was automatically uploaded to CommCareHQ upon module completion.</w:t>
            </w:r>
          </w:p>
          <w:p w14:paraId="7B92F509" w14:textId="77777777" w:rsidR="00B15A6F" w:rsidRPr="00040E12" w:rsidRDefault="00B15A6F" w:rsidP="00AA4F61">
            <w:pPr>
              <w:spacing w:after="0" w:line="240" w:lineRule="auto"/>
              <w:rPr>
                <w:rFonts w:cs="Arial"/>
                <w:sz w:val="18"/>
                <w:szCs w:val="18"/>
              </w:rPr>
            </w:pPr>
            <w:r>
              <w:rPr>
                <w:rFonts w:cs="Arial"/>
                <w:b/>
                <w:bCs/>
                <w:sz w:val="18"/>
                <w:szCs w:val="18"/>
              </w:rPr>
              <w:t xml:space="preserve">Context: </w:t>
            </w:r>
            <w:r w:rsidRPr="00040E12">
              <w:rPr>
                <w:rFonts w:cs="Arial"/>
                <w:sz w:val="18"/>
                <w:szCs w:val="18"/>
              </w:rPr>
              <w:t>The app can be used on low-end Nokia feature phones or on the Android platform</w:t>
            </w:r>
          </w:p>
        </w:tc>
        <w:tc>
          <w:tcPr>
            <w:tcW w:w="4483" w:type="dxa"/>
          </w:tcPr>
          <w:p w14:paraId="4FCF609E" w14:textId="77777777" w:rsidR="00B15A6F" w:rsidRDefault="00B15A6F" w:rsidP="00AA4F61">
            <w:pPr>
              <w:spacing w:after="0" w:line="240" w:lineRule="auto"/>
              <w:rPr>
                <w:rFonts w:cs="Arial"/>
                <w:sz w:val="18"/>
                <w:szCs w:val="18"/>
              </w:rPr>
            </w:pPr>
            <w:r>
              <w:rPr>
                <w:rFonts w:cs="Arial"/>
                <w:b/>
                <w:bCs/>
                <w:sz w:val="18"/>
                <w:szCs w:val="18"/>
              </w:rPr>
              <w:lastRenderedPageBreak/>
              <w:t xml:space="preserve">Service outcome: </w:t>
            </w:r>
            <w:r>
              <w:rPr>
                <w:rFonts w:cs="Arial"/>
                <w:sz w:val="18"/>
                <w:szCs w:val="18"/>
              </w:rPr>
              <w:t>Quality of care</w:t>
            </w:r>
          </w:p>
          <w:p w14:paraId="61BA5B19" w14:textId="77777777" w:rsidR="00B15A6F" w:rsidRPr="00CD26B8" w:rsidRDefault="00B15A6F" w:rsidP="00AA4F61">
            <w:pPr>
              <w:spacing w:after="0" w:line="240" w:lineRule="auto"/>
              <w:rPr>
                <w:rFonts w:cs="Arial"/>
                <w:sz w:val="18"/>
                <w:szCs w:val="18"/>
              </w:rPr>
            </w:pPr>
            <w:r>
              <w:rPr>
                <w:rFonts w:cs="Arial"/>
                <w:b/>
                <w:bCs/>
                <w:sz w:val="18"/>
                <w:szCs w:val="18"/>
              </w:rPr>
              <w:t xml:space="preserve">Findings: Successful - </w:t>
            </w:r>
            <w:r w:rsidRPr="00CD26B8">
              <w:rPr>
                <w:rFonts w:cs="Arial"/>
                <w:sz w:val="18"/>
                <w:szCs w:val="18"/>
              </w:rPr>
              <w:t xml:space="preserve">Overall, the quality score increased from 13.3 at baseline to 17.2 at endline (p&lt;0.0001), out of a total possible score of 25, with </w:t>
            </w:r>
            <w:r w:rsidRPr="00CD26B8">
              <w:rPr>
                <w:rFonts w:cs="Arial"/>
                <w:sz w:val="18"/>
                <w:szCs w:val="18"/>
              </w:rPr>
              <w:lastRenderedPageBreak/>
              <w:t>the most significant improvements related to health counselling, technical services provided, and quality of health education.</w:t>
            </w:r>
          </w:p>
        </w:tc>
      </w:tr>
      <w:tr w:rsidR="00B15A6F" w:rsidRPr="00AE0BBF" w14:paraId="4499B438" w14:textId="77777777" w:rsidTr="00574A16">
        <w:trPr>
          <w:jc w:val="center"/>
        </w:trPr>
        <w:tc>
          <w:tcPr>
            <w:tcW w:w="458" w:type="dxa"/>
          </w:tcPr>
          <w:p w14:paraId="1E5BA27C" w14:textId="77777777" w:rsidR="00B15A6F" w:rsidRPr="00AE0BBF" w:rsidRDefault="00B15A6F" w:rsidP="00AA4F61">
            <w:pPr>
              <w:spacing w:after="0" w:line="240" w:lineRule="auto"/>
              <w:rPr>
                <w:rFonts w:cs="Arial"/>
                <w:sz w:val="18"/>
                <w:szCs w:val="18"/>
              </w:rPr>
            </w:pPr>
            <w:r>
              <w:rPr>
                <w:rFonts w:cs="Arial"/>
                <w:sz w:val="18"/>
                <w:szCs w:val="18"/>
              </w:rPr>
              <w:lastRenderedPageBreak/>
              <w:t>53</w:t>
            </w:r>
          </w:p>
        </w:tc>
        <w:tc>
          <w:tcPr>
            <w:tcW w:w="1237" w:type="dxa"/>
          </w:tcPr>
          <w:p w14:paraId="3C7526F2" w14:textId="3B9E86F5" w:rsidR="00B15A6F" w:rsidRPr="00AE0BBF" w:rsidRDefault="00B15A6F" w:rsidP="00AA4F61">
            <w:pPr>
              <w:spacing w:after="0" w:line="240" w:lineRule="auto"/>
              <w:rPr>
                <w:rFonts w:cs="Arial"/>
                <w:sz w:val="18"/>
                <w:szCs w:val="18"/>
              </w:rPr>
            </w:pPr>
            <w:r>
              <w:rPr>
                <w:rFonts w:cs="Arial"/>
                <w:sz w:val="18"/>
                <w:szCs w:val="18"/>
              </w:rPr>
              <w:t>Surka et al; 2014</w:t>
            </w:r>
          </w:p>
        </w:tc>
        <w:tc>
          <w:tcPr>
            <w:tcW w:w="1420" w:type="dxa"/>
          </w:tcPr>
          <w:p w14:paraId="7563D8B8" w14:textId="77777777" w:rsidR="00B15A6F" w:rsidRDefault="00B15A6F" w:rsidP="00AA4F61">
            <w:pPr>
              <w:spacing w:after="0" w:line="240" w:lineRule="auto"/>
              <w:rPr>
                <w:rFonts w:cs="Arial"/>
                <w:sz w:val="18"/>
                <w:szCs w:val="18"/>
              </w:rPr>
            </w:pPr>
            <w:r>
              <w:rPr>
                <w:rFonts w:cs="Arial"/>
                <w:sz w:val="18"/>
                <w:szCs w:val="18"/>
              </w:rPr>
              <w:t>-Cluster RCT</w:t>
            </w:r>
          </w:p>
          <w:p w14:paraId="127DFDA3" w14:textId="77777777" w:rsidR="00B15A6F" w:rsidRPr="00AE0BBF" w:rsidRDefault="00B15A6F" w:rsidP="00AA4F61">
            <w:pPr>
              <w:spacing w:after="0" w:line="240" w:lineRule="auto"/>
              <w:rPr>
                <w:rFonts w:cs="Arial"/>
                <w:sz w:val="18"/>
                <w:szCs w:val="18"/>
              </w:rPr>
            </w:pPr>
            <w:r>
              <w:rPr>
                <w:rFonts w:cs="Arial"/>
                <w:sz w:val="18"/>
                <w:szCs w:val="18"/>
              </w:rPr>
              <w:t>-Mixed</w:t>
            </w:r>
          </w:p>
        </w:tc>
        <w:tc>
          <w:tcPr>
            <w:tcW w:w="1560" w:type="dxa"/>
          </w:tcPr>
          <w:p w14:paraId="0678142F" w14:textId="77777777" w:rsidR="00B15A6F" w:rsidRDefault="00B15A6F" w:rsidP="00AA4F61">
            <w:pPr>
              <w:spacing w:after="0" w:line="240" w:lineRule="auto"/>
              <w:rPr>
                <w:rFonts w:cs="Arial"/>
                <w:sz w:val="18"/>
                <w:szCs w:val="18"/>
              </w:rPr>
            </w:pPr>
            <w:r>
              <w:rPr>
                <w:rFonts w:cs="Arial"/>
                <w:sz w:val="18"/>
                <w:szCs w:val="18"/>
              </w:rPr>
              <w:t>-South Africa</w:t>
            </w:r>
          </w:p>
          <w:p w14:paraId="47AB0ADE" w14:textId="77777777" w:rsidR="00B15A6F" w:rsidRDefault="00B15A6F" w:rsidP="00AA4F61">
            <w:pPr>
              <w:spacing w:after="0" w:line="240" w:lineRule="auto"/>
              <w:rPr>
                <w:rFonts w:cs="Arial"/>
                <w:sz w:val="18"/>
                <w:szCs w:val="18"/>
              </w:rPr>
            </w:pPr>
            <w:r>
              <w:rPr>
                <w:rFonts w:cs="Arial"/>
                <w:sz w:val="18"/>
                <w:szCs w:val="18"/>
              </w:rPr>
              <w:t>-24 CHWs</w:t>
            </w:r>
          </w:p>
          <w:p w14:paraId="07CCBE8B" w14:textId="77777777" w:rsidR="00B15A6F" w:rsidRPr="00AE0BBF" w:rsidRDefault="00B15A6F" w:rsidP="00AA4F61">
            <w:pPr>
              <w:spacing w:after="0" w:line="240" w:lineRule="auto"/>
              <w:rPr>
                <w:rFonts w:cs="Arial"/>
                <w:sz w:val="18"/>
                <w:szCs w:val="18"/>
              </w:rPr>
            </w:pPr>
            <w:r>
              <w:rPr>
                <w:rFonts w:cs="Arial"/>
                <w:sz w:val="18"/>
                <w:szCs w:val="18"/>
              </w:rPr>
              <w:t>-Cardiovascular health</w:t>
            </w:r>
          </w:p>
        </w:tc>
        <w:tc>
          <w:tcPr>
            <w:tcW w:w="5957" w:type="dxa"/>
          </w:tcPr>
          <w:p w14:paraId="54B69072" w14:textId="77777777" w:rsidR="00B15A6F" w:rsidRDefault="00B15A6F" w:rsidP="00AA4F61">
            <w:pPr>
              <w:spacing w:after="0" w:line="240" w:lineRule="auto"/>
              <w:rPr>
                <w:rFonts w:cs="Arial"/>
                <w:b/>
                <w:bCs/>
                <w:sz w:val="18"/>
                <w:szCs w:val="18"/>
              </w:rPr>
            </w:pPr>
            <w:r>
              <w:rPr>
                <w:rFonts w:cs="Arial"/>
                <w:b/>
                <w:bCs/>
                <w:sz w:val="18"/>
                <w:szCs w:val="18"/>
              </w:rPr>
              <w:t>Mobile app – CommCare mobile platform</w:t>
            </w:r>
          </w:p>
          <w:p w14:paraId="7AD036DC" w14:textId="77777777" w:rsidR="00B15A6F" w:rsidRPr="00247C9A" w:rsidRDefault="00B15A6F" w:rsidP="00AA4F61">
            <w:pPr>
              <w:spacing w:after="0" w:line="240" w:lineRule="auto"/>
              <w:rPr>
                <w:rFonts w:cs="Arial"/>
                <w:sz w:val="18"/>
                <w:szCs w:val="18"/>
              </w:rPr>
            </w:pPr>
            <w:r w:rsidRPr="00247C9A">
              <w:rPr>
                <w:rFonts w:cs="Arial"/>
                <w:sz w:val="18"/>
                <w:szCs w:val="18"/>
              </w:rPr>
              <w:t>All CHWs underwent training in the basics of CVD</w:t>
            </w:r>
          </w:p>
          <w:p w14:paraId="20D580C6" w14:textId="77777777" w:rsidR="00B15A6F" w:rsidRPr="009F45FA" w:rsidRDefault="00B15A6F" w:rsidP="00AA4F61">
            <w:pPr>
              <w:spacing w:after="0" w:line="240" w:lineRule="auto"/>
              <w:rPr>
                <w:rFonts w:cs="Arial"/>
                <w:sz w:val="18"/>
                <w:szCs w:val="18"/>
              </w:rPr>
            </w:pPr>
            <w:r w:rsidRPr="00247C9A">
              <w:rPr>
                <w:rFonts w:cs="Arial"/>
                <w:sz w:val="18"/>
                <w:szCs w:val="18"/>
              </w:rPr>
              <w:t>and in learning the practical skills required for conducting CVD risk assessment. After passing proficiency tests in Modules 1 and 2, CHWs were randomly assigned to training in either a paper-based CVD risk assessment tool (group A, n=14, Module 3) or a mobile phone CVD risk application (group B, n=10, Module 4). They conducted CVD risk assessments on 10-20 community members</w:t>
            </w:r>
            <w:r>
              <w:rPr>
                <w:rFonts w:cs="Arial"/>
                <w:sz w:val="18"/>
                <w:szCs w:val="18"/>
              </w:rPr>
              <w:t xml:space="preserve">. </w:t>
            </w:r>
            <w:r>
              <w:rPr>
                <w:rFonts w:cs="Arial"/>
                <w:b/>
                <w:bCs/>
                <w:sz w:val="18"/>
                <w:szCs w:val="18"/>
              </w:rPr>
              <w:t xml:space="preserve">Context: </w:t>
            </w:r>
            <w:r w:rsidRPr="009F45FA">
              <w:rPr>
                <w:rFonts w:cs="Arial"/>
                <w:sz w:val="18"/>
                <w:szCs w:val="18"/>
              </w:rPr>
              <w:t>the app was developed using the paper-based CVD risk assessment model already in use. The online</w:t>
            </w:r>
            <w:r>
              <w:rPr>
                <w:rFonts w:cs="Arial"/>
                <w:sz w:val="18"/>
                <w:szCs w:val="18"/>
              </w:rPr>
              <w:t xml:space="preserve"> </w:t>
            </w:r>
            <w:r w:rsidRPr="009F45FA">
              <w:rPr>
                <w:rFonts w:cs="Arial"/>
                <w:sz w:val="18"/>
                <w:szCs w:val="18"/>
              </w:rPr>
              <w:t xml:space="preserve">CommCareHQ </w:t>
            </w:r>
            <w:r>
              <w:rPr>
                <w:rFonts w:cs="Arial"/>
                <w:sz w:val="18"/>
                <w:szCs w:val="18"/>
              </w:rPr>
              <w:t>p</w:t>
            </w:r>
            <w:r w:rsidRPr="009F45FA">
              <w:rPr>
                <w:rFonts w:cs="Arial"/>
                <w:sz w:val="18"/>
                <w:szCs w:val="18"/>
              </w:rPr>
              <w:t xml:space="preserve">latform, an open-source software application with mobile phone and cloud </w:t>
            </w:r>
            <w:r>
              <w:rPr>
                <w:rFonts w:cs="Arial"/>
                <w:sz w:val="18"/>
                <w:szCs w:val="18"/>
              </w:rPr>
              <w:t>infrastructure</w:t>
            </w:r>
            <w:r w:rsidRPr="009F45FA">
              <w:rPr>
                <w:rFonts w:cs="Arial"/>
                <w:sz w:val="18"/>
                <w:szCs w:val="18"/>
              </w:rPr>
              <w:t xml:space="preserve"> was used.</w:t>
            </w:r>
          </w:p>
        </w:tc>
        <w:tc>
          <w:tcPr>
            <w:tcW w:w="4483" w:type="dxa"/>
          </w:tcPr>
          <w:p w14:paraId="39B9E04E" w14:textId="77777777" w:rsidR="00B15A6F" w:rsidRPr="00247C9A" w:rsidRDefault="00B15A6F" w:rsidP="00AA4F61">
            <w:pPr>
              <w:spacing w:after="0" w:line="240" w:lineRule="auto"/>
              <w:rPr>
                <w:rFonts w:cs="Arial"/>
                <w:sz w:val="18"/>
                <w:szCs w:val="18"/>
              </w:rPr>
            </w:pPr>
            <w:r>
              <w:rPr>
                <w:rFonts w:cs="Arial"/>
                <w:b/>
                <w:bCs/>
                <w:sz w:val="18"/>
                <w:szCs w:val="18"/>
              </w:rPr>
              <w:t xml:space="preserve">Program and service outcomes: </w:t>
            </w:r>
            <w:r>
              <w:rPr>
                <w:rFonts w:cs="Arial"/>
                <w:sz w:val="18"/>
                <w:szCs w:val="18"/>
              </w:rPr>
              <w:t>Time to train CHWs, screening time and quality of screening</w:t>
            </w:r>
          </w:p>
          <w:p w14:paraId="2ADEE8E7" w14:textId="77777777" w:rsidR="00B15A6F" w:rsidRPr="009F45FA" w:rsidRDefault="00B15A6F" w:rsidP="00AA4F61">
            <w:pPr>
              <w:spacing w:after="0" w:line="240" w:lineRule="auto"/>
              <w:rPr>
                <w:rFonts w:cs="Arial"/>
                <w:sz w:val="18"/>
                <w:szCs w:val="18"/>
              </w:rPr>
            </w:pPr>
            <w:r>
              <w:rPr>
                <w:rFonts w:cs="Arial"/>
                <w:b/>
                <w:bCs/>
                <w:sz w:val="18"/>
                <w:szCs w:val="18"/>
              </w:rPr>
              <w:t xml:space="preserve">Findings: Successful - </w:t>
            </w:r>
            <w:r w:rsidRPr="009F45FA">
              <w:rPr>
                <w:rFonts w:cs="Arial"/>
                <w:sz w:val="18"/>
                <w:szCs w:val="18"/>
              </w:rPr>
              <w:t>Training for the mobile phone app was 3 hours, versus 12.3 hours for the paper-based tool. A total of 537 people were screened, with the mobile app reducing screening time to 21 minutes (SD=8.71) from 36 minutes (SD=12.6) with the paper tool (p &lt; 0.0001). Error rates were higher with the paper tool (4.3% systolic BP, 10.4% BMI, 3.8% CVD risk) compared to no errors with the mobile app.</w:t>
            </w:r>
          </w:p>
        </w:tc>
      </w:tr>
      <w:tr w:rsidR="00B15A6F" w:rsidRPr="00AE0BBF" w14:paraId="720779F0" w14:textId="77777777" w:rsidTr="00574A16">
        <w:trPr>
          <w:jc w:val="center"/>
        </w:trPr>
        <w:tc>
          <w:tcPr>
            <w:tcW w:w="458" w:type="dxa"/>
          </w:tcPr>
          <w:p w14:paraId="57A39B10" w14:textId="77777777" w:rsidR="00B15A6F" w:rsidRPr="00AE0BBF" w:rsidRDefault="00B15A6F" w:rsidP="00AA4F61">
            <w:pPr>
              <w:spacing w:after="0" w:line="240" w:lineRule="auto"/>
              <w:rPr>
                <w:rFonts w:cs="Arial"/>
                <w:sz w:val="18"/>
                <w:szCs w:val="18"/>
              </w:rPr>
            </w:pPr>
            <w:r>
              <w:rPr>
                <w:rFonts w:cs="Arial"/>
                <w:sz w:val="18"/>
                <w:szCs w:val="18"/>
              </w:rPr>
              <w:t>54</w:t>
            </w:r>
          </w:p>
        </w:tc>
        <w:tc>
          <w:tcPr>
            <w:tcW w:w="1237" w:type="dxa"/>
          </w:tcPr>
          <w:p w14:paraId="3A80A308" w14:textId="4BAC26CA" w:rsidR="00B15A6F" w:rsidRDefault="00B15A6F" w:rsidP="00AA4F61">
            <w:pPr>
              <w:spacing w:after="0" w:line="240" w:lineRule="auto"/>
              <w:rPr>
                <w:rFonts w:cs="Arial"/>
                <w:sz w:val="18"/>
                <w:szCs w:val="18"/>
              </w:rPr>
            </w:pPr>
            <w:r>
              <w:rPr>
                <w:rFonts w:cs="Arial"/>
                <w:sz w:val="18"/>
                <w:szCs w:val="18"/>
              </w:rPr>
              <w:t>Schuttner et al; 2014</w:t>
            </w:r>
          </w:p>
        </w:tc>
        <w:tc>
          <w:tcPr>
            <w:tcW w:w="1420" w:type="dxa"/>
          </w:tcPr>
          <w:p w14:paraId="73FB4B29" w14:textId="77777777" w:rsidR="00B15A6F" w:rsidRDefault="00B15A6F" w:rsidP="00AA4F61">
            <w:pPr>
              <w:spacing w:after="0" w:line="240" w:lineRule="auto"/>
              <w:rPr>
                <w:rFonts w:cs="Arial"/>
                <w:sz w:val="18"/>
                <w:szCs w:val="18"/>
              </w:rPr>
            </w:pPr>
            <w:r>
              <w:rPr>
                <w:rFonts w:cs="Arial"/>
                <w:sz w:val="18"/>
                <w:szCs w:val="18"/>
              </w:rPr>
              <w:t>-Quasi-experimental using program data</w:t>
            </w:r>
          </w:p>
          <w:p w14:paraId="0A7F5B42" w14:textId="77777777" w:rsidR="00B15A6F" w:rsidRDefault="00B15A6F" w:rsidP="00AA4F61">
            <w:pPr>
              <w:spacing w:after="0" w:line="240" w:lineRule="auto"/>
              <w:rPr>
                <w:rFonts w:cs="Arial"/>
                <w:sz w:val="18"/>
                <w:szCs w:val="18"/>
              </w:rPr>
            </w:pPr>
            <w:r>
              <w:rPr>
                <w:rFonts w:cs="Arial"/>
                <w:sz w:val="18"/>
                <w:szCs w:val="18"/>
              </w:rPr>
              <w:t>-Quantitative</w:t>
            </w:r>
          </w:p>
        </w:tc>
        <w:tc>
          <w:tcPr>
            <w:tcW w:w="1560" w:type="dxa"/>
          </w:tcPr>
          <w:p w14:paraId="52DCB417" w14:textId="77777777" w:rsidR="00B15A6F" w:rsidRDefault="00B15A6F" w:rsidP="00AA4F61">
            <w:pPr>
              <w:spacing w:after="0" w:line="240" w:lineRule="auto"/>
              <w:rPr>
                <w:rFonts w:cs="Arial"/>
                <w:sz w:val="18"/>
                <w:szCs w:val="18"/>
              </w:rPr>
            </w:pPr>
            <w:r>
              <w:rPr>
                <w:rFonts w:cs="Arial"/>
                <w:sz w:val="18"/>
                <w:szCs w:val="18"/>
              </w:rPr>
              <w:t>-Zambia</w:t>
            </w:r>
          </w:p>
          <w:p w14:paraId="77F5AA46" w14:textId="77777777" w:rsidR="00B15A6F" w:rsidRDefault="00B15A6F" w:rsidP="00AA4F61">
            <w:pPr>
              <w:spacing w:after="0" w:line="240" w:lineRule="auto"/>
              <w:rPr>
                <w:rFonts w:cs="Arial"/>
                <w:sz w:val="18"/>
                <w:szCs w:val="18"/>
              </w:rPr>
            </w:pPr>
            <w:r>
              <w:rPr>
                <w:rFonts w:cs="Arial"/>
                <w:sz w:val="18"/>
                <w:szCs w:val="18"/>
              </w:rPr>
              <w:t>-24 CHWs</w:t>
            </w:r>
          </w:p>
          <w:p w14:paraId="26922A0E" w14:textId="77777777" w:rsidR="00B15A6F" w:rsidRDefault="00B15A6F" w:rsidP="00AA4F61">
            <w:pPr>
              <w:spacing w:after="0" w:line="240" w:lineRule="auto"/>
              <w:rPr>
                <w:rFonts w:cs="Arial"/>
                <w:sz w:val="18"/>
                <w:szCs w:val="18"/>
              </w:rPr>
            </w:pPr>
            <w:r>
              <w:rPr>
                <w:rFonts w:cs="Arial"/>
                <w:sz w:val="18"/>
                <w:szCs w:val="18"/>
              </w:rPr>
              <w:t>-unspecific</w:t>
            </w:r>
          </w:p>
        </w:tc>
        <w:tc>
          <w:tcPr>
            <w:tcW w:w="5957" w:type="dxa"/>
          </w:tcPr>
          <w:p w14:paraId="506420D8" w14:textId="77777777" w:rsidR="00B15A6F" w:rsidRDefault="00B15A6F" w:rsidP="00AA4F61">
            <w:pPr>
              <w:spacing w:after="0" w:line="240" w:lineRule="auto"/>
              <w:rPr>
                <w:rFonts w:cs="Arial"/>
                <w:b/>
                <w:bCs/>
                <w:sz w:val="18"/>
                <w:szCs w:val="18"/>
              </w:rPr>
            </w:pPr>
            <w:r>
              <w:rPr>
                <w:rFonts w:cs="Arial"/>
                <w:b/>
                <w:bCs/>
                <w:sz w:val="18"/>
                <w:szCs w:val="18"/>
              </w:rPr>
              <w:t>Mobile app – Surveillance</w:t>
            </w:r>
          </w:p>
          <w:p w14:paraId="2C4CDC6E" w14:textId="77777777" w:rsidR="00B15A6F" w:rsidRPr="009D2A9D" w:rsidRDefault="00B15A6F" w:rsidP="00AA4F61">
            <w:pPr>
              <w:spacing w:after="0" w:line="240" w:lineRule="auto"/>
              <w:rPr>
                <w:rFonts w:cs="Arial"/>
                <w:sz w:val="18"/>
                <w:szCs w:val="18"/>
              </w:rPr>
            </w:pPr>
            <w:r w:rsidRPr="009D2A9D">
              <w:rPr>
                <w:rFonts w:cs="Arial"/>
                <w:sz w:val="18"/>
                <w:szCs w:val="18"/>
              </w:rPr>
              <w:t>In the community around participating health clinics, CHWs captured data using survey instruments programmed onto a mobile phone provided by the project. Four surveys were developed: a household visit, patient follow-up, referral, and monthly activity summary.</w:t>
            </w:r>
          </w:p>
          <w:p w14:paraId="1BB13943" w14:textId="77777777" w:rsidR="00B15A6F" w:rsidRPr="009D2A9D" w:rsidRDefault="00B15A6F" w:rsidP="00AA4F61">
            <w:pPr>
              <w:spacing w:after="0" w:line="240" w:lineRule="auto"/>
              <w:rPr>
                <w:rFonts w:cs="Arial"/>
                <w:sz w:val="18"/>
                <w:szCs w:val="18"/>
              </w:rPr>
            </w:pPr>
            <w:r>
              <w:rPr>
                <w:rFonts w:cs="Arial"/>
                <w:b/>
                <w:bCs/>
                <w:sz w:val="18"/>
                <w:szCs w:val="18"/>
              </w:rPr>
              <w:t xml:space="preserve">Context: </w:t>
            </w:r>
            <w:r w:rsidRPr="009D2A9D">
              <w:rPr>
                <w:rFonts w:cs="Arial"/>
                <w:sz w:val="18"/>
                <w:szCs w:val="18"/>
              </w:rPr>
              <w:t>The goal of the CHW program was to strengthen connections between the clinic and community through patient</w:t>
            </w:r>
          </w:p>
          <w:p w14:paraId="78EE75E2" w14:textId="77777777" w:rsidR="00B15A6F" w:rsidRPr="00AE0BBF" w:rsidRDefault="00B15A6F" w:rsidP="00AA4F61">
            <w:pPr>
              <w:spacing w:after="0" w:line="240" w:lineRule="auto"/>
              <w:rPr>
                <w:rFonts w:cs="Arial"/>
                <w:b/>
                <w:bCs/>
                <w:sz w:val="18"/>
                <w:szCs w:val="18"/>
              </w:rPr>
            </w:pPr>
            <w:r w:rsidRPr="009D2A9D">
              <w:rPr>
                <w:rFonts w:cs="Arial"/>
                <w:sz w:val="18"/>
                <w:szCs w:val="18"/>
              </w:rPr>
              <w:t>follow-up and referral, and to emphasi</w:t>
            </w:r>
            <w:r>
              <w:rPr>
                <w:rFonts w:cs="Arial"/>
                <w:sz w:val="18"/>
                <w:szCs w:val="18"/>
              </w:rPr>
              <w:t>s</w:t>
            </w:r>
            <w:r w:rsidRPr="009D2A9D">
              <w:rPr>
                <w:rFonts w:cs="Arial"/>
                <w:sz w:val="18"/>
                <w:szCs w:val="18"/>
              </w:rPr>
              <w:t>e early treatment and referral of ill individuals via routine household visitation.</w:t>
            </w:r>
          </w:p>
        </w:tc>
        <w:tc>
          <w:tcPr>
            <w:tcW w:w="4483" w:type="dxa"/>
          </w:tcPr>
          <w:p w14:paraId="6F2D684B" w14:textId="77777777" w:rsidR="00B15A6F" w:rsidRDefault="00B15A6F" w:rsidP="00AA4F61">
            <w:pPr>
              <w:spacing w:after="0" w:line="240" w:lineRule="auto"/>
              <w:rPr>
                <w:rFonts w:cs="Arial"/>
                <w:b/>
                <w:bCs/>
                <w:sz w:val="18"/>
                <w:szCs w:val="18"/>
              </w:rPr>
            </w:pPr>
            <w:r>
              <w:rPr>
                <w:rFonts w:cs="Arial"/>
                <w:b/>
                <w:bCs/>
                <w:sz w:val="18"/>
                <w:szCs w:val="18"/>
              </w:rPr>
              <w:t xml:space="preserve">Service outcome - </w:t>
            </w:r>
            <w:r w:rsidRPr="000C5873">
              <w:rPr>
                <w:rFonts w:cs="Arial"/>
                <w:sz w:val="18"/>
                <w:szCs w:val="18"/>
              </w:rPr>
              <w:t>coverage</w:t>
            </w:r>
          </w:p>
          <w:p w14:paraId="3C06F590" w14:textId="77777777" w:rsidR="00B15A6F" w:rsidRPr="00AE0BBF" w:rsidRDefault="00B15A6F" w:rsidP="00AA4F61">
            <w:pPr>
              <w:spacing w:after="0" w:line="240" w:lineRule="auto"/>
              <w:rPr>
                <w:rFonts w:cs="Arial"/>
                <w:b/>
                <w:bCs/>
                <w:sz w:val="18"/>
                <w:szCs w:val="18"/>
              </w:rPr>
            </w:pPr>
            <w:r>
              <w:rPr>
                <w:rFonts w:cs="Arial"/>
                <w:b/>
                <w:bCs/>
                <w:sz w:val="18"/>
                <w:szCs w:val="18"/>
              </w:rPr>
              <w:t xml:space="preserve">Findings: Successful - </w:t>
            </w:r>
            <w:r w:rsidRPr="001A1094">
              <w:rPr>
                <w:rFonts w:cs="Arial"/>
                <w:sz w:val="18"/>
                <w:szCs w:val="18"/>
              </w:rPr>
              <w:t>From January to April 2011, 24 CHWs surveyed 6,197 households with 33,304 inhabitants. Out of 15,539 clinic visits, 1,173 (8%) required follow-up, which was communicated via mobile phone to designated CHWs. CHWs conducted follow-ups on 74% (871) of these requests and obtained outcomes for 63% (741). Overall, CHWs referred 840 individuals from their community visits to a clinic.</w:t>
            </w:r>
          </w:p>
        </w:tc>
      </w:tr>
      <w:tr w:rsidR="00B15A6F" w:rsidRPr="00AE0BBF" w14:paraId="70555CB1" w14:textId="77777777" w:rsidTr="00574A16">
        <w:trPr>
          <w:jc w:val="center"/>
        </w:trPr>
        <w:tc>
          <w:tcPr>
            <w:tcW w:w="458" w:type="dxa"/>
          </w:tcPr>
          <w:p w14:paraId="23DDEA38" w14:textId="77777777" w:rsidR="00B15A6F" w:rsidRPr="00AE0BBF" w:rsidRDefault="00B15A6F" w:rsidP="00AA4F61">
            <w:pPr>
              <w:spacing w:after="0" w:line="240" w:lineRule="auto"/>
              <w:rPr>
                <w:rFonts w:cs="Arial"/>
                <w:sz w:val="18"/>
                <w:szCs w:val="18"/>
              </w:rPr>
            </w:pPr>
            <w:r>
              <w:rPr>
                <w:rFonts w:cs="Arial"/>
                <w:sz w:val="18"/>
                <w:szCs w:val="18"/>
              </w:rPr>
              <w:t>55</w:t>
            </w:r>
          </w:p>
        </w:tc>
        <w:tc>
          <w:tcPr>
            <w:tcW w:w="1237" w:type="dxa"/>
          </w:tcPr>
          <w:p w14:paraId="136F2DE7" w14:textId="2658FFA8" w:rsidR="00B15A6F" w:rsidRDefault="00B15A6F" w:rsidP="00AA4F61">
            <w:pPr>
              <w:spacing w:after="0" w:line="240" w:lineRule="auto"/>
              <w:rPr>
                <w:rFonts w:cs="Arial"/>
                <w:sz w:val="18"/>
                <w:szCs w:val="18"/>
              </w:rPr>
            </w:pPr>
            <w:r>
              <w:rPr>
                <w:rFonts w:cs="Arial"/>
                <w:sz w:val="18"/>
                <w:szCs w:val="18"/>
              </w:rPr>
              <w:t>Little et al; 2013</w:t>
            </w:r>
          </w:p>
        </w:tc>
        <w:tc>
          <w:tcPr>
            <w:tcW w:w="1420" w:type="dxa"/>
          </w:tcPr>
          <w:p w14:paraId="2B40BC4E" w14:textId="77777777" w:rsidR="00B15A6F" w:rsidRDefault="00B15A6F" w:rsidP="00AA4F61">
            <w:pPr>
              <w:spacing w:after="0" w:line="240" w:lineRule="auto"/>
              <w:rPr>
                <w:rFonts w:cs="Arial"/>
                <w:sz w:val="18"/>
                <w:szCs w:val="18"/>
              </w:rPr>
            </w:pPr>
            <w:r>
              <w:rPr>
                <w:rFonts w:cs="Arial"/>
                <w:sz w:val="18"/>
                <w:szCs w:val="18"/>
              </w:rPr>
              <w:t>-Longitudinal study using program data</w:t>
            </w:r>
          </w:p>
          <w:p w14:paraId="6D84B774" w14:textId="77777777" w:rsidR="00B15A6F" w:rsidRDefault="00B15A6F" w:rsidP="00AA4F61">
            <w:pPr>
              <w:spacing w:after="0" w:line="240" w:lineRule="auto"/>
              <w:rPr>
                <w:rFonts w:cs="Arial"/>
                <w:sz w:val="18"/>
                <w:szCs w:val="18"/>
              </w:rPr>
            </w:pPr>
            <w:r>
              <w:rPr>
                <w:rFonts w:cs="Arial"/>
                <w:sz w:val="18"/>
                <w:szCs w:val="18"/>
              </w:rPr>
              <w:t>-Mixed</w:t>
            </w:r>
          </w:p>
        </w:tc>
        <w:tc>
          <w:tcPr>
            <w:tcW w:w="1560" w:type="dxa"/>
          </w:tcPr>
          <w:p w14:paraId="177EC30C" w14:textId="77777777" w:rsidR="00B15A6F" w:rsidRDefault="00B15A6F" w:rsidP="00AA4F61">
            <w:pPr>
              <w:spacing w:after="0" w:line="240" w:lineRule="auto"/>
              <w:rPr>
                <w:rFonts w:cs="Arial"/>
                <w:sz w:val="18"/>
                <w:szCs w:val="18"/>
              </w:rPr>
            </w:pPr>
            <w:r>
              <w:rPr>
                <w:rFonts w:cs="Arial"/>
                <w:sz w:val="18"/>
                <w:szCs w:val="18"/>
              </w:rPr>
              <w:t>-Ethiopia</w:t>
            </w:r>
          </w:p>
          <w:p w14:paraId="750D5808" w14:textId="77777777" w:rsidR="00B15A6F" w:rsidRDefault="00B15A6F" w:rsidP="00AA4F61">
            <w:pPr>
              <w:spacing w:after="0" w:line="240" w:lineRule="auto"/>
              <w:rPr>
                <w:rFonts w:cs="Arial"/>
                <w:sz w:val="18"/>
                <w:szCs w:val="18"/>
              </w:rPr>
            </w:pPr>
            <w:r>
              <w:rPr>
                <w:rFonts w:cs="Arial"/>
                <w:sz w:val="18"/>
                <w:szCs w:val="18"/>
              </w:rPr>
              <w:t>-37 HEWs and Midwives</w:t>
            </w:r>
          </w:p>
          <w:p w14:paraId="1BF71F59" w14:textId="77777777" w:rsidR="00B15A6F" w:rsidRDefault="00B15A6F" w:rsidP="00AA4F61">
            <w:pPr>
              <w:spacing w:after="0" w:line="240" w:lineRule="auto"/>
              <w:rPr>
                <w:rFonts w:cs="Arial"/>
                <w:sz w:val="18"/>
                <w:szCs w:val="18"/>
              </w:rPr>
            </w:pPr>
            <w:r>
              <w:rPr>
                <w:rFonts w:cs="Arial"/>
                <w:sz w:val="18"/>
                <w:szCs w:val="18"/>
              </w:rPr>
              <w:t>-MNCH</w:t>
            </w:r>
          </w:p>
        </w:tc>
        <w:tc>
          <w:tcPr>
            <w:tcW w:w="5957" w:type="dxa"/>
          </w:tcPr>
          <w:p w14:paraId="727A574C" w14:textId="77777777" w:rsidR="00B15A6F" w:rsidRDefault="00B15A6F" w:rsidP="00AA4F61">
            <w:pPr>
              <w:spacing w:after="0" w:line="240" w:lineRule="auto"/>
              <w:rPr>
                <w:rFonts w:cs="Arial"/>
                <w:b/>
                <w:bCs/>
                <w:sz w:val="18"/>
                <w:szCs w:val="18"/>
              </w:rPr>
            </w:pPr>
            <w:r>
              <w:rPr>
                <w:rFonts w:cs="Arial"/>
                <w:b/>
                <w:bCs/>
                <w:sz w:val="18"/>
                <w:szCs w:val="18"/>
              </w:rPr>
              <w:t>Mobile application</w:t>
            </w:r>
          </w:p>
          <w:p w14:paraId="5A73E0C4" w14:textId="77777777" w:rsidR="00B15A6F" w:rsidRPr="007D1D7F" w:rsidRDefault="00B15A6F" w:rsidP="00AA4F61">
            <w:pPr>
              <w:spacing w:after="0" w:line="240" w:lineRule="auto"/>
              <w:rPr>
                <w:rFonts w:cs="Arial"/>
                <w:sz w:val="18"/>
                <w:szCs w:val="18"/>
              </w:rPr>
            </w:pPr>
            <w:r w:rsidRPr="007D1D7F">
              <w:rPr>
                <w:rFonts w:cs="Arial"/>
                <w:sz w:val="18"/>
                <w:szCs w:val="18"/>
              </w:rPr>
              <w:t xml:space="preserve">The HEWs were trained before the start of the project. The technical components of the app are 1) case management tools; 2) Scorecard/analytics dashboard. Neither the analytics dashboard or the mobile scorecard gave users any access to edit or change any data. </w:t>
            </w:r>
          </w:p>
          <w:p w14:paraId="2A82973F" w14:textId="77777777" w:rsidR="00B15A6F" w:rsidRPr="007D1D7F" w:rsidRDefault="00B15A6F" w:rsidP="00AA4F61">
            <w:pPr>
              <w:spacing w:after="0" w:line="240" w:lineRule="auto"/>
              <w:rPr>
                <w:rFonts w:cs="Arial"/>
                <w:sz w:val="18"/>
                <w:szCs w:val="18"/>
              </w:rPr>
            </w:pPr>
            <w:r>
              <w:rPr>
                <w:rFonts w:cs="Arial"/>
                <w:b/>
                <w:bCs/>
                <w:sz w:val="18"/>
                <w:szCs w:val="18"/>
              </w:rPr>
              <w:t>Context</w:t>
            </w:r>
            <w:r w:rsidRPr="007D1D7F">
              <w:rPr>
                <w:rFonts w:cs="Arial"/>
                <w:sz w:val="18"/>
                <w:szCs w:val="18"/>
              </w:rPr>
              <w:t>: Ethiopia’s Health Extension Program is a key</w:t>
            </w:r>
          </w:p>
          <w:p w14:paraId="6EF10FC5" w14:textId="77777777" w:rsidR="00B15A6F" w:rsidRPr="00AE0BBF" w:rsidRDefault="00B15A6F" w:rsidP="00AA4F61">
            <w:pPr>
              <w:spacing w:after="0" w:line="240" w:lineRule="auto"/>
              <w:rPr>
                <w:rFonts w:cs="Arial"/>
                <w:b/>
                <w:bCs/>
                <w:sz w:val="18"/>
                <w:szCs w:val="18"/>
              </w:rPr>
            </w:pPr>
            <w:r w:rsidRPr="007D1D7F">
              <w:rPr>
                <w:rFonts w:cs="Arial"/>
                <w:sz w:val="18"/>
                <w:szCs w:val="18"/>
              </w:rPr>
              <w:t>component of the strategy to address reproductive, maternal and newborn health program barriers, hence supporting them is a priority in the country</w:t>
            </w:r>
            <w:r>
              <w:rPr>
                <w:rFonts w:cs="Arial"/>
                <w:b/>
                <w:bCs/>
                <w:sz w:val="18"/>
                <w:szCs w:val="18"/>
              </w:rPr>
              <w:t>.</w:t>
            </w:r>
          </w:p>
        </w:tc>
        <w:tc>
          <w:tcPr>
            <w:tcW w:w="4483" w:type="dxa"/>
          </w:tcPr>
          <w:p w14:paraId="30F6E823" w14:textId="77777777" w:rsidR="00B15A6F" w:rsidRDefault="00B15A6F" w:rsidP="00AA4F61">
            <w:pPr>
              <w:spacing w:after="0" w:line="240" w:lineRule="auto"/>
              <w:rPr>
                <w:rFonts w:cs="Arial"/>
                <w:sz w:val="18"/>
                <w:szCs w:val="18"/>
              </w:rPr>
            </w:pPr>
            <w:r>
              <w:rPr>
                <w:rFonts w:cs="Arial"/>
                <w:b/>
                <w:bCs/>
                <w:sz w:val="18"/>
                <w:szCs w:val="18"/>
              </w:rPr>
              <w:t>Program outcomes: H</w:t>
            </w:r>
            <w:r w:rsidRPr="00947C82">
              <w:rPr>
                <w:rFonts w:cs="Arial"/>
                <w:sz w:val="18"/>
                <w:szCs w:val="18"/>
              </w:rPr>
              <w:t>EW experiences</w:t>
            </w:r>
            <w:r>
              <w:rPr>
                <w:rFonts w:cs="Arial"/>
                <w:sz w:val="18"/>
                <w:szCs w:val="18"/>
              </w:rPr>
              <w:t xml:space="preserve"> </w:t>
            </w:r>
          </w:p>
          <w:p w14:paraId="0B344C07" w14:textId="77777777" w:rsidR="00B15A6F" w:rsidRPr="00AE0BBF" w:rsidRDefault="00B15A6F" w:rsidP="00AA4F61">
            <w:pPr>
              <w:spacing w:after="0" w:line="240" w:lineRule="auto"/>
              <w:rPr>
                <w:rFonts w:cs="Arial"/>
                <w:b/>
                <w:bCs/>
                <w:sz w:val="18"/>
                <w:szCs w:val="18"/>
              </w:rPr>
            </w:pPr>
            <w:r>
              <w:rPr>
                <w:rFonts w:cs="Arial"/>
                <w:b/>
                <w:bCs/>
                <w:sz w:val="18"/>
                <w:szCs w:val="18"/>
              </w:rPr>
              <w:t xml:space="preserve">Findings: Successful - </w:t>
            </w:r>
            <w:r w:rsidRPr="004A266B">
              <w:rPr>
                <w:rFonts w:cs="Arial"/>
                <w:sz w:val="18"/>
                <w:szCs w:val="18"/>
              </w:rPr>
              <w:t xml:space="preserve">Most health workers quickly mastered the use of </w:t>
            </w:r>
            <w:r>
              <w:rPr>
                <w:rFonts w:cs="Arial"/>
                <w:sz w:val="18"/>
                <w:szCs w:val="18"/>
              </w:rPr>
              <w:t>touchscreen</w:t>
            </w:r>
            <w:r w:rsidRPr="004A266B">
              <w:rPr>
                <w:rFonts w:cs="Arial"/>
                <w:sz w:val="18"/>
                <w:szCs w:val="18"/>
              </w:rPr>
              <w:t xml:space="preserve"> devices with minimal technical support required. The unrestricted access to smartphones fostered a sense of ownership and empowerment</w:t>
            </w:r>
            <w:r>
              <w:rPr>
                <w:rFonts w:cs="Arial"/>
                <w:sz w:val="18"/>
                <w:szCs w:val="18"/>
              </w:rPr>
              <w:t>.</w:t>
            </w:r>
            <w:r w:rsidRPr="004A266B">
              <w:rPr>
                <w:rFonts w:cs="Arial"/>
                <w:sz w:val="18"/>
                <w:szCs w:val="18"/>
              </w:rPr>
              <w:t xml:space="preserve"> They valued the devices highly, leading to careful maintenance. Incidences of smartphone breakage were low at 8.3%, with a 2.7% loss rate reported. On average, each health worker made 160 minutes of voice calls and downloaded 27Mb of data monthly. However, SMS usage was notably low, averaging less than 3 messages per month.</w:t>
            </w:r>
          </w:p>
        </w:tc>
      </w:tr>
    </w:tbl>
    <w:p w14:paraId="3DC73FD1" w14:textId="77777777" w:rsidR="00B15A6F" w:rsidRDefault="00B15A6F" w:rsidP="004959CB">
      <w:pPr>
        <w:spacing w:after="0" w:line="276" w:lineRule="auto"/>
        <w:jc w:val="both"/>
        <w:rPr>
          <w:rFonts w:cs="Arial"/>
          <w:i/>
          <w:iCs/>
          <w:sz w:val="24"/>
        </w:rPr>
      </w:pPr>
    </w:p>
    <w:p w14:paraId="535FD7FD" w14:textId="35F61D1A" w:rsidR="004959CB" w:rsidRPr="003716F5" w:rsidRDefault="004959CB" w:rsidP="004959CB">
      <w:pPr>
        <w:spacing w:after="0" w:line="276" w:lineRule="auto"/>
        <w:jc w:val="both"/>
        <w:rPr>
          <w:rFonts w:cs="Arial"/>
          <w:i/>
          <w:iCs/>
          <w:sz w:val="24"/>
        </w:rPr>
      </w:pPr>
      <w:r w:rsidRPr="003716F5">
        <w:rPr>
          <w:rFonts w:cs="Arial"/>
          <w:i/>
          <w:iCs/>
          <w:sz w:val="24"/>
        </w:rPr>
        <w:lastRenderedPageBreak/>
        <w:t>RCT: Randomized controlled trial; MNCH: Maternal and child health; CHW: Community health worker; HHV: Home health visits; NGO: Non-governmental organization; CHS: Community health supervisor; CHV: Community health volunteer; CHEW: Community health extension worker; IDI: In-depth interviews, QRM: Quarterly review meetings; VEO: Village Executive Officer; iCCM: Integrated community case management of childhood illnesses; HEW: Health extension worker; CoS: Consistency of skill; ECD: Early childhood development; CHA: Community health assistant; CHO: Community health officer; SMC: Seasonal malaria chemoprophylaxis; UI: User interface; UHC: Universal health coverage; FGD: Focus group discussion; DSS: Decision support system; MI: Motivational interviewing; HIV: Human immunodeficiency virus; ART: Antiretroviral therapy; ORS: Oral rehydration solution; VHW: Village health worker; DHIS: District Health Information Software; ANC: Antenatal clinic; PNC: Postnatal clinic; DPT: Diphtheria, pertussis, tetanus; FP: Family planning</w:t>
      </w:r>
      <w:r w:rsidR="005C0A24">
        <w:rPr>
          <w:rFonts w:cs="Arial"/>
          <w:i/>
          <w:iCs/>
          <w:sz w:val="24"/>
        </w:rPr>
        <w:t>; CVD: Cardiovascular disease</w:t>
      </w:r>
      <w:r w:rsidRPr="003716F5">
        <w:rPr>
          <w:rFonts w:cs="Arial"/>
          <w:i/>
          <w:iCs/>
          <w:sz w:val="24"/>
        </w:rPr>
        <w:t>.</w:t>
      </w:r>
    </w:p>
    <w:p w14:paraId="1EEDDBAE" w14:textId="77777777" w:rsidR="004959CB" w:rsidRPr="003716F5" w:rsidRDefault="004959CB" w:rsidP="004959CB">
      <w:pPr>
        <w:spacing w:line="276" w:lineRule="auto"/>
        <w:jc w:val="both"/>
        <w:rPr>
          <w:rFonts w:cs="Arial"/>
          <w:i/>
          <w:iCs/>
          <w:sz w:val="24"/>
        </w:rPr>
      </w:pPr>
      <w:r w:rsidRPr="003716F5">
        <w:rPr>
          <w:rFonts w:cs="Arial"/>
          <w:i/>
          <w:iCs/>
          <w:sz w:val="24"/>
        </w:rPr>
        <w:t>*Partly successful: successful in some outcomes</w:t>
      </w:r>
    </w:p>
    <w:sectPr w:rsidR="004959CB" w:rsidRPr="003716F5" w:rsidSect="00A65557">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5A717F"/>
    <w:multiLevelType w:val="multilevel"/>
    <w:tmpl w:val="BACA8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040F26"/>
    <w:multiLevelType w:val="hybridMultilevel"/>
    <w:tmpl w:val="F9A4C9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D1601AD"/>
    <w:multiLevelType w:val="hybridMultilevel"/>
    <w:tmpl w:val="F9A4C9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6FB1DB6"/>
    <w:multiLevelType w:val="hybridMultilevel"/>
    <w:tmpl w:val="A93AA6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F2A0F60"/>
    <w:multiLevelType w:val="hybridMultilevel"/>
    <w:tmpl w:val="C36202DE"/>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5C15FEE"/>
    <w:multiLevelType w:val="multilevel"/>
    <w:tmpl w:val="F5600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476130"/>
    <w:multiLevelType w:val="hybridMultilevel"/>
    <w:tmpl w:val="ECB8F2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F68413C"/>
    <w:multiLevelType w:val="hybridMultilevel"/>
    <w:tmpl w:val="F0AEF7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70426F6"/>
    <w:multiLevelType w:val="hybridMultilevel"/>
    <w:tmpl w:val="F1D660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40C0C94"/>
    <w:multiLevelType w:val="multilevel"/>
    <w:tmpl w:val="6BCE5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A0350FA"/>
    <w:multiLevelType w:val="hybridMultilevel"/>
    <w:tmpl w:val="BB682C16"/>
    <w:lvl w:ilvl="0" w:tplc="74ECFEC2">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37991543">
    <w:abstractNumId w:val="2"/>
  </w:num>
  <w:num w:numId="2" w16cid:durableId="1124163">
    <w:abstractNumId w:val="0"/>
  </w:num>
  <w:num w:numId="3" w16cid:durableId="682123702">
    <w:abstractNumId w:val="10"/>
  </w:num>
  <w:num w:numId="4" w16cid:durableId="81150371">
    <w:abstractNumId w:val="4"/>
  </w:num>
  <w:num w:numId="5" w16cid:durableId="30956896">
    <w:abstractNumId w:val="7"/>
  </w:num>
  <w:num w:numId="6" w16cid:durableId="973022599">
    <w:abstractNumId w:val="6"/>
  </w:num>
  <w:num w:numId="7" w16cid:durableId="335307115">
    <w:abstractNumId w:val="8"/>
  </w:num>
  <w:num w:numId="8" w16cid:durableId="1355568747">
    <w:abstractNumId w:val="1"/>
  </w:num>
  <w:num w:numId="9" w16cid:durableId="286087389">
    <w:abstractNumId w:val="3"/>
  </w:num>
  <w:num w:numId="10" w16cid:durableId="1236207643">
    <w:abstractNumId w:val="9"/>
  </w:num>
  <w:num w:numId="11" w16cid:durableId="2329350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557"/>
    <w:rsid w:val="00003997"/>
    <w:rsid w:val="00040E12"/>
    <w:rsid w:val="00041EAE"/>
    <w:rsid w:val="000744E7"/>
    <w:rsid w:val="0008059C"/>
    <w:rsid w:val="0008360E"/>
    <w:rsid w:val="000C5873"/>
    <w:rsid w:val="000C5F9B"/>
    <w:rsid w:val="000C77B5"/>
    <w:rsid w:val="000D339E"/>
    <w:rsid w:val="000D4B3F"/>
    <w:rsid w:val="00102BD4"/>
    <w:rsid w:val="001369D1"/>
    <w:rsid w:val="00156509"/>
    <w:rsid w:val="00192308"/>
    <w:rsid w:val="001A1094"/>
    <w:rsid w:val="001C01E4"/>
    <w:rsid w:val="002175E9"/>
    <w:rsid w:val="00232F88"/>
    <w:rsid w:val="00247C9A"/>
    <w:rsid w:val="0025484A"/>
    <w:rsid w:val="00265CEB"/>
    <w:rsid w:val="00275DB7"/>
    <w:rsid w:val="002C4CF4"/>
    <w:rsid w:val="002D4024"/>
    <w:rsid w:val="002D62F2"/>
    <w:rsid w:val="002D75AA"/>
    <w:rsid w:val="0031438F"/>
    <w:rsid w:val="003247FE"/>
    <w:rsid w:val="00334251"/>
    <w:rsid w:val="00335E3E"/>
    <w:rsid w:val="003535F9"/>
    <w:rsid w:val="00362503"/>
    <w:rsid w:val="0036498C"/>
    <w:rsid w:val="0036638B"/>
    <w:rsid w:val="00366763"/>
    <w:rsid w:val="00372F91"/>
    <w:rsid w:val="00374944"/>
    <w:rsid w:val="00377FC3"/>
    <w:rsid w:val="00384926"/>
    <w:rsid w:val="003C2982"/>
    <w:rsid w:val="003C5F24"/>
    <w:rsid w:val="003D1389"/>
    <w:rsid w:val="003F23F4"/>
    <w:rsid w:val="003F7652"/>
    <w:rsid w:val="004068FD"/>
    <w:rsid w:val="00425066"/>
    <w:rsid w:val="00436EFE"/>
    <w:rsid w:val="00445FF1"/>
    <w:rsid w:val="004472A6"/>
    <w:rsid w:val="00450847"/>
    <w:rsid w:val="0049165C"/>
    <w:rsid w:val="004959CB"/>
    <w:rsid w:val="004A266B"/>
    <w:rsid w:val="004C2012"/>
    <w:rsid w:val="004C7267"/>
    <w:rsid w:val="004E0299"/>
    <w:rsid w:val="004E4AA8"/>
    <w:rsid w:val="00516E95"/>
    <w:rsid w:val="00535EDF"/>
    <w:rsid w:val="00540F28"/>
    <w:rsid w:val="00544FE4"/>
    <w:rsid w:val="00546D67"/>
    <w:rsid w:val="00553B74"/>
    <w:rsid w:val="00574A16"/>
    <w:rsid w:val="005A6F27"/>
    <w:rsid w:val="005B45DF"/>
    <w:rsid w:val="005C0A24"/>
    <w:rsid w:val="00651F32"/>
    <w:rsid w:val="00655E1D"/>
    <w:rsid w:val="00672431"/>
    <w:rsid w:val="006C5267"/>
    <w:rsid w:val="006E70BE"/>
    <w:rsid w:val="00711078"/>
    <w:rsid w:val="00713F06"/>
    <w:rsid w:val="00723EF1"/>
    <w:rsid w:val="00750645"/>
    <w:rsid w:val="00774156"/>
    <w:rsid w:val="00775723"/>
    <w:rsid w:val="00776CB1"/>
    <w:rsid w:val="00781252"/>
    <w:rsid w:val="007B792C"/>
    <w:rsid w:val="007D1D7F"/>
    <w:rsid w:val="007D4E4B"/>
    <w:rsid w:val="007E4047"/>
    <w:rsid w:val="007E76C3"/>
    <w:rsid w:val="008033D2"/>
    <w:rsid w:val="00804563"/>
    <w:rsid w:val="008507DA"/>
    <w:rsid w:val="00855D84"/>
    <w:rsid w:val="00882DDA"/>
    <w:rsid w:val="0089342D"/>
    <w:rsid w:val="008A7210"/>
    <w:rsid w:val="008B7A6B"/>
    <w:rsid w:val="008E1A1D"/>
    <w:rsid w:val="008E21EC"/>
    <w:rsid w:val="008E5ED2"/>
    <w:rsid w:val="008E61D0"/>
    <w:rsid w:val="00915C9A"/>
    <w:rsid w:val="00927506"/>
    <w:rsid w:val="00945C0A"/>
    <w:rsid w:val="00947C82"/>
    <w:rsid w:val="009543CE"/>
    <w:rsid w:val="0095646A"/>
    <w:rsid w:val="00991A31"/>
    <w:rsid w:val="009B1135"/>
    <w:rsid w:val="009B65C1"/>
    <w:rsid w:val="009C2304"/>
    <w:rsid w:val="009C5431"/>
    <w:rsid w:val="009D2A9D"/>
    <w:rsid w:val="009D56CE"/>
    <w:rsid w:val="009E28D1"/>
    <w:rsid w:val="009F45FA"/>
    <w:rsid w:val="00A324D0"/>
    <w:rsid w:val="00A65557"/>
    <w:rsid w:val="00A701A5"/>
    <w:rsid w:val="00A9498C"/>
    <w:rsid w:val="00AB42E6"/>
    <w:rsid w:val="00AB78B0"/>
    <w:rsid w:val="00AC2A80"/>
    <w:rsid w:val="00AE1626"/>
    <w:rsid w:val="00AE328B"/>
    <w:rsid w:val="00AE7824"/>
    <w:rsid w:val="00B15A6F"/>
    <w:rsid w:val="00B519C3"/>
    <w:rsid w:val="00B5250D"/>
    <w:rsid w:val="00B5414B"/>
    <w:rsid w:val="00B56C12"/>
    <w:rsid w:val="00B6168D"/>
    <w:rsid w:val="00B61699"/>
    <w:rsid w:val="00B75927"/>
    <w:rsid w:val="00B91B50"/>
    <w:rsid w:val="00B93F6E"/>
    <w:rsid w:val="00BB47CB"/>
    <w:rsid w:val="00BB686E"/>
    <w:rsid w:val="00BC4156"/>
    <w:rsid w:val="00BE6373"/>
    <w:rsid w:val="00C45A7C"/>
    <w:rsid w:val="00C53FC3"/>
    <w:rsid w:val="00C952A8"/>
    <w:rsid w:val="00CB067F"/>
    <w:rsid w:val="00CB2378"/>
    <w:rsid w:val="00CC34A3"/>
    <w:rsid w:val="00CD26B8"/>
    <w:rsid w:val="00CE4645"/>
    <w:rsid w:val="00D03023"/>
    <w:rsid w:val="00D32FBA"/>
    <w:rsid w:val="00D45F90"/>
    <w:rsid w:val="00D602C4"/>
    <w:rsid w:val="00D60A25"/>
    <w:rsid w:val="00D647CE"/>
    <w:rsid w:val="00D6542C"/>
    <w:rsid w:val="00D70F03"/>
    <w:rsid w:val="00DB1060"/>
    <w:rsid w:val="00DB260B"/>
    <w:rsid w:val="00DC5F1C"/>
    <w:rsid w:val="00DF38EA"/>
    <w:rsid w:val="00E02928"/>
    <w:rsid w:val="00E06E40"/>
    <w:rsid w:val="00E27162"/>
    <w:rsid w:val="00E27CAF"/>
    <w:rsid w:val="00E644D0"/>
    <w:rsid w:val="00E70B5E"/>
    <w:rsid w:val="00E95986"/>
    <w:rsid w:val="00ED5DE2"/>
    <w:rsid w:val="00EE6331"/>
    <w:rsid w:val="00EE7BA7"/>
    <w:rsid w:val="00EF036E"/>
    <w:rsid w:val="00EF24F2"/>
    <w:rsid w:val="00F136D4"/>
    <w:rsid w:val="00F22A09"/>
    <w:rsid w:val="00F31A58"/>
    <w:rsid w:val="00F657B1"/>
    <w:rsid w:val="00F756B1"/>
    <w:rsid w:val="00FC137E"/>
    <w:rsid w:val="00FC210E"/>
    <w:rsid w:val="00FE0351"/>
    <w:rsid w:val="00FE660C"/>
    <w:rsid w:val="00FF40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5BFF93"/>
  <w15:docId w15:val="{D93D8ACD-6AFA-4FE6-9DBD-CE09F95B6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557"/>
    <w:pPr>
      <w:spacing w:after="240" w:line="360" w:lineRule="auto"/>
    </w:pPr>
    <w:rPr>
      <w:rFonts w:ascii="Arial" w:hAnsi="Arial" w:cstheme="minorHAnsi"/>
      <w:kern w:val="0"/>
      <w:szCs w:val="24"/>
      <w:lang w:val="en-GB"/>
      <w14:ligatures w14:val="none"/>
    </w:rPr>
  </w:style>
  <w:style w:type="paragraph" w:styleId="Heading1">
    <w:name w:val="heading 1"/>
    <w:basedOn w:val="Normal"/>
    <w:next w:val="Normal"/>
    <w:link w:val="Heading1Char"/>
    <w:uiPriority w:val="9"/>
    <w:qFormat/>
    <w:rsid w:val="00A655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655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55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55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55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55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55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55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55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55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655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55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55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55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55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55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55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5557"/>
    <w:rPr>
      <w:rFonts w:eastAsiaTheme="majorEastAsia" w:cstheme="majorBidi"/>
      <w:color w:val="272727" w:themeColor="text1" w:themeTint="D8"/>
    </w:rPr>
  </w:style>
  <w:style w:type="paragraph" w:styleId="Title">
    <w:name w:val="Title"/>
    <w:basedOn w:val="Normal"/>
    <w:next w:val="Normal"/>
    <w:link w:val="TitleChar"/>
    <w:uiPriority w:val="10"/>
    <w:qFormat/>
    <w:rsid w:val="00A655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55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55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55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5557"/>
    <w:pPr>
      <w:spacing w:before="160"/>
      <w:jc w:val="center"/>
    </w:pPr>
    <w:rPr>
      <w:i/>
      <w:iCs/>
      <w:color w:val="404040" w:themeColor="text1" w:themeTint="BF"/>
    </w:rPr>
  </w:style>
  <w:style w:type="character" w:customStyle="1" w:styleId="QuoteChar">
    <w:name w:val="Quote Char"/>
    <w:basedOn w:val="DefaultParagraphFont"/>
    <w:link w:val="Quote"/>
    <w:uiPriority w:val="29"/>
    <w:rsid w:val="00A65557"/>
    <w:rPr>
      <w:i/>
      <w:iCs/>
      <w:color w:val="404040" w:themeColor="text1" w:themeTint="BF"/>
    </w:rPr>
  </w:style>
  <w:style w:type="paragraph" w:styleId="ListParagraph">
    <w:name w:val="List Paragraph"/>
    <w:basedOn w:val="Normal"/>
    <w:uiPriority w:val="34"/>
    <w:qFormat/>
    <w:rsid w:val="00A65557"/>
    <w:pPr>
      <w:ind w:left="720"/>
      <w:contextualSpacing/>
    </w:pPr>
  </w:style>
  <w:style w:type="character" w:styleId="IntenseEmphasis">
    <w:name w:val="Intense Emphasis"/>
    <w:basedOn w:val="DefaultParagraphFont"/>
    <w:uiPriority w:val="21"/>
    <w:qFormat/>
    <w:rsid w:val="00A65557"/>
    <w:rPr>
      <w:i/>
      <w:iCs/>
      <w:color w:val="0F4761" w:themeColor="accent1" w:themeShade="BF"/>
    </w:rPr>
  </w:style>
  <w:style w:type="paragraph" w:styleId="IntenseQuote">
    <w:name w:val="Intense Quote"/>
    <w:basedOn w:val="Normal"/>
    <w:next w:val="Normal"/>
    <w:link w:val="IntenseQuoteChar"/>
    <w:uiPriority w:val="30"/>
    <w:qFormat/>
    <w:rsid w:val="00A655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5557"/>
    <w:rPr>
      <w:i/>
      <w:iCs/>
      <w:color w:val="0F4761" w:themeColor="accent1" w:themeShade="BF"/>
    </w:rPr>
  </w:style>
  <w:style w:type="character" w:styleId="IntenseReference">
    <w:name w:val="Intense Reference"/>
    <w:basedOn w:val="DefaultParagraphFont"/>
    <w:uiPriority w:val="32"/>
    <w:qFormat/>
    <w:rsid w:val="00A65557"/>
    <w:rPr>
      <w:b/>
      <w:bCs/>
      <w:smallCaps/>
      <w:color w:val="0F4761" w:themeColor="accent1" w:themeShade="BF"/>
      <w:spacing w:val="5"/>
    </w:rPr>
  </w:style>
  <w:style w:type="table" w:styleId="TableGrid">
    <w:name w:val="Table Grid"/>
    <w:basedOn w:val="TableNormal"/>
    <w:uiPriority w:val="39"/>
    <w:rsid w:val="00A6555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E27162"/>
    <w:rPr>
      <w:color w:val="0000FF"/>
      <w:u w:val="single"/>
    </w:rPr>
  </w:style>
  <w:style w:type="character" w:customStyle="1" w:styleId="journalprimarycolor">
    <w:name w:val="journal_primary_color"/>
    <w:basedOn w:val="DefaultParagraphFont"/>
    <w:rsid w:val="00E27162"/>
  </w:style>
  <w:style w:type="paragraph" w:styleId="Caption">
    <w:name w:val="caption"/>
    <w:basedOn w:val="Normal"/>
    <w:next w:val="Normal"/>
    <w:uiPriority w:val="35"/>
    <w:unhideWhenUsed/>
    <w:qFormat/>
    <w:rsid w:val="00E27162"/>
    <w:pPr>
      <w:spacing w:after="200" w:line="240" w:lineRule="auto"/>
    </w:pPr>
    <w:rPr>
      <w:i/>
      <w:iCs/>
      <w:color w:val="0E2841" w:themeColor="text2"/>
      <w:sz w:val="18"/>
      <w:szCs w:val="18"/>
    </w:rPr>
  </w:style>
  <w:style w:type="paragraph" w:styleId="Revision">
    <w:name w:val="Revision"/>
    <w:hidden/>
    <w:uiPriority w:val="99"/>
    <w:semiHidden/>
    <w:rsid w:val="00E27162"/>
    <w:pPr>
      <w:spacing w:after="0" w:line="240" w:lineRule="auto"/>
    </w:pPr>
    <w:rPr>
      <w:kern w:val="0"/>
      <w14:ligatures w14:val="none"/>
    </w:rPr>
  </w:style>
  <w:style w:type="character" w:customStyle="1" w:styleId="rpv-coretext-layer-text">
    <w:name w:val="rpv-core__text-layer-text"/>
    <w:basedOn w:val="DefaultParagraphFont"/>
    <w:rsid w:val="005B45DF"/>
  </w:style>
  <w:style w:type="paragraph" w:styleId="Header">
    <w:name w:val="header"/>
    <w:basedOn w:val="Normal"/>
    <w:link w:val="HeaderChar"/>
    <w:uiPriority w:val="99"/>
    <w:unhideWhenUsed/>
    <w:rsid w:val="00B15A6F"/>
    <w:pPr>
      <w:tabs>
        <w:tab w:val="center" w:pos="4680"/>
        <w:tab w:val="right" w:pos="9360"/>
      </w:tabs>
      <w:spacing w:after="0" w:line="240" w:lineRule="auto"/>
    </w:pPr>
    <w:rPr>
      <w:rFonts w:asciiTheme="minorHAnsi" w:hAnsiTheme="minorHAnsi" w:cstheme="minorBidi"/>
      <w:szCs w:val="22"/>
      <w:lang w:val="en-US"/>
    </w:rPr>
  </w:style>
  <w:style w:type="character" w:customStyle="1" w:styleId="HeaderChar">
    <w:name w:val="Header Char"/>
    <w:basedOn w:val="DefaultParagraphFont"/>
    <w:link w:val="Header"/>
    <w:uiPriority w:val="99"/>
    <w:rsid w:val="00B15A6F"/>
    <w:rPr>
      <w:kern w:val="0"/>
      <w14:ligatures w14:val="none"/>
    </w:rPr>
  </w:style>
  <w:style w:type="paragraph" w:styleId="Footer">
    <w:name w:val="footer"/>
    <w:basedOn w:val="Normal"/>
    <w:link w:val="FooterChar"/>
    <w:uiPriority w:val="99"/>
    <w:unhideWhenUsed/>
    <w:rsid w:val="00B15A6F"/>
    <w:pPr>
      <w:tabs>
        <w:tab w:val="center" w:pos="4680"/>
        <w:tab w:val="right" w:pos="9360"/>
      </w:tabs>
      <w:spacing w:after="0" w:line="240" w:lineRule="auto"/>
    </w:pPr>
    <w:rPr>
      <w:rFonts w:asciiTheme="minorHAnsi" w:hAnsiTheme="minorHAnsi" w:cstheme="minorBidi"/>
      <w:szCs w:val="22"/>
      <w:lang w:val="en-US"/>
    </w:rPr>
  </w:style>
  <w:style w:type="character" w:customStyle="1" w:styleId="FooterChar">
    <w:name w:val="Footer Char"/>
    <w:basedOn w:val="DefaultParagraphFont"/>
    <w:link w:val="Footer"/>
    <w:uiPriority w:val="99"/>
    <w:rsid w:val="00B15A6F"/>
    <w:rPr>
      <w:kern w:val="0"/>
      <w14:ligatures w14:val="none"/>
    </w:rPr>
  </w:style>
  <w:style w:type="paragraph" w:styleId="NormalWeb">
    <w:name w:val="Normal (Web)"/>
    <w:basedOn w:val="Normal"/>
    <w:uiPriority w:val="99"/>
    <w:semiHidden/>
    <w:unhideWhenUsed/>
    <w:rsid w:val="00B15A6F"/>
    <w:pPr>
      <w:spacing w:before="100" w:beforeAutospacing="1" w:after="100" w:afterAutospacing="1" w:line="240" w:lineRule="auto"/>
    </w:pPr>
    <w:rPr>
      <w:rFonts w:ascii="Times New Roman" w:eastAsia="Times New Roman" w:hAnsi="Times New Roman" w:cs="Times New Roman"/>
      <w:sz w:val="24"/>
      <w:lang w:eastAsia="en-GB"/>
    </w:rPr>
  </w:style>
  <w:style w:type="character" w:styleId="Strong">
    <w:name w:val="Strong"/>
    <w:basedOn w:val="DefaultParagraphFont"/>
    <w:uiPriority w:val="22"/>
    <w:qFormat/>
    <w:rsid w:val="00B15A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7021">
      <w:bodyDiv w:val="1"/>
      <w:marLeft w:val="0"/>
      <w:marRight w:val="0"/>
      <w:marTop w:val="0"/>
      <w:marBottom w:val="0"/>
      <w:divBdr>
        <w:top w:val="none" w:sz="0" w:space="0" w:color="auto"/>
        <w:left w:val="none" w:sz="0" w:space="0" w:color="auto"/>
        <w:bottom w:val="none" w:sz="0" w:space="0" w:color="auto"/>
        <w:right w:val="none" w:sz="0" w:space="0" w:color="auto"/>
      </w:divBdr>
    </w:div>
    <w:div w:id="176962649">
      <w:bodyDiv w:val="1"/>
      <w:marLeft w:val="0"/>
      <w:marRight w:val="0"/>
      <w:marTop w:val="0"/>
      <w:marBottom w:val="0"/>
      <w:divBdr>
        <w:top w:val="none" w:sz="0" w:space="0" w:color="auto"/>
        <w:left w:val="none" w:sz="0" w:space="0" w:color="auto"/>
        <w:bottom w:val="none" w:sz="0" w:space="0" w:color="auto"/>
        <w:right w:val="none" w:sz="0" w:space="0" w:color="auto"/>
      </w:divBdr>
      <w:divsChild>
        <w:div w:id="889342011">
          <w:marLeft w:val="0"/>
          <w:marRight w:val="0"/>
          <w:marTop w:val="0"/>
          <w:marBottom w:val="0"/>
          <w:divBdr>
            <w:top w:val="none" w:sz="0" w:space="0" w:color="auto"/>
            <w:left w:val="none" w:sz="0" w:space="0" w:color="auto"/>
            <w:bottom w:val="none" w:sz="0" w:space="0" w:color="auto"/>
            <w:right w:val="none" w:sz="0" w:space="0" w:color="auto"/>
          </w:divBdr>
          <w:divsChild>
            <w:div w:id="161625507">
              <w:marLeft w:val="0"/>
              <w:marRight w:val="0"/>
              <w:marTop w:val="0"/>
              <w:marBottom w:val="0"/>
              <w:divBdr>
                <w:top w:val="none" w:sz="0" w:space="0" w:color="auto"/>
                <w:left w:val="none" w:sz="0" w:space="0" w:color="auto"/>
                <w:bottom w:val="none" w:sz="0" w:space="0" w:color="auto"/>
                <w:right w:val="none" w:sz="0" w:space="0" w:color="auto"/>
              </w:divBdr>
              <w:divsChild>
                <w:div w:id="1065909844">
                  <w:marLeft w:val="0"/>
                  <w:marRight w:val="0"/>
                  <w:marTop w:val="0"/>
                  <w:marBottom w:val="0"/>
                  <w:divBdr>
                    <w:top w:val="none" w:sz="0" w:space="0" w:color="auto"/>
                    <w:left w:val="none" w:sz="0" w:space="0" w:color="auto"/>
                    <w:bottom w:val="none" w:sz="0" w:space="0" w:color="auto"/>
                    <w:right w:val="none" w:sz="0" w:space="0" w:color="auto"/>
                  </w:divBdr>
                  <w:divsChild>
                    <w:div w:id="495993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360619">
          <w:marLeft w:val="0"/>
          <w:marRight w:val="0"/>
          <w:marTop w:val="0"/>
          <w:marBottom w:val="0"/>
          <w:divBdr>
            <w:top w:val="none" w:sz="0" w:space="0" w:color="auto"/>
            <w:left w:val="none" w:sz="0" w:space="0" w:color="auto"/>
            <w:bottom w:val="none" w:sz="0" w:space="0" w:color="auto"/>
            <w:right w:val="none" w:sz="0" w:space="0" w:color="auto"/>
          </w:divBdr>
          <w:divsChild>
            <w:div w:id="2019038705">
              <w:marLeft w:val="0"/>
              <w:marRight w:val="0"/>
              <w:marTop w:val="0"/>
              <w:marBottom w:val="0"/>
              <w:divBdr>
                <w:top w:val="none" w:sz="0" w:space="0" w:color="auto"/>
                <w:left w:val="none" w:sz="0" w:space="0" w:color="auto"/>
                <w:bottom w:val="none" w:sz="0" w:space="0" w:color="auto"/>
                <w:right w:val="none" w:sz="0" w:space="0" w:color="auto"/>
              </w:divBdr>
              <w:divsChild>
                <w:div w:id="987129309">
                  <w:marLeft w:val="0"/>
                  <w:marRight w:val="0"/>
                  <w:marTop w:val="0"/>
                  <w:marBottom w:val="0"/>
                  <w:divBdr>
                    <w:top w:val="none" w:sz="0" w:space="0" w:color="auto"/>
                    <w:left w:val="none" w:sz="0" w:space="0" w:color="auto"/>
                    <w:bottom w:val="none" w:sz="0" w:space="0" w:color="auto"/>
                    <w:right w:val="none" w:sz="0" w:space="0" w:color="auto"/>
                  </w:divBdr>
                  <w:divsChild>
                    <w:div w:id="347760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52886">
      <w:bodyDiv w:val="1"/>
      <w:marLeft w:val="0"/>
      <w:marRight w:val="0"/>
      <w:marTop w:val="0"/>
      <w:marBottom w:val="0"/>
      <w:divBdr>
        <w:top w:val="none" w:sz="0" w:space="0" w:color="auto"/>
        <w:left w:val="none" w:sz="0" w:space="0" w:color="auto"/>
        <w:bottom w:val="none" w:sz="0" w:space="0" w:color="auto"/>
        <w:right w:val="none" w:sz="0" w:space="0" w:color="auto"/>
      </w:divBdr>
      <w:divsChild>
        <w:div w:id="301693944">
          <w:marLeft w:val="0"/>
          <w:marRight w:val="0"/>
          <w:marTop w:val="0"/>
          <w:marBottom w:val="0"/>
          <w:divBdr>
            <w:top w:val="none" w:sz="0" w:space="0" w:color="auto"/>
            <w:left w:val="none" w:sz="0" w:space="0" w:color="auto"/>
            <w:bottom w:val="none" w:sz="0" w:space="0" w:color="auto"/>
            <w:right w:val="none" w:sz="0" w:space="0" w:color="auto"/>
          </w:divBdr>
          <w:divsChild>
            <w:div w:id="1500342370">
              <w:marLeft w:val="0"/>
              <w:marRight w:val="0"/>
              <w:marTop w:val="0"/>
              <w:marBottom w:val="0"/>
              <w:divBdr>
                <w:top w:val="none" w:sz="0" w:space="0" w:color="auto"/>
                <w:left w:val="none" w:sz="0" w:space="0" w:color="auto"/>
                <w:bottom w:val="none" w:sz="0" w:space="0" w:color="auto"/>
                <w:right w:val="none" w:sz="0" w:space="0" w:color="auto"/>
              </w:divBdr>
              <w:divsChild>
                <w:div w:id="884633877">
                  <w:marLeft w:val="0"/>
                  <w:marRight w:val="0"/>
                  <w:marTop w:val="0"/>
                  <w:marBottom w:val="0"/>
                  <w:divBdr>
                    <w:top w:val="none" w:sz="0" w:space="0" w:color="auto"/>
                    <w:left w:val="none" w:sz="0" w:space="0" w:color="auto"/>
                    <w:bottom w:val="none" w:sz="0" w:space="0" w:color="auto"/>
                    <w:right w:val="none" w:sz="0" w:space="0" w:color="auto"/>
                  </w:divBdr>
                  <w:divsChild>
                    <w:div w:id="1402218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9431409">
      <w:bodyDiv w:val="1"/>
      <w:marLeft w:val="0"/>
      <w:marRight w:val="0"/>
      <w:marTop w:val="0"/>
      <w:marBottom w:val="0"/>
      <w:divBdr>
        <w:top w:val="none" w:sz="0" w:space="0" w:color="auto"/>
        <w:left w:val="none" w:sz="0" w:space="0" w:color="auto"/>
        <w:bottom w:val="none" w:sz="0" w:space="0" w:color="auto"/>
        <w:right w:val="none" w:sz="0" w:space="0" w:color="auto"/>
      </w:divBdr>
      <w:divsChild>
        <w:div w:id="252707650">
          <w:marLeft w:val="0"/>
          <w:marRight w:val="0"/>
          <w:marTop w:val="0"/>
          <w:marBottom w:val="0"/>
          <w:divBdr>
            <w:top w:val="none" w:sz="0" w:space="0" w:color="auto"/>
            <w:left w:val="none" w:sz="0" w:space="0" w:color="auto"/>
            <w:bottom w:val="none" w:sz="0" w:space="0" w:color="auto"/>
            <w:right w:val="none" w:sz="0" w:space="0" w:color="auto"/>
          </w:divBdr>
          <w:divsChild>
            <w:div w:id="1670210260">
              <w:marLeft w:val="0"/>
              <w:marRight w:val="0"/>
              <w:marTop w:val="0"/>
              <w:marBottom w:val="0"/>
              <w:divBdr>
                <w:top w:val="none" w:sz="0" w:space="0" w:color="auto"/>
                <w:left w:val="none" w:sz="0" w:space="0" w:color="auto"/>
                <w:bottom w:val="none" w:sz="0" w:space="0" w:color="auto"/>
                <w:right w:val="none" w:sz="0" w:space="0" w:color="auto"/>
              </w:divBdr>
              <w:divsChild>
                <w:div w:id="2011524887">
                  <w:marLeft w:val="0"/>
                  <w:marRight w:val="0"/>
                  <w:marTop w:val="0"/>
                  <w:marBottom w:val="0"/>
                  <w:divBdr>
                    <w:top w:val="none" w:sz="0" w:space="0" w:color="auto"/>
                    <w:left w:val="none" w:sz="0" w:space="0" w:color="auto"/>
                    <w:bottom w:val="none" w:sz="0" w:space="0" w:color="auto"/>
                    <w:right w:val="none" w:sz="0" w:space="0" w:color="auto"/>
                  </w:divBdr>
                  <w:divsChild>
                    <w:div w:id="148173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350983">
          <w:marLeft w:val="0"/>
          <w:marRight w:val="0"/>
          <w:marTop w:val="0"/>
          <w:marBottom w:val="0"/>
          <w:divBdr>
            <w:top w:val="none" w:sz="0" w:space="0" w:color="auto"/>
            <w:left w:val="none" w:sz="0" w:space="0" w:color="auto"/>
            <w:bottom w:val="none" w:sz="0" w:space="0" w:color="auto"/>
            <w:right w:val="none" w:sz="0" w:space="0" w:color="auto"/>
          </w:divBdr>
          <w:divsChild>
            <w:div w:id="1056129127">
              <w:marLeft w:val="0"/>
              <w:marRight w:val="0"/>
              <w:marTop w:val="0"/>
              <w:marBottom w:val="0"/>
              <w:divBdr>
                <w:top w:val="none" w:sz="0" w:space="0" w:color="auto"/>
                <w:left w:val="none" w:sz="0" w:space="0" w:color="auto"/>
                <w:bottom w:val="none" w:sz="0" w:space="0" w:color="auto"/>
                <w:right w:val="none" w:sz="0" w:space="0" w:color="auto"/>
              </w:divBdr>
              <w:divsChild>
                <w:div w:id="1693921648">
                  <w:marLeft w:val="0"/>
                  <w:marRight w:val="0"/>
                  <w:marTop w:val="0"/>
                  <w:marBottom w:val="0"/>
                  <w:divBdr>
                    <w:top w:val="none" w:sz="0" w:space="0" w:color="auto"/>
                    <w:left w:val="none" w:sz="0" w:space="0" w:color="auto"/>
                    <w:bottom w:val="none" w:sz="0" w:space="0" w:color="auto"/>
                    <w:right w:val="none" w:sz="0" w:space="0" w:color="auto"/>
                  </w:divBdr>
                  <w:divsChild>
                    <w:div w:id="2079667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666441">
      <w:bodyDiv w:val="1"/>
      <w:marLeft w:val="0"/>
      <w:marRight w:val="0"/>
      <w:marTop w:val="0"/>
      <w:marBottom w:val="0"/>
      <w:divBdr>
        <w:top w:val="none" w:sz="0" w:space="0" w:color="auto"/>
        <w:left w:val="none" w:sz="0" w:space="0" w:color="auto"/>
        <w:bottom w:val="none" w:sz="0" w:space="0" w:color="auto"/>
        <w:right w:val="none" w:sz="0" w:space="0" w:color="auto"/>
      </w:divBdr>
    </w:div>
    <w:div w:id="1934627935">
      <w:bodyDiv w:val="1"/>
      <w:marLeft w:val="0"/>
      <w:marRight w:val="0"/>
      <w:marTop w:val="0"/>
      <w:marBottom w:val="0"/>
      <w:divBdr>
        <w:top w:val="none" w:sz="0" w:space="0" w:color="auto"/>
        <w:left w:val="none" w:sz="0" w:space="0" w:color="auto"/>
        <w:bottom w:val="none" w:sz="0" w:space="0" w:color="auto"/>
        <w:right w:val="none" w:sz="0" w:space="0" w:color="auto"/>
      </w:divBdr>
      <w:divsChild>
        <w:div w:id="1381440657">
          <w:marLeft w:val="0"/>
          <w:marRight w:val="0"/>
          <w:marTop w:val="0"/>
          <w:marBottom w:val="0"/>
          <w:divBdr>
            <w:top w:val="none" w:sz="0" w:space="0" w:color="auto"/>
            <w:left w:val="none" w:sz="0" w:space="0" w:color="auto"/>
            <w:bottom w:val="none" w:sz="0" w:space="0" w:color="auto"/>
            <w:right w:val="none" w:sz="0" w:space="0" w:color="auto"/>
          </w:divBdr>
          <w:divsChild>
            <w:div w:id="1503230676">
              <w:marLeft w:val="0"/>
              <w:marRight w:val="0"/>
              <w:marTop w:val="0"/>
              <w:marBottom w:val="0"/>
              <w:divBdr>
                <w:top w:val="none" w:sz="0" w:space="0" w:color="auto"/>
                <w:left w:val="none" w:sz="0" w:space="0" w:color="auto"/>
                <w:bottom w:val="none" w:sz="0" w:space="0" w:color="auto"/>
                <w:right w:val="none" w:sz="0" w:space="0" w:color="auto"/>
              </w:divBdr>
              <w:divsChild>
                <w:div w:id="2140607959">
                  <w:marLeft w:val="0"/>
                  <w:marRight w:val="0"/>
                  <w:marTop w:val="0"/>
                  <w:marBottom w:val="0"/>
                  <w:divBdr>
                    <w:top w:val="none" w:sz="0" w:space="0" w:color="auto"/>
                    <w:left w:val="none" w:sz="0" w:space="0" w:color="auto"/>
                    <w:bottom w:val="none" w:sz="0" w:space="0" w:color="auto"/>
                    <w:right w:val="none" w:sz="0" w:space="0" w:color="auto"/>
                  </w:divBdr>
                  <w:divsChild>
                    <w:div w:id="720715196">
                      <w:marLeft w:val="0"/>
                      <w:marRight w:val="0"/>
                      <w:marTop w:val="0"/>
                      <w:marBottom w:val="0"/>
                      <w:divBdr>
                        <w:top w:val="none" w:sz="0" w:space="0" w:color="auto"/>
                        <w:left w:val="none" w:sz="0" w:space="0" w:color="auto"/>
                        <w:bottom w:val="none" w:sz="0" w:space="0" w:color="auto"/>
                        <w:right w:val="none" w:sz="0" w:space="0" w:color="auto"/>
                      </w:divBdr>
                      <w:divsChild>
                        <w:div w:id="612589335">
                          <w:marLeft w:val="0"/>
                          <w:marRight w:val="0"/>
                          <w:marTop w:val="0"/>
                          <w:marBottom w:val="0"/>
                          <w:divBdr>
                            <w:top w:val="none" w:sz="0" w:space="0" w:color="auto"/>
                            <w:left w:val="none" w:sz="0" w:space="0" w:color="auto"/>
                            <w:bottom w:val="none" w:sz="0" w:space="0" w:color="auto"/>
                            <w:right w:val="none" w:sz="0" w:space="0" w:color="auto"/>
                          </w:divBdr>
                          <w:divsChild>
                            <w:div w:id="1725256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18</Pages>
  <Words>14382</Words>
  <Characters>81984</Characters>
  <Application>Microsoft Office Word</Application>
  <DocSecurity>0</DocSecurity>
  <Lines>683</Lines>
  <Paragraphs>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Victory Ekpin</dc:creator>
  <cp:keywords/>
  <dc:description/>
  <cp:lastModifiedBy>Victory Ekpin</cp:lastModifiedBy>
  <cp:revision>4</cp:revision>
  <dcterms:created xsi:type="dcterms:W3CDTF">2024-06-17T15:14:00Z</dcterms:created>
  <dcterms:modified xsi:type="dcterms:W3CDTF">2024-07-01T22:14:00Z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aa1998d5-5cb7-4384-bb4a-e488e74fe7d2</vt:lpwstr>
  </property>
  <property fmtid="{D5CDD505-2E9C-101B-9397-08002B2CF9AE}" pid="3" name="ZOTERO_PREF_1">
    <vt:lpwstr>&lt;data data-version="3" zotero-version="6.0.36"&gt;&lt;session id="9Sef50TV"/&gt;&lt;style id="http://www.zotero.org/styles/vancouver-superscript" locale="en-US" hasBibliography="1" bibliographyStyleHasBeenSet="0"/&gt;&lt;prefs&gt;&lt;pref name="fieldType" value="Field"/&gt;&lt;/prefs&gt;</vt:lpwstr>
  </property>
  <property fmtid="{D5CDD505-2E9C-101B-9397-08002B2CF9AE}" pid="4" name="ZOTERO_PREF_2">
    <vt:lpwstr>&lt;/data&gt;</vt:lpwstr>
  </property>
</Properties>
</file>