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658"/>
        <w:tblW w:w="8714" w:type="dxa"/>
        <w:tblLook w:val="04A0" w:firstRow="1" w:lastRow="0" w:firstColumn="1" w:lastColumn="0" w:noHBand="0" w:noVBand="1"/>
      </w:tblPr>
      <w:tblGrid>
        <w:gridCol w:w="2614"/>
        <w:gridCol w:w="6100"/>
      </w:tblGrid>
      <w:tr w:rsidR="001E2499" w14:paraId="75910DA5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C0881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Catalog #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392C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Antibody</w:t>
            </w:r>
          </w:p>
        </w:tc>
      </w:tr>
      <w:tr w:rsidR="001E2499" w14:paraId="181D5156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569C7" w14:textId="254DBD40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103225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D46E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Alexa Fluor® 488 anti-mouse/human CD45R/B220</w:t>
            </w:r>
          </w:p>
        </w:tc>
      </w:tr>
      <w:tr w:rsidR="001E2499" w14:paraId="682FBDB0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60DC2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117348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AA30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PE/Dazzle™ 594 anti-mouse CD11c</w:t>
            </w:r>
          </w:p>
        </w:tc>
      </w:tr>
      <w:tr w:rsidR="001E2499" w14:paraId="0EFF8BD1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D095E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144508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1B5C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Alexa Fluor® 647 anti-mouse CD193 (CCR3)</w:t>
            </w:r>
          </w:p>
        </w:tc>
      </w:tr>
      <w:tr w:rsidR="001E2499" w14:paraId="684EA433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379E8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107645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C733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Brilliant Violet 785™ anti-mouse I-A/I-E</w:t>
            </w:r>
          </w:p>
        </w:tc>
      </w:tr>
      <w:tr w:rsidR="001E2499" w14:paraId="69A735DD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E2CF8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108408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FE3E9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 anti-mouse Ly-6G/Ly-6C (Gr-1)</w:t>
            </w:r>
          </w:p>
        </w:tc>
      </w:tr>
      <w:tr w:rsidR="001E2499" w14:paraId="6CC2C5D0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A3F6B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100328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C76F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PerCP/Cyanine5.5 anti-mouse CD3ε</w:t>
            </w:r>
          </w:p>
        </w:tc>
      </w:tr>
      <w:tr w:rsidR="001E2499" w14:paraId="05D44BC6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BAA43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103151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7CD2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Brilliant Violet 650™ anti-mouse CD45</w:t>
            </w:r>
          </w:p>
        </w:tc>
      </w:tr>
      <w:tr w:rsidR="001E2499" w14:paraId="56071891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BA958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102020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7A93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Alexa Fluor® 647 anti-mouse CD25</w:t>
            </w:r>
          </w:p>
        </w:tc>
      </w:tr>
      <w:tr w:rsidR="001E2499" w14:paraId="325423A1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6513C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115540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4D7A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Brilliant Violet 605™ anti-mouse CD19</w:t>
            </w:r>
          </w:p>
        </w:tc>
      </w:tr>
      <w:tr w:rsidR="001E2499" w14:paraId="4A843250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796F3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302308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E2B6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PE/Cyanine5 anti-human CD20</w:t>
            </w:r>
          </w:p>
        </w:tc>
      </w:tr>
      <w:tr w:rsidR="001E2499" w14:paraId="0890D0B5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B0ADE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123510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BE65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 anti-mouse CD1d (CD1.1, Ly-38)</w:t>
            </w:r>
          </w:p>
        </w:tc>
      </w:tr>
      <w:tr w:rsidR="001E2499" w14:paraId="2FD8316B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36315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108736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E05D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Brilliant Violet 650™ anti-mouse NK-1.1</w:t>
            </w:r>
          </w:p>
        </w:tc>
      </w:tr>
      <w:tr w:rsidR="001E2499" w14:paraId="4BCBA0D0" w14:textId="77777777">
        <w:trPr>
          <w:trHeight w:val="300"/>
        </w:trPr>
        <w:tc>
          <w:tcPr>
            <w:tcW w:w="26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CA35A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100634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6020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APC/Fire™ 750 anti-mouse CD5</w:t>
            </w:r>
          </w:p>
        </w:tc>
      </w:tr>
      <w:tr w:rsidR="001E2499" w14:paraId="1A4F28F0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28B2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100748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2C66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Brilliant Violet 711 anti-mouse CD8a</w:t>
            </w:r>
          </w:p>
        </w:tc>
      </w:tr>
      <w:tr w:rsidR="001E2499" w14:paraId="168CB93F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3788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130312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94D06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PE/Cyanine5 anti-mouse CD4</w:t>
            </w:r>
          </w:p>
        </w:tc>
      </w:tr>
      <w:tr w:rsidR="001E2499" w14:paraId="7C7CB14D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661A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126404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8C078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 anti-mouse FOXP3</w:t>
            </w:r>
          </w:p>
        </w:tc>
      </w:tr>
      <w:tr w:rsidR="001E2499" w14:paraId="42C229F0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E4E3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137637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B380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Brilliant Violet 785 anti-mouse CD335 (NKp46) </w:t>
            </w:r>
          </w:p>
        </w:tc>
      </w:tr>
      <w:tr w:rsidR="001E2499" w14:paraId="68088C10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C085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141716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96A1D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PerCP/Cyanine5.5 anti-mouse CD206 (MMR)</w:t>
            </w:r>
          </w:p>
        </w:tc>
      </w:tr>
      <w:tr w:rsidR="001E2499" w14:paraId="68033462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1E20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108410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8313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PE/Cyanine5 anti-mouse Ly-6G/Ly-6C (Gr-1) Antibody</w:t>
            </w:r>
          </w:p>
        </w:tc>
      </w:tr>
      <w:tr w:rsidR="001E2499" w14:paraId="737ED285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948D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123152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D636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APC/Fire™ 750 anti-mouse F4/80 </w:t>
            </w:r>
          </w:p>
        </w:tc>
      </w:tr>
      <w:tr w:rsidR="001E2499" w14:paraId="31B16F86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30A6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BioLegend 128024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45B7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Alexa Fluor® 700 anti-mouse Ly-6C</w:t>
            </w:r>
          </w:p>
        </w:tc>
      </w:tr>
      <w:tr w:rsidR="001E2499" w14:paraId="54BB31B2" w14:textId="77777777">
        <w:trPr>
          <w:trHeight w:val="300"/>
        </w:trPr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02CAF" w14:textId="77777777" w:rsidR="001E2499" w:rsidRDefault="00000000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ThermoFisher 12-5987-82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40F1" w14:textId="77777777" w:rsidR="001E2499" w:rsidRDefault="00000000">
            <w:pPr>
              <w:rPr>
                <w:rFonts w:ascii="Calibri" w:eastAsia="Times New Roman" w:hAnsi="Calibri" w:cs="Calibri"/>
                <w:color w:val="222222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222222"/>
                <w:kern w:val="0"/>
                <w:sz w:val="22"/>
                <w:szCs w:val="22"/>
                <w14:ligatures w14:val="none"/>
              </w:rPr>
              <w:t>CD202b (TIE2) Monoclonal Antibody (TEK4), PE</w:t>
            </w:r>
          </w:p>
        </w:tc>
      </w:tr>
    </w:tbl>
    <w:p w14:paraId="56AF449E" w14:textId="11D0CCCF" w:rsidR="001E2499" w:rsidRDefault="00000000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Supplementary Table.1 List of antibodies used for flow cytometry</w:t>
      </w:r>
    </w:p>
    <w:p w14:paraId="35BFA6C3" w14:textId="77777777" w:rsidR="001E2499" w:rsidRDefault="001E2499"/>
    <w:sectPr w:rsidR="001E2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D63"/>
    <w:rsid w:val="000D6745"/>
    <w:rsid w:val="001E2499"/>
    <w:rsid w:val="00362990"/>
    <w:rsid w:val="00473361"/>
    <w:rsid w:val="007B0331"/>
    <w:rsid w:val="007D7A0F"/>
    <w:rsid w:val="0080732C"/>
    <w:rsid w:val="00885BE7"/>
    <w:rsid w:val="0089734E"/>
    <w:rsid w:val="00902079"/>
    <w:rsid w:val="00915108"/>
    <w:rsid w:val="009A4618"/>
    <w:rsid w:val="009B3F97"/>
    <w:rsid w:val="009C230C"/>
    <w:rsid w:val="00A325EB"/>
    <w:rsid w:val="00A9105A"/>
    <w:rsid w:val="00AE097C"/>
    <w:rsid w:val="00CD5A52"/>
    <w:rsid w:val="00D32D63"/>
    <w:rsid w:val="00D445A4"/>
    <w:rsid w:val="00D67301"/>
    <w:rsid w:val="00D71F06"/>
    <w:rsid w:val="00D86E27"/>
    <w:rsid w:val="00F9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BE706"/>
  <w15:chartTrackingRefBased/>
  <w15:docId w15:val="{D33828E0-1980-8F40-92BE-DA60AF07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2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Roby</dc:creator>
  <cp:keywords/>
  <dc:description/>
  <cp:lastModifiedBy>Gupta, Viju</cp:lastModifiedBy>
  <cp:revision>2</cp:revision>
  <dcterms:created xsi:type="dcterms:W3CDTF">2024-04-29T21:10:00Z</dcterms:created>
  <dcterms:modified xsi:type="dcterms:W3CDTF">2024-04-29T21:10:00Z</dcterms:modified>
</cp:coreProperties>
</file>