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B82CE" w14:textId="4588576A" w:rsidR="002B6F09" w:rsidRPr="007628D1" w:rsidRDefault="00013DB4">
      <w:pPr>
        <w:rPr>
          <w:b/>
          <w:bCs/>
          <w:sz w:val="20"/>
          <w:szCs w:val="20"/>
        </w:rPr>
      </w:pPr>
      <w:r w:rsidRPr="007628D1">
        <w:rPr>
          <w:b/>
          <w:bCs/>
          <w:noProof/>
          <w:sz w:val="20"/>
          <w:szCs w:val="20"/>
        </w:rPr>
        <w:drawing>
          <wp:inline distT="0" distB="0" distL="0" distR="0" wp14:anchorId="1A8E5F71" wp14:editId="4695674A">
            <wp:extent cx="6858000" cy="7585075"/>
            <wp:effectExtent l="0" t="0" r="0" b="0"/>
            <wp:docPr id="91108475" name="Picture 1" descr="A collage of images of the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08475" name="Picture 1" descr="A collage of images of the brai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858000" cy="7585075"/>
                    </a:xfrm>
                    <a:prstGeom prst="rect">
                      <a:avLst/>
                    </a:prstGeom>
                  </pic:spPr>
                </pic:pic>
              </a:graphicData>
            </a:graphic>
          </wp:inline>
        </w:drawing>
      </w:r>
    </w:p>
    <w:p w14:paraId="24AFF09F" w14:textId="77777777" w:rsidR="00013DB4" w:rsidRPr="007628D1" w:rsidRDefault="00013DB4">
      <w:pPr>
        <w:rPr>
          <w:b/>
          <w:bCs/>
          <w:sz w:val="20"/>
          <w:szCs w:val="20"/>
        </w:rPr>
      </w:pPr>
    </w:p>
    <w:p w14:paraId="319052FB" w14:textId="7DEA684B" w:rsidR="002B6F09" w:rsidRPr="007628D1" w:rsidRDefault="002B6F09">
      <w:pPr>
        <w:rPr>
          <w:b/>
          <w:bCs/>
          <w:sz w:val="20"/>
          <w:szCs w:val="20"/>
        </w:rPr>
      </w:pPr>
      <w:r w:rsidRPr="007628D1">
        <w:rPr>
          <w:b/>
          <w:bCs/>
          <w:sz w:val="20"/>
          <w:szCs w:val="20"/>
        </w:rPr>
        <w:t>Supplementary Figure 1.</w:t>
      </w:r>
    </w:p>
    <w:p w14:paraId="65DB1C56" w14:textId="4BEF7D6E" w:rsidR="002B6F09" w:rsidRPr="007628D1" w:rsidRDefault="002B6F09">
      <w:pPr>
        <w:rPr>
          <w:b/>
          <w:bCs/>
          <w:sz w:val="20"/>
          <w:szCs w:val="20"/>
        </w:rPr>
      </w:pPr>
      <w:r w:rsidRPr="007628D1">
        <w:rPr>
          <w:b/>
          <w:bCs/>
          <w:sz w:val="20"/>
          <w:szCs w:val="20"/>
        </w:rPr>
        <w:t xml:space="preserve">a. </w:t>
      </w:r>
      <w:r w:rsidRPr="007628D1">
        <w:rPr>
          <w:sz w:val="20"/>
          <w:szCs w:val="20"/>
        </w:rPr>
        <w:t>Axial images at the level of the MCP (top) and basal ganglia (bottom) for the participants in the Parkinson’s Disease (PD) group.</w:t>
      </w:r>
      <w:r w:rsidRPr="007628D1">
        <w:rPr>
          <w:b/>
          <w:bCs/>
          <w:sz w:val="20"/>
          <w:szCs w:val="20"/>
        </w:rPr>
        <w:t xml:space="preserve"> b. </w:t>
      </w:r>
      <w:r w:rsidRPr="007628D1">
        <w:rPr>
          <w:sz w:val="20"/>
          <w:szCs w:val="20"/>
        </w:rPr>
        <w:t>Axial images at the level of the MCP (top) and basal ganglia (bottom) for the participants in the healthy volunteers (HV) group.</w:t>
      </w:r>
      <w:r w:rsidRPr="007628D1">
        <w:rPr>
          <w:b/>
          <w:bCs/>
          <w:sz w:val="20"/>
          <w:szCs w:val="20"/>
        </w:rPr>
        <w:br w:type="page"/>
      </w:r>
    </w:p>
    <w:p w14:paraId="6F09D2A0" w14:textId="7B0AD7A8" w:rsidR="002B6F09" w:rsidRPr="007628D1" w:rsidRDefault="00B60118">
      <w:pPr>
        <w:rPr>
          <w:b/>
          <w:bCs/>
          <w:sz w:val="20"/>
          <w:szCs w:val="20"/>
        </w:rPr>
      </w:pPr>
      <w:r>
        <w:rPr>
          <w:b/>
          <w:bCs/>
          <w:noProof/>
          <w:sz w:val="20"/>
          <w:szCs w:val="20"/>
        </w:rPr>
        <w:lastRenderedPageBreak/>
        <w:drawing>
          <wp:inline distT="0" distB="0" distL="0" distR="0" wp14:anchorId="6A003C78" wp14:editId="7326AD09">
            <wp:extent cx="6554709" cy="6522499"/>
            <wp:effectExtent l="0" t="0" r="0" b="5715"/>
            <wp:docPr id="1250764672" name="Picture 2" descr="A collage of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764672" name="Picture 2" descr="A collage of grap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577186" cy="6544865"/>
                    </a:xfrm>
                    <a:prstGeom prst="rect">
                      <a:avLst/>
                    </a:prstGeom>
                  </pic:spPr>
                </pic:pic>
              </a:graphicData>
            </a:graphic>
          </wp:inline>
        </w:drawing>
      </w:r>
    </w:p>
    <w:p w14:paraId="52ED2F53" w14:textId="77777777" w:rsidR="00B60118" w:rsidRDefault="00B60118">
      <w:pPr>
        <w:rPr>
          <w:b/>
          <w:bCs/>
          <w:sz w:val="20"/>
          <w:szCs w:val="20"/>
        </w:rPr>
      </w:pPr>
    </w:p>
    <w:p w14:paraId="6A4E6CB5" w14:textId="0BBC53F2" w:rsidR="002B6F09" w:rsidRPr="007628D1" w:rsidRDefault="002B6F09">
      <w:pPr>
        <w:rPr>
          <w:b/>
          <w:bCs/>
          <w:sz w:val="20"/>
          <w:szCs w:val="20"/>
        </w:rPr>
      </w:pPr>
      <w:r w:rsidRPr="007628D1">
        <w:rPr>
          <w:b/>
          <w:bCs/>
          <w:sz w:val="20"/>
          <w:szCs w:val="20"/>
        </w:rPr>
        <w:t xml:space="preserve">Supplementary Figure 2. </w:t>
      </w:r>
    </w:p>
    <w:p w14:paraId="1714F570" w14:textId="200C9B67" w:rsidR="00B60118" w:rsidRPr="007628D1" w:rsidRDefault="00B60118" w:rsidP="00B60118">
      <w:pPr>
        <w:rPr>
          <w:sz w:val="20"/>
          <w:szCs w:val="20"/>
        </w:rPr>
      </w:pPr>
      <w:r>
        <w:rPr>
          <w:rFonts w:ascii="Arial" w:hAnsi="Arial" w:cs="Arial"/>
          <w:sz w:val="20"/>
          <w:szCs w:val="20"/>
        </w:rPr>
        <w:t xml:space="preserve">Fluorescence vs time skin </w:t>
      </w:r>
      <w:r w:rsidRPr="007628D1">
        <w:rPr>
          <w:rFonts w:ascii="Arial" w:hAnsi="Arial" w:cs="Arial"/>
          <w:sz w:val="20"/>
          <w:szCs w:val="20"/>
        </w:rPr>
        <w:t>ɑ</w:t>
      </w:r>
      <w:r w:rsidRPr="007628D1">
        <w:rPr>
          <w:rFonts w:ascii="Aptos" w:hAnsi="Aptos" w:cs="Arial"/>
          <w:sz w:val="20"/>
          <w:szCs w:val="20"/>
        </w:rPr>
        <w:t>Syn</w:t>
      </w:r>
      <w:r>
        <w:rPr>
          <w:rFonts w:ascii="Aptos" w:hAnsi="Aptos" w:cs="Arial"/>
          <w:sz w:val="20"/>
          <w:szCs w:val="20"/>
        </w:rPr>
        <w:t>-SAA curves for each skin biopsy in the MSA-C group. Subject MSA-C #2 did not consent to a cervical skin biopsy, therefore, only the distal thigh and ankle were biopsied.</w:t>
      </w:r>
    </w:p>
    <w:p w14:paraId="5A1775D8" w14:textId="510DBCE8" w:rsidR="00B60118" w:rsidRDefault="00B60118">
      <w:pPr>
        <w:rPr>
          <w:sz w:val="20"/>
          <w:szCs w:val="20"/>
        </w:rPr>
      </w:pPr>
      <w:r>
        <w:rPr>
          <w:noProof/>
          <w:sz w:val="20"/>
          <w:szCs w:val="20"/>
        </w:rPr>
        <w:lastRenderedPageBreak/>
        <w:drawing>
          <wp:inline distT="0" distB="0" distL="0" distR="0" wp14:anchorId="489A1C1E" wp14:editId="1EB27857">
            <wp:extent cx="5140976" cy="8255221"/>
            <wp:effectExtent l="0" t="0" r="2540" b="0"/>
            <wp:docPr id="986553595" name="Picture 3" descr="A collage of graph ch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553595" name="Picture 3" descr="A collage of graph chart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64188" cy="8292494"/>
                    </a:xfrm>
                    <a:prstGeom prst="rect">
                      <a:avLst/>
                    </a:prstGeom>
                  </pic:spPr>
                </pic:pic>
              </a:graphicData>
            </a:graphic>
          </wp:inline>
        </w:drawing>
      </w:r>
    </w:p>
    <w:p w14:paraId="3EB8F715" w14:textId="77777777" w:rsidR="00B60118" w:rsidRDefault="00B60118" w:rsidP="00B60118">
      <w:pPr>
        <w:rPr>
          <w:b/>
          <w:bCs/>
          <w:sz w:val="20"/>
          <w:szCs w:val="20"/>
        </w:rPr>
      </w:pPr>
    </w:p>
    <w:p w14:paraId="495613E3" w14:textId="672F35D3" w:rsidR="00B60118" w:rsidRDefault="00B60118" w:rsidP="00B60118">
      <w:pPr>
        <w:rPr>
          <w:b/>
          <w:bCs/>
          <w:sz w:val="20"/>
          <w:szCs w:val="20"/>
        </w:rPr>
      </w:pPr>
      <w:r w:rsidRPr="007628D1">
        <w:rPr>
          <w:b/>
          <w:bCs/>
          <w:sz w:val="20"/>
          <w:szCs w:val="20"/>
        </w:rPr>
        <w:t xml:space="preserve">Supplementary figure </w:t>
      </w:r>
      <w:r>
        <w:rPr>
          <w:b/>
          <w:bCs/>
          <w:sz w:val="20"/>
          <w:szCs w:val="20"/>
        </w:rPr>
        <w:t>3</w:t>
      </w:r>
      <w:r w:rsidRPr="007628D1">
        <w:rPr>
          <w:b/>
          <w:bCs/>
          <w:sz w:val="20"/>
          <w:szCs w:val="20"/>
        </w:rPr>
        <w:t>.</w:t>
      </w:r>
    </w:p>
    <w:p w14:paraId="22BBDC3E" w14:textId="67EACF43" w:rsidR="00612362" w:rsidRPr="007628D1" w:rsidRDefault="00B60118">
      <w:pPr>
        <w:rPr>
          <w:sz w:val="20"/>
          <w:szCs w:val="20"/>
        </w:rPr>
      </w:pPr>
      <w:r>
        <w:rPr>
          <w:rFonts w:ascii="Arial" w:hAnsi="Arial" w:cs="Arial"/>
          <w:sz w:val="20"/>
          <w:szCs w:val="20"/>
        </w:rPr>
        <w:t xml:space="preserve">Fluorescence vs time skin </w:t>
      </w:r>
      <w:r w:rsidRPr="007628D1">
        <w:rPr>
          <w:rFonts w:ascii="Arial" w:hAnsi="Arial" w:cs="Arial"/>
          <w:sz w:val="20"/>
          <w:szCs w:val="20"/>
        </w:rPr>
        <w:t>ɑ</w:t>
      </w:r>
      <w:r w:rsidRPr="007628D1">
        <w:rPr>
          <w:rFonts w:ascii="Aptos" w:hAnsi="Aptos" w:cs="Arial"/>
          <w:sz w:val="20"/>
          <w:szCs w:val="20"/>
        </w:rPr>
        <w:t>Syn</w:t>
      </w:r>
      <w:r>
        <w:rPr>
          <w:rFonts w:ascii="Aptos" w:hAnsi="Aptos" w:cs="Arial"/>
          <w:sz w:val="20"/>
          <w:szCs w:val="20"/>
        </w:rPr>
        <w:t>-SAA curves for each skin biopsy in the MSA-P group.</w:t>
      </w:r>
    </w:p>
    <w:p w14:paraId="43CA6403" w14:textId="5AE68F61" w:rsidR="00612362" w:rsidRPr="007628D1" w:rsidRDefault="00612362">
      <w:pPr>
        <w:rPr>
          <w:sz w:val="20"/>
          <w:szCs w:val="20"/>
        </w:rPr>
      </w:pPr>
      <w:r w:rsidRPr="007628D1">
        <w:rPr>
          <w:noProof/>
          <w:sz w:val="20"/>
          <w:szCs w:val="20"/>
        </w:rPr>
        <w:lastRenderedPageBreak/>
        <w:drawing>
          <wp:inline distT="0" distB="0" distL="0" distR="0" wp14:anchorId="31A0C191" wp14:editId="63871476">
            <wp:extent cx="6827063" cy="4807390"/>
            <wp:effectExtent l="0" t="0" r="5715" b="6350"/>
            <wp:docPr id="1404410311" name="Picture 2" descr="A close-up of a brain sc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10311" name="Picture 2" descr="A close-up of a brain sca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53630" cy="4826098"/>
                    </a:xfrm>
                    <a:prstGeom prst="rect">
                      <a:avLst/>
                    </a:prstGeom>
                  </pic:spPr>
                </pic:pic>
              </a:graphicData>
            </a:graphic>
          </wp:inline>
        </w:drawing>
      </w:r>
    </w:p>
    <w:p w14:paraId="4EE52314" w14:textId="77777777" w:rsidR="00612362" w:rsidRPr="007628D1" w:rsidRDefault="00612362" w:rsidP="00612362">
      <w:pPr>
        <w:rPr>
          <w:b/>
          <w:bCs/>
          <w:sz w:val="20"/>
          <w:szCs w:val="20"/>
        </w:rPr>
      </w:pPr>
    </w:p>
    <w:p w14:paraId="5729A24F" w14:textId="1CF866C6" w:rsidR="00612362" w:rsidRPr="007628D1" w:rsidRDefault="00612362" w:rsidP="00612362">
      <w:pPr>
        <w:rPr>
          <w:rFonts w:ascii="Aptos" w:hAnsi="Aptos"/>
          <w:b/>
          <w:bCs/>
          <w:sz w:val="20"/>
          <w:szCs w:val="20"/>
        </w:rPr>
      </w:pPr>
      <w:r w:rsidRPr="007628D1">
        <w:rPr>
          <w:b/>
          <w:bCs/>
          <w:sz w:val="20"/>
          <w:szCs w:val="20"/>
        </w:rPr>
        <w:t xml:space="preserve">Supplementary figure </w:t>
      </w:r>
      <w:r w:rsidR="00B60118">
        <w:rPr>
          <w:b/>
          <w:bCs/>
          <w:sz w:val="20"/>
          <w:szCs w:val="20"/>
        </w:rPr>
        <w:t>4</w:t>
      </w:r>
      <w:r w:rsidRPr="007628D1">
        <w:rPr>
          <w:b/>
          <w:bCs/>
          <w:sz w:val="20"/>
          <w:szCs w:val="20"/>
        </w:rPr>
        <w:t>.</w:t>
      </w:r>
    </w:p>
    <w:p w14:paraId="6353FCE1" w14:textId="1F9AEBAC" w:rsidR="00E25D0D" w:rsidRPr="007628D1" w:rsidRDefault="00612362" w:rsidP="00274A08">
      <w:pPr>
        <w:jc w:val="both"/>
        <w:rPr>
          <w:rFonts w:ascii="Aptos" w:hAnsi="Aptos"/>
          <w:sz w:val="20"/>
          <w:szCs w:val="20"/>
        </w:rPr>
      </w:pPr>
      <w:r w:rsidRPr="007628D1">
        <w:rPr>
          <w:rFonts w:ascii="Aptos" w:hAnsi="Aptos"/>
          <w:b/>
          <w:bCs/>
          <w:sz w:val="20"/>
          <w:szCs w:val="20"/>
        </w:rPr>
        <w:t>a.</w:t>
      </w:r>
      <w:r w:rsidRPr="007628D1">
        <w:rPr>
          <w:rFonts w:ascii="Aptos" w:hAnsi="Aptos"/>
          <w:sz w:val="20"/>
          <w:szCs w:val="20"/>
        </w:rPr>
        <w:t xml:space="preserve"> Key volumes of interest (VOIs) analyzed in [18F]ACI-12589 PET and T1-weighed MR co-registration. </w:t>
      </w:r>
      <w:r w:rsidRPr="007628D1">
        <w:rPr>
          <w:rFonts w:ascii="Aptos" w:hAnsi="Aptos"/>
          <w:b/>
          <w:bCs/>
          <w:sz w:val="20"/>
          <w:szCs w:val="20"/>
        </w:rPr>
        <w:t>b.</w:t>
      </w:r>
      <w:r w:rsidRPr="007628D1">
        <w:rPr>
          <w:rFonts w:ascii="Aptos" w:hAnsi="Aptos"/>
          <w:sz w:val="20"/>
          <w:szCs w:val="20"/>
        </w:rPr>
        <w:t xml:space="preserve"> </w:t>
      </w:r>
      <w:r w:rsidR="00274A08" w:rsidRPr="007628D1">
        <w:rPr>
          <w:rFonts w:ascii="Aptos" w:hAnsi="Aptos"/>
          <w:sz w:val="20"/>
          <w:szCs w:val="20"/>
        </w:rPr>
        <w:t>PET image-derived cerebellar white matter tracts VOI. SUVR (60-90 min) images were averaged for MSA-C (n=3) subjects and healthy volunteer (HV) control (n=5) subjects. An SUVR difference map was created by subtracting the mean images, SUVR (MSA-C) – SUVR (HV). The contouring tool in PMOD was used to generate the cerebellar white matter tract VOI, outlined in red.</w:t>
      </w:r>
      <w:r w:rsidR="00E25D0D" w:rsidRPr="007628D1">
        <w:rPr>
          <w:rFonts w:ascii="Aptos" w:hAnsi="Aptos"/>
          <w:sz w:val="20"/>
          <w:szCs w:val="20"/>
        </w:rPr>
        <w:br w:type="page"/>
      </w:r>
    </w:p>
    <w:p w14:paraId="0A8AB400" w14:textId="4C94E3EC" w:rsidR="00274A08" w:rsidRPr="007628D1" w:rsidRDefault="00274A08" w:rsidP="00274A08">
      <w:pPr>
        <w:jc w:val="both"/>
        <w:rPr>
          <w:rFonts w:ascii="Aptos" w:hAnsi="Aptos"/>
          <w:b/>
          <w:bCs/>
          <w:sz w:val="20"/>
          <w:szCs w:val="20"/>
        </w:rPr>
      </w:pPr>
      <w:r w:rsidRPr="007628D1">
        <w:rPr>
          <w:rFonts w:ascii="Aptos" w:hAnsi="Aptos"/>
          <w:b/>
          <w:bCs/>
          <w:sz w:val="20"/>
          <w:szCs w:val="20"/>
        </w:rPr>
        <w:lastRenderedPageBreak/>
        <w:t>Supplementary Table 1</w:t>
      </w:r>
    </w:p>
    <w:p w14:paraId="2875B03A" w14:textId="77777777" w:rsidR="00274A08" w:rsidRPr="007628D1" w:rsidRDefault="00274A08">
      <w:pPr>
        <w:rPr>
          <w:rFonts w:ascii="Aptos" w:hAnsi="Aptos"/>
          <w:sz w:val="20"/>
          <w:szCs w:val="20"/>
        </w:rPr>
      </w:pPr>
      <w:r w:rsidRPr="007628D1">
        <w:rPr>
          <w:rFonts w:ascii="Aptos" w:hAnsi="Aptos"/>
          <w:sz w:val="20"/>
          <w:szCs w:val="20"/>
        </w:rPr>
        <w:t xml:space="preserve">Baseline demographics for all subjects in the study. </w:t>
      </w:r>
    </w:p>
    <w:p w14:paraId="159CFDFC" w14:textId="77777777" w:rsidR="00274A08" w:rsidRPr="007628D1" w:rsidRDefault="00274A08">
      <w:pPr>
        <w:rPr>
          <w:rFonts w:ascii="Aptos" w:hAnsi="Aptos"/>
          <w:sz w:val="20"/>
          <w:szCs w:val="20"/>
        </w:rPr>
      </w:pPr>
    </w:p>
    <w:tbl>
      <w:tblPr>
        <w:tblStyle w:val="TableGrid"/>
        <w:tblW w:w="107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5"/>
        <w:gridCol w:w="630"/>
        <w:gridCol w:w="1085"/>
        <w:gridCol w:w="1440"/>
        <w:gridCol w:w="810"/>
        <w:gridCol w:w="1350"/>
        <w:gridCol w:w="1350"/>
        <w:gridCol w:w="1350"/>
        <w:gridCol w:w="720"/>
        <w:gridCol w:w="810"/>
      </w:tblGrid>
      <w:tr w:rsidR="00A166DA" w:rsidRPr="007628D1" w14:paraId="696FC0B8" w14:textId="77777777" w:rsidTr="00FD458D">
        <w:trPr>
          <w:trHeight w:val="288"/>
        </w:trPr>
        <w:tc>
          <w:tcPr>
            <w:tcW w:w="1165" w:type="dxa"/>
            <w:tcBorders>
              <w:bottom w:val="single" w:sz="4" w:space="0" w:color="auto"/>
              <w:right w:val="single" w:sz="4" w:space="0" w:color="auto"/>
            </w:tcBorders>
            <w:vAlign w:val="center"/>
            <w:hideMark/>
          </w:tcPr>
          <w:p w14:paraId="45F66328" w14:textId="2AA1A68B" w:rsidR="00A166DA" w:rsidRPr="007628D1" w:rsidRDefault="00A166DA" w:rsidP="009A585B">
            <w:pPr>
              <w:jc w:val="center"/>
              <w:rPr>
                <w:rFonts w:ascii="Aptos" w:hAnsi="Aptos" w:cs="Arial"/>
                <w:sz w:val="20"/>
                <w:szCs w:val="20"/>
              </w:rPr>
            </w:pPr>
            <w:r w:rsidRPr="007628D1">
              <w:rPr>
                <w:rFonts w:ascii="Aptos" w:hAnsi="Aptos" w:cs="Arial"/>
                <w:b/>
                <w:bCs/>
                <w:sz w:val="20"/>
                <w:szCs w:val="20"/>
              </w:rPr>
              <w:t>Subject</w:t>
            </w:r>
          </w:p>
        </w:tc>
        <w:tc>
          <w:tcPr>
            <w:tcW w:w="630" w:type="dxa"/>
            <w:tcBorders>
              <w:left w:val="single" w:sz="4" w:space="0" w:color="auto"/>
              <w:bottom w:val="single" w:sz="4" w:space="0" w:color="auto"/>
            </w:tcBorders>
            <w:vAlign w:val="center"/>
            <w:hideMark/>
          </w:tcPr>
          <w:p w14:paraId="1846D751" w14:textId="77777777" w:rsidR="00A166DA" w:rsidRPr="007628D1" w:rsidRDefault="00A166DA" w:rsidP="009A585B">
            <w:pPr>
              <w:jc w:val="center"/>
              <w:rPr>
                <w:rFonts w:ascii="Aptos" w:hAnsi="Aptos" w:cs="Arial"/>
                <w:sz w:val="20"/>
                <w:szCs w:val="20"/>
              </w:rPr>
            </w:pPr>
            <w:r w:rsidRPr="007628D1">
              <w:rPr>
                <w:rFonts w:ascii="Aptos" w:hAnsi="Aptos" w:cs="Arial"/>
                <w:b/>
                <w:bCs/>
                <w:sz w:val="20"/>
                <w:szCs w:val="20"/>
              </w:rPr>
              <w:t>Age</w:t>
            </w:r>
          </w:p>
        </w:tc>
        <w:tc>
          <w:tcPr>
            <w:tcW w:w="1085" w:type="dxa"/>
            <w:tcBorders>
              <w:bottom w:val="single" w:sz="4" w:space="0" w:color="auto"/>
            </w:tcBorders>
            <w:vAlign w:val="center"/>
          </w:tcPr>
          <w:p w14:paraId="4A47ABA2" w14:textId="423F7EFA" w:rsidR="00A166DA" w:rsidRPr="007628D1" w:rsidRDefault="00A166DA" w:rsidP="00A166DA">
            <w:pPr>
              <w:jc w:val="center"/>
              <w:rPr>
                <w:rFonts w:ascii="Aptos" w:hAnsi="Aptos" w:cs="Arial"/>
                <w:b/>
                <w:bCs/>
                <w:sz w:val="20"/>
                <w:szCs w:val="20"/>
              </w:rPr>
            </w:pPr>
            <w:r>
              <w:rPr>
                <w:rFonts w:ascii="Aptos" w:hAnsi="Aptos" w:cs="Arial"/>
                <w:b/>
                <w:bCs/>
                <w:sz w:val="20"/>
                <w:szCs w:val="20"/>
              </w:rPr>
              <w:t>Sex</w:t>
            </w:r>
          </w:p>
        </w:tc>
        <w:tc>
          <w:tcPr>
            <w:tcW w:w="1440" w:type="dxa"/>
            <w:tcBorders>
              <w:bottom w:val="single" w:sz="4" w:space="0" w:color="auto"/>
            </w:tcBorders>
            <w:vAlign w:val="center"/>
            <w:hideMark/>
          </w:tcPr>
          <w:p w14:paraId="70BEF379" w14:textId="19937DA4" w:rsidR="00A166DA" w:rsidRPr="007628D1" w:rsidRDefault="00A166DA" w:rsidP="009A585B">
            <w:pPr>
              <w:jc w:val="center"/>
              <w:rPr>
                <w:rFonts w:ascii="Aptos" w:hAnsi="Aptos" w:cs="Arial"/>
                <w:sz w:val="20"/>
                <w:szCs w:val="20"/>
              </w:rPr>
            </w:pPr>
            <w:r w:rsidRPr="007628D1">
              <w:rPr>
                <w:rFonts w:ascii="Aptos" w:hAnsi="Aptos" w:cs="Arial"/>
                <w:b/>
                <w:bCs/>
                <w:sz w:val="20"/>
                <w:szCs w:val="20"/>
              </w:rPr>
              <w:t>Diagnostic certainty</w:t>
            </w:r>
          </w:p>
        </w:tc>
        <w:tc>
          <w:tcPr>
            <w:tcW w:w="810" w:type="dxa"/>
            <w:tcBorders>
              <w:bottom w:val="single" w:sz="4" w:space="0" w:color="auto"/>
            </w:tcBorders>
            <w:vAlign w:val="center"/>
            <w:hideMark/>
          </w:tcPr>
          <w:p w14:paraId="688F59DF" w14:textId="77777777" w:rsidR="00A166DA" w:rsidRPr="007628D1" w:rsidRDefault="00A166DA" w:rsidP="009A585B">
            <w:pPr>
              <w:jc w:val="center"/>
              <w:rPr>
                <w:rFonts w:ascii="Aptos" w:hAnsi="Aptos" w:cs="Arial"/>
                <w:sz w:val="20"/>
                <w:szCs w:val="20"/>
              </w:rPr>
            </w:pPr>
            <w:r w:rsidRPr="007628D1">
              <w:rPr>
                <w:rFonts w:ascii="Aptos" w:hAnsi="Aptos" w:cs="Arial"/>
                <w:b/>
                <w:bCs/>
                <w:sz w:val="20"/>
                <w:szCs w:val="20"/>
              </w:rPr>
              <w:t>Motor onset</w:t>
            </w:r>
          </w:p>
        </w:tc>
        <w:tc>
          <w:tcPr>
            <w:tcW w:w="1350" w:type="dxa"/>
            <w:tcBorders>
              <w:bottom w:val="single" w:sz="4" w:space="0" w:color="auto"/>
            </w:tcBorders>
            <w:vAlign w:val="center"/>
            <w:hideMark/>
          </w:tcPr>
          <w:p w14:paraId="5E77B606" w14:textId="77777777" w:rsidR="00A166DA" w:rsidRPr="007628D1" w:rsidRDefault="00A166DA" w:rsidP="009A585B">
            <w:pPr>
              <w:jc w:val="center"/>
              <w:rPr>
                <w:rFonts w:ascii="Aptos" w:hAnsi="Aptos" w:cs="Arial"/>
                <w:sz w:val="20"/>
                <w:szCs w:val="20"/>
              </w:rPr>
            </w:pPr>
            <w:r w:rsidRPr="007628D1">
              <w:rPr>
                <w:rFonts w:ascii="Aptos" w:hAnsi="Aptos" w:cs="Calibri"/>
                <w:b/>
                <w:bCs/>
                <w:color w:val="000000"/>
                <w:sz w:val="20"/>
                <w:szCs w:val="20"/>
              </w:rPr>
              <w:t>MDS UPDRS Total</w:t>
            </w:r>
          </w:p>
        </w:tc>
        <w:tc>
          <w:tcPr>
            <w:tcW w:w="1350" w:type="dxa"/>
            <w:tcBorders>
              <w:bottom w:val="single" w:sz="4" w:space="0" w:color="auto"/>
            </w:tcBorders>
            <w:vAlign w:val="center"/>
          </w:tcPr>
          <w:p w14:paraId="318EE13E" w14:textId="77777777" w:rsidR="00A166DA" w:rsidRPr="007628D1" w:rsidRDefault="00A166DA" w:rsidP="009A585B">
            <w:pPr>
              <w:jc w:val="center"/>
              <w:rPr>
                <w:rFonts w:ascii="Aptos" w:hAnsi="Aptos" w:cs="Arial"/>
                <w:b/>
                <w:bCs/>
                <w:sz w:val="20"/>
                <w:szCs w:val="20"/>
              </w:rPr>
            </w:pPr>
            <w:r w:rsidRPr="007628D1">
              <w:rPr>
                <w:rFonts w:ascii="Aptos" w:hAnsi="Aptos" w:cs="Calibri"/>
                <w:b/>
                <w:bCs/>
                <w:color w:val="000000"/>
                <w:sz w:val="20"/>
                <w:szCs w:val="20"/>
              </w:rPr>
              <w:t>MDS UPDRS Part III</w:t>
            </w:r>
          </w:p>
        </w:tc>
        <w:tc>
          <w:tcPr>
            <w:tcW w:w="1350" w:type="dxa"/>
            <w:tcBorders>
              <w:bottom w:val="single" w:sz="4" w:space="0" w:color="auto"/>
            </w:tcBorders>
            <w:vAlign w:val="center"/>
          </w:tcPr>
          <w:p w14:paraId="5163D1ED" w14:textId="77777777" w:rsidR="00A166DA" w:rsidRPr="007628D1" w:rsidRDefault="00A166DA" w:rsidP="009A585B">
            <w:pPr>
              <w:jc w:val="center"/>
              <w:rPr>
                <w:rFonts w:ascii="Aptos" w:hAnsi="Aptos" w:cs="Calibri"/>
                <w:b/>
                <w:bCs/>
                <w:color w:val="000000"/>
                <w:sz w:val="20"/>
                <w:szCs w:val="20"/>
              </w:rPr>
            </w:pPr>
            <w:r w:rsidRPr="007628D1">
              <w:rPr>
                <w:rFonts w:ascii="Aptos" w:hAnsi="Aptos" w:cs="Calibri"/>
                <w:b/>
                <w:bCs/>
                <w:color w:val="000000"/>
                <w:sz w:val="20"/>
                <w:szCs w:val="20"/>
              </w:rPr>
              <w:t>UMSARS Part I &amp; II</w:t>
            </w:r>
          </w:p>
        </w:tc>
        <w:tc>
          <w:tcPr>
            <w:tcW w:w="720" w:type="dxa"/>
            <w:tcBorders>
              <w:bottom w:val="single" w:sz="4" w:space="0" w:color="auto"/>
            </w:tcBorders>
            <w:vAlign w:val="center"/>
          </w:tcPr>
          <w:p w14:paraId="7D795918" w14:textId="77777777" w:rsidR="00A166DA" w:rsidRPr="007628D1" w:rsidRDefault="00A166DA" w:rsidP="009A585B">
            <w:pPr>
              <w:jc w:val="center"/>
              <w:rPr>
                <w:rFonts w:ascii="Aptos" w:hAnsi="Aptos" w:cs="Arial"/>
                <w:b/>
                <w:bCs/>
                <w:sz w:val="20"/>
                <w:szCs w:val="20"/>
              </w:rPr>
            </w:pPr>
            <w:r w:rsidRPr="007628D1">
              <w:rPr>
                <w:rFonts w:ascii="Aptos" w:hAnsi="Aptos" w:cs="Calibri"/>
                <w:b/>
                <w:bCs/>
                <w:color w:val="000000"/>
                <w:sz w:val="20"/>
                <w:szCs w:val="20"/>
              </w:rPr>
              <w:t>H-Y</w:t>
            </w:r>
          </w:p>
        </w:tc>
        <w:tc>
          <w:tcPr>
            <w:tcW w:w="810" w:type="dxa"/>
            <w:tcBorders>
              <w:bottom w:val="single" w:sz="4" w:space="0" w:color="auto"/>
            </w:tcBorders>
            <w:vAlign w:val="center"/>
          </w:tcPr>
          <w:p w14:paraId="335BF26B" w14:textId="77777777" w:rsidR="00A166DA" w:rsidRPr="007628D1" w:rsidRDefault="00A166DA" w:rsidP="009A585B">
            <w:pPr>
              <w:jc w:val="center"/>
              <w:rPr>
                <w:rFonts w:ascii="Aptos" w:hAnsi="Aptos" w:cs="Calibri"/>
                <w:b/>
                <w:bCs/>
                <w:color w:val="000000"/>
                <w:sz w:val="20"/>
                <w:szCs w:val="20"/>
              </w:rPr>
            </w:pPr>
            <w:r w:rsidRPr="007628D1">
              <w:rPr>
                <w:rFonts w:ascii="Aptos" w:hAnsi="Aptos" w:cs="Arial"/>
                <w:b/>
                <w:bCs/>
                <w:sz w:val="20"/>
                <w:szCs w:val="20"/>
              </w:rPr>
              <w:t>MoCA</w:t>
            </w:r>
          </w:p>
        </w:tc>
      </w:tr>
      <w:tr w:rsidR="00A166DA" w:rsidRPr="007628D1" w14:paraId="01B60363" w14:textId="77777777" w:rsidTr="00FD458D">
        <w:trPr>
          <w:trHeight w:val="288"/>
        </w:trPr>
        <w:tc>
          <w:tcPr>
            <w:tcW w:w="1165" w:type="dxa"/>
            <w:tcBorders>
              <w:top w:val="single" w:sz="4" w:space="0" w:color="auto"/>
              <w:right w:val="single" w:sz="4" w:space="0" w:color="auto"/>
            </w:tcBorders>
            <w:vAlign w:val="center"/>
          </w:tcPr>
          <w:p w14:paraId="663D57CA" w14:textId="65BEBC36" w:rsidR="00A166DA" w:rsidRPr="007628D1" w:rsidRDefault="00A166DA" w:rsidP="00F37F68">
            <w:pPr>
              <w:jc w:val="center"/>
              <w:rPr>
                <w:rFonts w:ascii="Aptos" w:hAnsi="Aptos" w:cs="Arial"/>
                <w:sz w:val="20"/>
                <w:szCs w:val="20"/>
              </w:rPr>
            </w:pPr>
            <w:r w:rsidRPr="007628D1">
              <w:rPr>
                <w:rFonts w:ascii="Aptos" w:hAnsi="Aptos"/>
                <w:b/>
                <w:bCs/>
                <w:sz w:val="20"/>
                <w:szCs w:val="20"/>
              </w:rPr>
              <w:t>HV 1</w:t>
            </w:r>
          </w:p>
        </w:tc>
        <w:tc>
          <w:tcPr>
            <w:tcW w:w="630" w:type="dxa"/>
            <w:tcBorders>
              <w:top w:val="single" w:sz="4" w:space="0" w:color="auto"/>
              <w:left w:val="single" w:sz="4" w:space="0" w:color="auto"/>
            </w:tcBorders>
            <w:vAlign w:val="center"/>
          </w:tcPr>
          <w:p w14:paraId="5A5DD8F1" w14:textId="0D9060F5" w:rsidR="00A166DA" w:rsidRPr="007628D1" w:rsidRDefault="00A166DA" w:rsidP="00F37F68">
            <w:pPr>
              <w:jc w:val="center"/>
              <w:rPr>
                <w:rFonts w:ascii="Aptos" w:hAnsi="Aptos" w:cs="Arial"/>
                <w:sz w:val="20"/>
                <w:szCs w:val="20"/>
              </w:rPr>
            </w:pPr>
            <w:r>
              <w:rPr>
                <w:rFonts w:ascii="Aptos" w:hAnsi="Aptos" w:cs="Arial"/>
                <w:sz w:val="20"/>
                <w:szCs w:val="20"/>
              </w:rPr>
              <w:t>43</w:t>
            </w:r>
          </w:p>
        </w:tc>
        <w:tc>
          <w:tcPr>
            <w:tcW w:w="1085" w:type="dxa"/>
            <w:tcBorders>
              <w:top w:val="single" w:sz="4" w:space="0" w:color="auto"/>
            </w:tcBorders>
            <w:vAlign w:val="center"/>
          </w:tcPr>
          <w:p w14:paraId="4B4FB651" w14:textId="27177460"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Male</w:t>
            </w:r>
          </w:p>
        </w:tc>
        <w:tc>
          <w:tcPr>
            <w:tcW w:w="1440" w:type="dxa"/>
            <w:tcBorders>
              <w:top w:val="single" w:sz="4" w:space="0" w:color="auto"/>
            </w:tcBorders>
          </w:tcPr>
          <w:p w14:paraId="5D58795B" w14:textId="3A904263" w:rsidR="00A166DA" w:rsidRPr="007628D1" w:rsidRDefault="00A166DA" w:rsidP="00F37F68">
            <w:pPr>
              <w:jc w:val="center"/>
              <w:rPr>
                <w:rFonts w:ascii="Aptos" w:hAnsi="Aptos" w:cs="Arial"/>
                <w:sz w:val="20"/>
                <w:szCs w:val="20"/>
              </w:rPr>
            </w:pPr>
            <w:r w:rsidRPr="007628D1">
              <w:rPr>
                <w:rFonts w:ascii="Aptos" w:hAnsi="Aptos" w:cs="Calibri"/>
                <w:color w:val="000000"/>
                <w:sz w:val="20"/>
                <w:szCs w:val="20"/>
              </w:rPr>
              <w:t>-</w:t>
            </w:r>
          </w:p>
        </w:tc>
        <w:tc>
          <w:tcPr>
            <w:tcW w:w="810" w:type="dxa"/>
            <w:tcBorders>
              <w:top w:val="single" w:sz="4" w:space="0" w:color="auto"/>
            </w:tcBorders>
          </w:tcPr>
          <w:p w14:paraId="26346FCD" w14:textId="2AF85E66" w:rsidR="00A166DA" w:rsidRPr="007628D1" w:rsidRDefault="00A166DA" w:rsidP="00F37F68">
            <w:pPr>
              <w:jc w:val="center"/>
              <w:rPr>
                <w:rFonts w:ascii="Aptos" w:hAnsi="Aptos" w:cs="Arial"/>
                <w:sz w:val="20"/>
                <w:szCs w:val="20"/>
              </w:rPr>
            </w:pPr>
            <w:r w:rsidRPr="007628D1">
              <w:rPr>
                <w:rFonts w:ascii="Aptos" w:hAnsi="Aptos" w:cs="Calibri"/>
                <w:color w:val="000000"/>
                <w:sz w:val="20"/>
                <w:szCs w:val="20"/>
              </w:rPr>
              <w:t>-</w:t>
            </w:r>
          </w:p>
        </w:tc>
        <w:tc>
          <w:tcPr>
            <w:tcW w:w="1350" w:type="dxa"/>
            <w:tcBorders>
              <w:top w:val="single" w:sz="4" w:space="0" w:color="auto"/>
            </w:tcBorders>
            <w:vAlign w:val="center"/>
          </w:tcPr>
          <w:p w14:paraId="44B1D9D9" w14:textId="146C50F0"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1350" w:type="dxa"/>
            <w:tcBorders>
              <w:top w:val="single" w:sz="4" w:space="0" w:color="auto"/>
            </w:tcBorders>
            <w:vAlign w:val="center"/>
          </w:tcPr>
          <w:p w14:paraId="75FF3385" w14:textId="0E9FE666"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1350" w:type="dxa"/>
            <w:tcBorders>
              <w:top w:val="single" w:sz="4" w:space="0" w:color="auto"/>
            </w:tcBorders>
          </w:tcPr>
          <w:p w14:paraId="5A685F6A" w14:textId="6029DC90" w:rsidR="00A166DA" w:rsidRPr="007628D1" w:rsidRDefault="00A166DA" w:rsidP="00F37F68">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tcBorders>
              <w:top w:val="single" w:sz="4" w:space="0" w:color="auto"/>
            </w:tcBorders>
            <w:vAlign w:val="center"/>
          </w:tcPr>
          <w:p w14:paraId="71214723" w14:textId="0EDA58E2"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810" w:type="dxa"/>
            <w:tcBorders>
              <w:top w:val="single" w:sz="4" w:space="0" w:color="auto"/>
            </w:tcBorders>
            <w:vAlign w:val="center"/>
          </w:tcPr>
          <w:p w14:paraId="24B2FD8E" w14:textId="23D93BCC" w:rsidR="00A166DA" w:rsidRPr="007628D1" w:rsidRDefault="00A166DA" w:rsidP="00F37F68">
            <w:pPr>
              <w:jc w:val="center"/>
              <w:rPr>
                <w:rFonts w:ascii="Aptos" w:hAnsi="Aptos" w:cs="Calibri"/>
                <w:color w:val="000000"/>
                <w:sz w:val="20"/>
                <w:szCs w:val="20"/>
              </w:rPr>
            </w:pPr>
            <w:r>
              <w:rPr>
                <w:rFonts w:ascii="Aptos" w:hAnsi="Aptos" w:cs="Calibri"/>
                <w:color w:val="000000"/>
                <w:sz w:val="20"/>
                <w:szCs w:val="20"/>
              </w:rPr>
              <w:t>29</w:t>
            </w:r>
          </w:p>
        </w:tc>
      </w:tr>
      <w:tr w:rsidR="00A166DA" w:rsidRPr="007628D1" w14:paraId="11F17984" w14:textId="77777777" w:rsidTr="00FD458D">
        <w:trPr>
          <w:trHeight w:val="288"/>
        </w:trPr>
        <w:tc>
          <w:tcPr>
            <w:tcW w:w="1165" w:type="dxa"/>
            <w:tcBorders>
              <w:right w:val="single" w:sz="4" w:space="0" w:color="auto"/>
            </w:tcBorders>
            <w:vAlign w:val="center"/>
          </w:tcPr>
          <w:p w14:paraId="3EAC956D" w14:textId="614752E2" w:rsidR="00A166DA" w:rsidRPr="007628D1" w:rsidRDefault="00A166DA" w:rsidP="00F37F68">
            <w:pPr>
              <w:jc w:val="center"/>
              <w:rPr>
                <w:rFonts w:ascii="Aptos" w:hAnsi="Aptos" w:cs="Arial"/>
                <w:sz w:val="20"/>
                <w:szCs w:val="20"/>
              </w:rPr>
            </w:pPr>
            <w:r w:rsidRPr="007628D1">
              <w:rPr>
                <w:rFonts w:ascii="Aptos" w:hAnsi="Aptos"/>
                <w:b/>
                <w:bCs/>
                <w:sz w:val="20"/>
                <w:szCs w:val="20"/>
              </w:rPr>
              <w:t>HV 2</w:t>
            </w:r>
          </w:p>
        </w:tc>
        <w:tc>
          <w:tcPr>
            <w:tcW w:w="630" w:type="dxa"/>
            <w:tcBorders>
              <w:left w:val="single" w:sz="4" w:space="0" w:color="auto"/>
            </w:tcBorders>
            <w:vAlign w:val="center"/>
          </w:tcPr>
          <w:p w14:paraId="7DED53BB" w14:textId="41745C18" w:rsidR="00A166DA" w:rsidRPr="007628D1" w:rsidRDefault="00A166DA" w:rsidP="00F37F68">
            <w:pPr>
              <w:jc w:val="center"/>
              <w:rPr>
                <w:rFonts w:ascii="Aptos" w:hAnsi="Aptos" w:cs="Arial"/>
                <w:sz w:val="20"/>
                <w:szCs w:val="20"/>
              </w:rPr>
            </w:pPr>
            <w:r>
              <w:rPr>
                <w:rFonts w:ascii="Aptos" w:hAnsi="Aptos" w:cs="Arial"/>
                <w:sz w:val="20"/>
                <w:szCs w:val="20"/>
              </w:rPr>
              <w:t>55</w:t>
            </w:r>
          </w:p>
        </w:tc>
        <w:tc>
          <w:tcPr>
            <w:tcW w:w="1085" w:type="dxa"/>
            <w:vAlign w:val="center"/>
          </w:tcPr>
          <w:p w14:paraId="6E5F095B" w14:textId="0C543276"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Male</w:t>
            </w:r>
          </w:p>
        </w:tc>
        <w:tc>
          <w:tcPr>
            <w:tcW w:w="1440" w:type="dxa"/>
          </w:tcPr>
          <w:p w14:paraId="14B23BAD" w14:textId="4C121FE9" w:rsidR="00A166DA" w:rsidRPr="007628D1" w:rsidRDefault="00A166DA" w:rsidP="00F37F68">
            <w:pPr>
              <w:jc w:val="center"/>
              <w:rPr>
                <w:rFonts w:ascii="Aptos" w:hAnsi="Aptos" w:cs="Arial"/>
                <w:sz w:val="20"/>
                <w:szCs w:val="20"/>
              </w:rPr>
            </w:pPr>
            <w:r w:rsidRPr="007628D1">
              <w:rPr>
                <w:rFonts w:ascii="Aptos" w:hAnsi="Aptos" w:cs="Calibri"/>
                <w:color w:val="000000"/>
                <w:sz w:val="20"/>
                <w:szCs w:val="20"/>
              </w:rPr>
              <w:t>-</w:t>
            </w:r>
          </w:p>
        </w:tc>
        <w:tc>
          <w:tcPr>
            <w:tcW w:w="810" w:type="dxa"/>
          </w:tcPr>
          <w:p w14:paraId="14A81060" w14:textId="58DC2469" w:rsidR="00A166DA" w:rsidRPr="007628D1" w:rsidRDefault="00A166DA" w:rsidP="00F37F68">
            <w:pPr>
              <w:jc w:val="center"/>
              <w:rPr>
                <w:rFonts w:ascii="Aptos" w:hAnsi="Aptos" w:cs="Arial"/>
                <w:sz w:val="20"/>
                <w:szCs w:val="20"/>
              </w:rPr>
            </w:pPr>
            <w:r w:rsidRPr="007628D1">
              <w:rPr>
                <w:rFonts w:ascii="Aptos" w:hAnsi="Aptos" w:cs="Calibri"/>
                <w:color w:val="000000"/>
                <w:sz w:val="20"/>
                <w:szCs w:val="20"/>
              </w:rPr>
              <w:t>-</w:t>
            </w:r>
          </w:p>
        </w:tc>
        <w:tc>
          <w:tcPr>
            <w:tcW w:w="1350" w:type="dxa"/>
            <w:vAlign w:val="center"/>
          </w:tcPr>
          <w:p w14:paraId="0E88F304" w14:textId="3E5B1182"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1350" w:type="dxa"/>
            <w:vAlign w:val="center"/>
          </w:tcPr>
          <w:p w14:paraId="36DFA683" w14:textId="1185CF8C"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1350" w:type="dxa"/>
          </w:tcPr>
          <w:p w14:paraId="3D03C30F" w14:textId="40FF7ABF" w:rsidR="00A166DA" w:rsidRPr="007628D1" w:rsidRDefault="00A166DA" w:rsidP="00F37F68">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vAlign w:val="center"/>
          </w:tcPr>
          <w:p w14:paraId="545EFDA0" w14:textId="7E75D724"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810" w:type="dxa"/>
            <w:vAlign w:val="center"/>
          </w:tcPr>
          <w:p w14:paraId="5B34C189" w14:textId="27520F7D" w:rsidR="00A166DA" w:rsidRPr="007628D1" w:rsidRDefault="00A166DA" w:rsidP="00F37F68">
            <w:pPr>
              <w:jc w:val="center"/>
              <w:rPr>
                <w:rFonts w:ascii="Aptos" w:hAnsi="Aptos" w:cs="Calibri"/>
                <w:color w:val="000000"/>
                <w:sz w:val="20"/>
                <w:szCs w:val="20"/>
              </w:rPr>
            </w:pPr>
            <w:r>
              <w:rPr>
                <w:rFonts w:ascii="Aptos" w:hAnsi="Aptos" w:cs="Calibri"/>
                <w:color w:val="000000"/>
                <w:sz w:val="20"/>
                <w:szCs w:val="20"/>
              </w:rPr>
              <w:t>26</w:t>
            </w:r>
          </w:p>
        </w:tc>
      </w:tr>
      <w:tr w:rsidR="00A166DA" w:rsidRPr="007628D1" w14:paraId="00FF157C" w14:textId="77777777" w:rsidTr="00FD458D">
        <w:trPr>
          <w:trHeight w:val="288"/>
        </w:trPr>
        <w:tc>
          <w:tcPr>
            <w:tcW w:w="1165" w:type="dxa"/>
            <w:tcBorders>
              <w:right w:val="single" w:sz="4" w:space="0" w:color="auto"/>
            </w:tcBorders>
            <w:vAlign w:val="center"/>
          </w:tcPr>
          <w:p w14:paraId="77CF8123" w14:textId="08439E31" w:rsidR="00A166DA" w:rsidRPr="007628D1" w:rsidRDefault="00A166DA" w:rsidP="00F37F68">
            <w:pPr>
              <w:jc w:val="center"/>
              <w:rPr>
                <w:rFonts w:ascii="Aptos" w:hAnsi="Aptos" w:cs="Arial"/>
                <w:sz w:val="20"/>
                <w:szCs w:val="20"/>
              </w:rPr>
            </w:pPr>
            <w:r w:rsidRPr="007628D1">
              <w:rPr>
                <w:rFonts w:ascii="Aptos" w:hAnsi="Aptos"/>
                <w:b/>
                <w:bCs/>
                <w:sz w:val="20"/>
                <w:szCs w:val="20"/>
              </w:rPr>
              <w:t>HV 3</w:t>
            </w:r>
          </w:p>
        </w:tc>
        <w:tc>
          <w:tcPr>
            <w:tcW w:w="630" w:type="dxa"/>
            <w:tcBorders>
              <w:left w:val="single" w:sz="4" w:space="0" w:color="auto"/>
            </w:tcBorders>
            <w:vAlign w:val="center"/>
          </w:tcPr>
          <w:p w14:paraId="6E9A00CA" w14:textId="0B494806" w:rsidR="00A166DA" w:rsidRPr="007628D1" w:rsidRDefault="00A166DA" w:rsidP="00F37F68">
            <w:pPr>
              <w:jc w:val="center"/>
              <w:rPr>
                <w:rFonts w:ascii="Aptos" w:hAnsi="Aptos" w:cs="Arial"/>
                <w:sz w:val="20"/>
                <w:szCs w:val="20"/>
              </w:rPr>
            </w:pPr>
            <w:r>
              <w:rPr>
                <w:rFonts w:ascii="Aptos" w:hAnsi="Aptos" w:cs="Arial"/>
                <w:sz w:val="20"/>
                <w:szCs w:val="20"/>
              </w:rPr>
              <w:t>52</w:t>
            </w:r>
          </w:p>
        </w:tc>
        <w:tc>
          <w:tcPr>
            <w:tcW w:w="1085" w:type="dxa"/>
            <w:vAlign w:val="center"/>
          </w:tcPr>
          <w:p w14:paraId="6D5C5093" w14:textId="2D7D9D63"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Female</w:t>
            </w:r>
          </w:p>
        </w:tc>
        <w:tc>
          <w:tcPr>
            <w:tcW w:w="1440" w:type="dxa"/>
          </w:tcPr>
          <w:p w14:paraId="251D46F0" w14:textId="4EF6CE7C" w:rsidR="00A166DA" w:rsidRPr="007628D1" w:rsidRDefault="00A166DA" w:rsidP="00F37F68">
            <w:pPr>
              <w:jc w:val="center"/>
              <w:rPr>
                <w:rFonts w:ascii="Aptos" w:hAnsi="Aptos" w:cs="Arial"/>
                <w:sz w:val="20"/>
                <w:szCs w:val="20"/>
              </w:rPr>
            </w:pPr>
            <w:r w:rsidRPr="007628D1">
              <w:rPr>
                <w:rFonts w:ascii="Aptos" w:hAnsi="Aptos" w:cs="Calibri"/>
                <w:color w:val="000000"/>
                <w:sz w:val="20"/>
                <w:szCs w:val="20"/>
              </w:rPr>
              <w:t>-</w:t>
            </w:r>
          </w:p>
        </w:tc>
        <w:tc>
          <w:tcPr>
            <w:tcW w:w="810" w:type="dxa"/>
          </w:tcPr>
          <w:p w14:paraId="6F371AE9" w14:textId="5EAB25D7" w:rsidR="00A166DA" w:rsidRPr="007628D1" w:rsidRDefault="00A166DA" w:rsidP="00F37F68">
            <w:pPr>
              <w:jc w:val="center"/>
              <w:rPr>
                <w:rFonts w:ascii="Aptos" w:hAnsi="Aptos" w:cs="Arial"/>
                <w:sz w:val="20"/>
                <w:szCs w:val="20"/>
              </w:rPr>
            </w:pPr>
            <w:r w:rsidRPr="007628D1">
              <w:rPr>
                <w:rFonts w:ascii="Aptos" w:hAnsi="Aptos" w:cs="Calibri"/>
                <w:color w:val="000000"/>
                <w:sz w:val="20"/>
                <w:szCs w:val="20"/>
              </w:rPr>
              <w:t>-</w:t>
            </w:r>
          </w:p>
        </w:tc>
        <w:tc>
          <w:tcPr>
            <w:tcW w:w="1350" w:type="dxa"/>
            <w:vAlign w:val="center"/>
          </w:tcPr>
          <w:p w14:paraId="30103F8D" w14:textId="70860E37"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1350" w:type="dxa"/>
            <w:vAlign w:val="center"/>
          </w:tcPr>
          <w:p w14:paraId="7A62D511" w14:textId="7543E7E1"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1350" w:type="dxa"/>
          </w:tcPr>
          <w:p w14:paraId="3C94ED01" w14:textId="2414C396" w:rsidR="00A166DA" w:rsidRPr="007628D1" w:rsidRDefault="00A166DA" w:rsidP="00F37F68">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vAlign w:val="center"/>
          </w:tcPr>
          <w:p w14:paraId="3855148F" w14:textId="09CB8CDF" w:rsidR="00A166DA" w:rsidRPr="007628D1" w:rsidRDefault="00A166DA" w:rsidP="00F37F68">
            <w:pPr>
              <w:jc w:val="center"/>
              <w:rPr>
                <w:rFonts w:ascii="Aptos" w:hAnsi="Aptos" w:cs="Arial"/>
                <w:sz w:val="20"/>
                <w:szCs w:val="20"/>
              </w:rPr>
            </w:pPr>
            <w:r>
              <w:rPr>
                <w:rFonts w:ascii="Aptos" w:hAnsi="Aptos" w:cs="Arial"/>
                <w:sz w:val="20"/>
                <w:szCs w:val="20"/>
              </w:rPr>
              <w:t>-</w:t>
            </w:r>
          </w:p>
        </w:tc>
        <w:tc>
          <w:tcPr>
            <w:tcW w:w="810" w:type="dxa"/>
            <w:vAlign w:val="center"/>
          </w:tcPr>
          <w:p w14:paraId="33027995" w14:textId="21F1FF26" w:rsidR="00A166DA" w:rsidRPr="007628D1" w:rsidRDefault="00A166DA" w:rsidP="00F37F68">
            <w:pPr>
              <w:jc w:val="center"/>
              <w:rPr>
                <w:rFonts w:ascii="Aptos" w:hAnsi="Aptos" w:cs="Calibri"/>
                <w:color w:val="000000"/>
                <w:sz w:val="20"/>
                <w:szCs w:val="20"/>
              </w:rPr>
            </w:pPr>
            <w:r>
              <w:rPr>
                <w:rFonts w:ascii="Aptos" w:hAnsi="Aptos" w:cs="Calibri"/>
                <w:color w:val="000000"/>
                <w:sz w:val="20"/>
                <w:szCs w:val="20"/>
              </w:rPr>
              <w:t>29</w:t>
            </w:r>
          </w:p>
        </w:tc>
      </w:tr>
      <w:tr w:rsidR="00A166DA" w:rsidRPr="007628D1" w14:paraId="4AFDCEAF" w14:textId="77777777" w:rsidTr="00FD458D">
        <w:trPr>
          <w:trHeight w:val="288"/>
        </w:trPr>
        <w:tc>
          <w:tcPr>
            <w:tcW w:w="1165" w:type="dxa"/>
            <w:tcBorders>
              <w:right w:val="single" w:sz="4" w:space="0" w:color="auto"/>
            </w:tcBorders>
            <w:vAlign w:val="center"/>
          </w:tcPr>
          <w:p w14:paraId="54E7ED0B" w14:textId="25187B78" w:rsidR="00A166DA" w:rsidRPr="007628D1" w:rsidRDefault="00A166DA" w:rsidP="00A166DA">
            <w:pPr>
              <w:jc w:val="center"/>
              <w:rPr>
                <w:rFonts w:ascii="Aptos" w:hAnsi="Aptos" w:cs="Arial"/>
                <w:sz w:val="20"/>
                <w:szCs w:val="20"/>
              </w:rPr>
            </w:pPr>
            <w:r w:rsidRPr="007628D1">
              <w:rPr>
                <w:rFonts w:ascii="Aptos" w:hAnsi="Aptos"/>
                <w:b/>
                <w:bCs/>
                <w:sz w:val="20"/>
                <w:szCs w:val="20"/>
              </w:rPr>
              <w:t>HV 4</w:t>
            </w:r>
          </w:p>
        </w:tc>
        <w:tc>
          <w:tcPr>
            <w:tcW w:w="630" w:type="dxa"/>
            <w:tcBorders>
              <w:left w:val="single" w:sz="4" w:space="0" w:color="auto"/>
            </w:tcBorders>
            <w:vAlign w:val="center"/>
          </w:tcPr>
          <w:p w14:paraId="607DA546" w14:textId="6D71EAF1" w:rsidR="00A166DA" w:rsidRPr="007628D1" w:rsidRDefault="00A166DA" w:rsidP="00A166DA">
            <w:pPr>
              <w:jc w:val="center"/>
              <w:rPr>
                <w:rFonts w:ascii="Aptos" w:hAnsi="Aptos" w:cs="Arial"/>
                <w:sz w:val="20"/>
                <w:szCs w:val="20"/>
              </w:rPr>
            </w:pPr>
            <w:r>
              <w:rPr>
                <w:rFonts w:ascii="Aptos" w:hAnsi="Aptos" w:cs="Arial"/>
                <w:sz w:val="20"/>
                <w:szCs w:val="20"/>
              </w:rPr>
              <w:t>74</w:t>
            </w:r>
          </w:p>
        </w:tc>
        <w:tc>
          <w:tcPr>
            <w:tcW w:w="1085" w:type="dxa"/>
            <w:vAlign w:val="center"/>
          </w:tcPr>
          <w:p w14:paraId="5967C10C" w14:textId="73B76F16"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Male</w:t>
            </w:r>
          </w:p>
        </w:tc>
        <w:tc>
          <w:tcPr>
            <w:tcW w:w="1440" w:type="dxa"/>
          </w:tcPr>
          <w:p w14:paraId="4F3A5169" w14:textId="098BF5F7" w:rsidR="00A166DA" w:rsidRPr="007628D1" w:rsidRDefault="00A166DA" w:rsidP="00A166DA">
            <w:pPr>
              <w:jc w:val="center"/>
              <w:rPr>
                <w:rFonts w:ascii="Aptos" w:hAnsi="Aptos" w:cs="Arial"/>
                <w:sz w:val="20"/>
                <w:szCs w:val="20"/>
              </w:rPr>
            </w:pPr>
            <w:r w:rsidRPr="007628D1">
              <w:rPr>
                <w:rFonts w:ascii="Aptos" w:hAnsi="Aptos" w:cs="Calibri"/>
                <w:color w:val="000000"/>
                <w:sz w:val="20"/>
                <w:szCs w:val="20"/>
              </w:rPr>
              <w:t>-</w:t>
            </w:r>
          </w:p>
        </w:tc>
        <w:tc>
          <w:tcPr>
            <w:tcW w:w="810" w:type="dxa"/>
          </w:tcPr>
          <w:p w14:paraId="0B5200F7" w14:textId="778D4FA4" w:rsidR="00A166DA" w:rsidRPr="007628D1" w:rsidRDefault="00A166DA" w:rsidP="00A166DA">
            <w:pPr>
              <w:jc w:val="center"/>
              <w:rPr>
                <w:rFonts w:ascii="Aptos" w:hAnsi="Aptos" w:cs="Arial"/>
                <w:sz w:val="20"/>
                <w:szCs w:val="20"/>
              </w:rPr>
            </w:pPr>
            <w:r w:rsidRPr="007628D1">
              <w:rPr>
                <w:rFonts w:ascii="Aptos" w:hAnsi="Aptos" w:cs="Calibri"/>
                <w:color w:val="000000"/>
                <w:sz w:val="20"/>
                <w:szCs w:val="20"/>
              </w:rPr>
              <w:t>-</w:t>
            </w:r>
          </w:p>
        </w:tc>
        <w:tc>
          <w:tcPr>
            <w:tcW w:w="1350" w:type="dxa"/>
            <w:vAlign w:val="center"/>
          </w:tcPr>
          <w:p w14:paraId="63FBB2B5" w14:textId="240C7355"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vAlign w:val="center"/>
          </w:tcPr>
          <w:p w14:paraId="4A03C5AF" w14:textId="165FB75A"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Pr>
          <w:p w14:paraId="0DC3B50D" w14:textId="4BA00EEF"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vAlign w:val="center"/>
          </w:tcPr>
          <w:p w14:paraId="28056B79" w14:textId="0C421EB2"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810" w:type="dxa"/>
            <w:vAlign w:val="center"/>
          </w:tcPr>
          <w:p w14:paraId="72F8B9D3" w14:textId="70D1E37A"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26</w:t>
            </w:r>
          </w:p>
        </w:tc>
      </w:tr>
      <w:tr w:rsidR="00A166DA" w:rsidRPr="007628D1" w14:paraId="5509133C" w14:textId="77777777" w:rsidTr="00FD458D">
        <w:trPr>
          <w:trHeight w:val="288"/>
        </w:trPr>
        <w:tc>
          <w:tcPr>
            <w:tcW w:w="1165" w:type="dxa"/>
            <w:tcBorders>
              <w:bottom w:val="single" w:sz="4" w:space="0" w:color="auto"/>
              <w:right w:val="single" w:sz="4" w:space="0" w:color="auto"/>
            </w:tcBorders>
            <w:vAlign w:val="center"/>
          </w:tcPr>
          <w:p w14:paraId="05EEF328" w14:textId="374570E1" w:rsidR="00A166DA" w:rsidRPr="007628D1" w:rsidRDefault="00A166DA" w:rsidP="00A166DA">
            <w:pPr>
              <w:jc w:val="center"/>
              <w:rPr>
                <w:rFonts w:ascii="Aptos" w:hAnsi="Aptos" w:cs="Arial"/>
                <w:sz w:val="20"/>
                <w:szCs w:val="20"/>
              </w:rPr>
            </w:pPr>
            <w:r w:rsidRPr="007628D1">
              <w:rPr>
                <w:rFonts w:ascii="Aptos" w:hAnsi="Aptos"/>
                <w:b/>
                <w:bCs/>
                <w:sz w:val="20"/>
                <w:szCs w:val="20"/>
              </w:rPr>
              <w:t>HV 5</w:t>
            </w:r>
          </w:p>
        </w:tc>
        <w:tc>
          <w:tcPr>
            <w:tcW w:w="630" w:type="dxa"/>
            <w:tcBorders>
              <w:left w:val="single" w:sz="4" w:space="0" w:color="auto"/>
              <w:bottom w:val="single" w:sz="4" w:space="0" w:color="auto"/>
            </w:tcBorders>
            <w:vAlign w:val="center"/>
          </w:tcPr>
          <w:p w14:paraId="3AF3085E" w14:textId="4C8D758A" w:rsidR="00A166DA" w:rsidRPr="007628D1" w:rsidRDefault="00A166DA" w:rsidP="00A166DA">
            <w:pPr>
              <w:jc w:val="center"/>
              <w:rPr>
                <w:rFonts w:ascii="Aptos" w:hAnsi="Aptos" w:cs="Arial"/>
                <w:sz w:val="20"/>
                <w:szCs w:val="20"/>
              </w:rPr>
            </w:pPr>
            <w:r>
              <w:rPr>
                <w:rFonts w:ascii="Aptos" w:hAnsi="Aptos" w:cs="Arial"/>
                <w:sz w:val="20"/>
                <w:szCs w:val="20"/>
              </w:rPr>
              <w:t>69</w:t>
            </w:r>
          </w:p>
        </w:tc>
        <w:tc>
          <w:tcPr>
            <w:tcW w:w="1085" w:type="dxa"/>
            <w:tcBorders>
              <w:bottom w:val="single" w:sz="4" w:space="0" w:color="auto"/>
            </w:tcBorders>
            <w:vAlign w:val="center"/>
          </w:tcPr>
          <w:p w14:paraId="68431E95" w14:textId="3D7EA2F0"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Male</w:t>
            </w:r>
          </w:p>
        </w:tc>
        <w:tc>
          <w:tcPr>
            <w:tcW w:w="1440" w:type="dxa"/>
            <w:tcBorders>
              <w:bottom w:val="single" w:sz="4" w:space="0" w:color="auto"/>
            </w:tcBorders>
          </w:tcPr>
          <w:p w14:paraId="1894D8E4" w14:textId="7C65CBA9" w:rsidR="00A166DA" w:rsidRPr="007628D1" w:rsidRDefault="00A166DA" w:rsidP="00A166DA">
            <w:pPr>
              <w:jc w:val="center"/>
              <w:rPr>
                <w:rFonts w:ascii="Aptos" w:hAnsi="Aptos" w:cs="Arial"/>
                <w:sz w:val="20"/>
                <w:szCs w:val="20"/>
              </w:rPr>
            </w:pPr>
            <w:r w:rsidRPr="007628D1">
              <w:rPr>
                <w:rFonts w:ascii="Aptos" w:hAnsi="Aptos" w:cs="Calibri"/>
                <w:color w:val="000000"/>
                <w:sz w:val="20"/>
                <w:szCs w:val="20"/>
              </w:rPr>
              <w:t>-</w:t>
            </w:r>
          </w:p>
        </w:tc>
        <w:tc>
          <w:tcPr>
            <w:tcW w:w="810" w:type="dxa"/>
            <w:tcBorders>
              <w:bottom w:val="single" w:sz="4" w:space="0" w:color="auto"/>
            </w:tcBorders>
          </w:tcPr>
          <w:p w14:paraId="21515508" w14:textId="2AC73C69" w:rsidR="00A166DA" w:rsidRPr="007628D1" w:rsidRDefault="00A166DA" w:rsidP="00A166DA">
            <w:pPr>
              <w:jc w:val="center"/>
              <w:rPr>
                <w:rFonts w:ascii="Aptos" w:hAnsi="Aptos" w:cs="Arial"/>
                <w:sz w:val="20"/>
                <w:szCs w:val="20"/>
              </w:rPr>
            </w:pPr>
            <w:r w:rsidRPr="007628D1">
              <w:rPr>
                <w:rFonts w:ascii="Aptos" w:hAnsi="Aptos" w:cs="Calibri"/>
                <w:color w:val="000000"/>
                <w:sz w:val="20"/>
                <w:szCs w:val="20"/>
              </w:rPr>
              <w:t>-</w:t>
            </w:r>
          </w:p>
        </w:tc>
        <w:tc>
          <w:tcPr>
            <w:tcW w:w="1350" w:type="dxa"/>
            <w:tcBorders>
              <w:bottom w:val="single" w:sz="4" w:space="0" w:color="auto"/>
            </w:tcBorders>
            <w:vAlign w:val="center"/>
          </w:tcPr>
          <w:p w14:paraId="4837E235" w14:textId="0299EBA5"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Borders>
              <w:bottom w:val="single" w:sz="4" w:space="0" w:color="auto"/>
            </w:tcBorders>
            <w:vAlign w:val="center"/>
          </w:tcPr>
          <w:p w14:paraId="22EDDDFA" w14:textId="54F6AD35"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Borders>
              <w:bottom w:val="single" w:sz="4" w:space="0" w:color="auto"/>
            </w:tcBorders>
          </w:tcPr>
          <w:p w14:paraId="1A6987AE" w14:textId="5669BE90"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tcBorders>
              <w:bottom w:val="single" w:sz="4" w:space="0" w:color="auto"/>
            </w:tcBorders>
            <w:vAlign w:val="center"/>
          </w:tcPr>
          <w:p w14:paraId="5D86D91A" w14:textId="4F9FDF41"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810" w:type="dxa"/>
            <w:tcBorders>
              <w:bottom w:val="single" w:sz="4" w:space="0" w:color="auto"/>
            </w:tcBorders>
            <w:vAlign w:val="center"/>
          </w:tcPr>
          <w:p w14:paraId="1943B1CF" w14:textId="25BEBF35"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29</w:t>
            </w:r>
          </w:p>
        </w:tc>
      </w:tr>
      <w:tr w:rsidR="00A166DA" w:rsidRPr="007628D1" w14:paraId="6ECE7418" w14:textId="77777777" w:rsidTr="00FD458D">
        <w:trPr>
          <w:trHeight w:val="288"/>
        </w:trPr>
        <w:tc>
          <w:tcPr>
            <w:tcW w:w="1165" w:type="dxa"/>
            <w:tcBorders>
              <w:top w:val="single" w:sz="4" w:space="0" w:color="auto"/>
              <w:right w:val="single" w:sz="4" w:space="0" w:color="auto"/>
            </w:tcBorders>
            <w:vAlign w:val="center"/>
          </w:tcPr>
          <w:p w14:paraId="6C06FE24" w14:textId="7E0829BF" w:rsidR="00A166DA" w:rsidRPr="007628D1" w:rsidRDefault="00A166DA" w:rsidP="00A166DA">
            <w:pPr>
              <w:jc w:val="center"/>
              <w:rPr>
                <w:rFonts w:ascii="Aptos" w:hAnsi="Aptos" w:cs="Arial"/>
                <w:b/>
                <w:bCs/>
                <w:sz w:val="20"/>
                <w:szCs w:val="20"/>
              </w:rPr>
            </w:pPr>
            <w:r w:rsidRPr="007628D1">
              <w:rPr>
                <w:rFonts w:ascii="Aptos" w:hAnsi="Aptos"/>
                <w:b/>
                <w:bCs/>
                <w:sz w:val="20"/>
                <w:szCs w:val="20"/>
              </w:rPr>
              <w:t>PD 1</w:t>
            </w:r>
          </w:p>
        </w:tc>
        <w:tc>
          <w:tcPr>
            <w:tcW w:w="630" w:type="dxa"/>
            <w:tcBorders>
              <w:top w:val="single" w:sz="4" w:space="0" w:color="auto"/>
              <w:left w:val="single" w:sz="4" w:space="0" w:color="auto"/>
            </w:tcBorders>
            <w:vAlign w:val="center"/>
          </w:tcPr>
          <w:p w14:paraId="635095C6" w14:textId="124378CA" w:rsidR="00A166DA" w:rsidRPr="007628D1" w:rsidRDefault="00A166DA" w:rsidP="00A166DA">
            <w:pPr>
              <w:jc w:val="center"/>
              <w:rPr>
                <w:rFonts w:ascii="Aptos" w:hAnsi="Aptos" w:cs="Arial"/>
                <w:sz w:val="20"/>
                <w:szCs w:val="20"/>
              </w:rPr>
            </w:pPr>
            <w:r>
              <w:rPr>
                <w:rFonts w:ascii="Aptos" w:hAnsi="Aptos" w:cs="Arial"/>
                <w:sz w:val="20"/>
                <w:szCs w:val="20"/>
              </w:rPr>
              <w:t>64</w:t>
            </w:r>
          </w:p>
        </w:tc>
        <w:tc>
          <w:tcPr>
            <w:tcW w:w="1085" w:type="dxa"/>
            <w:tcBorders>
              <w:top w:val="single" w:sz="4" w:space="0" w:color="auto"/>
            </w:tcBorders>
            <w:vAlign w:val="center"/>
          </w:tcPr>
          <w:p w14:paraId="00652A62" w14:textId="2797BDC9"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tcBorders>
              <w:top w:val="single" w:sz="4" w:space="0" w:color="auto"/>
            </w:tcBorders>
            <w:vAlign w:val="center"/>
          </w:tcPr>
          <w:p w14:paraId="258EBFF2" w14:textId="2EBE071A" w:rsidR="00A166DA" w:rsidRPr="007628D1" w:rsidRDefault="00A166DA" w:rsidP="00A166DA">
            <w:pPr>
              <w:jc w:val="center"/>
              <w:rPr>
                <w:rFonts w:ascii="Aptos" w:hAnsi="Aptos" w:cs="Arial"/>
                <w:sz w:val="20"/>
                <w:szCs w:val="20"/>
              </w:rPr>
            </w:pPr>
            <w:r>
              <w:rPr>
                <w:rFonts w:ascii="Aptos" w:hAnsi="Aptos" w:cs="Arial"/>
                <w:sz w:val="20"/>
                <w:szCs w:val="20"/>
              </w:rPr>
              <w:t>Idiopathic PD</w:t>
            </w:r>
          </w:p>
        </w:tc>
        <w:tc>
          <w:tcPr>
            <w:tcW w:w="810" w:type="dxa"/>
            <w:tcBorders>
              <w:top w:val="single" w:sz="4" w:space="0" w:color="auto"/>
            </w:tcBorders>
            <w:vAlign w:val="center"/>
          </w:tcPr>
          <w:p w14:paraId="706679C8" w14:textId="2CCD2C06"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Borders>
              <w:top w:val="single" w:sz="4" w:space="0" w:color="auto"/>
            </w:tcBorders>
            <w:vAlign w:val="center"/>
          </w:tcPr>
          <w:p w14:paraId="265AE9D0" w14:textId="2946BD5A" w:rsidR="00A166DA" w:rsidRPr="007628D1" w:rsidRDefault="00A166DA" w:rsidP="00A166DA">
            <w:pPr>
              <w:jc w:val="center"/>
              <w:rPr>
                <w:rFonts w:ascii="Aptos" w:hAnsi="Aptos" w:cs="Arial"/>
                <w:sz w:val="20"/>
                <w:szCs w:val="20"/>
              </w:rPr>
            </w:pPr>
            <w:r>
              <w:rPr>
                <w:rFonts w:ascii="Aptos" w:hAnsi="Aptos" w:cs="Arial"/>
                <w:sz w:val="20"/>
                <w:szCs w:val="20"/>
              </w:rPr>
              <w:t>78</w:t>
            </w:r>
          </w:p>
        </w:tc>
        <w:tc>
          <w:tcPr>
            <w:tcW w:w="1350" w:type="dxa"/>
            <w:tcBorders>
              <w:top w:val="single" w:sz="4" w:space="0" w:color="auto"/>
            </w:tcBorders>
            <w:vAlign w:val="center"/>
          </w:tcPr>
          <w:p w14:paraId="08C8A9A8" w14:textId="2BF6816F"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Borders>
              <w:top w:val="single" w:sz="4" w:space="0" w:color="auto"/>
            </w:tcBorders>
          </w:tcPr>
          <w:p w14:paraId="15214463" w14:textId="31C08F0D"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tcBorders>
              <w:top w:val="single" w:sz="4" w:space="0" w:color="auto"/>
            </w:tcBorders>
            <w:vAlign w:val="center"/>
          </w:tcPr>
          <w:p w14:paraId="38493FD7" w14:textId="4B1C0656" w:rsidR="00A166DA" w:rsidRPr="007628D1" w:rsidRDefault="00A166DA" w:rsidP="00A166DA">
            <w:pPr>
              <w:jc w:val="center"/>
              <w:rPr>
                <w:rFonts w:ascii="Aptos" w:hAnsi="Aptos" w:cs="Arial"/>
                <w:sz w:val="20"/>
                <w:szCs w:val="20"/>
              </w:rPr>
            </w:pPr>
            <w:r>
              <w:rPr>
                <w:rFonts w:ascii="Aptos" w:hAnsi="Aptos" w:cs="Arial"/>
                <w:sz w:val="20"/>
                <w:szCs w:val="20"/>
              </w:rPr>
              <w:t>2</w:t>
            </w:r>
          </w:p>
        </w:tc>
        <w:tc>
          <w:tcPr>
            <w:tcW w:w="810" w:type="dxa"/>
            <w:tcBorders>
              <w:top w:val="single" w:sz="4" w:space="0" w:color="auto"/>
            </w:tcBorders>
            <w:vAlign w:val="center"/>
          </w:tcPr>
          <w:p w14:paraId="6D22E595" w14:textId="0CA8B1E4"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28</w:t>
            </w:r>
          </w:p>
        </w:tc>
      </w:tr>
      <w:tr w:rsidR="00A166DA" w:rsidRPr="007628D1" w14:paraId="5F7E138F" w14:textId="77777777" w:rsidTr="00FD458D">
        <w:trPr>
          <w:trHeight w:val="288"/>
        </w:trPr>
        <w:tc>
          <w:tcPr>
            <w:tcW w:w="1165" w:type="dxa"/>
            <w:tcBorders>
              <w:right w:val="single" w:sz="4" w:space="0" w:color="auto"/>
            </w:tcBorders>
            <w:vAlign w:val="center"/>
          </w:tcPr>
          <w:p w14:paraId="0148BD60" w14:textId="1A368591" w:rsidR="00A166DA" w:rsidRPr="007628D1" w:rsidRDefault="00A166DA" w:rsidP="00A166DA">
            <w:pPr>
              <w:jc w:val="center"/>
              <w:rPr>
                <w:rFonts w:ascii="Aptos" w:hAnsi="Aptos" w:cs="Arial"/>
                <w:b/>
                <w:bCs/>
                <w:sz w:val="20"/>
                <w:szCs w:val="20"/>
              </w:rPr>
            </w:pPr>
            <w:r w:rsidRPr="007628D1">
              <w:rPr>
                <w:rFonts w:ascii="Aptos" w:hAnsi="Aptos"/>
                <w:b/>
                <w:bCs/>
                <w:sz w:val="20"/>
                <w:szCs w:val="20"/>
              </w:rPr>
              <w:t>PD 2</w:t>
            </w:r>
          </w:p>
        </w:tc>
        <w:tc>
          <w:tcPr>
            <w:tcW w:w="630" w:type="dxa"/>
            <w:tcBorders>
              <w:left w:val="single" w:sz="4" w:space="0" w:color="auto"/>
            </w:tcBorders>
            <w:vAlign w:val="center"/>
          </w:tcPr>
          <w:p w14:paraId="5E95BAB4" w14:textId="0EB4CF86" w:rsidR="00A166DA" w:rsidRPr="007628D1" w:rsidRDefault="00A166DA" w:rsidP="00A166DA">
            <w:pPr>
              <w:jc w:val="center"/>
              <w:rPr>
                <w:rFonts w:ascii="Aptos" w:hAnsi="Aptos" w:cs="Arial"/>
                <w:sz w:val="20"/>
                <w:szCs w:val="20"/>
              </w:rPr>
            </w:pPr>
            <w:r>
              <w:rPr>
                <w:rFonts w:ascii="Aptos" w:hAnsi="Aptos" w:cs="Arial"/>
                <w:sz w:val="20"/>
                <w:szCs w:val="20"/>
              </w:rPr>
              <w:t>69</w:t>
            </w:r>
          </w:p>
        </w:tc>
        <w:tc>
          <w:tcPr>
            <w:tcW w:w="1085" w:type="dxa"/>
            <w:vAlign w:val="center"/>
          </w:tcPr>
          <w:p w14:paraId="5B04F7DA" w14:textId="433BD74C"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tcPr>
          <w:p w14:paraId="31287963" w14:textId="225722B0" w:rsidR="00A166DA" w:rsidRPr="007628D1" w:rsidRDefault="00A166DA" w:rsidP="00A166DA">
            <w:pPr>
              <w:jc w:val="center"/>
              <w:rPr>
                <w:rFonts w:ascii="Aptos" w:hAnsi="Aptos" w:cs="Arial"/>
                <w:sz w:val="20"/>
                <w:szCs w:val="20"/>
              </w:rPr>
            </w:pPr>
            <w:r w:rsidRPr="00BC6AA4">
              <w:rPr>
                <w:rFonts w:ascii="Aptos" w:hAnsi="Aptos" w:cs="Arial"/>
                <w:sz w:val="20"/>
                <w:szCs w:val="20"/>
              </w:rPr>
              <w:t>Idiopathic PD</w:t>
            </w:r>
          </w:p>
        </w:tc>
        <w:tc>
          <w:tcPr>
            <w:tcW w:w="810" w:type="dxa"/>
            <w:vAlign w:val="center"/>
          </w:tcPr>
          <w:p w14:paraId="78C5A2C7" w14:textId="561EB75F"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vAlign w:val="center"/>
          </w:tcPr>
          <w:p w14:paraId="5102A800" w14:textId="3395B94E" w:rsidR="00A166DA" w:rsidRPr="007628D1" w:rsidRDefault="00A166DA" w:rsidP="00A166DA">
            <w:pPr>
              <w:jc w:val="center"/>
              <w:rPr>
                <w:rFonts w:ascii="Aptos" w:hAnsi="Aptos" w:cs="Arial"/>
                <w:sz w:val="20"/>
                <w:szCs w:val="20"/>
              </w:rPr>
            </w:pPr>
            <w:r>
              <w:rPr>
                <w:rFonts w:ascii="Aptos" w:hAnsi="Aptos" w:cs="Arial"/>
                <w:sz w:val="20"/>
                <w:szCs w:val="20"/>
              </w:rPr>
              <w:t>50</w:t>
            </w:r>
          </w:p>
        </w:tc>
        <w:tc>
          <w:tcPr>
            <w:tcW w:w="1350" w:type="dxa"/>
            <w:vAlign w:val="center"/>
          </w:tcPr>
          <w:p w14:paraId="6DF3DDA4" w14:textId="6CD37507"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Pr>
          <w:p w14:paraId="3F8ACE05" w14:textId="433CBF69"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vAlign w:val="center"/>
          </w:tcPr>
          <w:p w14:paraId="4B0E6FCE" w14:textId="4565463E" w:rsidR="00A166DA" w:rsidRPr="007628D1" w:rsidRDefault="00A166DA" w:rsidP="00A166DA">
            <w:pPr>
              <w:jc w:val="center"/>
              <w:rPr>
                <w:rFonts w:ascii="Aptos" w:hAnsi="Aptos" w:cs="Arial"/>
                <w:sz w:val="20"/>
                <w:szCs w:val="20"/>
              </w:rPr>
            </w:pPr>
            <w:r>
              <w:rPr>
                <w:rFonts w:ascii="Aptos" w:hAnsi="Aptos" w:cs="Arial"/>
                <w:sz w:val="20"/>
                <w:szCs w:val="20"/>
              </w:rPr>
              <w:t>2</w:t>
            </w:r>
          </w:p>
        </w:tc>
        <w:tc>
          <w:tcPr>
            <w:tcW w:w="810" w:type="dxa"/>
            <w:vAlign w:val="center"/>
          </w:tcPr>
          <w:p w14:paraId="03E41173" w14:textId="4EF86CE9"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28</w:t>
            </w:r>
          </w:p>
        </w:tc>
      </w:tr>
      <w:tr w:rsidR="00A166DA" w:rsidRPr="007628D1" w14:paraId="5064AF47" w14:textId="77777777" w:rsidTr="00FD458D">
        <w:trPr>
          <w:trHeight w:val="288"/>
        </w:trPr>
        <w:tc>
          <w:tcPr>
            <w:tcW w:w="1165" w:type="dxa"/>
            <w:tcBorders>
              <w:right w:val="single" w:sz="4" w:space="0" w:color="auto"/>
            </w:tcBorders>
            <w:vAlign w:val="center"/>
          </w:tcPr>
          <w:p w14:paraId="02C14A4A" w14:textId="38AEC4D9" w:rsidR="00A166DA" w:rsidRPr="007628D1" w:rsidRDefault="00A166DA" w:rsidP="00A166DA">
            <w:pPr>
              <w:jc w:val="center"/>
              <w:rPr>
                <w:rFonts w:ascii="Aptos" w:hAnsi="Aptos" w:cs="Arial"/>
                <w:b/>
                <w:bCs/>
                <w:sz w:val="20"/>
                <w:szCs w:val="20"/>
              </w:rPr>
            </w:pPr>
            <w:r w:rsidRPr="007628D1">
              <w:rPr>
                <w:rFonts w:ascii="Aptos" w:hAnsi="Aptos"/>
                <w:b/>
                <w:bCs/>
                <w:sz w:val="20"/>
                <w:szCs w:val="20"/>
              </w:rPr>
              <w:t>PD 3</w:t>
            </w:r>
          </w:p>
        </w:tc>
        <w:tc>
          <w:tcPr>
            <w:tcW w:w="630" w:type="dxa"/>
            <w:tcBorders>
              <w:left w:val="single" w:sz="4" w:space="0" w:color="auto"/>
            </w:tcBorders>
            <w:vAlign w:val="center"/>
          </w:tcPr>
          <w:p w14:paraId="4C4BBD97" w14:textId="34F4CF42" w:rsidR="00A166DA" w:rsidRPr="007628D1" w:rsidRDefault="00A166DA" w:rsidP="00A166DA">
            <w:pPr>
              <w:jc w:val="center"/>
              <w:rPr>
                <w:rFonts w:ascii="Aptos" w:hAnsi="Aptos" w:cs="Arial"/>
                <w:sz w:val="20"/>
                <w:szCs w:val="20"/>
              </w:rPr>
            </w:pPr>
            <w:r>
              <w:rPr>
                <w:rFonts w:ascii="Aptos" w:hAnsi="Aptos" w:cs="Arial"/>
                <w:sz w:val="20"/>
                <w:szCs w:val="20"/>
              </w:rPr>
              <w:t>67</w:t>
            </w:r>
          </w:p>
        </w:tc>
        <w:tc>
          <w:tcPr>
            <w:tcW w:w="1085" w:type="dxa"/>
            <w:vAlign w:val="center"/>
          </w:tcPr>
          <w:p w14:paraId="267F6BFA" w14:textId="543CCE9A"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tcPr>
          <w:p w14:paraId="10B5395B" w14:textId="03DA8B04" w:rsidR="00A166DA" w:rsidRPr="007628D1" w:rsidRDefault="00A166DA" w:rsidP="00A166DA">
            <w:pPr>
              <w:jc w:val="center"/>
              <w:rPr>
                <w:rFonts w:ascii="Aptos" w:hAnsi="Aptos" w:cs="Arial"/>
                <w:sz w:val="20"/>
                <w:szCs w:val="20"/>
              </w:rPr>
            </w:pPr>
            <w:r w:rsidRPr="00BC6AA4">
              <w:rPr>
                <w:rFonts w:ascii="Aptos" w:hAnsi="Aptos" w:cs="Arial"/>
                <w:sz w:val="20"/>
                <w:szCs w:val="20"/>
              </w:rPr>
              <w:t>Idiopathic PD</w:t>
            </w:r>
          </w:p>
        </w:tc>
        <w:tc>
          <w:tcPr>
            <w:tcW w:w="810" w:type="dxa"/>
            <w:vAlign w:val="center"/>
          </w:tcPr>
          <w:p w14:paraId="136606F7" w14:textId="0E3F2A5A"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vAlign w:val="center"/>
          </w:tcPr>
          <w:p w14:paraId="4C260054" w14:textId="503D8088" w:rsidR="00A166DA" w:rsidRPr="007628D1" w:rsidRDefault="00A166DA" w:rsidP="00A166DA">
            <w:pPr>
              <w:jc w:val="center"/>
              <w:rPr>
                <w:rFonts w:ascii="Aptos" w:hAnsi="Aptos" w:cs="Arial"/>
                <w:sz w:val="20"/>
                <w:szCs w:val="20"/>
              </w:rPr>
            </w:pPr>
            <w:r>
              <w:rPr>
                <w:rFonts w:ascii="Aptos" w:hAnsi="Aptos" w:cs="Arial"/>
                <w:sz w:val="20"/>
                <w:szCs w:val="20"/>
              </w:rPr>
              <w:t>81</w:t>
            </w:r>
          </w:p>
        </w:tc>
        <w:tc>
          <w:tcPr>
            <w:tcW w:w="1350" w:type="dxa"/>
            <w:vAlign w:val="center"/>
          </w:tcPr>
          <w:p w14:paraId="68E7851C" w14:textId="4F3F17FB"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Pr>
          <w:p w14:paraId="14EA60E9" w14:textId="0C88093F"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vAlign w:val="center"/>
          </w:tcPr>
          <w:p w14:paraId="7E948709" w14:textId="040AC9F0" w:rsidR="00A166DA" w:rsidRPr="007628D1" w:rsidRDefault="00A166DA" w:rsidP="00A166DA">
            <w:pPr>
              <w:jc w:val="center"/>
              <w:rPr>
                <w:rFonts w:ascii="Aptos" w:hAnsi="Aptos" w:cs="Arial"/>
                <w:sz w:val="20"/>
                <w:szCs w:val="20"/>
              </w:rPr>
            </w:pPr>
            <w:r>
              <w:rPr>
                <w:rFonts w:ascii="Aptos" w:hAnsi="Aptos" w:cs="Arial"/>
                <w:sz w:val="20"/>
                <w:szCs w:val="20"/>
              </w:rPr>
              <w:t>2</w:t>
            </w:r>
          </w:p>
        </w:tc>
        <w:tc>
          <w:tcPr>
            <w:tcW w:w="810" w:type="dxa"/>
            <w:vAlign w:val="center"/>
          </w:tcPr>
          <w:p w14:paraId="230D4D8C" w14:textId="18CA071B"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22</w:t>
            </w:r>
          </w:p>
        </w:tc>
      </w:tr>
      <w:tr w:rsidR="00A166DA" w:rsidRPr="007628D1" w14:paraId="711569C2" w14:textId="77777777" w:rsidTr="00FD458D">
        <w:trPr>
          <w:trHeight w:val="288"/>
        </w:trPr>
        <w:tc>
          <w:tcPr>
            <w:tcW w:w="1165" w:type="dxa"/>
            <w:tcBorders>
              <w:right w:val="single" w:sz="4" w:space="0" w:color="auto"/>
            </w:tcBorders>
            <w:vAlign w:val="center"/>
          </w:tcPr>
          <w:p w14:paraId="41A51235" w14:textId="23C28303" w:rsidR="00A166DA" w:rsidRPr="007628D1" w:rsidRDefault="00A166DA" w:rsidP="00A166DA">
            <w:pPr>
              <w:jc w:val="center"/>
              <w:rPr>
                <w:rFonts w:ascii="Aptos" w:hAnsi="Aptos" w:cs="Arial"/>
                <w:b/>
                <w:bCs/>
                <w:sz w:val="20"/>
                <w:szCs w:val="20"/>
              </w:rPr>
            </w:pPr>
            <w:r w:rsidRPr="007628D1">
              <w:rPr>
                <w:rFonts w:ascii="Aptos" w:hAnsi="Aptos"/>
                <w:b/>
                <w:bCs/>
                <w:sz w:val="20"/>
                <w:szCs w:val="20"/>
              </w:rPr>
              <w:t>PD 4</w:t>
            </w:r>
          </w:p>
        </w:tc>
        <w:tc>
          <w:tcPr>
            <w:tcW w:w="630" w:type="dxa"/>
            <w:tcBorders>
              <w:left w:val="single" w:sz="4" w:space="0" w:color="auto"/>
            </w:tcBorders>
            <w:vAlign w:val="center"/>
          </w:tcPr>
          <w:p w14:paraId="74B845CE" w14:textId="1152F657" w:rsidR="00A166DA" w:rsidRPr="007628D1" w:rsidRDefault="00A166DA" w:rsidP="00A166DA">
            <w:pPr>
              <w:jc w:val="center"/>
              <w:rPr>
                <w:rFonts w:ascii="Aptos" w:hAnsi="Aptos" w:cs="Arial"/>
                <w:sz w:val="20"/>
                <w:szCs w:val="20"/>
              </w:rPr>
            </w:pPr>
            <w:r>
              <w:rPr>
                <w:rFonts w:ascii="Aptos" w:hAnsi="Aptos" w:cs="Arial"/>
                <w:sz w:val="20"/>
                <w:szCs w:val="20"/>
              </w:rPr>
              <w:t>73</w:t>
            </w:r>
          </w:p>
        </w:tc>
        <w:tc>
          <w:tcPr>
            <w:tcW w:w="1085" w:type="dxa"/>
            <w:vAlign w:val="center"/>
          </w:tcPr>
          <w:p w14:paraId="14770228" w14:textId="57A3FCE1"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tcPr>
          <w:p w14:paraId="5C5AE5C6" w14:textId="7213BA18" w:rsidR="00A166DA" w:rsidRPr="007628D1" w:rsidRDefault="00A166DA" w:rsidP="00A166DA">
            <w:pPr>
              <w:jc w:val="center"/>
              <w:rPr>
                <w:rFonts w:ascii="Aptos" w:hAnsi="Aptos" w:cs="Arial"/>
                <w:sz w:val="20"/>
                <w:szCs w:val="20"/>
              </w:rPr>
            </w:pPr>
            <w:r w:rsidRPr="00BC6AA4">
              <w:rPr>
                <w:rFonts w:ascii="Aptos" w:hAnsi="Aptos" w:cs="Arial"/>
                <w:sz w:val="20"/>
                <w:szCs w:val="20"/>
              </w:rPr>
              <w:t>Idiopathic PD</w:t>
            </w:r>
          </w:p>
        </w:tc>
        <w:tc>
          <w:tcPr>
            <w:tcW w:w="810" w:type="dxa"/>
            <w:vAlign w:val="center"/>
          </w:tcPr>
          <w:p w14:paraId="262DB306" w14:textId="28487099"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vAlign w:val="center"/>
          </w:tcPr>
          <w:p w14:paraId="4239BBB4" w14:textId="33452044" w:rsidR="00A166DA" w:rsidRPr="007628D1" w:rsidRDefault="00A166DA" w:rsidP="00A166DA">
            <w:pPr>
              <w:jc w:val="center"/>
              <w:rPr>
                <w:rFonts w:ascii="Aptos" w:hAnsi="Aptos" w:cs="Arial"/>
                <w:sz w:val="20"/>
                <w:szCs w:val="20"/>
              </w:rPr>
            </w:pPr>
            <w:r>
              <w:rPr>
                <w:rFonts w:ascii="Aptos" w:hAnsi="Aptos" w:cs="Arial"/>
                <w:sz w:val="20"/>
                <w:szCs w:val="20"/>
              </w:rPr>
              <w:t>70</w:t>
            </w:r>
          </w:p>
        </w:tc>
        <w:tc>
          <w:tcPr>
            <w:tcW w:w="1350" w:type="dxa"/>
            <w:vAlign w:val="center"/>
          </w:tcPr>
          <w:p w14:paraId="3BE2D004" w14:textId="4287DCAA"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Pr>
          <w:p w14:paraId="07530B50" w14:textId="59D7712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vAlign w:val="center"/>
          </w:tcPr>
          <w:p w14:paraId="17E5B815" w14:textId="3943DAA7" w:rsidR="00A166DA" w:rsidRPr="007628D1" w:rsidRDefault="00A166DA" w:rsidP="00A166DA">
            <w:pPr>
              <w:jc w:val="center"/>
              <w:rPr>
                <w:rFonts w:ascii="Aptos" w:hAnsi="Aptos" w:cs="Arial"/>
                <w:sz w:val="20"/>
                <w:szCs w:val="20"/>
              </w:rPr>
            </w:pPr>
            <w:r>
              <w:rPr>
                <w:rFonts w:ascii="Aptos" w:hAnsi="Aptos" w:cs="Arial"/>
                <w:sz w:val="20"/>
                <w:szCs w:val="20"/>
              </w:rPr>
              <w:t>2</w:t>
            </w:r>
          </w:p>
        </w:tc>
        <w:tc>
          <w:tcPr>
            <w:tcW w:w="810" w:type="dxa"/>
            <w:vAlign w:val="center"/>
          </w:tcPr>
          <w:p w14:paraId="62D3C40F" w14:textId="6698A4A3"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22</w:t>
            </w:r>
          </w:p>
        </w:tc>
      </w:tr>
      <w:tr w:rsidR="00A166DA" w:rsidRPr="007628D1" w14:paraId="7431AAB9" w14:textId="77777777" w:rsidTr="00FD458D">
        <w:trPr>
          <w:trHeight w:val="288"/>
        </w:trPr>
        <w:tc>
          <w:tcPr>
            <w:tcW w:w="1165" w:type="dxa"/>
            <w:tcBorders>
              <w:bottom w:val="single" w:sz="4" w:space="0" w:color="auto"/>
              <w:right w:val="single" w:sz="4" w:space="0" w:color="auto"/>
            </w:tcBorders>
            <w:vAlign w:val="center"/>
          </w:tcPr>
          <w:p w14:paraId="5D873069" w14:textId="7828DD2F" w:rsidR="00A166DA" w:rsidRPr="007628D1" w:rsidRDefault="00A166DA" w:rsidP="00A166DA">
            <w:pPr>
              <w:jc w:val="center"/>
              <w:rPr>
                <w:rFonts w:ascii="Aptos" w:hAnsi="Aptos" w:cs="Arial"/>
                <w:b/>
                <w:bCs/>
                <w:sz w:val="20"/>
                <w:szCs w:val="20"/>
              </w:rPr>
            </w:pPr>
            <w:r w:rsidRPr="007628D1">
              <w:rPr>
                <w:rFonts w:ascii="Aptos" w:hAnsi="Aptos"/>
                <w:b/>
                <w:bCs/>
                <w:sz w:val="20"/>
                <w:szCs w:val="20"/>
              </w:rPr>
              <w:t>PD 5</w:t>
            </w:r>
          </w:p>
        </w:tc>
        <w:tc>
          <w:tcPr>
            <w:tcW w:w="630" w:type="dxa"/>
            <w:tcBorders>
              <w:left w:val="single" w:sz="4" w:space="0" w:color="auto"/>
              <w:bottom w:val="single" w:sz="4" w:space="0" w:color="auto"/>
            </w:tcBorders>
            <w:vAlign w:val="center"/>
          </w:tcPr>
          <w:p w14:paraId="26590C6E" w14:textId="2FAAA9F0" w:rsidR="00A166DA" w:rsidRPr="007628D1" w:rsidRDefault="00A166DA" w:rsidP="00A166DA">
            <w:pPr>
              <w:jc w:val="center"/>
              <w:rPr>
                <w:rFonts w:ascii="Aptos" w:hAnsi="Aptos" w:cs="Arial"/>
                <w:sz w:val="20"/>
                <w:szCs w:val="20"/>
              </w:rPr>
            </w:pPr>
            <w:r>
              <w:rPr>
                <w:rFonts w:ascii="Aptos" w:hAnsi="Aptos" w:cs="Arial"/>
                <w:sz w:val="20"/>
                <w:szCs w:val="20"/>
              </w:rPr>
              <w:t>62</w:t>
            </w:r>
          </w:p>
        </w:tc>
        <w:tc>
          <w:tcPr>
            <w:tcW w:w="1085" w:type="dxa"/>
            <w:tcBorders>
              <w:bottom w:val="single" w:sz="4" w:space="0" w:color="auto"/>
            </w:tcBorders>
            <w:vAlign w:val="center"/>
          </w:tcPr>
          <w:p w14:paraId="254ACD97" w14:textId="1597BE8A" w:rsidR="00A166DA" w:rsidRPr="007628D1" w:rsidRDefault="00A166DA" w:rsidP="00A166DA">
            <w:pPr>
              <w:jc w:val="center"/>
              <w:rPr>
                <w:rFonts w:ascii="Aptos" w:hAnsi="Aptos" w:cs="Arial"/>
                <w:sz w:val="20"/>
                <w:szCs w:val="20"/>
              </w:rPr>
            </w:pPr>
            <w:r>
              <w:rPr>
                <w:rFonts w:ascii="Aptos" w:hAnsi="Aptos" w:cs="Arial"/>
                <w:sz w:val="20"/>
                <w:szCs w:val="20"/>
              </w:rPr>
              <w:t>Female</w:t>
            </w:r>
          </w:p>
        </w:tc>
        <w:tc>
          <w:tcPr>
            <w:tcW w:w="1440" w:type="dxa"/>
            <w:tcBorders>
              <w:bottom w:val="single" w:sz="4" w:space="0" w:color="auto"/>
            </w:tcBorders>
          </w:tcPr>
          <w:p w14:paraId="413E9B19" w14:textId="79D719E9" w:rsidR="00A166DA" w:rsidRPr="007628D1" w:rsidRDefault="00A166DA" w:rsidP="00A166DA">
            <w:pPr>
              <w:jc w:val="center"/>
              <w:rPr>
                <w:rFonts w:ascii="Aptos" w:hAnsi="Aptos" w:cs="Arial"/>
                <w:sz w:val="20"/>
                <w:szCs w:val="20"/>
              </w:rPr>
            </w:pPr>
            <w:r w:rsidRPr="00BC6AA4">
              <w:rPr>
                <w:rFonts w:ascii="Aptos" w:hAnsi="Aptos" w:cs="Arial"/>
                <w:sz w:val="20"/>
                <w:szCs w:val="20"/>
              </w:rPr>
              <w:t>Idiopathic PD</w:t>
            </w:r>
          </w:p>
        </w:tc>
        <w:tc>
          <w:tcPr>
            <w:tcW w:w="810" w:type="dxa"/>
            <w:tcBorders>
              <w:bottom w:val="single" w:sz="4" w:space="0" w:color="auto"/>
            </w:tcBorders>
            <w:vAlign w:val="center"/>
          </w:tcPr>
          <w:p w14:paraId="19D0DE55" w14:textId="58158A8C"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Borders>
              <w:bottom w:val="single" w:sz="4" w:space="0" w:color="auto"/>
            </w:tcBorders>
            <w:vAlign w:val="center"/>
          </w:tcPr>
          <w:p w14:paraId="7CEE2AF5" w14:textId="06CD1539" w:rsidR="00A166DA" w:rsidRPr="007628D1" w:rsidRDefault="00A166DA" w:rsidP="00A166DA">
            <w:pPr>
              <w:jc w:val="center"/>
              <w:rPr>
                <w:rFonts w:ascii="Aptos" w:hAnsi="Aptos" w:cs="Arial"/>
                <w:sz w:val="20"/>
                <w:szCs w:val="20"/>
              </w:rPr>
            </w:pPr>
            <w:r>
              <w:rPr>
                <w:rFonts w:ascii="Aptos" w:hAnsi="Aptos" w:cs="Arial"/>
                <w:sz w:val="20"/>
                <w:szCs w:val="20"/>
              </w:rPr>
              <w:t>48</w:t>
            </w:r>
          </w:p>
        </w:tc>
        <w:tc>
          <w:tcPr>
            <w:tcW w:w="1350" w:type="dxa"/>
            <w:tcBorders>
              <w:bottom w:val="single" w:sz="4" w:space="0" w:color="auto"/>
            </w:tcBorders>
            <w:vAlign w:val="center"/>
          </w:tcPr>
          <w:p w14:paraId="57F2EF2A" w14:textId="536EB893" w:rsidR="00A166DA" w:rsidRPr="007628D1" w:rsidRDefault="00A166DA" w:rsidP="00A166DA">
            <w:pPr>
              <w:jc w:val="center"/>
              <w:rPr>
                <w:rFonts w:ascii="Aptos" w:hAnsi="Aptos" w:cs="Arial"/>
                <w:sz w:val="20"/>
                <w:szCs w:val="20"/>
              </w:rPr>
            </w:pPr>
            <w:r>
              <w:rPr>
                <w:rFonts w:ascii="Aptos" w:hAnsi="Aptos" w:cs="Arial"/>
                <w:sz w:val="20"/>
                <w:szCs w:val="20"/>
              </w:rPr>
              <w:t>-</w:t>
            </w:r>
          </w:p>
        </w:tc>
        <w:tc>
          <w:tcPr>
            <w:tcW w:w="1350" w:type="dxa"/>
            <w:tcBorders>
              <w:bottom w:val="single" w:sz="4" w:space="0" w:color="auto"/>
            </w:tcBorders>
          </w:tcPr>
          <w:p w14:paraId="1DCE0955" w14:textId="391CD902"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tcBorders>
              <w:bottom w:val="single" w:sz="4" w:space="0" w:color="auto"/>
            </w:tcBorders>
            <w:vAlign w:val="center"/>
          </w:tcPr>
          <w:p w14:paraId="0448CB03" w14:textId="0424A0F4" w:rsidR="00A166DA" w:rsidRPr="007628D1" w:rsidRDefault="00A166DA" w:rsidP="00A166DA">
            <w:pPr>
              <w:jc w:val="center"/>
              <w:rPr>
                <w:rFonts w:ascii="Aptos" w:hAnsi="Aptos" w:cs="Arial"/>
                <w:sz w:val="20"/>
                <w:szCs w:val="20"/>
              </w:rPr>
            </w:pPr>
            <w:r>
              <w:rPr>
                <w:rFonts w:ascii="Aptos" w:hAnsi="Aptos" w:cs="Arial"/>
                <w:sz w:val="20"/>
                <w:szCs w:val="20"/>
              </w:rPr>
              <w:t>2</w:t>
            </w:r>
          </w:p>
        </w:tc>
        <w:tc>
          <w:tcPr>
            <w:tcW w:w="810" w:type="dxa"/>
            <w:tcBorders>
              <w:bottom w:val="single" w:sz="4" w:space="0" w:color="auto"/>
            </w:tcBorders>
            <w:vAlign w:val="center"/>
          </w:tcPr>
          <w:p w14:paraId="77A0F05A" w14:textId="6CC58A91" w:rsidR="00A166DA" w:rsidRPr="007628D1" w:rsidRDefault="00A166DA" w:rsidP="00A166DA">
            <w:pPr>
              <w:jc w:val="center"/>
              <w:rPr>
                <w:rFonts w:ascii="Aptos" w:hAnsi="Aptos" w:cs="Calibri"/>
                <w:color w:val="000000"/>
                <w:sz w:val="20"/>
                <w:szCs w:val="20"/>
              </w:rPr>
            </w:pPr>
            <w:r>
              <w:rPr>
                <w:rFonts w:ascii="Aptos" w:hAnsi="Aptos" w:cs="Calibri"/>
                <w:color w:val="000000"/>
                <w:sz w:val="20"/>
                <w:szCs w:val="20"/>
              </w:rPr>
              <w:t>27</w:t>
            </w:r>
          </w:p>
        </w:tc>
      </w:tr>
      <w:tr w:rsidR="00A166DA" w:rsidRPr="007628D1" w14:paraId="2BD70F6D" w14:textId="77777777" w:rsidTr="00FD458D">
        <w:trPr>
          <w:trHeight w:val="288"/>
        </w:trPr>
        <w:tc>
          <w:tcPr>
            <w:tcW w:w="1165" w:type="dxa"/>
            <w:tcBorders>
              <w:top w:val="single" w:sz="4" w:space="0" w:color="auto"/>
              <w:right w:val="single" w:sz="4" w:space="0" w:color="auto"/>
            </w:tcBorders>
            <w:vAlign w:val="center"/>
            <w:hideMark/>
          </w:tcPr>
          <w:p w14:paraId="7F41487A" w14:textId="7364F0BD" w:rsidR="00A166DA" w:rsidRPr="007628D1" w:rsidRDefault="00A166DA" w:rsidP="00A166DA">
            <w:pPr>
              <w:jc w:val="center"/>
              <w:rPr>
                <w:rFonts w:ascii="Aptos" w:hAnsi="Aptos" w:cs="Arial"/>
                <w:b/>
                <w:bCs/>
                <w:sz w:val="20"/>
                <w:szCs w:val="20"/>
              </w:rPr>
            </w:pPr>
            <w:r w:rsidRPr="007628D1">
              <w:rPr>
                <w:rFonts w:ascii="Aptos" w:hAnsi="Aptos" w:cs="Arial"/>
                <w:b/>
                <w:bCs/>
                <w:sz w:val="20"/>
                <w:szCs w:val="20"/>
              </w:rPr>
              <w:t>MSA- P 1</w:t>
            </w:r>
          </w:p>
        </w:tc>
        <w:tc>
          <w:tcPr>
            <w:tcW w:w="630" w:type="dxa"/>
            <w:tcBorders>
              <w:top w:val="single" w:sz="4" w:space="0" w:color="auto"/>
              <w:left w:val="single" w:sz="4" w:space="0" w:color="auto"/>
            </w:tcBorders>
            <w:vAlign w:val="center"/>
            <w:hideMark/>
          </w:tcPr>
          <w:p w14:paraId="06867745"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80</w:t>
            </w:r>
          </w:p>
        </w:tc>
        <w:tc>
          <w:tcPr>
            <w:tcW w:w="1085" w:type="dxa"/>
            <w:tcBorders>
              <w:top w:val="single" w:sz="4" w:space="0" w:color="auto"/>
            </w:tcBorders>
            <w:vAlign w:val="center"/>
          </w:tcPr>
          <w:p w14:paraId="2A7C4BFA" w14:textId="01325EA4"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tcBorders>
              <w:top w:val="single" w:sz="4" w:space="0" w:color="auto"/>
            </w:tcBorders>
            <w:vAlign w:val="center"/>
            <w:hideMark/>
          </w:tcPr>
          <w:p w14:paraId="6F9A4AC9" w14:textId="41BDD40A" w:rsidR="00A166DA" w:rsidRPr="007628D1" w:rsidRDefault="00A166DA" w:rsidP="00A166DA">
            <w:pPr>
              <w:jc w:val="center"/>
              <w:rPr>
                <w:rFonts w:ascii="Aptos" w:hAnsi="Aptos" w:cs="Arial"/>
                <w:sz w:val="20"/>
                <w:szCs w:val="20"/>
              </w:rPr>
            </w:pPr>
            <w:r w:rsidRPr="007628D1">
              <w:rPr>
                <w:rFonts w:ascii="Aptos" w:hAnsi="Aptos" w:cs="Arial"/>
                <w:sz w:val="20"/>
                <w:szCs w:val="20"/>
              </w:rPr>
              <w:t>Probable</w:t>
            </w:r>
          </w:p>
        </w:tc>
        <w:tc>
          <w:tcPr>
            <w:tcW w:w="810" w:type="dxa"/>
            <w:tcBorders>
              <w:top w:val="single" w:sz="4" w:space="0" w:color="auto"/>
            </w:tcBorders>
            <w:vAlign w:val="center"/>
            <w:hideMark/>
          </w:tcPr>
          <w:p w14:paraId="0D33EE1E"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2018</w:t>
            </w:r>
          </w:p>
        </w:tc>
        <w:tc>
          <w:tcPr>
            <w:tcW w:w="1350" w:type="dxa"/>
            <w:tcBorders>
              <w:top w:val="single" w:sz="4" w:space="0" w:color="auto"/>
            </w:tcBorders>
            <w:vAlign w:val="center"/>
          </w:tcPr>
          <w:p w14:paraId="1C42BA5C"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84</w:t>
            </w:r>
          </w:p>
        </w:tc>
        <w:tc>
          <w:tcPr>
            <w:tcW w:w="1350" w:type="dxa"/>
            <w:tcBorders>
              <w:top w:val="single" w:sz="4" w:space="0" w:color="auto"/>
            </w:tcBorders>
            <w:vAlign w:val="center"/>
          </w:tcPr>
          <w:p w14:paraId="46F41D82"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45</w:t>
            </w:r>
          </w:p>
        </w:tc>
        <w:tc>
          <w:tcPr>
            <w:tcW w:w="1350" w:type="dxa"/>
            <w:tcBorders>
              <w:top w:val="single" w:sz="4" w:space="0" w:color="auto"/>
            </w:tcBorders>
            <w:vAlign w:val="center"/>
          </w:tcPr>
          <w:p w14:paraId="1E1CE603" w14:textId="77777777" w:rsidR="00A166DA" w:rsidRPr="007628D1" w:rsidRDefault="00A166DA" w:rsidP="00A166DA">
            <w:pPr>
              <w:jc w:val="center"/>
              <w:rPr>
                <w:rFonts w:ascii="Aptos" w:hAnsi="Aptos" w:cs="Calibri"/>
                <w:color w:val="000000"/>
                <w:sz w:val="20"/>
                <w:szCs w:val="20"/>
                <w:highlight w:val="yellow"/>
              </w:rPr>
            </w:pPr>
            <w:r w:rsidRPr="007628D1">
              <w:rPr>
                <w:rFonts w:ascii="Aptos" w:hAnsi="Aptos" w:cs="Calibri"/>
                <w:color w:val="000000"/>
                <w:sz w:val="20"/>
                <w:szCs w:val="20"/>
              </w:rPr>
              <w:t>-</w:t>
            </w:r>
          </w:p>
        </w:tc>
        <w:tc>
          <w:tcPr>
            <w:tcW w:w="720" w:type="dxa"/>
            <w:tcBorders>
              <w:top w:val="single" w:sz="4" w:space="0" w:color="auto"/>
            </w:tcBorders>
            <w:vAlign w:val="center"/>
          </w:tcPr>
          <w:p w14:paraId="55B0B623"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w:t>
            </w:r>
          </w:p>
        </w:tc>
        <w:tc>
          <w:tcPr>
            <w:tcW w:w="810" w:type="dxa"/>
            <w:tcBorders>
              <w:top w:val="single" w:sz="4" w:space="0" w:color="auto"/>
            </w:tcBorders>
            <w:vAlign w:val="center"/>
          </w:tcPr>
          <w:p w14:paraId="77484DA1"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20</w:t>
            </w:r>
          </w:p>
        </w:tc>
      </w:tr>
      <w:tr w:rsidR="00A166DA" w:rsidRPr="007628D1" w14:paraId="52DD3598" w14:textId="77777777" w:rsidTr="00FD458D">
        <w:trPr>
          <w:trHeight w:val="288"/>
        </w:trPr>
        <w:tc>
          <w:tcPr>
            <w:tcW w:w="1165" w:type="dxa"/>
            <w:tcBorders>
              <w:right w:val="single" w:sz="4" w:space="0" w:color="auto"/>
            </w:tcBorders>
            <w:vAlign w:val="center"/>
            <w:hideMark/>
          </w:tcPr>
          <w:p w14:paraId="74779EB0" w14:textId="6E5FFC74" w:rsidR="00A166DA" w:rsidRPr="007628D1" w:rsidRDefault="00A166DA" w:rsidP="00A166DA">
            <w:pPr>
              <w:jc w:val="center"/>
              <w:rPr>
                <w:rFonts w:ascii="Aptos" w:hAnsi="Aptos" w:cs="Arial"/>
                <w:b/>
                <w:bCs/>
                <w:sz w:val="20"/>
                <w:szCs w:val="20"/>
              </w:rPr>
            </w:pPr>
            <w:r w:rsidRPr="007628D1">
              <w:rPr>
                <w:rFonts w:ascii="Aptos" w:hAnsi="Aptos" w:cs="Arial"/>
                <w:b/>
                <w:bCs/>
                <w:sz w:val="20"/>
                <w:szCs w:val="20"/>
              </w:rPr>
              <w:t>MSA-P 2</w:t>
            </w:r>
          </w:p>
        </w:tc>
        <w:tc>
          <w:tcPr>
            <w:tcW w:w="630" w:type="dxa"/>
            <w:tcBorders>
              <w:left w:val="single" w:sz="4" w:space="0" w:color="auto"/>
            </w:tcBorders>
            <w:vAlign w:val="center"/>
            <w:hideMark/>
          </w:tcPr>
          <w:p w14:paraId="2C0FBAD4"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63</w:t>
            </w:r>
          </w:p>
        </w:tc>
        <w:tc>
          <w:tcPr>
            <w:tcW w:w="1085" w:type="dxa"/>
            <w:vAlign w:val="center"/>
          </w:tcPr>
          <w:p w14:paraId="078B2059" w14:textId="1766FDA1"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vAlign w:val="center"/>
            <w:hideMark/>
          </w:tcPr>
          <w:p w14:paraId="727F1847" w14:textId="7D7B8ADC" w:rsidR="00A166DA" w:rsidRPr="007628D1" w:rsidRDefault="00A166DA" w:rsidP="00A166DA">
            <w:pPr>
              <w:jc w:val="center"/>
              <w:rPr>
                <w:rFonts w:ascii="Aptos" w:hAnsi="Aptos" w:cs="Arial"/>
                <w:sz w:val="20"/>
                <w:szCs w:val="20"/>
              </w:rPr>
            </w:pPr>
            <w:r w:rsidRPr="007628D1">
              <w:rPr>
                <w:rFonts w:ascii="Aptos" w:hAnsi="Aptos" w:cs="Arial"/>
                <w:sz w:val="20"/>
                <w:szCs w:val="20"/>
              </w:rPr>
              <w:t>Probable</w:t>
            </w:r>
          </w:p>
        </w:tc>
        <w:tc>
          <w:tcPr>
            <w:tcW w:w="810" w:type="dxa"/>
            <w:vAlign w:val="center"/>
            <w:hideMark/>
          </w:tcPr>
          <w:p w14:paraId="10D33DA7"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2019</w:t>
            </w:r>
          </w:p>
        </w:tc>
        <w:tc>
          <w:tcPr>
            <w:tcW w:w="1350" w:type="dxa"/>
            <w:vAlign w:val="center"/>
          </w:tcPr>
          <w:p w14:paraId="12F0EBB0"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60</w:t>
            </w:r>
          </w:p>
        </w:tc>
        <w:tc>
          <w:tcPr>
            <w:tcW w:w="1350" w:type="dxa"/>
            <w:vAlign w:val="center"/>
          </w:tcPr>
          <w:p w14:paraId="3F8E855F"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41</w:t>
            </w:r>
          </w:p>
        </w:tc>
        <w:tc>
          <w:tcPr>
            <w:tcW w:w="1350" w:type="dxa"/>
            <w:vAlign w:val="center"/>
          </w:tcPr>
          <w:p w14:paraId="599F5D75" w14:textId="77777777" w:rsidR="00A166DA" w:rsidRPr="007628D1" w:rsidRDefault="00A166DA" w:rsidP="00A166DA">
            <w:pPr>
              <w:jc w:val="center"/>
              <w:rPr>
                <w:rFonts w:ascii="Aptos" w:hAnsi="Aptos" w:cs="Calibri"/>
                <w:color w:val="000000"/>
                <w:sz w:val="20"/>
                <w:szCs w:val="20"/>
                <w:highlight w:val="yellow"/>
              </w:rPr>
            </w:pPr>
            <w:r w:rsidRPr="007628D1">
              <w:rPr>
                <w:rFonts w:ascii="Aptos" w:hAnsi="Aptos" w:cs="Calibri"/>
                <w:color w:val="000000"/>
                <w:sz w:val="20"/>
                <w:szCs w:val="20"/>
              </w:rPr>
              <w:t>37.5</w:t>
            </w:r>
          </w:p>
        </w:tc>
        <w:tc>
          <w:tcPr>
            <w:tcW w:w="720" w:type="dxa"/>
            <w:vAlign w:val="center"/>
          </w:tcPr>
          <w:p w14:paraId="51D14A70"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w:t>
            </w:r>
          </w:p>
        </w:tc>
        <w:tc>
          <w:tcPr>
            <w:tcW w:w="810" w:type="dxa"/>
            <w:vAlign w:val="center"/>
          </w:tcPr>
          <w:p w14:paraId="65218AF8"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30</w:t>
            </w:r>
          </w:p>
        </w:tc>
      </w:tr>
      <w:tr w:rsidR="00A166DA" w:rsidRPr="007628D1" w14:paraId="242D6126" w14:textId="77777777" w:rsidTr="00FD458D">
        <w:trPr>
          <w:trHeight w:val="288"/>
        </w:trPr>
        <w:tc>
          <w:tcPr>
            <w:tcW w:w="1165" w:type="dxa"/>
            <w:tcBorders>
              <w:right w:val="single" w:sz="4" w:space="0" w:color="auto"/>
            </w:tcBorders>
            <w:vAlign w:val="center"/>
            <w:hideMark/>
          </w:tcPr>
          <w:p w14:paraId="0B5DD878" w14:textId="02747395" w:rsidR="00A166DA" w:rsidRPr="007628D1" w:rsidRDefault="00A166DA" w:rsidP="00A166DA">
            <w:pPr>
              <w:jc w:val="center"/>
              <w:rPr>
                <w:rFonts w:ascii="Aptos" w:hAnsi="Aptos" w:cs="Arial"/>
                <w:b/>
                <w:bCs/>
                <w:sz w:val="20"/>
                <w:szCs w:val="20"/>
              </w:rPr>
            </w:pPr>
            <w:r w:rsidRPr="007628D1">
              <w:rPr>
                <w:rFonts w:ascii="Aptos" w:hAnsi="Aptos" w:cs="Arial"/>
                <w:b/>
                <w:bCs/>
                <w:sz w:val="20"/>
                <w:szCs w:val="20"/>
              </w:rPr>
              <w:t>MSA-P 3</w:t>
            </w:r>
          </w:p>
        </w:tc>
        <w:tc>
          <w:tcPr>
            <w:tcW w:w="630" w:type="dxa"/>
            <w:tcBorders>
              <w:left w:val="single" w:sz="4" w:space="0" w:color="auto"/>
            </w:tcBorders>
            <w:vAlign w:val="center"/>
            <w:hideMark/>
          </w:tcPr>
          <w:p w14:paraId="2A463BAD"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71</w:t>
            </w:r>
          </w:p>
        </w:tc>
        <w:tc>
          <w:tcPr>
            <w:tcW w:w="1085" w:type="dxa"/>
            <w:vAlign w:val="center"/>
          </w:tcPr>
          <w:p w14:paraId="530A04EC" w14:textId="16A8BFC8"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vAlign w:val="center"/>
            <w:hideMark/>
          </w:tcPr>
          <w:p w14:paraId="636C2BA5" w14:textId="7F64A48F" w:rsidR="00A166DA" w:rsidRPr="007628D1" w:rsidRDefault="00A166DA" w:rsidP="00A166DA">
            <w:pPr>
              <w:jc w:val="center"/>
              <w:rPr>
                <w:rFonts w:ascii="Aptos" w:hAnsi="Aptos" w:cs="Arial"/>
                <w:sz w:val="20"/>
                <w:szCs w:val="20"/>
              </w:rPr>
            </w:pPr>
            <w:r w:rsidRPr="007628D1">
              <w:rPr>
                <w:rFonts w:ascii="Aptos" w:hAnsi="Aptos" w:cs="Arial"/>
                <w:sz w:val="20"/>
                <w:szCs w:val="20"/>
              </w:rPr>
              <w:t>Probable</w:t>
            </w:r>
          </w:p>
        </w:tc>
        <w:tc>
          <w:tcPr>
            <w:tcW w:w="810" w:type="dxa"/>
            <w:vAlign w:val="center"/>
            <w:hideMark/>
          </w:tcPr>
          <w:p w14:paraId="47D343F0"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2017</w:t>
            </w:r>
          </w:p>
        </w:tc>
        <w:tc>
          <w:tcPr>
            <w:tcW w:w="1350" w:type="dxa"/>
            <w:vAlign w:val="center"/>
          </w:tcPr>
          <w:p w14:paraId="0EE236B7"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74</w:t>
            </w:r>
          </w:p>
        </w:tc>
        <w:tc>
          <w:tcPr>
            <w:tcW w:w="1350" w:type="dxa"/>
            <w:vAlign w:val="center"/>
          </w:tcPr>
          <w:p w14:paraId="1759CCDF"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41</w:t>
            </w:r>
          </w:p>
        </w:tc>
        <w:tc>
          <w:tcPr>
            <w:tcW w:w="1350" w:type="dxa"/>
            <w:vAlign w:val="center"/>
          </w:tcPr>
          <w:p w14:paraId="6B1537F0"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37</w:t>
            </w:r>
          </w:p>
        </w:tc>
        <w:tc>
          <w:tcPr>
            <w:tcW w:w="720" w:type="dxa"/>
            <w:vAlign w:val="center"/>
          </w:tcPr>
          <w:p w14:paraId="280FE37B"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w:t>
            </w:r>
          </w:p>
        </w:tc>
        <w:tc>
          <w:tcPr>
            <w:tcW w:w="810" w:type="dxa"/>
            <w:vAlign w:val="center"/>
          </w:tcPr>
          <w:p w14:paraId="0496B1BD"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28</w:t>
            </w:r>
          </w:p>
        </w:tc>
      </w:tr>
      <w:tr w:rsidR="00A166DA" w:rsidRPr="007628D1" w14:paraId="2A161B97" w14:textId="77777777" w:rsidTr="00FD458D">
        <w:trPr>
          <w:trHeight w:val="288"/>
        </w:trPr>
        <w:tc>
          <w:tcPr>
            <w:tcW w:w="1165" w:type="dxa"/>
            <w:tcBorders>
              <w:right w:val="single" w:sz="4" w:space="0" w:color="auto"/>
            </w:tcBorders>
            <w:vAlign w:val="center"/>
            <w:hideMark/>
          </w:tcPr>
          <w:p w14:paraId="7BF4BF33" w14:textId="4882C46A" w:rsidR="00A166DA" w:rsidRPr="007628D1" w:rsidRDefault="00A166DA" w:rsidP="00A166DA">
            <w:pPr>
              <w:jc w:val="center"/>
              <w:rPr>
                <w:rFonts w:ascii="Aptos" w:hAnsi="Aptos" w:cs="Arial"/>
                <w:b/>
                <w:bCs/>
                <w:sz w:val="20"/>
                <w:szCs w:val="20"/>
              </w:rPr>
            </w:pPr>
            <w:r w:rsidRPr="007628D1">
              <w:rPr>
                <w:rFonts w:ascii="Aptos" w:hAnsi="Aptos" w:cs="Arial"/>
                <w:b/>
                <w:bCs/>
                <w:sz w:val="20"/>
                <w:szCs w:val="20"/>
              </w:rPr>
              <w:t>MSA-P 4</w:t>
            </w:r>
          </w:p>
        </w:tc>
        <w:tc>
          <w:tcPr>
            <w:tcW w:w="630" w:type="dxa"/>
            <w:tcBorders>
              <w:left w:val="single" w:sz="4" w:space="0" w:color="auto"/>
            </w:tcBorders>
            <w:vAlign w:val="center"/>
            <w:hideMark/>
          </w:tcPr>
          <w:p w14:paraId="775803E8"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71</w:t>
            </w:r>
          </w:p>
        </w:tc>
        <w:tc>
          <w:tcPr>
            <w:tcW w:w="1085" w:type="dxa"/>
            <w:vAlign w:val="center"/>
          </w:tcPr>
          <w:p w14:paraId="3A8D5673" w14:textId="7A1FC42F" w:rsidR="00A166DA" w:rsidRPr="007628D1" w:rsidRDefault="00A166DA" w:rsidP="00A166DA">
            <w:pPr>
              <w:jc w:val="center"/>
              <w:rPr>
                <w:rFonts w:ascii="Aptos" w:hAnsi="Aptos" w:cs="Arial"/>
                <w:sz w:val="20"/>
                <w:szCs w:val="20"/>
              </w:rPr>
            </w:pPr>
            <w:r>
              <w:rPr>
                <w:rFonts w:ascii="Aptos" w:hAnsi="Aptos" w:cs="Arial"/>
                <w:sz w:val="20"/>
                <w:szCs w:val="20"/>
              </w:rPr>
              <w:t>Female</w:t>
            </w:r>
          </w:p>
        </w:tc>
        <w:tc>
          <w:tcPr>
            <w:tcW w:w="1440" w:type="dxa"/>
            <w:vAlign w:val="center"/>
            <w:hideMark/>
          </w:tcPr>
          <w:p w14:paraId="069AC934" w14:textId="426BBF0E" w:rsidR="00A166DA" w:rsidRPr="007628D1" w:rsidRDefault="00A166DA" w:rsidP="00A166DA">
            <w:pPr>
              <w:jc w:val="center"/>
              <w:rPr>
                <w:rFonts w:ascii="Aptos" w:hAnsi="Aptos" w:cs="Arial"/>
                <w:sz w:val="20"/>
                <w:szCs w:val="20"/>
              </w:rPr>
            </w:pPr>
            <w:r w:rsidRPr="007628D1">
              <w:rPr>
                <w:rFonts w:ascii="Aptos" w:hAnsi="Aptos" w:cs="Arial"/>
                <w:sz w:val="20"/>
                <w:szCs w:val="20"/>
              </w:rPr>
              <w:t>Probable</w:t>
            </w:r>
          </w:p>
        </w:tc>
        <w:tc>
          <w:tcPr>
            <w:tcW w:w="810" w:type="dxa"/>
            <w:vAlign w:val="center"/>
            <w:hideMark/>
          </w:tcPr>
          <w:p w14:paraId="7B259559"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2021</w:t>
            </w:r>
          </w:p>
        </w:tc>
        <w:tc>
          <w:tcPr>
            <w:tcW w:w="1350" w:type="dxa"/>
            <w:vAlign w:val="center"/>
          </w:tcPr>
          <w:p w14:paraId="6BDF5FC8"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122</w:t>
            </w:r>
          </w:p>
        </w:tc>
        <w:tc>
          <w:tcPr>
            <w:tcW w:w="1350" w:type="dxa"/>
            <w:vAlign w:val="center"/>
          </w:tcPr>
          <w:p w14:paraId="736A5D6F"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62</w:t>
            </w:r>
          </w:p>
        </w:tc>
        <w:tc>
          <w:tcPr>
            <w:tcW w:w="1350" w:type="dxa"/>
            <w:vAlign w:val="center"/>
          </w:tcPr>
          <w:p w14:paraId="528F6D2D"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66</w:t>
            </w:r>
          </w:p>
        </w:tc>
        <w:tc>
          <w:tcPr>
            <w:tcW w:w="720" w:type="dxa"/>
            <w:vAlign w:val="center"/>
          </w:tcPr>
          <w:p w14:paraId="635C28F1"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5</w:t>
            </w:r>
          </w:p>
        </w:tc>
        <w:tc>
          <w:tcPr>
            <w:tcW w:w="810" w:type="dxa"/>
            <w:vAlign w:val="center"/>
          </w:tcPr>
          <w:p w14:paraId="619B9E55"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27</w:t>
            </w:r>
          </w:p>
        </w:tc>
      </w:tr>
      <w:tr w:rsidR="00A166DA" w:rsidRPr="007628D1" w14:paraId="2DBA290A" w14:textId="77777777" w:rsidTr="00FD458D">
        <w:trPr>
          <w:trHeight w:val="288"/>
        </w:trPr>
        <w:tc>
          <w:tcPr>
            <w:tcW w:w="1165" w:type="dxa"/>
            <w:tcBorders>
              <w:bottom w:val="single" w:sz="4" w:space="0" w:color="auto"/>
              <w:right w:val="single" w:sz="4" w:space="0" w:color="auto"/>
            </w:tcBorders>
            <w:vAlign w:val="center"/>
            <w:hideMark/>
          </w:tcPr>
          <w:p w14:paraId="2D2D3B3C" w14:textId="5BB5F392" w:rsidR="00A166DA" w:rsidRPr="007628D1" w:rsidRDefault="00A166DA" w:rsidP="00A166DA">
            <w:pPr>
              <w:jc w:val="center"/>
              <w:rPr>
                <w:rFonts w:ascii="Aptos" w:hAnsi="Aptos" w:cs="Arial"/>
                <w:b/>
                <w:bCs/>
                <w:sz w:val="20"/>
                <w:szCs w:val="20"/>
              </w:rPr>
            </w:pPr>
            <w:r w:rsidRPr="007628D1">
              <w:rPr>
                <w:rFonts w:ascii="Aptos" w:hAnsi="Aptos" w:cs="Arial"/>
                <w:b/>
                <w:bCs/>
                <w:sz w:val="20"/>
                <w:szCs w:val="20"/>
              </w:rPr>
              <w:t>MSA-P 5</w:t>
            </w:r>
          </w:p>
        </w:tc>
        <w:tc>
          <w:tcPr>
            <w:tcW w:w="630" w:type="dxa"/>
            <w:tcBorders>
              <w:left w:val="single" w:sz="4" w:space="0" w:color="auto"/>
              <w:bottom w:val="single" w:sz="4" w:space="0" w:color="auto"/>
            </w:tcBorders>
            <w:vAlign w:val="center"/>
            <w:hideMark/>
          </w:tcPr>
          <w:p w14:paraId="3B463C4C"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70</w:t>
            </w:r>
          </w:p>
        </w:tc>
        <w:tc>
          <w:tcPr>
            <w:tcW w:w="1085" w:type="dxa"/>
            <w:tcBorders>
              <w:bottom w:val="single" w:sz="4" w:space="0" w:color="auto"/>
            </w:tcBorders>
            <w:vAlign w:val="center"/>
          </w:tcPr>
          <w:p w14:paraId="67FCE230" w14:textId="0506F227" w:rsidR="00A166DA" w:rsidRPr="007628D1" w:rsidRDefault="00A166DA" w:rsidP="00A166DA">
            <w:pPr>
              <w:jc w:val="center"/>
              <w:rPr>
                <w:rFonts w:ascii="Aptos" w:hAnsi="Aptos" w:cs="Arial"/>
                <w:sz w:val="20"/>
                <w:szCs w:val="20"/>
              </w:rPr>
            </w:pPr>
            <w:r>
              <w:rPr>
                <w:rFonts w:ascii="Aptos" w:hAnsi="Aptos" w:cs="Arial"/>
                <w:sz w:val="20"/>
                <w:szCs w:val="20"/>
              </w:rPr>
              <w:t>Female</w:t>
            </w:r>
          </w:p>
        </w:tc>
        <w:tc>
          <w:tcPr>
            <w:tcW w:w="1440" w:type="dxa"/>
            <w:tcBorders>
              <w:bottom w:val="single" w:sz="4" w:space="0" w:color="auto"/>
            </w:tcBorders>
            <w:vAlign w:val="center"/>
            <w:hideMark/>
          </w:tcPr>
          <w:p w14:paraId="1083FEBD" w14:textId="5B3A55DD" w:rsidR="00A166DA" w:rsidRPr="007628D1" w:rsidRDefault="00A166DA" w:rsidP="00A166DA">
            <w:pPr>
              <w:jc w:val="center"/>
              <w:rPr>
                <w:rFonts w:ascii="Aptos" w:hAnsi="Aptos" w:cs="Arial"/>
                <w:sz w:val="20"/>
                <w:szCs w:val="20"/>
              </w:rPr>
            </w:pPr>
            <w:r w:rsidRPr="007628D1">
              <w:rPr>
                <w:rFonts w:ascii="Aptos" w:hAnsi="Aptos" w:cs="Arial"/>
                <w:sz w:val="20"/>
                <w:szCs w:val="20"/>
              </w:rPr>
              <w:t>Probable</w:t>
            </w:r>
          </w:p>
        </w:tc>
        <w:tc>
          <w:tcPr>
            <w:tcW w:w="810" w:type="dxa"/>
            <w:tcBorders>
              <w:bottom w:val="single" w:sz="4" w:space="0" w:color="auto"/>
            </w:tcBorders>
            <w:vAlign w:val="center"/>
            <w:hideMark/>
          </w:tcPr>
          <w:p w14:paraId="32D044F2"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2020</w:t>
            </w:r>
          </w:p>
        </w:tc>
        <w:tc>
          <w:tcPr>
            <w:tcW w:w="1350" w:type="dxa"/>
            <w:tcBorders>
              <w:bottom w:val="single" w:sz="4" w:space="0" w:color="auto"/>
            </w:tcBorders>
            <w:vAlign w:val="center"/>
          </w:tcPr>
          <w:p w14:paraId="7AF1B8CC"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125</w:t>
            </w:r>
          </w:p>
        </w:tc>
        <w:tc>
          <w:tcPr>
            <w:tcW w:w="1350" w:type="dxa"/>
            <w:tcBorders>
              <w:bottom w:val="single" w:sz="4" w:space="0" w:color="auto"/>
            </w:tcBorders>
            <w:vAlign w:val="center"/>
          </w:tcPr>
          <w:p w14:paraId="264B75DA"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66</w:t>
            </w:r>
          </w:p>
        </w:tc>
        <w:tc>
          <w:tcPr>
            <w:tcW w:w="1350" w:type="dxa"/>
            <w:tcBorders>
              <w:bottom w:val="single" w:sz="4" w:space="0" w:color="auto"/>
            </w:tcBorders>
            <w:vAlign w:val="center"/>
          </w:tcPr>
          <w:p w14:paraId="37F4FCE5"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60</w:t>
            </w:r>
          </w:p>
        </w:tc>
        <w:tc>
          <w:tcPr>
            <w:tcW w:w="720" w:type="dxa"/>
            <w:tcBorders>
              <w:bottom w:val="single" w:sz="4" w:space="0" w:color="auto"/>
            </w:tcBorders>
            <w:vAlign w:val="center"/>
          </w:tcPr>
          <w:p w14:paraId="4C96A8B8"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5</w:t>
            </w:r>
          </w:p>
        </w:tc>
        <w:tc>
          <w:tcPr>
            <w:tcW w:w="810" w:type="dxa"/>
            <w:tcBorders>
              <w:bottom w:val="single" w:sz="4" w:space="0" w:color="auto"/>
            </w:tcBorders>
            <w:vAlign w:val="center"/>
          </w:tcPr>
          <w:p w14:paraId="4AD37847"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21</w:t>
            </w:r>
          </w:p>
        </w:tc>
      </w:tr>
      <w:tr w:rsidR="00A166DA" w:rsidRPr="007628D1" w14:paraId="0E030D3C" w14:textId="77777777" w:rsidTr="00FD458D">
        <w:trPr>
          <w:trHeight w:val="288"/>
        </w:trPr>
        <w:tc>
          <w:tcPr>
            <w:tcW w:w="1165" w:type="dxa"/>
            <w:tcBorders>
              <w:top w:val="single" w:sz="4" w:space="0" w:color="auto"/>
              <w:right w:val="single" w:sz="4" w:space="0" w:color="auto"/>
            </w:tcBorders>
            <w:vAlign w:val="center"/>
            <w:hideMark/>
          </w:tcPr>
          <w:p w14:paraId="59C53807" w14:textId="6E4E0971" w:rsidR="00A166DA" w:rsidRPr="007628D1" w:rsidRDefault="00A166DA" w:rsidP="00A166DA">
            <w:pPr>
              <w:jc w:val="center"/>
              <w:rPr>
                <w:rFonts w:ascii="Aptos" w:hAnsi="Aptos" w:cs="Arial"/>
                <w:b/>
                <w:bCs/>
                <w:sz w:val="20"/>
                <w:szCs w:val="20"/>
              </w:rPr>
            </w:pPr>
            <w:r w:rsidRPr="007628D1">
              <w:rPr>
                <w:rFonts w:ascii="Aptos" w:hAnsi="Aptos" w:cs="Arial"/>
                <w:b/>
                <w:bCs/>
                <w:sz w:val="20"/>
                <w:szCs w:val="20"/>
              </w:rPr>
              <w:t>MSA-C 1</w:t>
            </w:r>
          </w:p>
        </w:tc>
        <w:tc>
          <w:tcPr>
            <w:tcW w:w="630" w:type="dxa"/>
            <w:tcBorders>
              <w:top w:val="single" w:sz="4" w:space="0" w:color="auto"/>
              <w:left w:val="single" w:sz="4" w:space="0" w:color="auto"/>
            </w:tcBorders>
            <w:vAlign w:val="center"/>
            <w:hideMark/>
          </w:tcPr>
          <w:p w14:paraId="7E0344BF"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80</w:t>
            </w:r>
          </w:p>
        </w:tc>
        <w:tc>
          <w:tcPr>
            <w:tcW w:w="1085" w:type="dxa"/>
            <w:tcBorders>
              <w:top w:val="single" w:sz="4" w:space="0" w:color="auto"/>
            </w:tcBorders>
            <w:vAlign w:val="center"/>
          </w:tcPr>
          <w:p w14:paraId="65CFB3C4" w14:textId="13C1FBBB"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tcBorders>
              <w:top w:val="single" w:sz="4" w:space="0" w:color="auto"/>
            </w:tcBorders>
            <w:vAlign w:val="center"/>
            <w:hideMark/>
          </w:tcPr>
          <w:p w14:paraId="5E715C47" w14:textId="6B7E42A5" w:rsidR="00A166DA" w:rsidRPr="007628D1" w:rsidRDefault="00A166DA" w:rsidP="00A166DA">
            <w:pPr>
              <w:jc w:val="center"/>
              <w:rPr>
                <w:rFonts w:ascii="Aptos" w:hAnsi="Aptos" w:cs="Arial"/>
                <w:sz w:val="20"/>
                <w:szCs w:val="20"/>
              </w:rPr>
            </w:pPr>
            <w:r w:rsidRPr="007628D1">
              <w:rPr>
                <w:rFonts w:ascii="Aptos" w:hAnsi="Aptos" w:cs="Arial"/>
                <w:sz w:val="20"/>
                <w:szCs w:val="20"/>
              </w:rPr>
              <w:t>Established</w:t>
            </w:r>
          </w:p>
        </w:tc>
        <w:tc>
          <w:tcPr>
            <w:tcW w:w="810" w:type="dxa"/>
            <w:tcBorders>
              <w:top w:val="single" w:sz="4" w:space="0" w:color="auto"/>
            </w:tcBorders>
            <w:vAlign w:val="center"/>
            <w:hideMark/>
          </w:tcPr>
          <w:p w14:paraId="3DEE0A9A"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2015</w:t>
            </w:r>
          </w:p>
        </w:tc>
        <w:tc>
          <w:tcPr>
            <w:tcW w:w="1350" w:type="dxa"/>
            <w:tcBorders>
              <w:top w:val="single" w:sz="4" w:space="0" w:color="auto"/>
            </w:tcBorders>
            <w:vAlign w:val="center"/>
          </w:tcPr>
          <w:p w14:paraId="7019849E"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95</w:t>
            </w:r>
          </w:p>
        </w:tc>
        <w:tc>
          <w:tcPr>
            <w:tcW w:w="1350" w:type="dxa"/>
            <w:tcBorders>
              <w:top w:val="single" w:sz="4" w:space="0" w:color="auto"/>
            </w:tcBorders>
            <w:vAlign w:val="center"/>
          </w:tcPr>
          <w:p w14:paraId="1E0196F7"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56</w:t>
            </w:r>
          </w:p>
        </w:tc>
        <w:tc>
          <w:tcPr>
            <w:tcW w:w="1350" w:type="dxa"/>
            <w:tcBorders>
              <w:top w:val="single" w:sz="4" w:space="0" w:color="auto"/>
            </w:tcBorders>
            <w:vAlign w:val="center"/>
          </w:tcPr>
          <w:p w14:paraId="3E09350F"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w:t>
            </w:r>
          </w:p>
        </w:tc>
        <w:tc>
          <w:tcPr>
            <w:tcW w:w="720" w:type="dxa"/>
            <w:tcBorders>
              <w:top w:val="single" w:sz="4" w:space="0" w:color="auto"/>
            </w:tcBorders>
            <w:vAlign w:val="center"/>
          </w:tcPr>
          <w:p w14:paraId="02454430"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4</w:t>
            </w:r>
          </w:p>
        </w:tc>
        <w:tc>
          <w:tcPr>
            <w:tcW w:w="810" w:type="dxa"/>
            <w:tcBorders>
              <w:top w:val="single" w:sz="4" w:space="0" w:color="auto"/>
            </w:tcBorders>
            <w:vAlign w:val="center"/>
          </w:tcPr>
          <w:p w14:paraId="3655A0B5"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23</w:t>
            </w:r>
          </w:p>
        </w:tc>
      </w:tr>
      <w:tr w:rsidR="00A166DA" w:rsidRPr="007628D1" w14:paraId="23F1EA1F" w14:textId="77777777" w:rsidTr="00FD458D">
        <w:trPr>
          <w:trHeight w:val="288"/>
        </w:trPr>
        <w:tc>
          <w:tcPr>
            <w:tcW w:w="1165" w:type="dxa"/>
            <w:tcBorders>
              <w:right w:val="single" w:sz="4" w:space="0" w:color="auto"/>
            </w:tcBorders>
            <w:vAlign w:val="center"/>
            <w:hideMark/>
          </w:tcPr>
          <w:p w14:paraId="261F7A3C" w14:textId="42CD3959" w:rsidR="00A166DA" w:rsidRPr="007628D1" w:rsidRDefault="00A166DA" w:rsidP="00A166DA">
            <w:pPr>
              <w:jc w:val="center"/>
              <w:rPr>
                <w:rFonts w:ascii="Aptos" w:hAnsi="Aptos" w:cs="Arial"/>
                <w:b/>
                <w:bCs/>
                <w:sz w:val="20"/>
                <w:szCs w:val="20"/>
              </w:rPr>
            </w:pPr>
            <w:r w:rsidRPr="007628D1">
              <w:rPr>
                <w:rFonts w:ascii="Aptos" w:hAnsi="Aptos" w:cs="Arial"/>
                <w:b/>
                <w:bCs/>
                <w:sz w:val="20"/>
                <w:szCs w:val="20"/>
              </w:rPr>
              <w:t>MSA-C 2</w:t>
            </w:r>
          </w:p>
        </w:tc>
        <w:tc>
          <w:tcPr>
            <w:tcW w:w="630" w:type="dxa"/>
            <w:tcBorders>
              <w:left w:val="single" w:sz="4" w:space="0" w:color="auto"/>
            </w:tcBorders>
            <w:vAlign w:val="center"/>
            <w:hideMark/>
          </w:tcPr>
          <w:p w14:paraId="20A1158F"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72</w:t>
            </w:r>
          </w:p>
        </w:tc>
        <w:tc>
          <w:tcPr>
            <w:tcW w:w="1085" w:type="dxa"/>
            <w:vAlign w:val="center"/>
          </w:tcPr>
          <w:p w14:paraId="17233D79" w14:textId="0A36FEE3" w:rsidR="00A166DA" w:rsidRPr="007628D1" w:rsidRDefault="00A166DA" w:rsidP="00A166DA">
            <w:pPr>
              <w:jc w:val="center"/>
              <w:rPr>
                <w:rFonts w:ascii="Aptos" w:hAnsi="Aptos" w:cs="Arial"/>
                <w:sz w:val="20"/>
                <w:szCs w:val="20"/>
              </w:rPr>
            </w:pPr>
            <w:r>
              <w:rPr>
                <w:rFonts w:ascii="Aptos" w:hAnsi="Aptos" w:cs="Arial"/>
                <w:sz w:val="20"/>
                <w:szCs w:val="20"/>
              </w:rPr>
              <w:t>Female</w:t>
            </w:r>
          </w:p>
        </w:tc>
        <w:tc>
          <w:tcPr>
            <w:tcW w:w="1440" w:type="dxa"/>
            <w:vAlign w:val="center"/>
            <w:hideMark/>
          </w:tcPr>
          <w:p w14:paraId="5EC4C68B" w14:textId="6C3061C2" w:rsidR="00A166DA" w:rsidRPr="007628D1" w:rsidRDefault="00A166DA" w:rsidP="00A166DA">
            <w:pPr>
              <w:jc w:val="center"/>
              <w:rPr>
                <w:rFonts w:ascii="Aptos" w:hAnsi="Aptos" w:cs="Arial"/>
                <w:sz w:val="20"/>
                <w:szCs w:val="20"/>
              </w:rPr>
            </w:pPr>
            <w:r w:rsidRPr="007628D1">
              <w:rPr>
                <w:rFonts w:ascii="Aptos" w:hAnsi="Aptos" w:cs="Arial"/>
                <w:sz w:val="20"/>
                <w:szCs w:val="20"/>
              </w:rPr>
              <w:t>Probable</w:t>
            </w:r>
          </w:p>
        </w:tc>
        <w:tc>
          <w:tcPr>
            <w:tcW w:w="810" w:type="dxa"/>
            <w:vAlign w:val="center"/>
            <w:hideMark/>
          </w:tcPr>
          <w:p w14:paraId="3E01BA28"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2019</w:t>
            </w:r>
          </w:p>
        </w:tc>
        <w:tc>
          <w:tcPr>
            <w:tcW w:w="1350" w:type="dxa"/>
            <w:vAlign w:val="center"/>
          </w:tcPr>
          <w:p w14:paraId="634F6D71"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56</w:t>
            </w:r>
          </w:p>
        </w:tc>
        <w:tc>
          <w:tcPr>
            <w:tcW w:w="1350" w:type="dxa"/>
            <w:vAlign w:val="center"/>
          </w:tcPr>
          <w:p w14:paraId="79266AE1"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106</w:t>
            </w:r>
          </w:p>
        </w:tc>
        <w:tc>
          <w:tcPr>
            <w:tcW w:w="1350" w:type="dxa"/>
            <w:vAlign w:val="center"/>
          </w:tcPr>
          <w:p w14:paraId="51DF29FB"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56</w:t>
            </w:r>
          </w:p>
        </w:tc>
        <w:tc>
          <w:tcPr>
            <w:tcW w:w="720" w:type="dxa"/>
            <w:vAlign w:val="center"/>
          </w:tcPr>
          <w:p w14:paraId="795A5FC4"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5</w:t>
            </w:r>
          </w:p>
        </w:tc>
        <w:tc>
          <w:tcPr>
            <w:tcW w:w="810" w:type="dxa"/>
            <w:vAlign w:val="center"/>
          </w:tcPr>
          <w:p w14:paraId="1B18DD63"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26</w:t>
            </w:r>
          </w:p>
        </w:tc>
      </w:tr>
      <w:tr w:rsidR="00A166DA" w:rsidRPr="007628D1" w14:paraId="430DBC20" w14:textId="77777777" w:rsidTr="00FD458D">
        <w:trPr>
          <w:trHeight w:val="288"/>
        </w:trPr>
        <w:tc>
          <w:tcPr>
            <w:tcW w:w="1165" w:type="dxa"/>
            <w:tcBorders>
              <w:right w:val="single" w:sz="4" w:space="0" w:color="auto"/>
            </w:tcBorders>
            <w:vAlign w:val="center"/>
            <w:hideMark/>
          </w:tcPr>
          <w:p w14:paraId="12AF61DC" w14:textId="561DEA91" w:rsidR="00A166DA" w:rsidRPr="007628D1" w:rsidRDefault="00A166DA" w:rsidP="00A166DA">
            <w:pPr>
              <w:jc w:val="center"/>
              <w:rPr>
                <w:rFonts w:ascii="Aptos" w:hAnsi="Aptos" w:cs="Arial"/>
                <w:b/>
                <w:bCs/>
                <w:sz w:val="20"/>
                <w:szCs w:val="20"/>
              </w:rPr>
            </w:pPr>
            <w:r w:rsidRPr="007628D1">
              <w:rPr>
                <w:rFonts w:ascii="Aptos" w:hAnsi="Aptos" w:cs="Arial"/>
                <w:b/>
                <w:bCs/>
                <w:sz w:val="20"/>
                <w:szCs w:val="20"/>
              </w:rPr>
              <w:t>MSA-C 3</w:t>
            </w:r>
          </w:p>
        </w:tc>
        <w:tc>
          <w:tcPr>
            <w:tcW w:w="630" w:type="dxa"/>
            <w:tcBorders>
              <w:left w:val="single" w:sz="4" w:space="0" w:color="auto"/>
            </w:tcBorders>
            <w:vAlign w:val="center"/>
            <w:hideMark/>
          </w:tcPr>
          <w:p w14:paraId="6D49EA0B"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59</w:t>
            </w:r>
          </w:p>
        </w:tc>
        <w:tc>
          <w:tcPr>
            <w:tcW w:w="1085" w:type="dxa"/>
            <w:vAlign w:val="center"/>
          </w:tcPr>
          <w:p w14:paraId="3E5D0F0F" w14:textId="0DEE91FA" w:rsidR="00A166DA" w:rsidRPr="007628D1" w:rsidRDefault="00A166DA" w:rsidP="00A166DA">
            <w:pPr>
              <w:jc w:val="center"/>
              <w:rPr>
                <w:rFonts w:ascii="Aptos" w:hAnsi="Aptos" w:cs="Arial"/>
                <w:sz w:val="20"/>
                <w:szCs w:val="20"/>
              </w:rPr>
            </w:pPr>
            <w:r>
              <w:rPr>
                <w:rFonts w:ascii="Aptos" w:hAnsi="Aptos" w:cs="Calibri"/>
                <w:color w:val="000000"/>
                <w:sz w:val="20"/>
                <w:szCs w:val="20"/>
              </w:rPr>
              <w:t>Male</w:t>
            </w:r>
          </w:p>
        </w:tc>
        <w:tc>
          <w:tcPr>
            <w:tcW w:w="1440" w:type="dxa"/>
            <w:vAlign w:val="center"/>
            <w:hideMark/>
          </w:tcPr>
          <w:p w14:paraId="47A49FE2" w14:textId="3DFA174F" w:rsidR="00A166DA" w:rsidRPr="007628D1" w:rsidRDefault="00A166DA" w:rsidP="00A166DA">
            <w:pPr>
              <w:jc w:val="center"/>
              <w:rPr>
                <w:rFonts w:ascii="Aptos" w:hAnsi="Aptos" w:cs="Arial"/>
                <w:sz w:val="20"/>
                <w:szCs w:val="20"/>
              </w:rPr>
            </w:pPr>
            <w:r w:rsidRPr="007628D1">
              <w:rPr>
                <w:rFonts w:ascii="Aptos" w:hAnsi="Aptos" w:cs="Arial"/>
                <w:sz w:val="20"/>
                <w:szCs w:val="20"/>
              </w:rPr>
              <w:t>Probable</w:t>
            </w:r>
          </w:p>
        </w:tc>
        <w:tc>
          <w:tcPr>
            <w:tcW w:w="810" w:type="dxa"/>
            <w:vAlign w:val="center"/>
            <w:hideMark/>
          </w:tcPr>
          <w:p w14:paraId="11966C8F"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2020</w:t>
            </w:r>
          </w:p>
        </w:tc>
        <w:tc>
          <w:tcPr>
            <w:tcW w:w="1350" w:type="dxa"/>
            <w:vAlign w:val="center"/>
          </w:tcPr>
          <w:p w14:paraId="52CF5A0D"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30</w:t>
            </w:r>
          </w:p>
        </w:tc>
        <w:tc>
          <w:tcPr>
            <w:tcW w:w="1350" w:type="dxa"/>
            <w:vAlign w:val="center"/>
          </w:tcPr>
          <w:p w14:paraId="77BE9616"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36</w:t>
            </w:r>
          </w:p>
        </w:tc>
        <w:tc>
          <w:tcPr>
            <w:tcW w:w="1350" w:type="dxa"/>
            <w:vAlign w:val="center"/>
          </w:tcPr>
          <w:p w14:paraId="6590C360"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30</w:t>
            </w:r>
          </w:p>
        </w:tc>
        <w:tc>
          <w:tcPr>
            <w:tcW w:w="720" w:type="dxa"/>
            <w:vAlign w:val="center"/>
          </w:tcPr>
          <w:p w14:paraId="7DA41D9A" w14:textId="77777777" w:rsidR="00A166DA" w:rsidRPr="007628D1" w:rsidRDefault="00A166DA" w:rsidP="00A166DA">
            <w:pPr>
              <w:jc w:val="center"/>
              <w:rPr>
                <w:rFonts w:ascii="Aptos" w:hAnsi="Aptos" w:cs="Arial"/>
                <w:sz w:val="20"/>
                <w:szCs w:val="20"/>
              </w:rPr>
            </w:pPr>
            <w:r w:rsidRPr="007628D1">
              <w:rPr>
                <w:rFonts w:ascii="Aptos" w:hAnsi="Aptos" w:cs="Arial"/>
                <w:sz w:val="20"/>
                <w:szCs w:val="20"/>
              </w:rPr>
              <w:t>2</w:t>
            </w:r>
          </w:p>
        </w:tc>
        <w:tc>
          <w:tcPr>
            <w:tcW w:w="810" w:type="dxa"/>
            <w:vAlign w:val="center"/>
          </w:tcPr>
          <w:p w14:paraId="1C109415" w14:textId="77777777" w:rsidR="00A166DA" w:rsidRPr="007628D1" w:rsidRDefault="00A166DA" w:rsidP="00A166DA">
            <w:pPr>
              <w:jc w:val="center"/>
              <w:rPr>
                <w:rFonts w:ascii="Aptos" w:hAnsi="Aptos" w:cs="Calibri"/>
                <w:color w:val="000000"/>
                <w:sz w:val="20"/>
                <w:szCs w:val="20"/>
              </w:rPr>
            </w:pPr>
            <w:r w:rsidRPr="007628D1">
              <w:rPr>
                <w:rFonts w:ascii="Aptos" w:hAnsi="Aptos" w:cs="Calibri"/>
                <w:color w:val="000000"/>
                <w:sz w:val="20"/>
                <w:szCs w:val="20"/>
              </w:rPr>
              <w:t>24</w:t>
            </w:r>
          </w:p>
        </w:tc>
      </w:tr>
    </w:tbl>
    <w:p w14:paraId="4654D7E1" w14:textId="4A57E193" w:rsidR="00274A08" w:rsidRPr="007628D1" w:rsidRDefault="00274A08">
      <w:pPr>
        <w:rPr>
          <w:rFonts w:ascii="Aptos" w:hAnsi="Aptos"/>
          <w:b/>
          <w:bCs/>
          <w:sz w:val="20"/>
          <w:szCs w:val="20"/>
        </w:rPr>
      </w:pPr>
      <w:r w:rsidRPr="007628D1">
        <w:rPr>
          <w:rFonts w:ascii="Aptos" w:hAnsi="Aptos"/>
          <w:b/>
          <w:bCs/>
          <w:sz w:val="20"/>
          <w:szCs w:val="20"/>
        </w:rPr>
        <w:br w:type="page"/>
      </w:r>
    </w:p>
    <w:p w14:paraId="541FA035" w14:textId="617AFD50" w:rsidR="00E25D0D" w:rsidRPr="007628D1" w:rsidRDefault="00E25D0D" w:rsidP="00E25D0D">
      <w:pPr>
        <w:jc w:val="both"/>
        <w:rPr>
          <w:rFonts w:ascii="Aptos" w:hAnsi="Aptos"/>
          <w:b/>
          <w:bCs/>
          <w:sz w:val="20"/>
          <w:szCs w:val="20"/>
        </w:rPr>
      </w:pPr>
      <w:r w:rsidRPr="007628D1">
        <w:rPr>
          <w:rFonts w:ascii="Aptos" w:hAnsi="Aptos"/>
          <w:b/>
          <w:bCs/>
          <w:sz w:val="20"/>
          <w:szCs w:val="20"/>
        </w:rPr>
        <w:lastRenderedPageBreak/>
        <w:t xml:space="preserve">Supplementary </w:t>
      </w:r>
      <w:r w:rsidR="002B6F09" w:rsidRPr="007628D1">
        <w:rPr>
          <w:rFonts w:ascii="Aptos" w:hAnsi="Aptos"/>
          <w:b/>
          <w:bCs/>
          <w:sz w:val="20"/>
          <w:szCs w:val="20"/>
        </w:rPr>
        <w:t>T</w:t>
      </w:r>
      <w:r w:rsidRPr="007628D1">
        <w:rPr>
          <w:rFonts w:ascii="Aptos" w:hAnsi="Aptos"/>
          <w:b/>
          <w:bCs/>
          <w:sz w:val="20"/>
          <w:szCs w:val="20"/>
        </w:rPr>
        <w:t xml:space="preserve">able </w:t>
      </w:r>
      <w:r w:rsidR="00274A08" w:rsidRPr="007628D1">
        <w:rPr>
          <w:rFonts w:ascii="Aptos" w:hAnsi="Aptos"/>
          <w:b/>
          <w:bCs/>
          <w:sz w:val="20"/>
          <w:szCs w:val="20"/>
        </w:rPr>
        <w:t>2</w:t>
      </w:r>
    </w:p>
    <w:p w14:paraId="6726472B" w14:textId="1B2F6A15" w:rsidR="00E25D0D" w:rsidRPr="007628D1" w:rsidRDefault="002B6F09" w:rsidP="00E25D0D">
      <w:pPr>
        <w:jc w:val="both"/>
        <w:rPr>
          <w:rFonts w:ascii="Aptos" w:hAnsi="Aptos"/>
          <w:sz w:val="20"/>
          <w:szCs w:val="20"/>
        </w:rPr>
      </w:pPr>
      <w:r w:rsidRPr="007628D1">
        <w:rPr>
          <w:rFonts w:ascii="Aptos" w:hAnsi="Aptos"/>
          <w:sz w:val="20"/>
          <w:szCs w:val="20"/>
        </w:rPr>
        <w:t>S</w:t>
      </w:r>
      <w:r w:rsidR="00E25D0D" w:rsidRPr="007628D1">
        <w:rPr>
          <w:rFonts w:ascii="Aptos" w:hAnsi="Aptos"/>
          <w:sz w:val="20"/>
          <w:szCs w:val="20"/>
        </w:rPr>
        <w:t xml:space="preserve">tandardized uptake value ratios (SUVRs) for key volumes of interest (VOIs) </w:t>
      </w:r>
      <w:r w:rsidRPr="007628D1">
        <w:rPr>
          <w:rFonts w:ascii="Aptos" w:hAnsi="Aptos"/>
          <w:sz w:val="20"/>
          <w:szCs w:val="20"/>
        </w:rPr>
        <w:t xml:space="preserve">across all groups. SUVRs were computed over </w:t>
      </w:r>
      <w:r w:rsidRPr="007628D1">
        <w:rPr>
          <w:rFonts w:ascii="Arial" w:hAnsi="Arial" w:cs="Arial"/>
          <w:color w:val="0E101A"/>
          <w:sz w:val="20"/>
          <w:szCs w:val="20"/>
        </w:rPr>
        <w:t>60-90 minutes after [18F]ACI-12589 injection using the cerebellar cortex as the region of reference.</w:t>
      </w:r>
    </w:p>
    <w:p w14:paraId="0C9246C2" w14:textId="77777777" w:rsidR="00E25D0D" w:rsidRPr="007628D1" w:rsidRDefault="00E25D0D" w:rsidP="00E25D0D">
      <w:pPr>
        <w:jc w:val="both"/>
        <w:rPr>
          <w:rFonts w:ascii="Aptos" w:hAnsi="Aptos"/>
          <w:b/>
          <w:bCs/>
          <w:sz w:val="20"/>
          <w:szCs w:val="20"/>
        </w:rPr>
      </w:pPr>
    </w:p>
    <w:tbl>
      <w:tblPr>
        <w:tblStyle w:val="TableGrid"/>
        <w:tblW w:w="1062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1170"/>
        <w:gridCol w:w="1080"/>
        <w:gridCol w:w="900"/>
        <w:gridCol w:w="900"/>
        <w:gridCol w:w="1350"/>
        <w:gridCol w:w="1080"/>
        <w:gridCol w:w="1080"/>
        <w:gridCol w:w="900"/>
        <w:gridCol w:w="1080"/>
      </w:tblGrid>
      <w:tr w:rsidR="00E25D0D" w:rsidRPr="007628D1" w14:paraId="61EF79AB" w14:textId="77777777" w:rsidTr="009A585B">
        <w:trPr>
          <w:trHeight w:val="350"/>
        </w:trPr>
        <w:tc>
          <w:tcPr>
            <w:tcW w:w="1080" w:type="dxa"/>
            <w:tcBorders>
              <w:bottom w:val="single" w:sz="4" w:space="0" w:color="auto"/>
              <w:right w:val="single" w:sz="4" w:space="0" w:color="auto"/>
            </w:tcBorders>
            <w:noWrap/>
            <w:vAlign w:val="center"/>
            <w:hideMark/>
          </w:tcPr>
          <w:p w14:paraId="5C51F728"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Subject</w:t>
            </w:r>
          </w:p>
        </w:tc>
        <w:tc>
          <w:tcPr>
            <w:tcW w:w="1170" w:type="dxa"/>
            <w:tcBorders>
              <w:left w:val="single" w:sz="4" w:space="0" w:color="auto"/>
              <w:bottom w:val="single" w:sz="4" w:space="0" w:color="auto"/>
            </w:tcBorders>
            <w:vAlign w:val="center"/>
            <w:hideMark/>
          </w:tcPr>
          <w:p w14:paraId="4F839492"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Amygdala</w:t>
            </w:r>
          </w:p>
        </w:tc>
        <w:tc>
          <w:tcPr>
            <w:tcW w:w="1080" w:type="dxa"/>
            <w:tcBorders>
              <w:bottom w:val="single" w:sz="4" w:space="0" w:color="auto"/>
            </w:tcBorders>
            <w:vAlign w:val="center"/>
            <w:hideMark/>
          </w:tcPr>
          <w:p w14:paraId="05E7731E"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Caudate</w:t>
            </w:r>
          </w:p>
        </w:tc>
        <w:tc>
          <w:tcPr>
            <w:tcW w:w="900" w:type="dxa"/>
            <w:tcBorders>
              <w:bottom w:val="single" w:sz="4" w:space="0" w:color="auto"/>
            </w:tcBorders>
            <w:vAlign w:val="center"/>
            <w:hideMark/>
          </w:tcPr>
          <w:p w14:paraId="1B3803B8"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CWM</w:t>
            </w:r>
          </w:p>
        </w:tc>
        <w:tc>
          <w:tcPr>
            <w:tcW w:w="900" w:type="dxa"/>
            <w:tcBorders>
              <w:bottom w:val="single" w:sz="4" w:space="0" w:color="auto"/>
            </w:tcBorders>
            <w:vAlign w:val="center"/>
            <w:hideMark/>
          </w:tcPr>
          <w:p w14:paraId="4EF357B3"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MCP</w:t>
            </w:r>
          </w:p>
        </w:tc>
        <w:tc>
          <w:tcPr>
            <w:tcW w:w="1350" w:type="dxa"/>
            <w:tcBorders>
              <w:bottom w:val="single" w:sz="4" w:space="0" w:color="auto"/>
            </w:tcBorders>
            <w:vAlign w:val="center"/>
            <w:hideMark/>
          </w:tcPr>
          <w:p w14:paraId="68784E28"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Cerebellum</w:t>
            </w:r>
          </w:p>
        </w:tc>
        <w:tc>
          <w:tcPr>
            <w:tcW w:w="1080" w:type="dxa"/>
            <w:tcBorders>
              <w:bottom w:val="single" w:sz="4" w:space="0" w:color="auto"/>
            </w:tcBorders>
            <w:vAlign w:val="center"/>
            <w:hideMark/>
          </w:tcPr>
          <w:p w14:paraId="6A5B5674"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Midbrain</w:t>
            </w:r>
          </w:p>
        </w:tc>
        <w:tc>
          <w:tcPr>
            <w:tcW w:w="1080" w:type="dxa"/>
            <w:tcBorders>
              <w:bottom w:val="single" w:sz="4" w:space="0" w:color="auto"/>
            </w:tcBorders>
            <w:vAlign w:val="center"/>
            <w:hideMark/>
          </w:tcPr>
          <w:p w14:paraId="4D109EFE"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Pallidum</w:t>
            </w:r>
          </w:p>
        </w:tc>
        <w:tc>
          <w:tcPr>
            <w:tcW w:w="900" w:type="dxa"/>
            <w:tcBorders>
              <w:bottom w:val="single" w:sz="4" w:space="0" w:color="auto"/>
            </w:tcBorders>
            <w:vAlign w:val="center"/>
            <w:hideMark/>
          </w:tcPr>
          <w:p w14:paraId="11B063F9"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Pons</w:t>
            </w:r>
          </w:p>
        </w:tc>
        <w:tc>
          <w:tcPr>
            <w:tcW w:w="1080" w:type="dxa"/>
            <w:tcBorders>
              <w:bottom w:val="single" w:sz="4" w:space="0" w:color="auto"/>
            </w:tcBorders>
            <w:vAlign w:val="center"/>
            <w:hideMark/>
          </w:tcPr>
          <w:p w14:paraId="36F7F7F0"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Putamen</w:t>
            </w:r>
          </w:p>
        </w:tc>
      </w:tr>
      <w:tr w:rsidR="00E25D0D" w:rsidRPr="007628D1" w14:paraId="3C9012A2" w14:textId="77777777" w:rsidTr="009A585B">
        <w:trPr>
          <w:trHeight w:val="320"/>
        </w:trPr>
        <w:tc>
          <w:tcPr>
            <w:tcW w:w="1080" w:type="dxa"/>
            <w:tcBorders>
              <w:top w:val="single" w:sz="4" w:space="0" w:color="auto"/>
              <w:right w:val="single" w:sz="4" w:space="0" w:color="auto"/>
            </w:tcBorders>
            <w:noWrap/>
            <w:vAlign w:val="center"/>
            <w:hideMark/>
          </w:tcPr>
          <w:p w14:paraId="3B1B79E6"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HV 1</w:t>
            </w:r>
          </w:p>
        </w:tc>
        <w:tc>
          <w:tcPr>
            <w:tcW w:w="1170" w:type="dxa"/>
            <w:tcBorders>
              <w:top w:val="single" w:sz="4" w:space="0" w:color="auto"/>
              <w:left w:val="single" w:sz="4" w:space="0" w:color="auto"/>
            </w:tcBorders>
            <w:vAlign w:val="center"/>
            <w:hideMark/>
          </w:tcPr>
          <w:p w14:paraId="28205229" w14:textId="77777777" w:rsidR="00E25D0D" w:rsidRPr="007628D1" w:rsidRDefault="00E25D0D" w:rsidP="009A585B">
            <w:pPr>
              <w:jc w:val="center"/>
              <w:rPr>
                <w:rFonts w:ascii="Aptos" w:hAnsi="Aptos"/>
                <w:sz w:val="20"/>
                <w:szCs w:val="20"/>
              </w:rPr>
            </w:pPr>
            <w:r w:rsidRPr="007628D1">
              <w:rPr>
                <w:rFonts w:ascii="Aptos" w:hAnsi="Aptos"/>
                <w:sz w:val="20"/>
                <w:szCs w:val="20"/>
              </w:rPr>
              <w:t>1.41</w:t>
            </w:r>
          </w:p>
        </w:tc>
        <w:tc>
          <w:tcPr>
            <w:tcW w:w="1080" w:type="dxa"/>
            <w:tcBorders>
              <w:top w:val="single" w:sz="4" w:space="0" w:color="auto"/>
            </w:tcBorders>
            <w:vAlign w:val="center"/>
            <w:hideMark/>
          </w:tcPr>
          <w:p w14:paraId="7AFCAE0E" w14:textId="77777777" w:rsidR="00E25D0D" w:rsidRPr="007628D1" w:rsidRDefault="00E25D0D" w:rsidP="009A585B">
            <w:pPr>
              <w:jc w:val="center"/>
              <w:rPr>
                <w:rFonts w:ascii="Aptos" w:hAnsi="Aptos"/>
                <w:sz w:val="20"/>
                <w:szCs w:val="20"/>
              </w:rPr>
            </w:pPr>
            <w:r w:rsidRPr="007628D1">
              <w:rPr>
                <w:rFonts w:ascii="Aptos" w:hAnsi="Aptos"/>
                <w:sz w:val="20"/>
                <w:szCs w:val="20"/>
              </w:rPr>
              <w:t>1.09</w:t>
            </w:r>
          </w:p>
        </w:tc>
        <w:tc>
          <w:tcPr>
            <w:tcW w:w="900" w:type="dxa"/>
            <w:tcBorders>
              <w:top w:val="single" w:sz="4" w:space="0" w:color="auto"/>
            </w:tcBorders>
            <w:vAlign w:val="center"/>
            <w:hideMark/>
          </w:tcPr>
          <w:p w14:paraId="4AAE5402" w14:textId="77777777" w:rsidR="00E25D0D" w:rsidRPr="007628D1" w:rsidRDefault="00E25D0D" w:rsidP="009A585B">
            <w:pPr>
              <w:jc w:val="center"/>
              <w:rPr>
                <w:rFonts w:ascii="Aptos" w:hAnsi="Aptos"/>
                <w:sz w:val="20"/>
                <w:szCs w:val="20"/>
              </w:rPr>
            </w:pPr>
            <w:r w:rsidRPr="007628D1">
              <w:rPr>
                <w:rFonts w:ascii="Aptos" w:hAnsi="Aptos"/>
                <w:sz w:val="20"/>
                <w:szCs w:val="20"/>
              </w:rPr>
              <w:t>1.11</w:t>
            </w:r>
          </w:p>
        </w:tc>
        <w:tc>
          <w:tcPr>
            <w:tcW w:w="900" w:type="dxa"/>
            <w:tcBorders>
              <w:top w:val="single" w:sz="4" w:space="0" w:color="auto"/>
            </w:tcBorders>
            <w:vAlign w:val="center"/>
            <w:hideMark/>
          </w:tcPr>
          <w:p w14:paraId="1CD9B369" w14:textId="77777777" w:rsidR="00E25D0D" w:rsidRPr="007628D1" w:rsidRDefault="00E25D0D" w:rsidP="009A585B">
            <w:pPr>
              <w:jc w:val="center"/>
              <w:rPr>
                <w:rFonts w:ascii="Aptos" w:hAnsi="Aptos"/>
                <w:sz w:val="20"/>
                <w:szCs w:val="20"/>
              </w:rPr>
            </w:pPr>
            <w:r w:rsidRPr="007628D1">
              <w:rPr>
                <w:rFonts w:ascii="Aptos" w:hAnsi="Aptos"/>
                <w:sz w:val="20"/>
                <w:szCs w:val="20"/>
              </w:rPr>
              <w:t>1.12</w:t>
            </w:r>
          </w:p>
        </w:tc>
        <w:tc>
          <w:tcPr>
            <w:tcW w:w="1350" w:type="dxa"/>
            <w:tcBorders>
              <w:top w:val="single" w:sz="4" w:space="0" w:color="auto"/>
            </w:tcBorders>
            <w:vAlign w:val="center"/>
            <w:hideMark/>
          </w:tcPr>
          <w:p w14:paraId="66C47F16" w14:textId="77777777" w:rsidR="00E25D0D" w:rsidRPr="007628D1" w:rsidRDefault="00E25D0D" w:rsidP="009A585B">
            <w:pPr>
              <w:jc w:val="center"/>
              <w:rPr>
                <w:rFonts w:ascii="Aptos" w:hAnsi="Aptos"/>
                <w:sz w:val="20"/>
                <w:szCs w:val="20"/>
              </w:rPr>
            </w:pPr>
            <w:r w:rsidRPr="007628D1">
              <w:rPr>
                <w:rFonts w:ascii="Aptos" w:hAnsi="Aptos"/>
                <w:sz w:val="20"/>
                <w:szCs w:val="20"/>
              </w:rPr>
              <w:t>1.21</w:t>
            </w:r>
          </w:p>
        </w:tc>
        <w:tc>
          <w:tcPr>
            <w:tcW w:w="1080" w:type="dxa"/>
            <w:tcBorders>
              <w:top w:val="single" w:sz="4" w:space="0" w:color="auto"/>
            </w:tcBorders>
            <w:vAlign w:val="center"/>
            <w:hideMark/>
          </w:tcPr>
          <w:p w14:paraId="1B4C54D3" w14:textId="77777777" w:rsidR="00E25D0D" w:rsidRPr="007628D1" w:rsidRDefault="00E25D0D" w:rsidP="009A585B">
            <w:pPr>
              <w:jc w:val="center"/>
              <w:rPr>
                <w:rFonts w:ascii="Aptos" w:hAnsi="Aptos"/>
                <w:sz w:val="20"/>
                <w:szCs w:val="20"/>
              </w:rPr>
            </w:pPr>
            <w:r w:rsidRPr="007628D1">
              <w:rPr>
                <w:rFonts w:ascii="Aptos" w:hAnsi="Aptos"/>
                <w:sz w:val="20"/>
                <w:szCs w:val="20"/>
              </w:rPr>
              <w:t>1</w:t>
            </w:r>
          </w:p>
        </w:tc>
        <w:tc>
          <w:tcPr>
            <w:tcW w:w="1080" w:type="dxa"/>
            <w:tcBorders>
              <w:top w:val="single" w:sz="4" w:space="0" w:color="auto"/>
            </w:tcBorders>
            <w:vAlign w:val="center"/>
            <w:hideMark/>
          </w:tcPr>
          <w:p w14:paraId="5A5ED05B" w14:textId="77777777" w:rsidR="00E25D0D" w:rsidRPr="007628D1" w:rsidRDefault="00E25D0D" w:rsidP="009A585B">
            <w:pPr>
              <w:jc w:val="center"/>
              <w:rPr>
                <w:rFonts w:ascii="Aptos" w:hAnsi="Aptos"/>
                <w:sz w:val="20"/>
                <w:szCs w:val="20"/>
              </w:rPr>
            </w:pPr>
            <w:r w:rsidRPr="007628D1">
              <w:rPr>
                <w:rFonts w:ascii="Aptos" w:hAnsi="Aptos"/>
                <w:sz w:val="20"/>
                <w:szCs w:val="20"/>
              </w:rPr>
              <w:t>1.19</w:t>
            </w:r>
          </w:p>
        </w:tc>
        <w:tc>
          <w:tcPr>
            <w:tcW w:w="900" w:type="dxa"/>
            <w:tcBorders>
              <w:top w:val="single" w:sz="4" w:space="0" w:color="auto"/>
            </w:tcBorders>
            <w:vAlign w:val="center"/>
            <w:hideMark/>
          </w:tcPr>
          <w:p w14:paraId="026C2B9F" w14:textId="77777777" w:rsidR="00E25D0D" w:rsidRPr="007628D1" w:rsidRDefault="00E25D0D" w:rsidP="009A585B">
            <w:pPr>
              <w:jc w:val="center"/>
              <w:rPr>
                <w:rFonts w:ascii="Aptos" w:hAnsi="Aptos"/>
                <w:sz w:val="20"/>
                <w:szCs w:val="20"/>
              </w:rPr>
            </w:pPr>
            <w:r w:rsidRPr="007628D1">
              <w:rPr>
                <w:rFonts w:ascii="Aptos" w:hAnsi="Aptos"/>
                <w:sz w:val="20"/>
                <w:szCs w:val="20"/>
              </w:rPr>
              <w:t>1.64</w:t>
            </w:r>
          </w:p>
        </w:tc>
        <w:tc>
          <w:tcPr>
            <w:tcW w:w="1080" w:type="dxa"/>
            <w:tcBorders>
              <w:top w:val="single" w:sz="4" w:space="0" w:color="auto"/>
            </w:tcBorders>
            <w:vAlign w:val="center"/>
            <w:hideMark/>
          </w:tcPr>
          <w:p w14:paraId="0AD23035" w14:textId="77777777" w:rsidR="00E25D0D" w:rsidRPr="007628D1" w:rsidRDefault="00E25D0D" w:rsidP="009A585B">
            <w:pPr>
              <w:jc w:val="center"/>
              <w:rPr>
                <w:rFonts w:ascii="Aptos" w:hAnsi="Aptos"/>
                <w:sz w:val="20"/>
                <w:szCs w:val="20"/>
              </w:rPr>
            </w:pPr>
            <w:r w:rsidRPr="007628D1">
              <w:rPr>
                <w:rFonts w:ascii="Aptos" w:hAnsi="Aptos"/>
                <w:sz w:val="20"/>
                <w:szCs w:val="20"/>
              </w:rPr>
              <w:t>1.15</w:t>
            </w:r>
          </w:p>
        </w:tc>
      </w:tr>
      <w:tr w:rsidR="00E25D0D" w:rsidRPr="007628D1" w14:paraId="53CAF1BA" w14:textId="77777777" w:rsidTr="009A585B">
        <w:trPr>
          <w:trHeight w:val="320"/>
        </w:trPr>
        <w:tc>
          <w:tcPr>
            <w:tcW w:w="1080" w:type="dxa"/>
            <w:tcBorders>
              <w:right w:val="single" w:sz="4" w:space="0" w:color="auto"/>
            </w:tcBorders>
            <w:noWrap/>
            <w:vAlign w:val="center"/>
            <w:hideMark/>
          </w:tcPr>
          <w:p w14:paraId="7E27B637"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HV 2</w:t>
            </w:r>
          </w:p>
        </w:tc>
        <w:tc>
          <w:tcPr>
            <w:tcW w:w="1170" w:type="dxa"/>
            <w:tcBorders>
              <w:left w:val="single" w:sz="4" w:space="0" w:color="auto"/>
            </w:tcBorders>
            <w:vAlign w:val="center"/>
            <w:hideMark/>
          </w:tcPr>
          <w:p w14:paraId="54866A0B" w14:textId="77777777" w:rsidR="00E25D0D" w:rsidRPr="007628D1" w:rsidRDefault="00E25D0D" w:rsidP="009A585B">
            <w:pPr>
              <w:jc w:val="center"/>
              <w:rPr>
                <w:rFonts w:ascii="Aptos" w:hAnsi="Aptos"/>
                <w:sz w:val="20"/>
                <w:szCs w:val="20"/>
              </w:rPr>
            </w:pPr>
            <w:r w:rsidRPr="007628D1">
              <w:rPr>
                <w:rFonts w:ascii="Aptos" w:hAnsi="Aptos"/>
                <w:sz w:val="20"/>
                <w:szCs w:val="20"/>
              </w:rPr>
              <w:t>1.35</w:t>
            </w:r>
          </w:p>
        </w:tc>
        <w:tc>
          <w:tcPr>
            <w:tcW w:w="1080" w:type="dxa"/>
            <w:vAlign w:val="center"/>
            <w:hideMark/>
          </w:tcPr>
          <w:p w14:paraId="439F10D2" w14:textId="77777777" w:rsidR="00E25D0D" w:rsidRPr="007628D1" w:rsidRDefault="00E25D0D" w:rsidP="009A585B">
            <w:pPr>
              <w:jc w:val="center"/>
              <w:rPr>
                <w:rFonts w:ascii="Aptos" w:hAnsi="Aptos"/>
                <w:sz w:val="20"/>
                <w:szCs w:val="20"/>
              </w:rPr>
            </w:pPr>
            <w:r w:rsidRPr="007628D1">
              <w:rPr>
                <w:rFonts w:ascii="Aptos" w:hAnsi="Aptos"/>
                <w:sz w:val="20"/>
                <w:szCs w:val="20"/>
              </w:rPr>
              <w:t>1.02</w:t>
            </w:r>
          </w:p>
        </w:tc>
        <w:tc>
          <w:tcPr>
            <w:tcW w:w="900" w:type="dxa"/>
            <w:vAlign w:val="center"/>
            <w:hideMark/>
          </w:tcPr>
          <w:p w14:paraId="4855268C" w14:textId="77777777" w:rsidR="00E25D0D" w:rsidRPr="007628D1" w:rsidRDefault="00E25D0D" w:rsidP="009A585B">
            <w:pPr>
              <w:jc w:val="center"/>
              <w:rPr>
                <w:rFonts w:ascii="Aptos" w:hAnsi="Aptos"/>
                <w:sz w:val="20"/>
                <w:szCs w:val="20"/>
              </w:rPr>
            </w:pPr>
            <w:r w:rsidRPr="007628D1">
              <w:rPr>
                <w:rFonts w:ascii="Aptos" w:hAnsi="Aptos"/>
                <w:sz w:val="20"/>
                <w:szCs w:val="20"/>
              </w:rPr>
              <w:t>1.03</w:t>
            </w:r>
          </w:p>
        </w:tc>
        <w:tc>
          <w:tcPr>
            <w:tcW w:w="900" w:type="dxa"/>
            <w:vAlign w:val="center"/>
            <w:hideMark/>
          </w:tcPr>
          <w:p w14:paraId="05B4B609" w14:textId="77777777" w:rsidR="00E25D0D" w:rsidRPr="007628D1" w:rsidRDefault="00E25D0D" w:rsidP="009A585B">
            <w:pPr>
              <w:jc w:val="center"/>
              <w:rPr>
                <w:rFonts w:ascii="Aptos" w:hAnsi="Aptos"/>
                <w:sz w:val="20"/>
                <w:szCs w:val="20"/>
              </w:rPr>
            </w:pPr>
            <w:r w:rsidRPr="007628D1">
              <w:rPr>
                <w:rFonts w:ascii="Aptos" w:hAnsi="Aptos"/>
                <w:sz w:val="20"/>
                <w:szCs w:val="20"/>
              </w:rPr>
              <w:t>1.03</w:t>
            </w:r>
          </w:p>
        </w:tc>
        <w:tc>
          <w:tcPr>
            <w:tcW w:w="1350" w:type="dxa"/>
            <w:vAlign w:val="center"/>
            <w:hideMark/>
          </w:tcPr>
          <w:p w14:paraId="00B81D56" w14:textId="77777777" w:rsidR="00E25D0D" w:rsidRPr="007628D1" w:rsidRDefault="00E25D0D" w:rsidP="009A585B">
            <w:pPr>
              <w:jc w:val="center"/>
              <w:rPr>
                <w:rFonts w:ascii="Aptos" w:hAnsi="Aptos"/>
                <w:sz w:val="20"/>
                <w:szCs w:val="20"/>
              </w:rPr>
            </w:pPr>
            <w:r w:rsidRPr="007628D1">
              <w:rPr>
                <w:rFonts w:ascii="Aptos" w:hAnsi="Aptos"/>
                <w:sz w:val="20"/>
                <w:szCs w:val="20"/>
              </w:rPr>
              <w:t>1.28</w:t>
            </w:r>
          </w:p>
        </w:tc>
        <w:tc>
          <w:tcPr>
            <w:tcW w:w="1080" w:type="dxa"/>
            <w:vAlign w:val="center"/>
            <w:hideMark/>
          </w:tcPr>
          <w:p w14:paraId="324A2A36" w14:textId="77777777" w:rsidR="00E25D0D" w:rsidRPr="007628D1" w:rsidRDefault="00E25D0D" w:rsidP="009A585B">
            <w:pPr>
              <w:jc w:val="center"/>
              <w:rPr>
                <w:rFonts w:ascii="Aptos" w:hAnsi="Aptos"/>
                <w:sz w:val="20"/>
                <w:szCs w:val="20"/>
              </w:rPr>
            </w:pPr>
            <w:r w:rsidRPr="007628D1">
              <w:rPr>
                <w:rFonts w:ascii="Aptos" w:hAnsi="Aptos"/>
                <w:sz w:val="20"/>
                <w:szCs w:val="20"/>
              </w:rPr>
              <w:t>1.05</w:t>
            </w:r>
          </w:p>
        </w:tc>
        <w:tc>
          <w:tcPr>
            <w:tcW w:w="1080" w:type="dxa"/>
            <w:vAlign w:val="center"/>
            <w:hideMark/>
          </w:tcPr>
          <w:p w14:paraId="62421569" w14:textId="77777777" w:rsidR="00E25D0D" w:rsidRPr="007628D1" w:rsidRDefault="00E25D0D" w:rsidP="009A585B">
            <w:pPr>
              <w:jc w:val="center"/>
              <w:rPr>
                <w:rFonts w:ascii="Aptos" w:hAnsi="Aptos"/>
                <w:sz w:val="20"/>
                <w:szCs w:val="20"/>
              </w:rPr>
            </w:pPr>
            <w:r w:rsidRPr="007628D1">
              <w:rPr>
                <w:rFonts w:ascii="Aptos" w:hAnsi="Aptos"/>
                <w:sz w:val="20"/>
                <w:szCs w:val="20"/>
              </w:rPr>
              <w:t>1.37</w:t>
            </w:r>
          </w:p>
        </w:tc>
        <w:tc>
          <w:tcPr>
            <w:tcW w:w="900" w:type="dxa"/>
            <w:vAlign w:val="center"/>
            <w:hideMark/>
          </w:tcPr>
          <w:p w14:paraId="1C3C408A" w14:textId="77777777" w:rsidR="00E25D0D" w:rsidRPr="007628D1" w:rsidRDefault="00E25D0D" w:rsidP="009A585B">
            <w:pPr>
              <w:jc w:val="center"/>
              <w:rPr>
                <w:rFonts w:ascii="Aptos" w:hAnsi="Aptos"/>
                <w:sz w:val="20"/>
                <w:szCs w:val="20"/>
              </w:rPr>
            </w:pPr>
            <w:r w:rsidRPr="007628D1">
              <w:rPr>
                <w:rFonts w:ascii="Aptos" w:hAnsi="Aptos"/>
                <w:sz w:val="20"/>
                <w:szCs w:val="20"/>
              </w:rPr>
              <w:t>1.41</w:t>
            </w:r>
          </w:p>
        </w:tc>
        <w:tc>
          <w:tcPr>
            <w:tcW w:w="1080" w:type="dxa"/>
            <w:vAlign w:val="center"/>
            <w:hideMark/>
          </w:tcPr>
          <w:p w14:paraId="4E84B2C4" w14:textId="77777777" w:rsidR="00E25D0D" w:rsidRPr="007628D1" w:rsidRDefault="00E25D0D" w:rsidP="009A585B">
            <w:pPr>
              <w:jc w:val="center"/>
              <w:rPr>
                <w:rFonts w:ascii="Aptos" w:hAnsi="Aptos"/>
                <w:sz w:val="20"/>
                <w:szCs w:val="20"/>
              </w:rPr>
            </w:pPr>
            <w:r w:rsidRPr="007628D1">
              <w:rPr>
                <w:rFonts w:ascii="Aptos" w:hAnsi="Aptos"/>
                <w:sz w:val="20"/>
                <w:szCs w:val="20"/>
              </w:rPr>
              <w:t>1.29</w:t>
            </w:r>
          </w:p>
        </w:tc>
      </w:tr>
      <w:tr w:rsidR="00E25D0D" w:rsidRPr="007628D1" w14:paraId="5C60DE7E" w14:textId="77777777" w:rsidTr="009A585B">
        <w:trPr>
          <w:trHeight w:val="320"/>
        </w:trPr>
        <w:tc>
          <w:tcPr>
            <w:tcW w:w="1080" w:type="dxa"/>
            <w:tcBorders>
              <w:right w:val="single" w:sz="4" w:space="0" w:color="auto"/>
            </w:tcBorders>
            <w:noWrap/>
            <w:vAlign w:val="center"/>
            <w:hideMark/>
          </w:tcPr>
          <w:p w14:paraId="2BA85552"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HV 3</w:t>
            </w:r>
          </w:p>
        </w:tc>
        <w:tc>
          <w:tcPr>
            <w:tcW w:w="1170" w:type="dxa"/>
            <w:tcBorders>
              <w:left w:val="single" w:sz="4" w:space="0" w:color="auto"/>
            </w:tcBorders>
            <w:vAlign w:val="center"/>
            <w:hideMark/>
          </w:tcPr>
          <w:p w14:paraId="73DE0214" w14:textId="77777777" w:rsidR="00E25D0D" w:rsidRPr="007628D1" w:rsidRDefault="00E25D0D" w:rsidP="009A585B">
            <w:pPr>
              <w:jc w:val="center"/>
              <w:rPr>
                <w:rFonts w:ascii="Aptos" w:hAnsi="Aptos"/>
                <w:sz w:val="20"/>
                <w:szCs w:val="20"/>
              </w:rPr>
            </w:pPr>
            <w:r w:rsidRPr="007628D1">
              <w:rPr>
                <w:rFonts w:ascii="Aptos" w:hAnsi="Aptos"/>
                <w:sz w:val="20"/>
                <w:szCs w:val="20"/>
              </w:rPr>
              <w:t>1.37</w:t>
            </w:r>
          </w:p>
        </w:tc>
        <w:tc>
          <w:tcPr>
            <w:tcW w:w="1080" w:type="dxa"/>
            <w:vAlign w:val="center"/>
            <w:hideMark/>
          </w:tcPr>
          <w:p w14:paraId="2702AA8F" w14:textId="77777777" w:rsidR="00E25D0D" w:rsidRPr="007628D1" w:rsidRDefault="00E25D0D" w:rsidP="009A585B">
            <w:pPr>
              <w:jc w:val="center"/>
              <w:rPr>
                <w:rFonts w:ascii="Aptos" w:hAnsi="Aptos"/>
                <w:sz w:val="20"/>
                <w:szCs w:val="20"/>
              </w:rPr>
            </w:pPr>
            <w:r w:rsidRPr="007628D1">
              <w:rPr>
                <w:rFonts w:ascii="Aptos" w:hAnsi="Aptos"/>
                <w:sz w:val="20"/>
                <w:szCs w:val="20"/>
              </w:rPr>
              <w:t>1.22</w:t>
            </w:r>
          </w:p>
        </w:tc>
        <w:tc>
          <w:tcPr>
            <w:tcW w:w="900" w:type="dxa"/>
            <w:vAlign w:val="center"/>
            <w:hideMark/>
          </w:tcPr>
          <w:p w14:paraId="2C55FC01" w14:textId="77777777" w:rsidR="00E25D0D" w:rsidRPr="007628D1" w:rsidRDefault="00E25D0D" w:rsidP="009A585B">
            <w:pPr>
              <w:jc w:val="center"/>
              <w:rPr>
                <w:rFonts w:ascii="Aptos" w:hAnsi="Aptos"/>
                <w:sz w:val="20"/>
                <w:szCs w:val="20"/>
              </w:rPr>
            </w:pPr>
            <w:r w:rsidRPr="007628D1">
              <w:rPr>
                <w:rFonts w:ascii="Aptos" w:hAnsi="Aptos"/>
                <w:sz w:val="20"/>
                <w:szCs w:val="20"/>
              </w:rPr>
              <w:t>1.05</w:t>
            </w:r>
          </w:p>
        </w:tc>
        <w:tc>
          <w:tcPr>
            <w:tcW w:w="900" w:type="dxa"/>
            <w:vAlign w:val="center"/>
            <w:hideMark/>
          </w:tcPr>
          <w:p w14:paraId="79B173D9" w14:textId="77777777" w:rsidR="00E25D0D" w:rsidRPr="007628D1" w:rsidRDefault="00E25D0D" w:rsidP="009A585B">
            <w:pPr>
              <w:jc w:val="center"/>
              <w:rPr>
                <w:rFonts w:ascii="Aptos" w:hAnsi="Aptos"/>
                <w:sz w:val="20"/>
                <w:szCs w:val="20"/>
              </w:rPr>
            </w:pPr>
            <w:r w:rsidRPr="007628D1">
              <w:rPr>
                <w:rFonts w:ascii="Aptos" w:hAnsi="Aptos"/>
                <w:sz w:val="20"/>
                <w:szCs w:val="20"/>
              </w:rPr>
              <w:t>1.06</w:t>
            </w:r>
          </w:p>
        </w:tc>
        <w:tc>
          <w:tcPr>
            <w:tcW w:w="1350" w:type="dxa"/>
            <w:vAlign w:val="center"/>
            <w:hideMark/>
          </w:tcPr>
          <w:p w14:paraId="27B64298" w14:textId="77777777" w:rsidR="00E25D0D" w:rsidRPr="007628D1" w:rsidRDefault="00E25D0D" w:rsidP="009A585B">
            <w:pPr>
              <w:jc w:val="center"/>
              <w:rPr>
                <w:rFonts w:ascii="Aptos" w:hAnsi="Aptos"/>
                <w:sz w:val="20"/>
                <w:szCs w:val="20"/>
              </w:rPr>
            </w:pPr>
            <w:r w:rsidRPr="007628D1">
              <w:rPr>
                <w:rFonts w:ascii="Aptos" w:hAnsi="Aptos"/>
                <w:sz w:val="20"/>
                <w:szCs w:val="20"/>
              </w:rPr>
              <w:t>1.27</w:t>
            </w:r>
          </w:p>
        </w:tc>
        <w:tc>
          <w:tcPr>
            <w:tcW w:w="1080" w:type="dxa"/>
            <w:vAlign w:val="center"/>
            <w:hideMark/>
          </w:tcPr>
          <w:p w14:paraId="16259750" w14:textId="77777777" w:rsidR="00E25D0D" w:rsidRPr="007628D1" w:rsidRDefault="00E25D0D" w:rsidP="009A585B">
            <w:pPr>
              <w:jc w:val="center"/>
              <w:rPr>
                <w:rFonts w:ascii="Aptos" w:hAnsi="Aptos"/>
                <w:sz w:val="20"/>
                <w:szCs w:val="20"/>
              </w:rPr>
            </w:pPr>
            <w:r w:rsidRPr="007628D1">
              <w:rPr>
                <w:rFonts w:ascii="Aptos" w:hAnsi="Aptos"/>
                <w:sz w:val="20"/>
                <w:szCs w:val="20"/>
              </w:rPr>
              <w:t>1.02</w:t>
            </w:r>
          </w:p>
        </w:tc>
        <w:tc>
          <w:tcPr>
            <w:tcW w:w="1080" w:type="dxa"/>
            <w:vAlign w:val="center"/>
            <w:hideMark/>
          </w:tcPr>
          <w:p w14:paraId="3B2AA697" w14:textId="77777777" w:rsidR="00E25D0D" w:rsidRPr="007628D1" w:rsidRDefault="00E25D0D" w:rsidP="009A585B">
            <w:pPr>
              <w:jc w:val="center"/>
              <w:rPr>
                <w:rFonts w:ascii="Aptos" w:hAnsi="Aptos"/>
                <w:sz w:val="20"/>
                <w:szCs w:val="20"/>
              </w:rPr>
            </w:pPr>
            <w:r w:rsidRPr="007628D1">
              <w:rPr>
                <w:rFonts w:ascii="Aptos" w:hAnsi="Aptos"/>
                <w:sz w:val="20"/>
                <w:szCs w:val="20"/>
              </w:rPr>
              <w:t>1.34</w:t>
            </w:r>
          </w:p>
        </w:tc>
        <w:tc>
          <w:tcPr>
            <w:tcW w:w="900" w:type="dxa"/>
            <w:vAlign w:val="center"/>
            <w:hideMark/>
          </w:tcPr>
          <w:p w14:paraId="6E45B01E" w14:textId="77777777" w:rsidR="00E25D0D" w:rsidRPr="007628D1" w:rsidRDefault="00E25D0D" w:rsidP="009A585B">
            <w:pPr>
              <w:jc w:val="center"/>
              <w:rPr>
                <w:rFonts w:ascii="Aptos" w:hAnsi="Aptos"/>
                <w:sz w:val="20"/>
                <w:szCs w:val="20"/>
              </w:rPr>
            </w:pPr>
            <w:r w:rsidRPr="007628D1">
              <w:rPr>
                <w:rFonts w:ascii="Aptos" w:hAnsi="Aptos"/>
                <w:sz w:val="20"/>
                <w:szCs w:val="20"/>
              </w:rPr>
              <w:t>1.71</w:t>
            </w:r>
          </w:p>
        </w:tc>
        <w:tc>
          <w:tcPr>
            <w:tcW w:w="1080" w:type="dxa"/>
            <w:vAlign w:val="center"/>
            <w:hideMark/>
          </w:tcPr>
          <w:p w14:paraId="028250C2" w14:textId="77777777" w:rsidR="00E25D0D" w:rsidRPr="007628D1" w:rsidRDefault="00E25D0D" w:rsidP="009A585B">
            <w:pPr>
              <w:jc w:val="center"/>
              <w:rPr>
                <w:rFonts w:ascii="Aptos" w:hAnsi="Aptos"/>
                <w:sz w:val="20"/>
                <w:szCs w:val="20"/>
              </w:rPr>
            </w:pPr>
            <w:r w:rsidRPr="007628D1">
              <w:rPr>
                <w:rFonts w:ascii="Aptos" w:hAnsi="Aptos"/>
                <w:sz w:val="20"/>
                <w:szCs w:val="20"/>
              </w:rPr>
              <w:t>1.31</w:t>
            </w:r>
          </w:p>
        </w:tc>
      </w:tr>
      <w:tr w:rsidR="00E25D0D" w:rsidRPr="007628D1" w14:paraId="52E487BC" w14:textId="77777777" w:rsidTr="009A585B">
        <w:trPr>
          <w:trHeight w:val="320"/>
        </w:trPr>
        <w:tc>
          <w:tcPr>
            <w:tcW w:w="1080" w:type="dxa"/>
            <w:tcBorders>
              <w:right w:val="single" w:sz="4" w:space="0" w:color="auto"/>
            </w:tcBorders>
            <w:noWrap/>
            <w:vAlign w:val="center"/>
            <w:hideMark/>
          </w:tcPr>
          <w:p w14:paraId="0B447493"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HV 4</w:t>
            </w:r>
          </w:p>
        </w:tc>
        <w:tc>
          <w:tcPr>
            <w:tcW w:w="1170" w:type="dxa"/>
            <w:tcBorders>
              <w:left w:val="single" w:sz="4" w:space="0" w:color="auto"/>
            </w:tcBorders>
            <w:vAlign w:val="center"/>
            <w:hideMark/>
          </w:tcPr>
          <w:p w14:paraId="5C38EBFD" w14:textId="77777777" w:rsidR="00E25D0D" w:rsidRPr="007628D1" w:rsidRDefault="00E25D0D" w:rsidP="009A585B">
            <w:pPr>
              <w:jc w:val="center"/>
              <w:rPr>
                <w:rFonts w:ascii="Aptos" w:hAnsi="Aptos"/>
                <w:sz w:val="20"/>
                <w:szCs w:val="20"/>
              </w:rPr>
            </w:pPr>
            <w:r w:rsidRPr="007628D1">
              <w:rPr>
                <w:rFonts w:ascii="Aptos" w:hAnsi="Aptos"/>
                <w:sz w:val="20"/>
                <w:szCs w:val="20"/>
              </w:rPr>
              <w:t>2.05</w:t>
            </w:r>
          </w:p>
        </w:tc>
        <w:tc>
          <w:tcPr>
            <w:tcW w:w="1080" w:type="dxa"/>
            <w:vAlign w:val="center"/>
            <w:hideMark/>
          </w:tcPr>
          <w:p w14:paraId="0EC238C8" w14:textId="77777777" w:rsidR="00E25D0D" w:rsidRPr="007628D1" w:rsidRDefault="00E25D0D" w:rsidP="009A585B">
            <w:pPr>
              <w:jc w:val="center"/>
              <w:rPr>
                <w:rFonts w:ascii="Aptos" w:hAnsi="Aptos"/>
                <w:sz w:val="20"/>
                <w:szCs w:val="20"/>
              </w:rPr>
            </w:pPr>
            <w:r w:rsidRPr="007628D1">
              <w:rPr>
                <w:rFonts w:ascii="Aptos" w:hAnsi="Aptos"/>
                <w:sz w:val="20"/>
                <w:szCs w:val="20"/>
              </w:rPr>
              <w:t>1.39</w:t>
            </w:r>
          </w:p>
        </w:tc>
        <w:tc>
          <w:tcPr>
            <w:tcW w:w="900" w:type="dxa"/>
            <w:vAlign w:val="center"/>
            <w:hideMark/>
          </w:tcPr>
          <w:p w14:paraId="4C090B66" w14:textId="77777777" w:rsidR="00E25D0D" w:rsidRPr="007628D1" w:rsidRDefault="00E25D0D" w:rsidP="009A585B">
            <w:pPr>
              <w:jc w:val="center"/>
              <w:rPr>
                <w:rFonts w:ascii="Aptos" w:hAnsi="Aptos"/>
                <w:sz w:val="20"/>
                <w:szCs w:val="20"/>
              </w:rPr>
            </w:pPr>
            <w:r w:rsidRPr="007628D1">
              <w:rPr>
                <w:rFonts w:ascii="Aptos" w:hAnsi="Aptos"/>
                <w:sz w:val="20"/>
                <w:szCs w:val="20"/>
              </w:rPr>
              <w:t>1.21</w:t>
            </w:r>
          </w:p>
        </w:tc>
        <w:tc>
          <w:tcPr>
            <w:tcW w:w="900" w:type="dxa"/>
            <w:vAlign w:val="center"/>
            <w:hideMark/>
          </w:tcPr>
          <w:p w14:paraId="1207317B" w14:textId="77777777" w:rsidR="00E25D0D" w:rsidRPr="007628D1" w:rsidRDefault="00E25D0D" w:rsidP="009A585B">
            <w:pPr>
              <w:jc w:val="center"/>
              <w:rPr>
                <w:rFonts w:ascii="Aptos" w:hAnsi="Aptos"/>
                <w:sz w:val="20"/>
                <w:szCs w:val="20"/>
              </w:rPr>
            </w:pPr>
            <w:r w:rsidRPr="007628D1">
              <w:rPr>
                <w:rFonts w:ascii="Aptos" w:hAnsi="Aptos"/>
                <w:sz w:val="20"/>
                <w:szCs w:val="20"/>
              </w:rPr>
              <w:t>1.2</w:t>
            </w:r>
          </w:p>
        </w:tc>
        <w:tc>
          <w:tcPr>
            <w:tcW w:w="1350" w:type="dxa"/>
            <w:vAlign w:val="center"/>
            <w:hideMark/>
          </w:tcPr>
          <w:p w14:paraId="390204F7" w14:textId="77777777" w:rsidR="00E25D0D" w:rsidRPr="007628D1" w:rsidRDefault="00E25D0D" w:rsidP="009A585B">
            <w:pPr>
              <w:jc w:val="center"/>
              <w:rPr>
                <w:rFonts w:ascii="Aptos" w:hAnsi="Aptos"/>
                <w:sz w:val="20"/>
                <w:szCs w:val="20"/>
              </w:rPr>
            </w:pPr>
            <w:r w:rsidRPr="007628D1">
              <w:rPr>
                <w:rFonts w:ascii="Aptos" w:hAnsi="Aptos"/>
                <w:sz w:val="20"/>
                <w:szCs w:val="20"/>
              </w:rPr>
              <w:t>1.74</w:t>
            </w:r>
          </w:p>
        </w:tc>
        <w:tc>
          <w:tcPr>
            <w:tcW w:w="1080" w:type="dxa"/>
            <w:vAlign w:val="center"/>
            <w:hideMark/>
          </w:tcPr>
          <w:p w14:paraId="1D8543EF" w14:textId="77777777" w:rsidR="00E25D0D" w:rsidRPr="007628D1" w:rsidRDefault="00E25D0D" w:rsidP="009A585B">
            <w:pPr>
              <w:jc w:val="center"/>
              <w:rPr>
                <w:rFonts w:ascii="Aptos" w:hAnsi="Aptos"/>
                <w:sz w:val="20"/>
                <w:szCs w:val="20"/>
              </w:rPr>
            </w:pPr>
            <w:r w:rsidRPr="007628D1">
              <w:rPr>
                <w:rFonts w:ascii="Aptos" w:hAnsi="Aptos"/>
                <w:sz w:val="20"/>
                <w:szCs w:val="20"/>
              </w:rPr>
              <w:t>1.19</w:t>
            </w:r>
          </w:p>
        </w:tc>
        <w:tc>
          <w:tcPr>
            <w:tcW w:w="1080" w:type="dxa"/>
            <w:vAlign w:val="center"/>
            <w:hideMark/>
          </w:tcPr>
          <w:p w14:paraId="1C8BF740" w14:textId="77777777" w:rsidR="00E25D0D" w:rsidRPr="007628D1" w:rsidRDefault="00E25D0D" w:rsidP="009A585B">
            <w:pPr>
              <w:jc w:val="center"/>
              <w:rPr>
                <w:rFonts w:ascii="Aptos" w:hAnsi="Aptos"/>
                <w:sz w:val="20"/>
                <w:szCs w:val="20"/>
              </w:rPr>
            </w:pPr>
            <w:r w:rsidRPr="007628D1">
              <w:rPr>
                <w:rFonts w:ascii="Aptos" w:hAnsi="Aptos"/>
                <w:sz w:val="20"/>
                <w:szCs w:val="20"/>
              </w:rPr>
              <w:t>1.98</w:t>
            </w:r>
          </w:p>
        </w:tc>
        <w:tc>
          <w:tcPr>
            <w:tcW w:w="900" w:type="dxa"/>
            <w:vAlign w:val="center"/>
            <w:hideMark/>
          </w:tcPr>
          <w:p w14:paraId="40991A68" w14:textId="77777777" w:rsidR="00E25D0D" w:rsidRPr="007628D1" w:rsidRDefault="00E25D0D" w:rsidP="009A585B">
            <w:pPr>
              <w:jc w:val="center"/>
              <w:rPr>
                <w:rFonts w:ascii="Aptos" w:hAnsi="Aptos"/>
                <w:sz w:val="20"/>
                <w:szCs w:val="20"/>
              </w:rPr>
            </w:pPr>
            <w:r w:rsidRPr="007628D1">
              <w:rPr>
                <w:rFonts w:ascii="Aptos" w:hAnsi="Aptos"/>
                <w:sz w:val="20"/>
                <w:szCs w:val="20"/>
              </w:rPr>
              <w:t>1.99</w:t>
            </w:r>
          </w:p>
        </w:tc>
        <w:tc>
          <w:tcPr>
            <w:tcW w:w="1080" w:type="dxa"/>
            <w:vAlign w:val="center"/>
            <w:hideMark/>
          </w:tcPr>
          <w:p w14:paraId="4C96DE8C" w14:textId="77777777" w:rsidR="00E25D0D" w:rsidRPr="007628D1" w:rsidRDefault="00E25D0D" w:rsidP="009A585B">
            <w:pPr>
              <w:jc w:val="center"/>
              <w:rPr>
                <w:rFonts w:ascii="Aptos" w:hAnsi="Aptos"/>
                <w:sz w:val="20"/>
                <w:szCs w:val="20"/>
              </w:rPr>
            </w:pPr>
            <w:r w:rsidRPr="007628D1">
              <w:rPr>
                <w:rFonts w:ascii="Aptos" w:hAnsi="Aptos"/>
                <w:sz w:val="20"/>
                <w:szCs w:val="20"/>
              </w:rPr>
              <w:t>1.83</w:t>
            </w:r>
          </w:p>
        </w:tc>
      </w:tr>
      <w:tr w:rsidR="00E25D0D" w:rsidRPr="007628D1" w14:paraId="72EC94FF" w14:textId="77777777" w:rsidTr="009A585B">
        <w:trPr>
          <w:trHeight w:val="320"/>
        </w:trPr>
        <w:tc>
          <w:tcPr>
            <w:tcW w:w="1080" w:type="dxa"/>
            <w:tcBorders>
              <w:bottom w:val="single" w:sz="4" w:space="0" w:color="auto"/>
              <w:right w:val="single" w:sz="4" w:space="0" w:color="auto"/>
            </w:tcBorders>
            <w:noWrap/>
            <w:vAlign w:val="center"/>
            <w:hideMark/>
          </w:tcPr>
          <w:p w14:paraId="24382033"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HV 5</w:t>
            </w:r>
          </w:p>
        </w:tc>
        <w:tc>
          <w:tcPr>
            <w:tcW w:w="1170" w:type="dxa"/>
            <w:tcBorders>
              <w:left w:val="single" w:sz="4" w:space="0" w:color="auto"/>
              <w:bottom w:val="single" w:sz="4" w:space="0" w:color="auto"/>
            </w:tcBorders>
            <w:vAlign w:val="center"/>
            <w:hideMark/>
          </w:tcPr>
          <w:p w14:paraId="18380365" w14:textId="77777777" w:rsidR="00E25D0D" w:rsidRPr="007628D1" w:rsidRDefault="00E25D0D" w:rsidP="009A585B">
            <w:pPr>
              <w:jc w:val="center"/>
              <w:rPr>
                <w:rFonts w:ascii="Aptos" w:hAnsi="Aptos"/>
                <w:sz w:val="20"/>
                <w:szCs w:val="20"/>
              </w:rPr>
            </w:pPr>
            <w:r w:rsidRPr="007628D1">
              <w:rPr>
                <w:rFonts w:ascii="Aptos" w:hAnsi="Aptos"/>
                <w:sz w:val="20"/>
                <w:szCs w:val="20"/>
              </w:rPr>
              <w:t>1.38</w:t>
            </w:r>
          </w:p>
        </w:tc>
        <w:tc>
          <w:tcPr>
            <w:tcW w:w="1080" w:type="dxa"/>
            <w:tcBorders>
              <w:bottom w:val="single" w:sz="4" w:space="0" w:color="auto"/>
            </w:tcBorders>
            <w:vAlign w:val="center"/>
            <w:hideMark/>
          </w:tcPr>
          <w:p w14:paraId="37E6FC61" w14:textId="77777777" w:rsidR="00E25D0D" w:rsidRPr="007628D1" w:rsidRDefault="00E25D0D" w:rsidP="009A585B">
            <w:pPr>
              <w:jc w:val="center"/>
              <w:rPr>
                <w:rFonts w:ascii="Aptos" w:hAnsi="Aptos"/>
                <w:sz w:val="20"/>
                <w:szCs w:val="20"/>
              </w:rPr>
            </w:pPr>
            <w:r w:rsidRPr="007628D1">
              <w:rPr>
                <w:rFonts w:ascii="Aptos" w:hAnsi="Aptos"/>
                <w:sz w:val="20"/>
                <w:szCs w:val="20"/>
              </w:rPr>
              <w:t>1.12</w:t>
            </w:r>
          </w:p>
        </w:tc>
        <w:tc>
          <w:tcPr>
            <w:tcW w:w="900" w:type="dxa"/>
            <w:tcBorders>
              <w:bottom w:val="single" w:sz="4" w:space="0" w:color="auto"/>
            </w:tcBorders>
            <w:vAlign w:val="center"/>
            <w:hideMark/>
          </w:tcPr>
          <w:p w14:paraId="336CE20A" w14:textId="77777777" w:rsidR="00E25D0D" w:rsidRPr="007628D1" w:rsidRDefault="00E25D0D" w:rsidP="009A585B">
            <w:pPr>
              <w:jc w:val="center"/>
              <w:rPr>
                <w:rFonts w:ascii="Aptos" w:hAnsi="Aptos"/>
                <w:sz w:val="20"/>
                <w:szCs w:val="20"/>
              </w:rPr>
            </w:pPr>
            <w:r w:rsidRPr="007628D1">
              <w:rPr>
                <w:rFonts w:ascii="Aptos" w:hAnsi="Aptos"/>
                <w:sz w:val="20"/>
                <w:szCs w:val="20"/>
              </w:rPr>
              <w:t>1.02</w:t>
            </w:r>
          </w:p>
        </w:tc>
        <w:tc>
          <w:tcPr>
            <w:tcW w:w="900" w:type="dxa"/>
            <w:tcBorders>
              <w:bottom w:val="single" w:sz="4" w:space="0" w:color="auto"/>
            </w:tcBorders>
            <w:vAlign w:val="center"/>
            <w:hideMark/>
          </w:tcPr>
          <w:p w14:paraId="73287A70" w14:textId="77777777" w:rsidR="00E25D0D" w:rsidRPr="007628D1" w:rsidRDefault="00E25D0D" w:rsidP="009A585B">
            <w:pPr>
              <w:jc w:val="center"/>
              <w:rPr>
                <w:rFonts w:ascii="Aptos" w:hAnsi="Aptos"/>
                <w:sz w:val="20"/>
                <w:szCs w:val="20"/>
              </w:rPr>
            </w:pPr>
            <w:r w:rsidRPr="007628D1">
              <w:rPr>
                <w:rFonts w:ascii="Aptos" w:hAnsi="Aptos"/>
                <w:sz w:val="20"/>
                <w:szCs w:val="20"/>
              </w:rPr>
              <w:t>0.97</w:t>
            </w:r>
          </w:p>
        </w:tc>
        <w:tc>
          <w:tcPr>
            <w:tcW w:w="1350" w:type="dxa"/>
            <w:tcBorders>
              <w:bottom w:val="single" w:sz="4" w:space="0" w:color="auto"/>
            </w:tcBorders>
            <w:vAlign w:val="center"/>
            <w:hideMark/>
          </w:tcPr>
          <w:p w14:paraId="72EE0E99" w14:textId="77777777" w:rsidR="00E25D0D" w:rsidRPr="007628D1" w:rsidRDefault="00E25D0D" w:rsidP="009A585B">
            <w:pPr>
              <w:jc w:val="center"/>
              <w:rPr>
                <w:rFonts w:ascii="Aptos" w:hAnsi="Aptos"/>
                <w:sz w:val="20"/>
                <w:szCs w:val="20"/>
              </w:rPr>
            </w:pPr>
            <w:r w:rsidRPr="007628D1">
              <w:rPr>
                <w:rFonts w:ascii="Aptos" w:hAnsi="Aptos"/>
                <w:sz w:val="20"/>
                <w:szCs w:val="20"/>
              </w:rPr>
              <w:t>1.29</w:t>
            </w:r>
          </w:p>
        </w:tc>
        <w:tc>
          <w:tcPr>
            <w:tcW w:w="1080" w:type="dxa"/>
            <w:tcBorders>
              <w:bottom w:val="single" w:sz="4" w:space="0" w:color="auto"/>
            </w:tcBorders>
            <w:vAlign w:val="center"/>
            <w:hideMark/>
          </w:tcPr>
          <w:p w14:paraId="31B303C9" w14:textId="77777777" w:rsidR="00E25D0D" w:rsidRPr="007628D1" w:rsidRDefault="00E25D0D" w:rsidP="009A585B">
            <w:pPr>
              <w:jc w:val="center"/>
              <w:rPr>
                <w:rFonts w:ascii="Aptos" w:hAnsi="Aptos"/>
                <w:sz w:val="20"/>
                <w:szCs w:val="20"/>
              </w:rPr>
            </w:pPr>
            <w:r w:rsidRPr="007628D1">
              <w:rPr>
                <w:rFonts w:ascii="Aptos" w:hAnsi="Aptos"/>
                <w:sz w:val="20"/>
                <w:szCs w:val="20"/>
              </w:rPr>
              <w:t>1.21</w:t>
            </w:r>
          </w:p>
        </w:tc>
        <w:tc>
          <w:tcPr>
            <w:tcW w:w="1080" w:type="dxa"/>
            <w:tcBorders>
              <w:bottom w:val="single" w:sz="4" w:space="0" w:color="auto"/>
            </w:tcBorders>
            <w:vAlign w:val="center"/>
            <w:hideMark/>
          </w:tcPr>
          <w:p w14:paraId="3BA507C4" w14:textId="77777777" w:rsidR="00E25D0D" w:rsidRPr="007628D1" w:rsidRDefault="00E25D0D" w:rsidP="009A585B">
            <w:pPr>
              <w:jc w:val="center"/>
              <w:rPr>
                <w:rFonts w:ascii="Aptos" w:hAnsi="Aptos"/>
                <w:sz w:val="20"/>
                <w:szCs w:val="20"/>
              </w:rPr>
            </w:pPr>
            <w:r w:rsidRPr="007628D1">
              <w:rPr>
                <w:rFonts w:ascii="Aptos" w:hAnsi="Aptos"/>
                <w:sz w:val="20"/>
                <w:szCs w:val="20"/>
              </w:rPr>
              <w:t>1.41</w:t>
            </w:r>
          </w:p>
        </w:tc>
        <w:tc>
          <w:tcPr>
            <w:tcW w:w="900" w:type="dxa"/>
            <w:tcBorders>
              <w:bottom w:val="single" w:sz="4" w:space="0" w:color="auto"/>
            </w:tcBorders>
            <w:vAlign w:val="center"/>
            <w:hideMark/>
          </w:tcPr>
          <w:p w14:paraId="4527CA90" w14:textId="77777777" w:rsidR="00E25D0D" w:rsidRPr="007628D1" w:rsidRDefault="00E25D0D" w:rsidP="009A585B">
            <w:pPr>
              <w:jc w:val="center"/>
              <w:rPr>
                <w:rFonts w:ascii="Aptos" w:hAnsi="Aptos"/>
                <w:sz w:val="20"/>
                <w:szCs w:val="20"/>
              </w:rPr>
            </w:pPr>
            <w:r w:rsidRPr="007628D1">
              <w:rPr>
                <w:rFonts w:ascii="Aptos" w:hAnsi="Aptos"/>
                <w:sz w:val="20"/>
                <w:szCs w:val="20"/>
              </w:rPr>
              <w:t>1.58</w:t>
            </w:r>
          </w:p>
        </w:tc>
        <w:tc>
          <w:tcPr>
            <w:tcW w:w="1080" w:type="dxa"/>
            <w:tcBorders>
              <w:bottom w:val="single" w:sz="4" w:space="0" w:color="auto"/>
            </w:tcBorders>
            <w:vAlign w:val="center"/>
            <w:hideMark/>
          </w:tcPr>
          <w:p w14:paraId="2292C06B" w14:textId="77777777" w:rsidR="00E25D0D" w:rsidRPr="007628D1" w:rsidRDefault="00E25D0D" w:rsidP="009A585B">
            <w:pPr>
              <w:jc w:val="center"/>
              <w:rPr>
                <w:rFonts w:ascii="Aptos" w:hAnsi="Aptos"/>
                <w:sz w:val="20"/>
                <w:szCs w:val="20"/>
              </w:rPr>
            </w:pPr>
            <w:r w:rsidRPr="007628D1">
              <w:rPr>
                <w:rFonts w:ascii="Aptos" w:hAnsi="Aptos"/>
                <w:sz w:val="20"/>
                <w:szCs w:val="20"/>
              </w:rPr>
              <w:t>1.47</w:t>
            </w:r>
          </w:p>
        </w:tc>
      </w:tr>
      <w:tr w:rsidR="00E25D0D" w:rsidRPr="007628D1" w14:paraId="61F84ADE" w14:textId="77777777" w:rsidTr="009A585B">
        <w:trPr>
          <w:trHeight w:val="320"/>
        </w:trPr>
        <w:tc>
          <w:tcPr>
            <w:tcW w:w="1080" w:type="dxa"/>
            <w:tcBorders>
              <w:top w:val="single" w:sz="4" w:space="0" w:color="auto"/>
              <w:right w:val="single" w:sz="4" w:space="0" w:color="auto"/>
            </w:tcBorders>
            <w:noWrap/>
            <w:vAlign w:val="center"/>
            <w:hideMark/>
          </w:tcPr>
          <w:p w14:paraId="791CE974"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PD 1</w:t>
            </w:r>
          </w:p>
        </w:tc>
        <w:tc>
          <w:tcPr>
            <w:tcW w:w="1170" w:type="dxa"/>
            <w:tcBorders>
              <w:top w:val="single" w:sz="4" w:space="0" w:color="auto"/>
              <w:left w:val="single" w:sz="4" w:space="0" w:color="auto"/>
            </w:tcBorders>
            <w:vAlign w:val="center"/>
            <w:hideMark/>
          </w:tcPr>
          <w:p w14:paraId="6534F9DB" w14:textId="77777777" w:rsidR="00E25D0D" w:rsidRPr="007628D1" w:rsidRDefault="00E25D0D" w:rsidP="009A585B">
            <w:pPr>
              <w:jc w:val="center"/>
              <w:rPr>
                <w:rFonts w:ascii="Aptos" w:hAnsi="Aptos"/>
                <w:sz w:val="20"/>
                <w:szCs w:val="20"/>
              </w:rPr>
            </w:pPr>
            <w:r w:rsidRPr="007628D1">
              <w:rPr>
                <w:rFonts w:ascii="Aptos" w:hAnsi="Aptos"/>
                <w:sz w:val="20"/>
                <w:szCs w:val="20"/>
              </w:rPr>
              <w:t>1.54</w:t>
            </w:r>
          </w:p>
        </w:tc>
        <w:tc>
          <w:tcPr>
            <w:tcW w:w="1080" w:type="dxa"/>
            <w:tcBorders>
              <w:top w:val="single" w:sz="4" w:space="0" w:color="auto"/>
            </w:tcBorders>
            <w:vAlign w:val="center"/>
            <w:hideMark/>
          </w:tcPr>
          <w:p w14:paraId="3C6223FF" w14:textId="77777777" w:rsidR="00E25D0D" w:rsidRPr="007628D1" w:rsidRDefault="00E25D0D" w:rsidP="009A585B">
            <w:pPr>
              <w:jc w:val="center"/>
              <w:rPr>
                <w:rFonts w:ascii="Aptos" w:hAnsi="Aptos"/>
                <w:sz w:val="20"/>
                <w:szCs w:val="20"/>
              </w:rPr>
            </w:pPr>
            <w:r w:rsidRPr="007628D1">
              <w:rPr>
                <w:rFonts w:ascii="Aptos" w:hAnsi="Aptos"/>
                <w:sz w:val="20"/>
                <w:szCs w:val="20"/>
              </w:rPr>
              <w:t>1.17</w:t>
            </w:r>
          </w:p>
        </w:tc>
        <w:tc>
          <w:tcPr>
            <w:tcW w:w="900" w:type="dxa"/>
            <w:tcBorders>
              <w:top w:val="single" w:sz="4" w:space="0" w:color="auto"/>
            </w:tcBorders>
            <w:vAlign w:val="center"/>
            <w:hideMark/>
          </w:tcPr>
          <w:p w14:paraId="1C0BB485" w14:textId="77777777" w:rsidR="00E25D0D" w:rsidRPr="007628D1" w:rsidRDefault="00E25D0D" w:rsidP="009A585B">
            <w:pPr>
              <w:jc w:val="center"/>
              <w:rPr>
                <w:rFonts w:ascii="Aptos" w:hAnsi="Aptos"/>
                <w:sz w:val="20"/>
                <w:szCs w:val="20"/>
              </w:rPr>
            </w:pPr>
            <w:r w:rsidRPr="007628D1">
              <w:rPr>
                <w:rFonts w:ascii="Aptos" w:hAnsi="Aptos"/>
                <w:sz w:val="20"/>
                <w:szCs w:val="20"/>
              </w:rPr>
              <w:t>1.13</w:t>
            </w:r>
          </w:p>
        </w:tc>
        <w:tc>
          <w:tcPr>
            <w:tcW w:w="900" w:type="dxa"/>
            <w:tcBorders>
              <w:top w:val="single" w:sz="4" w:space="0" w:color="auto"/>
            </w:tcBorders>
            <w:vAlign w:val="center"/>
            <w:hideMark/>
          </w:tcPr>
          <w:p w14:paraId="081925B7" w14:textId="77777777" w:rsidR="00E25D0D" w:rsidRPr="007628D1" w:rsidRDefault="00E25D0D" w:rsidP="009A585B">
            <w:pPr>
              <w:jc w:val="center"/>
              <w:rPr>
                <w:rFonts w:ascii="Aptos" w:hAnsi="Aptos"/>
                <w:sz w:val="20"/>
                <w:szCs w:val="20"/>
              </w:rPr>
            </w:pPr>
            <w:r w:rsidRPr="007628D1">
              <w:rPr>
                <w:rFonts w:ascii="Aptos" w:hAnsi="Aptos"/>
                <w:sz w:val="20"/>
                <w:szCs w:val="20"/>
              </w:rPr>
              <w:t>1.13</w:t>
            </w:r>
          </w:p>
        </w:tc>
        <w:tc>
          <w:tcPr>
            <w:tcW w:w="1350" w:type="dxa"/>
            <w:tcBorders>
              <w:top w:val="single" w:sz="4" w:space="0" w:color="auto"/>
            </w:tcBorders>
            <w:vAlign w:val="center"/>
            <w:hideMark/>
          </w:tcPr>
          <w:p w14:paraId="47C89753" w14:textId="77777777" w:rsidR="00E25D0D" w:rsidRPr="007628D1" w:rsidRDefault="00E25D0D" w:rsidP="009A585B">
            <w:pPr>
              <w:jc w:val="center"/>
              <w:rPr>
                <w:rFonts w:ascii="Aptos" w:hAnsi="Aptos"/>
                <w:sz w:val="20"/>
                <w:szCs w:val="20"/>
              </w:rPr>
            </w:pPr>
            <w:r w:rsidRPr="007628D1">
              <w:rPr>
                <w:rFonts w:ascii="Aptos" w:hAnsi="Aptos"/>
                <w:sz w:val="20"/>
                <w:szCs w:val="20"/>
              </w:rPr>
              <w:t>1.41</w:t>
            </w:r>
          </w:p>
        </w:tc>
        <w:tc>
          <w:tcPr>
            <w:tcW w:w="1080" w:type="dxa"/>
            <w:tcBorders>
              <w:top w:val="single" w:sz="4" w:space="0" w:color="auto"/>
            </w:tcBorders>
            <w:vAlign w:val="center"/>
            <w:hideMark/>
          </w:tcPr>
          <w:p w14:paraId="75622DAE" w14:textId="77777777" w:rsidR="00E25D0D" w:rsidRPr="007628D1" w:rsidRDefault="00E25D0D" w:rsidP="009A585B">
            <w:pPr>
              <w:jc w:val="center"/>
              <w:rPr>
                <w:rFonts w:ascii="Aptos" w:hAnsi="Aptos"/>
                <w:sz w:val="20"/>
                <w:szCs w:val="20"/>
              </w:rPr>
            </w:pPr>
            <w:r w:rsidRPr="007628D1">
              <w:rPr>
                <w:rFonts w:ascii="Aptos" w:hAnsi="Aptos"/>
                <w:sz w:val="20"/>
                <w:szCs w:val="20"/>
              </w:rPr>
              <w:t>1.14</w:t>
            </w:r>
          </w:p>
        </w:tc>
        <w:tc>
          <w:tcPr>
            <w:tcW w:w="1080" w:type="dxa"/>
            <w:tcBorders>
              <w:top w:val="single" w:sz="4" w:space="0" w:color="auto"/>
            </w:tcBorders>
            <w:vAlign w:val="center"/>
            <w:hideMark/>
          </w:tcPr>
          <w:p w14:paraId="527F66F1" w14:textId="77777777" w:rsidR="00E25D0D" w:rsidRPr="007628D1" w:rsidRDefault="00E25D0D" w:rsidP="009A585B">
            <w:pPr>
              <w:jc w:val="center"/>
              <w:rPr>
                <w:rFonts w:ascii="Aptos" w:hAnsi="Aptos"/>
                <w:sz w:val="20"/>
                <w:szCs w:val="20"/>
              </w:rPr>
            </w:pPr>
            <w:r w:rsidRPr="007628D1">
              <w:rPr>
                <w:rFonts w:ascii="Aptos" w:hAnsi="Aptos"/>
                <w:sz w:val="20"/>
                <w:szCs w:val="20"/>
              </w:rPr>
              <w:t>1.67</w:t>
            </w:r>
          </w:p>
        </w:tc>
        <w:tc>
          <w:tcPr>
            <w:tcW w:w="900" w:type="dxa"/>
            <w:tcBorders>
              <w:top w:val="single" w:sz="4" w:space="0" w:color="auto"/>
            </w:tcBorders>
            <w:vAlign w:val="center"/>
            <w:hideMark/>
          </w:tcPr>
          <w:p w14:paraId="7C9D199E" w14:textId="77777777" w:rsidR="00E25D0D" w:rsidRPr="007628D1" w:rsidRDefault="00E25D0D" w:rsidP="009A585B">
            <w:pPr>
              <w:jc w:val="center"/>
              <w:rPr>
                <w:rFonts w:ascii="Aptos" w:hAnsi="Aptos"/>
                <w:sz w:val="20"/>
                <w:szCs w:val="20"/>
              </w:rPr>
            </w:pPr>
            <w:r w:rsidRPr="007628D1">
              <w:rPr>
                <w:rFonts w:ascii="Aptos" w:hAnsi="Aptos"/>
                <w:sz w:val="20"/>
                <w:szCs w:val="20"/>
              </w:rPr>
              <w:t>1.64</w:t>
            </w:r>
          </w:p>
        </w:tc>
        <w:tc>
          <w:tcPr>
            <w:tcW w:w="1080" w:type="dxa"/>
            <w:tcBorders>
              <w:top w:val="single" w:sz="4" w:space="0" w:color="auto"/>
            </w:tcBorders>
            <w:vAlign w:val="center"/>
            <w:hideMark/>
          </w:tcPr>
          <w:p w14:paraId="31ECBC15" w14:textId="77777777" w:rsidR="00E25D0D" w:rsidRPr="007628D1" w:rsidRDefault="00E25D0D" w:rsidP="009A585B">
            <w:pPr>
              <w:jc w:val="center"/>
              <w:rPr>
                <w:rFonts w:ascii="Aptos" w:hAnsi="Aptos"/>
                <w:sz w:val="20"/>
                <w:szCs w:val="20"/>
              </w:rPr>
            </w:pPr>
            <w:r w:rsidRPr="007628D1">
              <w:rPr>
                <w:rFonts w:ascii="Aptos" w:hAnsi="Aptos"/>
                <w:sz w:val="20"/>
                <w:szCs w:val="20"/>
              </w:rPr>
              <w:t>1.68</w:t>
            </w:r>
          </w:p>
        </w:tc>
      </w:tr>
      <w:tr w:rsidR="00E25D0D" w:rsidRPr="007628D1" w14:paraId="7224A983" w14:textId="77777777" w:rsidTr="009A585B">
        <w:trPr>
          <w:trHeight w:val="320"/>
        </w:trPr>
        <w:tc>
          <w:tcPr>
            <w:tcW w:w="1080" w:type="dxa"/>
            <w:tcBorders>
              <w:right w:val="single" w:sz="4" w:space="0" w:color="auto"/>
            </w:tcBorders>
            <w:noWrap/>
            <w:vAlign w:val="center"/>
            <w:hideMark/>
          </w:tcPr>
          <w:p w14:paraId="0D5D0D4E"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PD 2</w:t>
            </w:r>
          </w:p>
        </w:tc>
        <w:tc>
          <w:tcPr>
            <w:tcW w:w="1170" w:type="dxa"/>
            <w:tcBorders>
              <w:left w:val="single" w:sz="4" w:space="0" w:color="auto"/>
            </w:tcBorders>
            <w:vAlign w:val="center"/>
            <w:hideMark/>
          </w:tcPr>
          <w:p w14:paraId="45D416F8" w14:textId="77777777" w:rsidR="00E25D0D" w:rsidRPr="007628D1" w:rsidRDefault="00E25D0D" w:rsidP="009A585B">
            <w:pPr>
              <w:jc w:val="center"/>
              <w:rPr>
                <w:rFonts w:ascii="Aptos" w:hAnsi="Aptos"/>
                <w:sz w:val="20"/>
                <w:szCs w:val="20"/>
              </w:rPr>
            </w:pPr>
            <w:r w:rsidRPr="007628D1">
              <w:rPr>
                <w:rFonts w:ascii="Aptos" w:hAnsi="Aptos"/>
                <w:sz w:val="20"/>
                <w:szCs w:val="20"/>
              </w:rPr>
              <w:t>1.33</w:t>
            </w:r>
          </w:p>
        </w:tc>
        <w:tc>
          <w:tcPr>
            <w:tcW w:w="1080" w:type="dxa"/>
            <w:vAlign w:val="center"/>
            <w:hideMark/>
          </w:tcPr>
          <w:p w14:paraId="7481F352" w14:textId="77777777" w:rsidR="00E25D0D" w:rsidRPr="007628D1" w:rsidRDefault="00E25D0D" w:rsidP="009A585B">
            <w:pPr>
              <w:jc w:val="center"/>
              <w:rPr>
                <w:rFonts w:ascii="Aptos" w:hAnsi="Aptos"/>
                <w:sz w:val="20"/>
                <w:szCs w:val="20"/>
              </w:rPr>
            </w:pPr>
            <w:r w:rsidRPr="007628D1">
              <w:rPr>
                <w:rFonts w:ascii="Aptos" w:hAnsi="Aptos"/>
                <w:sz w:val="20"/>
                <w:szCs w:val="20"/>
              </w:rPr>
              <w:t>0.69</w:t>
            </w:r>
          </w:p>
        </w:tc>
        <w:tc>
          <w:tcPr>
            <w:tcW w:w="900" w:type="dxa"/>
            <w:vAlign w:val="center"/>
            <w:hideMark/>
          </w:tcPr>
          <w:p w14:paraId="386078B7" w14:textId="77777777" w:rsidR="00E25D0D" w:rsidRPr="007628D1" w:rsidRDefault="00E25D0D" w:rsidP="009A585B">
            <w:pPr>
              <w:jc w:val="center"/>
              <w:rPr>
                <w:rFonts w:ascii="Aptos" w:hAnsi="Aptos"/>
                <w:sz w:val="20"/>
                <w:szCs w:val="20"/>
              </w:rPr>
            </w:pPr>
            <w:r w:rsidRPr="007628D1">
              <w:rPr>
                <w:rFonts w:ascii="Aptos" w:hAnsi="Aptos"/>
                <w:sz w:val="20"/>
                <w:szCs w:val="20"/>
              </w:rPr>
              <w:t>1.14</w:t>
            </w:r>
          </w:p>
        </w:tc>
        <w:tc>
          <w:tcPr>
            <w:tcW w:w="900" w:type="dxa"/>
            <w:vAlign w:val="center"/>
            <w:hideMark/>
          </w:tcPr>
          <w:p w14:paraId="6803DBEB" w14:textId="77777777" w:rsidR="00E25D0D" w:rsidRPr="007628D1" w:rsidRDefault="00E25D0D" w:rsidP="009A585B">
            <w:pPr>
              <w:jc w:val="center"/>
              <w:rPr>
                <w:rFonts w:ascii="Aptos" w:hAnsi="Aptos"/>
                <w:sz w:val="20"/>
                <w:szCs w:val="20"/>
              </w:rPr>
            </w:pPr>
            <w:r w:rsidRPr="007628D1">
              <w:rPr>
                <w:rFonts w:ascii="Aptos" w:hAnsi="Aptos"/>
                <w:sz w:val="20"/>
                <w:szCs w:val="20"/>
              </w:rPr>
              <w:t>1.15</w:t>
            </w:r>
          </w:p>
        </w:tc>
        <w:tc>
          <w:tcPr>
            <w:tcW w:w="1350" w:type="dxa"/>
            <w:vAlign w:val="center"/>
            <w:hideMark/>
          </w:tcPr>
          <w:p w14:paraId="7718C599" w14:textId="77777777" w:rsidR="00E25D0D" w:rsidRPr="007628D1" w:rsidRDefault="00E25D0D" w:rsidP="009A585B">
            <w:pPr>
              <w:jc w:val="center"/>
              <w:rPr>
                <w:rFonts w:ascii="Aptos" w:hAnsi="Aptos"/>
                <w:sz w:val="20"/>
                <w:szCs w:val="20"/>
              </w:rPr>
            </w:pPr>
            <w:r w:rsidRPr="007628D1">
              <w:rPr>
                <w:rFonts w:ascii="Aptos" w:hAnsi="Aptos"/>
                <w:sz w:val="20"/>
                <w:szCs w:val="20"/>
              </w:rPr>
              <w:t>0.98</w:t>
            </w:r>
          </w:p>
        </w:tc>
        <w:tc>
          <w:tcPr>
            <w:tcW w:w="1080" w:type="dxa"/>
            <w:vAlign w:val="center"/>
            <w:hideMark/>
          </w:tcPr>
          <w:p w14:paraId="0C6168C2" w14:textId="77777777" w:rsidR="00E25D0D" w:rsidRPr="007628D1" w:rsidRDefault="00E25D0D" w:rsidP="009A585B">
            <w:pPr>
              <w:jc w:val="center"/>
              <w:rPr>
                <w:rFonts w:ascii="Aptos" w:hAnsi="Aptos"/>
                <w:sz w:val="20"/>
                <w:szCs w:val="20"/>
              </w:rPr>
            </w:pPr>
            <w:r w:rsidRPr="007628D1">
              <w:rPr>
                <w:rFonts w:ascii="Aptos" w:hAnsi="Aptos"/>
                <w:sz w:val="20"/>
                <w:szCs w:val="20"/>
              </w:rPr>
              <w:t>0.98</w:t>
            </w:r>
          </w:p>
        </w:tc>
        <w:tc>
          <w:tcPr>
            <w:tcW w:w="1080" w:type="dxa"/>
            <w:vAlign w:val="center"/>
            <w:hideMark/>
          </w:tcPr>
          <w:p w14:paraId="0FFC9CCB" w14:textId="77777777" w:rsidR="00E25D0D" w:rsidRPr="007628D1" w:rsidRDefault="00E25D0D" w:rsidP="009A585B">
            <w:pPr>
              <w:jc w:val="center"/>
              <w:rPr>
                <w:rFonts w:ascii="Aptos" w:hAnsi="Aptos"/>
                <w:sz w:val="20"/>
                <w:szCs w:val="20"/>
              </w:rPr>
            </w:pPr>
            <w:r w:rsidRPr="007628D1">
              <w:rPr>
                <w:rFonts w:ascii="Aptos" w:hAnsi="Aptos"/>
                <w:sz w:val="20"/>
                <w:szCs w:val="20"/>
              </w:rPr>
              <w:t>1.04</w:t>
            </w:r>
          </w:p>
        </w:tc>
        <w:tc>
          <w:tcPr>
            <w:tcW w:w="900" w:type="dxa"/>
            <w:vAlign w:val="center"/>
            <w:hideMark/>
          </w:tcPr>
          <w:p w14:paraId="6917C1B4" w14:textId="77777777" w:rsidR="00E25D0D" w:rsidRPr="007628D1" w:rsidRDefault="00E25D0D" w:rsidP="009A585B">
            <w:pPr>
              <w:jc w:val="center"/>
              <w:rPr>
                <w:rFonts w:ascii="Aptos" w:hAnsi="Aptos"/>
                <w:sz w:val="20"/>
                <w:szCs w:val="20"/>
              </w:rPr>
            </w:pPr>
            <w:r w:rsidRPr="007628D1">
              <w:rPr>
                <w:rFonts w:ascii="Aptos" w:hAnsi="Aptos"/>
                <w:sz w:val="20"/>
                <w:szCs w:val="20"/>
              </w:rPr>
              <w:t>1.75</w:t>
            </w:r>
          </w:p>
        </w:tc>
        <w:tc>
          <w:tcPr>
            <w:tcW w:w="1080" w:type="dxa"/>
            <w:vAlign w:val="center"/>
            <w:hideMark/>
          </w:tcPr>
          <w:p w14:paraId="4F6F0BCD" w14:textId="77777777" w:rsidR="00E25D0D" w:rsidRPr="007628D1" w:rsidRDefault="00E25D0D" w:rsidP="009A585B">
            <w:pPr>
              <w:jc w:val="center"/>
              <w:rPr>
                <w:rFonts w:ascii="Aptos" w:hAnsi="Aptos"/>
                <w:sz w:val="20"/>
                <w:szCs w:val="20"/>
              </w:rPr>
            </w:pPr>
            <w:r w:rsidRPr="007628D1">
              <w:rPr>
                <w:rFonts w:ascii="Aptos" w:hAnsi="Aptos"/>
                <w:sz w:val="20"/>
                <w:szCs w:val="20"/>
              </w:rPr>
              <w:t>1.05</w:t>
            </w:r>
          </w:p>
        </w:tc>
      </w:tr>
      <w:tr w:rsidR="00E25D0D" w:rsidRPr="007628D1" w14:paraId="13CB33A1" w14:textId="77777777" w:rsidTr="009A585B">
        <w:trPr>
          <w:trHeight w:val="320"/>
        </w:trPr>
        <w:tc>
          <w:tcPr>
            <w:tcW w:w="1080" w:type="dxa"/>
            <w:tcBorders>
              <w:right w:val="single" w:sz="4" w:space="0" w:color="auto"/>
            </w:tcBorders>
            <w:noWrap/>
            <w:vAlign w:val="center"/>
            <w:hideMark/>
          </w:tcPr>
          <w:p w14:paraId="0387F1F7"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PD 3</w:t>
            </w:r>
          </w:p>
        </w:tc>
        <w:tc>
          <w:tcPr>
            <w:tcW w:w="1170" w:type="dxa"/>
            <w:tcBorders>
              <w:left w:val="single" w:sz="4" w:space="0" w:color="auto"/>
            </w:tcBorders>
            <w:vAlign w:val="center"/>
            <w:hideMark/>
          </w:tcPr>
          <w:p w14:paraId="115A4F73" w14:textId="77777777" w:rsidR="00E25D0D" w:rsidRPr="007628D1" w:rsidRDefault="00E25D0D" w:rsidP="009A585B">
            <w:pPr>
              <w:jc w:val="center"/>
              <w:rPr>
                <w:rFonts w:ascii="Aptos" w:hAnsi="Aptos"/>
                <w:sz w:val="20"/>
                <w:szCs w:val="20"/>
              </w:rPr>
            </w:pPr>
            <w:r w:rsidRPr="007628D1">
              <w:rPr>
                <w:rFonts w:ascii="Aptos" w:hAnsi="Aptos"/>
                <w:sz w:val="20"/>
                <w:szCs w:val="20"/>
              </w:rPr>
              <w:t>1.14</w:t>
            </w:r>
          </w:p>
        </w:tc>
        <w:tc>
          <w:tcPr>
            <w:tcW w:w="1080" w:type="dxa"/>
            <w:vAlign w:val="center"/>
            <w:hideMark/>
          </w:tcPr>
          <w:p w14:paraId="50A6A387" w14:textId="77777777" w:rsidR="00E25D0D" w:rsidRPr="007628D1" w:rsidRDefault="00E25D0D" w:rsidP="009A585B">
            <w:pPr>
              <w:jc w:val="center"/>
              <w:rPr>
                <w:rFonts w:ascii="Aptos" w:hAnsi="Aptos"/>
                <w:sz w:val="20"/>
                <w:szCs w:val="20"/>
              </w:rPr>
            </w:pPr>
            <w:r w:rsidRPr="007628D1">
              <w:rPr>
                <w:rFonts w:ascii="Aptos" w:hAnsi="Aptos"/>
                <w:sz w:val="20"/>
                <w:szCs w:val="20"/>
              </w:rPr>
              <w:t>0.62</w:t>
            </w:r>
          </w:p>
        </w:tc>
        <w:tc>
          <w:tcPr>
            <w:tcW w:w="900" w:type="dxa"/>
            <w:vAlign w:val="center"/>
            <w:hideMark/>
          </w:tcPr>
          <w:p w14:paraId="23DC4717" w14:textId="77777777" w:rsidR="00E25D0D" w:rsidRPr="007628D1" w:rsidRDefault="00E25D0D" w:rsidP="009A585B">
            <w:pPr>
              <w:jc w:val="center"/>
              <w:rPr>
                <w:rFonts w:ascii="Aptos" w:hAnsi="Aptos"/>
                <w:sz w:val="20"/>
                <w:szCs w:val="20"/>
              </w:rPr>
            </w:pPr>
            <w:r w:rsidRPr="007628D1">
              <w:rPr>
                <w:rFonts w:ascii="Aptos" w:hAnsi="Aptos"/>
                <w:sz w:val="20"/>
                <w:szCs w:val="20"/>
              </w:rPr>
              <w:t>0.98</w:t>
            </w:r>
          </w:p>
        </w:tc>
        <w:tc>
          <w:tcPr>
            <w:tcW w:w="900" w:type="dxa"/>
            <w:vAlign w:val="center"/>
            <w:hideMark/>
          </w:tcPr>
          <w:p w14:paraId="549FF70D" w14:textId="77777777" w:rsidR="00E25D0D" w:rsidRPr="007628D1" w:rsidRDefault="00E25D0D" w:rsidP="009A585B">
            <w:pPr>
              <w:jc w:val="center"/>
              <w:rPr>
                <w:rFonts w:ascii="Aptos" w:hAnsi="Aptos"/>
                <w:sz w:val="20"/>
                <w:szCs w:val="20"/>
              </w:rPr>
            </w:pPr>
            <w:r w:rsidRPr="007628D1">
              <w:rPr>
                <w:rFonts w:ascii="Aptos" w:hAnsi="Aptos"/>
                <w:sz w:val="20"/>
                <w:szCs w:val="20"/>
              </w:rPr>
              <w:t>0.96</w:t>
            </w:r>
          </w:p>
        </w:tc>
        <w:tc>
          <w:tcPr>
            <w:tcW w:w="1350" w:type="dxa"/>
            <w:vAlign w:val="center"/>
            <w:hideMark/>
          </w:tcPr>
          <w:p w14:paraId="17D58252" w14:textId="77777777" w:rsidR="00E25D0D" w:rsidRPr="007628D1" w:rsidRDefault="00E25D0D" w:rsidP="009A585B">
            <w:pPr>
              <w:jc w:val="center"/>
              <w:rPr>
                <w:rFonts w:ascii="Aptos" w:hAnsi="Aptos"/>
                <w:sz w:val="20"/>
                <w:szCs w:val="20"/>
              </w:rPr>
            </w:pPr>
            <w:r w:rsidRPr="007628D1">
              <w:rPr>
                <w:rFonts w:ascii="Aptos" w:hAnsi="Aptos"/>
                <w:sz w:val="20"/>
                <w:szCs w:val="20"/>
              </w:rPr>
              <w:t>0.87</w:t>
            </w:r>
          </w:p>
        </w:tc>
        <w:tc>
          <w:tcPr>
            <w:tcW w:w="1080" w:type="dxa"/>
            <w:vAlign w:val="center"/>
            <w:hideMark/>
          </w:tcPr>
          <w:p w14:paraId="74F53A09" w14:textId="77777777" w:rsidR="00E25D0D" w:rsidRPr="007628D1" w:rsidRDefault="00E25D0D" w:rsidP="009A585B">
            <w:pPr>
              <w:jc w:val="center"/>
              <w:rPr>
                <w:rFonts w:ascii="Aptos" w:hAnsi="Aptos"/>
                <w:sz w:val="20"/>
                <w:szCs w:val="20"/>
              </w:rPr>
            </w:pPr>
            <w:r w:rsidRPr="007628D1">
              <w:rPr>
                <w:rFonts w:ascii="Aptos" w:hAnsi="Aptos"/>
                <w:sz w:val="20"/>
                <w:szCs w:val="20"/>
              </w:rPr>
              <w:t>0.97</w:t>
            </w:r>
          </w:p>
        </w:tc>
        <w:tc>
          <w:tcPr>
            <w:tcW w:w="1080" w:type="dxa"/>
            <w:vAlign w:val="center"/>
            <w:hideMark/>
          </w:tcPr>
          <w:p w14:paraId="7EC05896" w14:textId="77777777" w:rsidR="00E25D0D" w:rsidRPr="007628D1" w:rsidRDefault="00E25D0D" w:rsidP="009A585B">
            <w:pPr>
              <w:jc w:val="center"/>
              <w:rPr>
                <w:rFonts w:ascii="Aptos" w:hAnsi="Aptos"/>
                <w:sz w:val="20"/>
                <w:szCs w:val="20"/>
              </w:rPr>
            </w:pPr>
            <w:r w:rsidRPr="007628D1">
              <w:rPr>
                <w:rFonts w:ascii="Aptos" w:hAnsi="Aptos"/>
                <w:sz w:val="20"/>
                <w:szCs w:val="20"/>
              </w:rPr>
              <w:t>0.85</w:t>
            </w:r>
          </w:p>
        </w:tc>
        <w:tc>
          <w:tcPr>
            <w:tcW w:w="900" w:type="dxa"/>
            <w:vAlign w:val="center"/>
            <w:hideMark/>
          </w:tcPr>
          <w:p w14:paraId="3413734C" w14:textId="77777777" w:rsidR="00E25D0D" w:rsidRPr="007628D1" w:rsidRDefault="00E25D0D" w:rsidP="009A585B">
            <w:pPr>
              <w:jc w:val="center"/>
              <w:rPr>
                <w:rFonts w:ascii="Aptos" w:hAnsi="Aptos"/>
                <w:sz w:val="20"/>
                <w:szCs w:val="20"/>
              </w:rPr>
            </w:pPr>
            <w:r w:rsidRPr="007628D1">
              <w:rPr>
                <w:rFonts w:ascii="Aptos" w:hAnsi="Aptos"/>
                <w:sz w:val="20"/>
                <w:szCs w:val="20"/>
              </w:rPr>
              <w:t>1.35</w:t>
            </w:r>
          </w:p>
        </w:tc>
        <w:tc>
          <w:tcPr>
            <w:tcW w:w="1080" w:type="dxa"/>
            <w:vAlign w:val="center"/>
            <w:hideMark/>
          </w:tcPr>
          <w:p w14:paraId="693AE760" w14:textId="77777777" w:rsidR="00E25D0D" w:rsidRPr="007628D1" w:rsidRDefault="00E25D0D" w:rsidP="009A585B">
            <w:pPr>
              <w:jc w:val="center"/>
              <w:rPr>
                <w:rFonts w:ascii="Aptos" w:hAnsi="Aptos"/>
                <w:sz w:val="20"/>
                <w:szCs w:val="20"/>
              </w:rPr>
            </w:pPr>
            <w:r w:rsidRPr="007628D1">
              <w:rPr>
                <w:rFonts w:ascii="Aptos" w:hAnsi="Aptos"/>
                <w:sz w:val="20"/>
                <w:szCs w:val="20"/>
              </w:rPr>
              <w:t>0.94</w:t>
            </w:r>
          </w:p>
        </w:tc>
      </w:tr>
      <w:tr w:rsidR="00E25D0D" w:rsidRPr="007628D1" w14:paraId="7229F73E" w14:textId="77777777" w:rsidTr="009A585B">
        <w:trPr>
          <w:trHeight w:val="320"/>
        </w:trPr>
        <w:tc>
          <w:tcPr>
            <w:tcW w:w="1080" w:type="dxa"/>
            <w:tcBorders>
              <w:right w:val="single" w:sz="4" w:space="0" w:color="auto"/>
            </w:tcBorders>
            <w:noWrap/>
            <w:vAlign w:val="center"/>
            <w:hideMark/>
          </w:tcPr>
          <w:p w14:paraId="75887496"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PD 4</w:t>
            </w:r>
          </w:p>
        </w:tc>
        <w:tc>
          <w:tcPr>
            <w:tcW w:w="1170" w:type="dxa"/>
            <w:tcBorders>
              <w:left w:val="single" w:sz="4" w:space="0" w:color="auto"/>
            </w:tcBorders>
            <w:vAlign w:val="center"/>
            <w:hideMark/>
          </w:tcPr>
          <w:p w14:paraId="0EED9B2D" w14:textId="77777777" w:rsidR="00E25D0D" w:rsidRPr="007628D1" w:rsidRDefault="00E25D0D" w:rsidP="009A585B">
            <w:pPr>
              <w:jc w:val="center"/>
              <w:rPr>
                <w:rFonts w:ascii="Aptos" w:hAnsi="Aptos"/>
                <w:sz w:val="20"/>
                <w:szCs w:val="20"/>
              </w:rPr>
            </w:pPr>
            <w:r w:rsidRPr="007628D1">
              <w:rPr>
                <w:rFonts w:ascii="Aptos" w:hAnsi="Aptos"/>
                <w:sz w:val="20"/>
                <w:szCs w:val="20"/>
              </w:rPr>
              <w:t>1.59</w:t>
            </w:r>
          </w:p>
        </w:tc>
        <w:tc>
          <w:tcPr>
            <w:tcW w:w="1080" w:type="dxa"/>
            <w:vAlign w:val="center"/>
            <w:hideMark/>
          </w:tcPr>
          <w:p w14:paraId="4C66CA6A" w14:textId="77777777" w:rsidR="00E25D0D" w:rsidRPr="007628D1" w:rsidRDefault="00E25D0D" w:rsidP="009A585B">
            <w:pPr>
              <w:jc w:val="center"/>
              <w:rPr>
                <w:rFonts w:ascii="Aptos" w:hAnsi="Aptos"/>
                <w:sz w:val="20"/>
                <w:szCs w:val="20"/>
              </w:rPr>
            </w:pPr>
            <w:r w:rsidRPr="007628D1">
              <w:rPr>
                <w:rFonts w:ascii="Aptos" w:hAnsi="Aptos"/>
                <w:sz w:val="20"/>
                <w:szCs w:val="20"/>
              </w:rPr>
              <w:t>1.19</w:t>
            </w:r>
          </w:p>
        </w:tc>
        <w:tc>
          <w:tcPr>
            <w:tcW w:w="900" w:type="dxa"/>
            <w:vAlign w:val="center"/>
            <w:hideMark/>
          </w:tcPr>
          <w:p w14:paraId="1E701FC6" w14:textId="77777777" w:rsidR="00E25D0D" w:rsidRPr="007628D1" w:rsidRDefault="00E25D0D" w:rsidP="009A585B">
            <w:pPr>
              <w:jc w:val="center"/>
              <w:rPr>
                <w:rFonts w:ascii="Aptos" w:hAnsi="Aptos"/>
                <w:sz w:val="20"/>
                <w:szCs w:val="20"/>
              </w:rPr>
            </w:pPr>
            <w:r w:rsidRPr="007628D1">
              <w:rPr>
                <w:rFonts w:ascii="Aptos" w:hAnsi="Aptos"/>
                <w:sz w:val="20"/>
                <w:szCs w:val="20"/>
              </w:rPr>
              <w:t>1.12</w:t>
            </w:r>
          </w:p>
        </w:tc>
        <w:tc>
          <w:tcPr>
            <w:tcW w:w="900" w:type="dxa"/>
            <w:vAlign w:val="center"/>
            <w:hideMark/>
          </w:tcPr>
          <w:p w14:paraId="4E7FAB8C" w14:textId="77777777" w:rsidR="00E25D0D" w:rsidRPr="007628D1" w:rsidRDefault="00E25D0D" w:rsidP="009A585B">
            <w:pPr>
              <w:jc w:val="center"/>
              <w:rPr>
                <w:rFonts w:ascii="Aptos" w:hAnsi="Aptos"/>
                <w:sz w:val="20"/>
                <w:szCs w:val="20"/>
              </w:rPr>
            </w:pPr>
            <w:r w:rsidRPr="007628D1">
              <w:rPr>
                <w:rFonts w:ascii="Aptos" w:hAnsi="Aptos"/>
                <w:sz w:val="20"/>
                <w:szCs w:val="20"/>
              </w:rPr>
              <w:t>1.13</w:t>
            </w:r>
          </w:p>
        </w:tc>
        <w:tc>
          <w:tcPr>
            <w:tcW w:w="1350" w:type="dxa"/>
            <w:vAlign w:val="center"/>
            <w:hideMark/>
          </w:tcPr>
          <w:p w14:paraId="12E4F1AE" w14:textId="77777777" w:rsidR="00E25D0D" w:rsidRPr="007628D1" w:rsidRDefault="00E25D0D" w:rsidP="009A585B">
            <w:pPr>
              <w:jc w:val="center"/>
              <w:rPr>
                <w:rFonts w:ascii="Aptos" w:hAnsi="Aptos"/>
                <w:sz w:val="20"/>
                <w:szCs w:val="20"/>
              </w:rPr>
            </w:pPr>
            <w:r w:rsidRPr="007628D1">
              <w:rPr>
                <w:rFonts w:ascii="Aptos" w:hAnsi="Aptos"/>
                <w:sz w:val="20"/>
                <w:szCs w:val="20"/>
              </w:rPr>
              <w:t>1.47</w:t>
            </w:r>
          </w:p>
        </w:tc>
        <w:tc>
          <w:tcPr>
            <w:tcW w:w="1080" w:type="dxa"/>
            <w:vAlign w:val="center"/>
            <w:hideMark/>
          </w:tcPr>
          <w:p w14:paraId="74184F30" w14:textId="77777777" w:rsidR="00E25D0D" w:rsidRPr="007628D1" w:rsidRDefault="00E25D0D" w:rsidP="009A585B">
            <w:pPr>
              <w:jc w:val="center"/>
              <w:rPr>
                <w:rFonts w:ascii="Aptos" w:hAnsi="Aptos"/>
                <w:sz w:val="20"/>
                <w:szCs w:val="20"/>
              </w:rPr>
            </w:pPr>
            <w:r w:rsidRPr="007628D1">
              <w:rPr>
                <w:rFonts w:ascii="Aptos" w:hAnsi="Aptos"/>
                <w:sz w:val="20"/>
                <w:szCs w:val="20"/>
              </w:rPr>
              <w:t>1.11</w:t>
            </w:r>
          </w:p>
        </w:tc>
        <w:tc>
          <w:tcPr>
            <w:tcW w:w="1080" w:type="dxa"/>
            <w:vAlign w:val="center"/>
            <w:hideMark/>
          </w:tcPr>
          <w:p w14:paraId="63A2E05E" w14:textId="77777777" w:rsidR="00E25D0D" w:rsidRPr="007628D1" w:rsidRDefault="00E25D0D" w:rsidP="009A585B">
            <w:pPr>
              <w:jc w:val="center"/>
              <w:rPr>
                <w:rFonts w:ascii="Aptos" w:hAnsi="Aptos"/>
                <w:sz w:val="20"/>
                <w:szCs w:val="20"/>
              </w:rPr>
            </w:pPr>
            <w:r w:rsidRPr="007628D1">
              <w:rPr>
                <w:rFonts w:ascii="Aptos" w:hAnsi="Aptos"/>
                <w:sz w:val="20"/>
                <w:szCs w:val="20"/>
              </w:rPr>
              <w:t>2.1</w:t>
            </w:r>
          </w:p>
        </w:tc>
        <w:tc>
          <w:tcPr>
            <w:tcW w:w="900" w:type="dxa"/>
            <w:vAlign w:val="center"/>
            <w:hideMark/>
          </w:tcPr>
          <w:p w14:paraId="7A86609E" w14:textId="77777777" w:rsidR="00E25D0D" w:rsidRPr="007628D1" w:rsidRDefault="00E25D0D" w:rsidP="009A585B">
            <w:pPr>
              <w:jc w:val="center"/>
              <w:rPr>
                <w:rFonts w:ascii="Aptos" w:hAnsi="Aptos"/>
                <w:sz w:val="20"/>
                <w:szCs w:val="20"/>
              </w:rPr>
            </w:pPr>
            <w:r w:rsidRPr="007628D1">
              <w:rPr>
                <w:rFonts w:ascii="Aptos" w:hAnsi="Aptos"/>
                <w:sz w:val="20"/>
                <w:szCs w:val="20"/>
              </w:rPr>
              <w:t>1.54</w:t>
            </w:r>
          </w:p>
        </w:tc>
        <w:tc>
          <w:tcPr>
            <w:tcW w:w="1080" w:type="dxa"/>
            <w:vAlign w:val="center"/>
            <w:hideMark/>
          </w:tcPr>
          <w:p w14:paraId="103591E0" w14:textId="77777777" w:rsidR="00E25D0D" w:rsidRPr="007628D1" w:rsidRDefault="00E25D0D" w:rsidP="009A585B">
            <w:pPr>
              <w:jc w:val="center"/>
              <w:rPr>
                <w:rFonts w:ascii="Aptos" w:hAnsi="Aptos"/>
                <w:sz w:val="20"/>
                <w:szCs w:val="20"/>
              </w:rPr>
            </w:pPr>
            <w:r w:rsidRPr="007628D1">
              <w:rPr>
                <w:rFonts w:ascii="Aptos" w:hAnsi="Aptos"/>
                <w:sz w:val="20"/>
                <w:szCs w:val="20"/>
              </w:rPr>
              <w:t>1.54</w:t>
            </w:r>
          </w:p>
        </w:tc>
      </w:tr>
      <w:tr w:rsidR="00E25D0D" w:rsidRPr="007628D1" w14:paraId="27E8EBF1" w14:textId="77777777" w:rsidTr="009A585B">
        <w:trPr>
          <w:trHeight w:val="320"/>
        </w:trPr>
        <w:tc>
          <w:tcPr>
            <w:tcW w:w="1080" w:type="dxa"/>
            <w:tcBorders>
              <w:bottom w:val="single" w:sz="4" w:space="0" w:color="auto"/>
              <w:right w:val="single" w:sz="4" w:space="0" w:color="auto"/>
            </w:tcBorders>
            <w:noWrap/>
            <w:vAlign w:val="center"/>
            <w:hideMark/>
          </w:tcPr>
          <w:p w14:paraId="4EFF008E"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PD 5</w:t>
            </w:r>
          </w:p>
        </w:tc>
        <w:tc>
          <w:tcPr>
            <w:tcW w:w="1170" w:type="dxa"/>
            <w:tcBorders>
              <w:left w:val="single" w:sz="4" w:space="0" w:color="auto"/>
              <w:bottom w:val="single" w:sz="4" w:space="0" w:color="auto"/>
            </w:tcBorders>
            <w:vAlign w:val="center"/>
            <w:hideMark/>
          </w:tcPr>
          <w:p w14:paraId="27C52B2B" w14:textId="77777777" w:rsidR="00E25D0D" w:rsidRPr="007628D1" w:rsidRDefault="00E25D0D" w:rsidP="009A585B">
            <w:pPr>
              <w:jc w:val="center"/>
              <w:rPr>
                <w:rFonts w:ascii="Aptos" w:hAnsi="Aptos"/>
                <w:sz w:val="20"/>
                <w:szCs w:val="20"/>
              </w:rPr>
            </w:pPr>
            <w:r w:rsidRPr="007628D1">
              <w:rPr>
                <w:rFonts w:ascii="Aptos" w:hAnsi="Aptos"/>
                <w:sz w:val="20"/>
                <w:szCs w:val="20"/>
              </w:rPr>
              <w:t>1.62</w:t>
            </w:r>
          </w:p>
        </w:tc>
        <w:tc>
          <w:tcPr>
            <w:tcW w:w="1080" w:type="dxa"/>
            <w:tcBorders>
              <w:bottom w:val="single" w:sz="4" w:space="0" w:color="auto"/>
            </w:tcBorders>
            <w:vAlign w:val="center"/>
            <w:hideMark/>
          </w:tcPr>
          <w:p w14:paraId="5215D375" w14:textId="77777777" w:rsidR="00E25D0D" w:rsidRPr="007628D1" w:rsidRDefault="00E25D0D" w:rsidP="009A585B">
            <w:pPr>
              <w:jc w:val="center"/>
              <w:rPr>
                <w:rFonts w:ascii="Aptos" w:hAnsi="Aptos"/>
                <w:sz w:val="20"/>
                <w:szCs w:val="20"/>
              </w:rPr>
            </w:pPr>
            <w:r w:rsidRPr="007628D1">
              <w:rPr>
                <w:rFonts w:ascii="Aptos" w:hAnsi="Aptos"/>
                <w:sz w:val="20"/>
                <w:szCs w:val="20"/>
              </w:rPr>
              <w:t>1.34</w:t>
            </w:r>
          </w:p>
        </w:tc>
        <w:tc>
          <w:tcPr>
            <w:tcW w:w="900" w:type="dxa"/>
            <w:tcBorders>
              <w:bottom w:val="single" w:sz="4" w:space="0" w:color="auto"/>
            </w:tcBorders>
            <w:vAlign w:val="center"/>
            <w:hideMark/>
          </w:tcPr>
          <w:p w14:paraId="2A5E0A3E" w14:textId="77777777" w:rsidR="00E25D0D" w:rsidRPr="007628D1" w:rsidRDefault="00E25D0D" w:rsidP="009A585B">
            <w:pPr>
              <w:jc w:val="center"/>
              <w:rPr>
                <w:rFonts w:ascii="Aptos" w:hAnsi="Aptos"/>
                <w:sz w:val="20"/>
                <w:szCs w:val="20"/>
              </w:rPr>
            </w:pPr>
            <w:r w:rsidRPr="007628D1">
              <w:rPr>
                <w:rFonts w:ascii="Aptos" w:hAnsi="Aptos"/>
                <w:sz w:val="20"/>
                <w:szCs w:val="20"/>
              </w:rPr>
              <w:t>1.13</w:t>
            </w:r>
          </w:p>
        </w:tc>
        <w:tc>
          <w:tcPr>
            <w:tcW w:w="900" w:type="dxa"/>
            <w:tcBorders>
              <w:bottom w:val="single" w:sz="4" w:space="0" w:color="auto"/>
            </w:tcBorders>
            <w:vAlign w:val="center"/>
            <w:hideMark/>
          </w:tcPr>
          <w:p w14:paraId="74BBC516" w14:textId="77777777" w:rsidR="00E25D0D" w:rsidRPr="007628D1" w:rsidRDefault="00E25D0D" w:rsidP="009A585B">
            <w:pPr>
              <w:jc w:val="center"/>
              <w:rPr>
                <w:rFonts w:ascii="Aptos" w:hAnsi="Aptos"/>
                <w:sz w:val="20"/>
                <w:szCs w:val="20"/>
              </w:rPr>
            </w:pPr>
            <w:r w:rsidRPr="007628D1">
              <w:rPr>
                <w:rFonts w:ascii="Aptos" w:hAnsi="Aptos"/>
                <w:sz w:val="20"/>
                <w:szCs w:val="20"/>
              </w:rPr>
              <w:t>1.13</w:t>
            </w:r>
          </w:p>
        </w:tc>
        <w:tc>
          <w:tcPr>
            <w:tcW w:w="1350" w:type="dxa"/>
            <w:tcBorders>
              <w:bottom w:val="single" w:sz="4" w:space="0" w:color="auto"/>
            </w:tcBorders>
            <w:vAlign w:val="center"/>
            <w:hideMark/>
          </w:tcPr>
          <w:p w14:paraId="6284D1A7" w14:textId="77777777" w:rsidR="00E25D0D" w:rsidRPr="007628D1" w:rsidRDefault="00E25D0D" w:rsidP="009A585B">
            <w:pPr>
              <w:jc w:val="center"/>
              <w:rPr>
                <w:rFonts w:ascii="Aptos" w:hAnsi="Aptos"/>
                <w:sz w:val="20"/>
                <w:szCs w:val="20"/>
              </w:rPr>
            </w:pPr>
            <w:r w:rsidRPr="007628D1">
              <w:rPr>
                <w:rFonts w:ascii="Aptos" w:hAnsi="Aptos"/>
                <w:sz w:val="20"/>
                <w:szCs w:val="20"/>
              </w:rPr>
              <w:t>1.42</w:t>
            </w:r>
          </w:p>
        </w:tc>
        <w:tc>
          <w:tcPr>
            <w:tcW w:w="1080" w:type="dxa"/>
            <w:tcBorders>
              <w:bottom w:val="single" w:sz="4" w:space="0" w:color="auto"/>
            </w:tcBorders>
            <w:vAlign w:val="center"/>
            <w:hideMark/>
          </w:tcPr>
          <w:p w14:paraId="1C6BECD4" w14:textId="77777777" w:rsidR="00E25D0D" w:rsidRPr="007628D1" w:rsidRDefault="00E25D0D" w:rsidP="009A585B">
            <w:pPr>
              <w:jc w:val="center"/>
              <w:rPr>
                <w:rFonts w:ascii="Aptos" w:hAnsi="Aptos"/>
                <w:sz w:val="20"/>
                <w:szCs w:val="20"/>
              </w:rPr>
            </w:pPr>
            <w:r w:rsidRPr="007628D1">
              <w:rPr>
                <w:rFonts w:ascii="Aptos" w:hAnsi="Aptos"/>
                <w:sz w:val="20"/>
                <w:szCs w:val="20"/>
              </w:rPr>
              <w:t>1.04</w:t>
            </w:r>
          </w:p>
        </w:tc>
        <w:tc>
          <w:tcPr>
            <w:tcW w:w="1080" w:type="dxa"/>
            <w:tcBorders>
              <w:bottom w:val="single" w:sz="4" w:space="0" w:color="auto"/>
            </w:tcBorders>
            <w:vAlign w:val="center"/>
            <w:hideMark/>
          </w:tcPr>
          <w:p w14:paraId="73694FD6" w14:textId="77777777" w:rsidR="00E25D0D" w:rsidRPr="007628D1" w:rsidRDefault="00E25D0D" w:rsidP="009A585B">
            <w:pPr>
              <w:jc w:val="center"/>
              <w:rPr>
                <w:rFonts w:ascii="Aptos" w:hAnsi="Aptos"/>
                <w:sz w:val="20"/>
                <w:szCs w:val="20"/>
              </w:rPr>
            </w:pPr>
            <w:r w:rsidRPr="007628D1">
              <w:rPr>
                <w:rFonts w:ascii="Aptos" w:hAnsi="Aptos"/>
                <w:sz w:val="20"/>
                <w:szCs w:val="20"/>
              </w:rPr>
              <w:t>1.58</w:t>
            </w:r>
          </w:p>
        </w:tc>
        <w:tc>
          <w:tcPr>
            <w:tcW w:w="900" w:type="dxa"/>
            <w:tcBorders>
              <w:bottom w:val="single" w:sz="4" w:space="0" w:color="auto"/>
            </w:tcBorders>
            <w:vAlign w:val="center"/>
            <w:hideMark/>
          </w:tcPr>
          <w:p w14:paraId="2A28C83E" w14:textId="77777777" w:rsidR="00E25D0D" w:rsidRPr="007628D1" w:rsidRDefault="00E25D0D" w:rsidP="009A585B">
            <w:pPr>
              <w:jc w:val="center"/>
              <w:rPr>
                <w:rFonts w:ascii="Aptos" w:hAnsi="Aptos"/>
                <w:sz w:val="20"/>
                <w:szCs w:val="20"/>
              </w:rPr>
            </w:pPr>
            <w:r w:rsidRPr="007628D1">
              <w:rPr>
                <w:rFonts w:ascii="Aptos" w:hAnsi="Aptos"/>
                <w:sz w:val="20"/>
                <w:szCs w:val="20"/>
              </w:rPr>
              <w:t>1.93</w:t>
            </w:r>
          </w:p>
        </w:tc>
        <w:tc>
          <w:tcPr>
            <w:tcW w:w="1080" w:type="dxa"/>
            <w:tcBorders>
              <w:bottom w:val="single" w:sz="4" w:space="0" w:color="auto"/>
            </w:tcBorders>
            <w:vAlign w:val="center"/>
            <w:hideMark/>
          </w:tcPr>
          <w:p w14:paraId="7996C3F8" w14:textId="77777777" w:rsidR="00E25D0D" w:rsidRPr="007628D1" w:rsidRDefault="00E25D0D" w:rsidP="009A585B">
            <w:pPr>
              <w:jc w:val="center"/>
              <w:rPr>
                <w:rFonts w:ascii="Aptos" w:hAnsi="Aptos"/>
                <w:sz w:val="20"/>
                <w:szCs w:val="20"/>
              </w:rPr>
            </w:pPr>
            <w:r w:rsidRPr="007628D1">
              <w:rPr>
                <w:rFonts w:ascii="Aptos" w:hAnsi="Aptos"/>
                <w:sz w:val="20"/>
                <w:szCs w:val="20"/>
              </w:rPr>
              <w:t>1.47</w:t>
            </w:r>
          </w:p>
        </w:tc>
      </w:tr>
      <w:tr w:rsidR="00E25D0D" w:rsidRPr="007628D1" w14:paraId="3CBE6BFC" w14:textId="77777777" w:rsidTr="009A585B">
        <w:trPr>
          <w:trHeight w:val="320"/>
        </w:trPr>
        <w:tc>
          <w:tcPr>
            <w:tcW w:w="1080" w:type="dxa"/>
            <w:tcBorders>
              <w:top w:val="single" w:sz="4" w:space="0" w:color="auto"/>
              <w:right w:val="single" w:sz="4" w:space="0" w:color="auto"/>
            </w:tcBorders>
            <w:noWrap/>
            <w:vAlign w:val="center"/>
            <w:hideMark/>
          </w:tcPr>
          <w:p w14:paraId="2DB05724"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MSA-P 1</w:t>
            </w:r>
          </w:p>
        </w:tc>
        <w:tc>
          <w:tcPr>
            <w:tcW w:w="1170" w:type="dxa"/>
            <w:tcBorders>
              <w:top w:val="single" w:sz="4" w:space="0" w:color="auto"/>
              <w:left w:val="single" w:sz="4" w:space="0" w:color="auto"/>
            </w:tcBorders>
            <w:vAlign w:val="center"/>
            <w:hideMark/>
          </w:tcPr>
          <w:p w14:paraId="610BCAB4" w14:textId="77777777" w:rsidR="00E25D0D" w:rsidRPr="007628D1" w:rsidRDefault="00E25D0D" w:rsidP="009A585B">
            <w:pPr>
              <w:jc w:val="center"/>
              <w:rPr>
                <w:rFonts w:ascii="Aptos" w:hAnsi="Aptos"/>
                <w:sz w:val="20"/>
                <w:szCs w:val="20"/>
              </w:rPr>
            </w:pPr>
            <w:r w:rsidRPr="007628D1">
              <w:rPr>
                <w:rFonts w:ascii="Aptos" w:hAnsi="Aptos"/>
                <w:sz w:val="20"/>
                <w:szCs w:val="20"/>
              </w:rPr>
              <w:t>1.97</w:t>
            </w:r>
          </w:p>
        </w:tc>
        <w:tc>
          <w:tcPr>
            <w:tcW w:w="1080" w:type="dxa"/>
            <w:tcBorders>
              <w:top w:val="single" w:sz="4" w:space="0" w:color="auto"/>
            </w:tcBorders>
            <w:vAlign w:val="center"/>
            <w:hideMark/>
          </w:tcPr>
          <w:p w14:paraId="1C6C584C" w14:textId="77777777" w:rsidR="00E25D0D" w:rsidRPr="007628D1" w:rsidRDefault="00E25D0D" w:rsidP="009A585B">
            <w:pPr>
              <w:jc w:val="center"/>
              <w:rPr>
                <w:rFonts w:ascii="Aptos" w:hAnsi="Aptos"/>
                <w:sz w:val="20"/>
                <w:szCs w:val="20"/>
              </w:rPr>
            </w:pPr>
            <w:r w:rsidRPr="007628D1">
              <w:rPr>
                <w:rFonts w:ascii="Aptos" w:hAnsi="Aptos"/>
                <w:sz w:val="20"/>
                <w:szCs w:val="20"/>
              </w:rPr>
              <w:t>1.06</w:t>
            </w:r>
          </w:p>
        </w:tc>
        <w:tc>
          <w:tcPr>
            <w:tcW w:w="900" w:type="dxa"/>
            <w:tcBorders>
              <w:top w:val="single" w:sz="4" w:space="0" w:color="auto"/>
            </w:tcBorders>
            <w:vAlign w:val="center"/>
            <w:hideMark/>
          </w:tcPr>
          <w:p w14:paraId="03842D96" w14:textId="77777777" w:rsidR="00E25D0D" w:rsidRPr="007628D1" w:rsidRDefault="00E25D0D" w:rsidP="009A585B">
            <w:pPr>
              <w:jc w:val="center"/>
              <w:rPr>
                <w:rFonts w:ascii="Aptos" w:hAnsi="Aptos"/>
                <w:sz w:val="20"/>
                <w:szCs w:val="20"/>
              </w:rPr>
            </w:pPr>
            <w:r w:rsidRPr="007628D1">
              <w:rPr>
                <w:rFonts w:ascii="Aptos" w:hAnsi="Aptos"/>
                <w:sz w:val="20"/>
                <w:szCs w:val="20"/>
              </w:rPr>
              <w:t>1.14</w:t>
            </w:r>
          </w:p>
        </w:tc>
        <w:tc>
          <w:tcPr>
            <w:tcW w:w="900" w:type="dxa"/>
            <w:tcBorders>
              <w:top w:val="single" w:sz="4" w:space="0" w:color="auto"/>
            </w:tcBorders>
            <w:vAlign w:val="center"/>
            <w:hideMark/>
          </w:tcPr>
          <w:p w14:paraId="00D57C08" w14:textId="77777777" w:rsidR="00E25D0D" w:rsidRPr="007628D1" w:rsidRDefault="00E25D0D" w:rsidP="009A585B">
            <w:pPr>
              <w:jc w:val="center"/>
              <w:rPr>
                <w:rFonts w:ascii="Aptos" w:hAnsi="Aptos"/>
                <w:sz w:val="20"/>
                <w:szCs w:val="20"/>
              </w:rPr>
            </w:pPr>
            <w:r w:rsidRPr="007628D1">
              <w:rPr>
                <w:rFonts w:ascii="Aptos" w:hAnsi="Aptos"/>
                <w:sz w:val="20"/>
                <w:szCs w:val="20"/>
              </w:rPr>
              <w:t>1.14</w:t>
            </w:r>
          </w:p>
        </w:tc>
        <w:tc>
          <w:tcPr>
            <w:tcW w:w="1350" w:type="dxa"/>
            <w:tcBorders>
              <w:top w:val="single" w:sz="4" w:space="0" w:color="auto"/>
            </w:tcBorders>
            <w:vAlign w:val="center"/>
            <w:hideMark/>
          </w:tcPr>
          <w:p w14:paraId="1903FCA6" w14:textId="77777777" w:rsidR="00E25D0D" w:rsidRPr="007628D1" w:rsidRDefault="00E25D0D" w:rsidP="009A585B">
            <w:pPr>
              <w:jc w:val="center"/>
              <w:rPr>
                <w:rFonts w:ascii="Aptos" w:hAnsi="Aptos"/>
                <w:sz w:val="20"/>
                <w:szCs w:val="20"/>
              </w:rPr>
            </w:pPr>
            <w:r w:rsidRPr="007628D1">
              <w:rPr>
                <w:rFonts w:ascii="Aptos" w:hAnsi="Aptos"/>
                <w:sz w:val="20"/>
                <w:szCs w:val="20"/>
              </w:rPr>
              <w:t>1.19</w:t>
            </w:r>
          </w:p>
        </w:tc>
        <w:tc>
          <w:tcPr>
            <w:tcW w:w="1080" w:type="dxa"/>
            <w:tcBorders>
              <w:top w:val="single" w:sz="4" w:space="0" w:color="auto"/>
            </w:tcBorders>
            <w:vAlign w:val="center"/>
            <w:hideMark/>
          </w:tcPr>
          <w:p w14:paraId="4900398F" w14:textId="77777777" w:rsidR="00E25D0D" w:rsidRPr="007628D1" w:rsidRDefault="00E25D0D" w:rsidP="009A585B">
            <w:pPr>
              <w:jc w:val="center"/>
              <w:rPr>
                <w:rFonts w:ascii="Aptos" w:hAnsi="Aptos"/>
                <w:sz w:val="20"/>
                <w:szCs w:val="20"/>
              </w:rPr>
            </w:pPr>
            <w:r w:rsidRPr="007628D1">
              <w:rPr>
                <w:rFonts w:ascii="Aptos" w:hAnsi="Aptos"/>
                <w:sz w:val="20"/>
                <w:szCs w:val="20"/>
              </w:rPr>
              <w:t>1.15</w:t>
            </w:r>
          </w:p>
        </w:tc>
        <w:tc>
          <w:tcPr>
            <w:tcW w:w="1080" w:type="dxa"/>
            <w:tcBorders>
              <w:top w:val="single" w:sz="4" w:space="0" w:color="auto"/>
            </w:tcBorders>
            <w:vAlign w:val="center"/>
            <w:hideMark/>
          </w:tcPr>
          <w:p w14:paraId="28ACEC58" w14:textId="77777777" w:rsidR="00E25D0D" w:rsidRPr="007628D1" w:rsidRDefault="00E25D0D" w:rsidP="009A585B">
            <w:pPr>
              <w:jc w:val="center"/>
              <w:rPr>
                <w:rFonts w:ascii="Aptos" w:hAnsi="Aptos"/>
                <w:sz w:val="20"/>
                <w:szCs w:val="20"/>
              </w:rPr>
            </w:pPr>
            <w:r w:rsidRPr="007628D1">
              <w:rPr>
                <w:rFonts w:ascii="Aptos" w:hAnsi="Aptos"/>
                <w:sz w:val="20"/>
                <w:szCs w:val="20"/>
              </w:rPr>
              <w:t>1.51</w:t>
            </w:r>
          </w:p>
        </w:tc>
        <w:tc>
          <w:tcPr>
            <w:tcW w:w="900" w:type="dxa"/>
            <w:tcBorders>
              <w:top w:val="single" w:sz="4" w:space="0" w:color="auto"/>
            </w:tcBorders>
            <w:vAlign w:val="center"/>
            <w:hideMark/>
          </w:tcPr>
          <w:p w14:paraId="0CF3AF7C" w14:textId="77777777" w:rsidR="00E25D0D" w:rsidRPr="007628D1" w:rsidRDefault="00E25D0D" w:rsidP="009A585B">
            <w:pPr>
              <w:jc w:val="center"/>
              <w:rPr>
                <w:rFonts w:ascii="Aptos" w:hAnsi="Aptos"/>
                <w:sz w:val="20"/>
                <w:szCs w:val="20"/>
              </w:rPr>
            </w:pPr>
            <w:r w:rsidRPr="007628D1">
              <w:rPr>
                <w:rFonts w:ascii="Aptos" w:hAnsi="Aptos"/>
                <w:sz w:val="20"/>
                <w:szCs w:val="20"/>
              </w:rPr>
              <w:t>1.77</w:t>
            </w:r>
          </w:p>
        </w:tc>
        <w:tc>
          <w:tcPr>
            <w:tcW w:w="1080" w:type="dxa"/>
            <w:tcBorders>
              <w:top w:val="single" w:sz="4" w:space="0" w:color="auto"/>
            </w:tcBorders>
            <w:vAlign w:val="center"/>
            <w:hideMark/>
          </w:tcPr>
          <w:p w14:paraId="7B9FCE68" w14:textId="77777777" w:rsidR="00E25D0D" w:rsidRPr="007628D1" w:rsidRDefault="00E25D0D" w:rsidP="009A585B">
            <w:pPr>
              <w:jc w:val="center"/>
              <w:rPr>
                <w:rFonts w:ascii="Aptos" w:hAnsi="Aptos"/>
                <w:sz w:val="20"/>
                <w:szCs w:val="20"/>
              </w:rPr>
            </w:pPr>
            <w:r w:rsidRPr="007628D1">
              <w:rPr>
                <w:rFonts w:ascii="Aptos" w:hAnsi="Aptos"/>
                <w:sz w:val="20"/>
                <w:szCs w:val="20"/>
              </w:rPr>
              <w:t>1.49</w:t>
            </w:r>
          </w:p>
        </w:tc>
      </w:tr>
      <w:tr w:rsidR="00E25D0D" w:rsidRPr="007628D1" w14:paraId="5D5C6893" w14:textId="77777777" w:rsidTr="009A585B">
        <w:trPr>
          <w:trHeight w:val="320"/>
        </w:trPr>
        <w:tc>
          <w:tcPr>
            <w:tcW w:w="1080" w:type="dxa"/>
            <w:tcBorders>
              <w:right w:val="single" w:sz="4" w:space="0" w:color="auto"/>
            </w:tcBorders>
            <w:noWrap/>
            <w:vAlign w:val="center"/>
            <w:hideMark/>
          </w:tcPr>
          <w:p w14:paraId="7041744B"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MSA-P 2</w:t>
            </w:r>
          </w:p>
        </w:tc>
        <w:tc>
          <w:tcPr>
            <w:tcW w:w="1170" w:type="dxa"/>
            <w:tcBorders>
              <w:left w:val="single" w:sz="4" w:space="0" w:color="auto"/>
            </w:tcBorders>
            <w:vAlign w:val="center"/>
            <w:hideMark/>
          </w:tcPr>
          <w:p w14:paraId="1A17419B" w14:textId="77777777" w:rsidR="00E25D0D" w:rsidRPr="007628D1" w:rsidRDefault="00E25D0D" w:rsidP="009A585B">
            <w:pPr>
              <w:jc w:val="center"/>
              <w:rPr>
                <w:rFonts w:ascii="Aptos" w:hAnsi="Aptos"/>
                <w:sz w:val="20"/>
                <w:szCs w:val="20"/>
              </w:rPr>
            </w:pPr>
            <w:r w:rsidRPr="007628D1">
              <w:rPr>
                <w:rFonts w:ascii="Aptos" w:hAnsi="Aptos"/>
                <w:sz w:val="20"/>
                <w:szCs w:val="20"/>
              </w:rPr>
              <w:t>1.47</w:t>
            </w:r>
          </w:p>
        </w:tc>
        <w:tc>
          <w:tcPr>
            <w:tcW w:w="1080" w:type="dxa"/>
            <w:vAlign w:val="center"/>
            <w:hideMark/>
          </w:tcPr>
          <w:p w14:paraId="093CA16B" w14:textId="77777777" w:rsidR="00E25D0D" w:rsidRPr="007628D1" w:rsidRDefault="00E25D0D" w:rsidP="009A585B">
            <w:pPr>
              <w:jc w:val="center"/>
              <w:rPr>
                <w:rFonts w:ascii="Aptos" w:hAnsi="Aptos"/>
                <w:sz w:val="20"/>
                <w:szCs w:val="20"/>
              </w:rPr>
            </w:pPr>
            <w:r w:rsidRPr="007628D1">
              <w:rPr>
                <w:rFonts w:ascii="Aptos" w:hAnsi="Aptos"/>
                <w:sz w:val="20"/>
                <w:szCs w:val="20"/>
              </w:rPr>
              <w:t>1.08</w:t>
            </w:r>
          </w:p>
        </w:tc>
        <w:tc>
          <w:tcPr>
            <w:tcW w:w="900" w:type="dxa"/>
            <w:vAlign w:val="center"/>
            <w:hideMark/>
          </w:tcPr>
          <w:p w14:paraId="76092BA2" w14:textId="77777777" w:rsidR="00E25D0D" w:rsidRPr="007628D1" w:rsidRDefault="00E25D0D" w:rsidP="009A585B">
            <w:pPr>
              <w:jc w:val="center"/>
              <w:rPr>
                <w:rFonts w:ascii="Aptos" w:hAnsi="Aptos"/>
                <w:sz w:val="20"/>
                <w:szCs w:val="20"/>
              </w:rPr>
            </w:pPr>
            <w:r w:rsidRPr="007628D1">
              <w:rPr>
                <w:rFonts w:ascii="Aptos" w:hAnsi="Aptos"/>
                <w:sz w:val="20"/>
                <w:szCs w:val="20"/>
              </w:rPr>
              <w:t>1.18</w:t>
            </w:r>
          </w:p>
        </w:tc>
        <w:tc>
          <w:tcPr>
            <w:tcW w:w="900" w:type="dxa"/>
            <w:vAlign w:val="center"/>
            <w:hideMark/>
          </w:tcPr>
          <w:p w14:paraId="58DBD4AB" w14:textId="77777777" w:rsidR="00E25D0D" w:rsidRPr="007628D1" w:rsidRDefault="00E25D0D" w:rsidP="009A585B">
            <w:pPr>
              <w:jc w:val="center"/>
              <w:rPr>
                <w:rFonts w:ascii="Aptos" w:hAnsi="Aptos"/>
                <w:sz w:val="20"/>
                <w:szCs w:val="20"/>
              </w:rPr>
            </w:pPr>
            <w:r w:rsidRPr="007628D1">
              <w:rPr>
                <w:rFonts w:ascii="Aptos" w:hAnsi="Aptos"/>
                <w:sz w:val="20"/>
                <w:szCs w:val="20"/>
              </w:rPr>
              <w:t>1.17</w:t>
            </w:r>
          </w:p>
        </w:tc>
        <w:tc>
          <w:tcPr>
            <w:tcW w:w="1350" w:type="dxa"/>
            <w:vAlign w:val="center"/>
            <w:hideMark/>
          </w:tcPr>
          <w:p w14:paraId="047A96D7" w14:textId="77777777" w:rsidR="00E25D0D" w:rsidRPr="007628D1" w:rsidRDefault="00E25D0D" w:rsidP="009A585B">
            <w:pPr>
              <w:jc w:val="center"/>
              <w:rPr>
                <w:rFonts w:ascii="Aptos" w:hAnsi="Aptos"/>
                <w:sz w:val="20"/>
                <w:szCs w:val="20"/>
              </w:rPr>
            </w:pPr>
            <w:r w:rsidRPr="007628D1">
              <w:rPr>
                <w:rFonts w:ascii="Aptos" w:hAnsi="Aptos"/>
                <w:sz w:val="20"/>
                <w:szCs w:val="20"/>
              </w:rPr>
              <w:t>1.39</w:t>
            </w:r>
          </w:p>
        </w:tc>
        <w:tc>
          <w:tcPr>
            <w:tcW w:w="1080" w:type="dxa"/>
            <w:vAlign w:val="center"/>
            <w:hideMark/>
          </w:tcPr>
          <w:p w14:paraId="6DF96D1A" w14:textId="77777777" w:rsidR="00E25D0D" w:rsidRPr="007628D1" w:rsidRDefault="00E25D0D" w:rsidP="009A585B">
            <w:pPr>
              <w:jc w:val="center"/>
              <w:rPr>
                <w:rFonts w:ascii="Aptos" w:hAnsi="Aptos"/>
                <w:sz w:val="20"/>
                <w:szCs w:val="20"/>
              </w:rPr>
            </w:pPr>
            <w:r w:rsidRPr="007628D1">
              <w:rPr>
                <w:rFonts w:ascii="Aptos" w:hAnsi="Aptos"/>
                <w:sz w:val="20"/>
                <w:szCs w:val="20"/>
              </w:rPr>
              <w:t>1.07</w:t>
            </w:r>
          </w:p>
        </w:tc>
        <w:tc>
          <w:tcPr>
            <w:tcW w:w="1080" w:type="dxa"/>
            <w:vAlign w:val="center"/>
            <w:hideMark/>
          </w:tcPr>
          <w:p w14:paraId="14DB64BA" w14:textId="77777777" w:rsidR="00E25D0D" w:rsidRPr="007628D1" w:rsidRDefault="00E25D0D" w:rsidP="009A585B">
            <w:pPr>
              <w:jc w:val="center"/>
              <w:rPr>
                <w:rFonts w:ascii="Aptos" w:hAnsi="Aptos"/>
                <w:sz w:val="20"/>
                <w:szCs w:val="20"/>
              </w:rPr>
            </w:pPr>
            <w:r w:rsidRPr="007628D1">
              <w:rPr>
                <w:rFonts w:ascii="Aptos" w:hAnsi="Aptos"/>
                <w:sz w:val="20"/>
                <w:szCs w:val="20"/>
              </w:rPr>
              <w:t>1.68</w:t>
            </w:r>
          </w:p>
        </w:tc>
        <w:tc>
          <w:tcPr>
            <w:tcW w:w="900" w:type="dxa"/>
            <w:vAlign w:val="center"/>
            <w:hideMark/>
          </w:tcPr>
          <w:p w14:paraId="3FB3E4CC" w14:textId="77777777" w:rsidR="00E25D0D" w:rsidRPr="007628D1" w:rsidRDefault="00E25D0D" w:rsidP="009A585B">
            <w:pPr>
              <w:jc w:val="center"/>
              <w:rPr>
                <w:rFonts w:ascii="Aptos" w:hAnsi="Aptos"/>
                <w:sz w:val="20"/>
                <w:szCs w:val="20"/>
              </w:rPr>
            </w:pPr>
            <w:r w:rsidRPr="007628D1">
              <w:rPr>
                <w:rFonts w:ascii="Aptos" w:hAnsi="Aptos"/>
                <w:sz w:val="20"/>
                <w:szCs w:val="20"/>
              </w:rPr>
              <w:t>1.7</w:t>
            </w:r>
          </w:p>
        </w:tc>
        <w:tc>
          <w:tcPr>
            <w:tcW w:w="1080" w:type="dxa"/>
            <w:vAlign w:val="center"/>
            <w:hideMark/>
          </w:tcPr>
          <w:p w14:paraId="735D4CE8" w14:textId="77777777" w:rsidR="00E25D0D" w:rsidRPr="007628D1" w:rsidRDefault="00E25D0D" w:rsidP="009A585B">
            <w:pPr>
              <w:jc w:val="center"/>
              <w:rPr>
                <w:rFonts w:ascii="Aptos" w:hAnsi="Aptos"/>
                <w:sz w:val="20"/>
                <w:szCs w:val="20"/>
              </w:rPr>
            </w:pPr>
            <w:r w:rsidRPr="007628D1">
              <w:rPr>
                <w:rFonts w:ascii="Aptos" w:hAnsi="Aptos"/>
                <w:sz w:val="20"/>
                <w:szCs w:val="20"/>
              </w:rPr>
              <w:t>1.63</w:t>
            </w:r>
          </w:p>
        </w:tc>
      </w:tr>
      <w:tr w:rsidR="00E25D0D" w:rsidRPr="007628D1" w14:paraId="692730D2" w14:textId="77777777" w:rsidTr="009A585B">
        <w:trPr>
          <w:trHeight w:val="320"/>
        </w:trPr>
        <w:tc>
          <w:tcPr>
            <w:tcW w:w="1080" w:type="dxa"/>
            <w:tcBorders>
              <w:right w:val="single" w:sz="4" w:space="0" w:color="auto"/>
            </w:tcBorders>
            <w:noWrap/>
            <w:vAlign w:val="center"/>
            <w:hideMark/>
          </w:tcPr>
          <w:p w14:paraId="3D24B8D4"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MSA-P 3</w:t>
            </w:r>
          </w:p>
        </w:tc>
        <w:tc>
          <w:tcPr>
            <w:tcW w:w="1170" w:type="dxa"/>
            <w:tcBorders>
              <w:left w:val="single" w:sz="4" w:space="0" w:color="auto"/>
            </w:tcBorders>
            <w:vAlign w:val="center"/>
            <w:hideMark/>
          </w:tcPr>
          <w:p w14:paraId="44D3664C" w14:textId="77777777" w:rsidR="00E25D0D" w:rsidRPr="007628D1" w:rsidRDefault="00E25D0D" w:rsidP="009A585B">
            <w:pPr>
              <w:jc w:val="center"/>
              <w:rPr>
                <w:rFonts w:ascii="Aptos" w:hAnsi="Aptos"/>
                <w:sz w:val="20"/>
                <w:szCs w:val="20"/>
              </w:rPr>
            </w:pPr>
            <w:r w:rsidRPr="007628D1">
              <w:rPr>
                <w:rFonts w:ascii="Aptos" w:hAnsi="Aptos"/>
                <w:sz w:val="20"/>
                <w:szCs w:val="20"/>
              </w:rPr>
              <w:t>1.54</w:t>
            </w:r>
          </w:p>
        </w:tc>
        <w:tc>
          <w:tcPr>
            <w:tcW w:w="1080" w:type="dxa"/>
            <w:vAlign w:val="center"/>
            <w:hideMark/>
          </w:tcPr>
          <w:p w14:paraId="7D083DCF" w14:textId="77777777" w:rsidR="00E25D0D" w:rsidRPr="007628D1" w:rsidRDefault="00E25D0D" w:rsidP="009A585B">
            <w:pPr>
              <w:jc w:val="center"/>
              <w:rPr>
                <w:rFonts w:ascii="Aptos" w:hAnsi="Aptos"/>
                <w:sz w:val="20"/>
                <w:szCs w:val="20"/>
              </w:rPr>
            </w:pPr>
            <w:r w:rsidRPr="007628D1">
              <w:rPr>
                <w:rFonts w:ascii="Aptos" w:hAnsi="Aptos"/>
                <w:sz w:val="20"/>
                <w:szCs w:val="20"/>
              </w:rPr>
              <w:t>1.04</w:t>
            </w:r>
          </w:p>
        </w:tc>
        <w:tc>
          <w:tcPr>
            <w:tcW w:w="900" w:type="dxa"/>
            <w:vAlign w:val="center"/>
            <w:hideMark/>
          </w:tcPr>
          <w:p w14:paraId="403823FD" w14:textId="77777777" w:rsidR="00E25D0D" w:rsidRPr="007628D1" w:rsidRDefault="00E25D0D" w:rsidP="009A585B">
            <w:pPr>
              <w:jc w:val="center"/>
              <w:rPr>
                <w:rFonts w:ascii="Aptos" w:hAnsi="Aptos"/>
                <w:sz w:val="20"/>
                <w:szCs w:val="20"/>
              </w:rPr>
            </w:pPr>
            <w:r w:rsidRPr="007628D1">
              <w:rPr>
                <w:rFonts w:ascii="Aptos" w:hAnsi="Aptos"/>
                <w:sz w:val="20"/>
                <w:szCs w:val="20"/>
              </w:rPr>
              <w:t>1.13</w:t>
            </w:r>
          </w:p>
        </w:tc>
        <w:tc>
          <w:tcPr>
            <w:tcW w:w="900" w:type="dxa"/>
            <w:vAlign w:val="center"/>
            <w:hideMark/>
          </w:tcPr>
          <w:p w14:paraId="44C96911" w14:textId="77777777" w:rsidR="00E25D0D" w:rsidRPr="007628D1" w:rsidRDefault="00E25D0D" w:rsidP="009A585B">
            <w:pPr>
              <w:jc w:val="center"/>
              <w:rPr>
                <w:rFonts w:ascii="Aptos" w:hAnsi="Aptos"/>
                <w:sz w:val="20"/>
                <w:szCs w:val="20"/>
              </w:rPr>
            </w:pPr>
            <w:r w:rsidRPr="007628D1">
              <w:rPr>
                <w:rFonts w:ascii="Aptos" w:hAnsi="Aptos"/>
                <w:sz w:val="20"/>
                <w:szCs w:val="20"/>
              </w:rPr>
              <w:t>1.13</w:t>
            </w:r>
          </w:p>
        </w:tc>
        <w:tc>
          <w:tcPr>
            <w:tcW w:w="1350" w:type="dxa"/>
            <w:vAlign w:val="center"/>
            <w:hideMark/>
          </w:tcPr>
          <w:p w14:paraId="7DD087F0" w14:textId="77777777" w:rsidR="00E25D0D" w:rsidRPr="007628D1" w:rsidRDefault="00E25D0D" w:rsidP="009A585B">
            <w:pPr>
              <w:jc w:val="center"/>
              <w:rPr>
                <w:rFonts w:ascii="Aptos" w:hAnsi="Aptos"/>
                <w:sz w:val="20"/>
                <w:szCs w:val="20"/>
              </w:rPr>
            </w:pPr>
            <w:r w:rsidRPr="007628D1">
              <w:rPr>
                <w:rFonts w:ascii="Aptos" w:hAnsi="Aptos"/>
                <w:sz w:val="20"/>
                <w:szCs w:val="20"/>
              </w:rPr>
              <w:t>1.42</w:t>
            </w:r>
          </w:p>
        </w:tc>
        <w:tc>
          <w:tcPr>
            <w:tcW w:w="1080" w:type="dxa"/>
            <w:vAlign w:val="center"/>
            <w:hideMark/>
          </w:tcPr>
          <w:p w14:paraId="43FC0F6D" w14:textId="77777777" w:rsidR="00E25D0D" w:rsidRPr="007628D1" w:rsidRDefault="00E25D0D" w:rsidP="009A585B">
            <w:pPr>
              <w:jc w:val="center"/>
              <w:rPr>
                <w:rFonts w:ascii="Aptos" w:hAnsi="Aptos"/>
                <w:sz w:val="20"/>
                <w:szCs w:val="20"/>
              </w:rPr>
            </w:pPr>
            <w:r w:rsidRPr="007628D1">
              <w:rPr>
                <w:rFonts w:ascii="Aptos" w:hAnsi="Aptos"/>
                <w:sz w:val="20"/>
                <w:szCs w:val="20"/>
              </w:rPr>
              <w:t>1.08</w:t>
            </w:r>
          </w:p>
        </w:tc>
        <w:tc>
          <w:tcPr>
            <w:tcW w:w="1080" w:type="dxa"/>
            <w:vAlign w:val="center"/>
            <w:hideMark/>
          </w:tcPr>
          <w:p w14:paraId="37E8B193" w14:textId="77777777" w:rsidR="00E25D0D" w:rsidRPr="007628D1" w:rsidRDefault="00E25D0D" w:rsidP="009A585B">
            <w:pPr>
              <w:jc w:val="center"/>
              <w:rPr>
                <w:rFonts w:ascii="Aptos" w:hAnsi="Aptos"/>
                <w:sz w:val="20"/>
                <w:szCs w:val="20"/>
              </w:rPr>
            </w:pPr>
            <w:r w:rsidRPr="007628D1">
              <w:rPr>
                <w:rFonts w:ascii="Aptos" w:hAnsi="Aptos"/>
                <w:sz w:val="20"/>
                <w:szCs w:val="20"/>
              </w:rPr>
              <w:t>1.46</w:t>
            </w:r>
          </w:p>
        </w:tc>
        <w:tc>
          <w:tcPr>
            <w:tcW w:w="900" w:type="dxa"/>
            <w:vAlign w:val="center"/>
            <w:hideMark/>
          </w:tcPr>
          <w:p w14:paraId="74F11A3C" w14:textId="77777777" w:rsidR="00E25D0D" w:rsidRPr="007628D1" w:rsidRDefault="00E25D0D" w:rsidP="009A585B">
            <w:pPr>
              <w:jc w:val="center"/>
              <w:rPr>
                <w:rFonts w:ascii="Aptos" w:hAnsi="Aptos"/>
                <w:sz w:val="20"/>
                <w:szCs w:val="20"/>
              </w:rPr>
            </w:pPr>
            <w:r w:rsidRPr="007628D1">
              <w:rPr>
                <w:rFonts w:ascii="Aptos" w:hAnsi="Aptos"/>
                <w:sz w:val="20"/>
                <w:szCs w:val="20"/>
              </w:rPr>
              <w:t>1.87</w:t>
            </w:r>
          </w:p>
        </w:tc>
        <w:tc>
          <w:tcPr>
            <w:tcW w:w="1080" w:type="dxa"/>
            <w:vAlign w:val="center"/>
            <w:hideMark/>
          </w:tcPr>
          <w:p w14:paraId="608854B9" w14:textId="77777777" w:rsidR="00E25D0D" w:rsidRPr="007628D1" w:rsidRDefault="00E25D0D" w:rsidP="009A585B">
            <w:pPr>
              <w:jc w:val="center"/>
              <w:rPr>
                <w:rFonts w:ascii="Aptos" w:hAnsi="Aptos"/>
                <w:sz w:val="20"/>
                <w:szCs w:val="20"/>
              </w:rPr>
            </w:pPr>
            <w:r w:rsidRPr="007628D1">
              <w:rPr>
                <w:rFonts w:ascii="Aptos" w:hAnsi="Aptos"/>
                <w:sz w:val="20"/>
                <w:szCs w:val="20"/>
              </w:rPr>
              <w:t>1.47</w:t>
            </w:r>
          </w:p>
        </w:tc>
      </w:tr>
      <w:tr w:rsidR="00E25D0D" w:rsidRPr="007628D1" w14:paraId="3A8E5161" w14:textId="77777777" w:rsidTr="009A585B">
        <w:trPr>
          <w:trHeight w:val="320"/>
        </w:trPr>
        <w:tc>
          <w:tcPr>
            <w:tcW w:w="1080" w:type="dxa"/>
            <w:tcBorders>
              <w:right w:val="single" w:sz="4" w:space="0" w:color="auto"/>
            </w:tcBorders>
            <w:noWrap/>
            <w:vAlign w:val="center"/>
          </w:tcPr>
          <w:p w14:paraId="1F88CC8C"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MSA-P 4</w:t>
            </w:r>
          </w:p>
        </w:tc>
        <w:tc>
          <w:tcPr>
            <w:tcW w:w="1170" w:type="dxa"/>
            <w:tcBorders>
              <w:left w:val="single" w:sz="4" w:space="0" w:color="auto"/>
            </w:tcBorders>
            <w:vAlign w:val="center"/>
          </w:tcPr>
          <w:p w14:paraId="5E1BCBAF" w14:textId="77777777" w:rsidR="00E25D0D" w:rsidRPr="007628D1" w:rsidRDefault="00E25D0D" w:rsidP="009A585B">
            <w:pPr>
              <w:jc w:val="center"/>
              <w:rPr>
                <w:rFonts w:ascii="Aptos" w:hAnsi="Aptos"/>
                <w:sz w:val="20"/>
                <w:szCs w:val="20"/>
              </w:rPr>
            </w:pPr>
            <w:r w:rsidRPr="007628D1">
              <w:rPr>
                <w:rFonts w:ascii="Aptos" w:hAnsi="Aptos"/>
                <w:sz w:val="20"/>
                <w:szCs w:val="20"/>
              </w:rPr>
              <w:t>1.18</w:t>
            </w:r>
          </w:p>
        </w:tc>
        <w:tc>
          <w:tcPr>
            <w:tcW w:w="1080" w:type="dxa"/>
            <w:vAlign w:val="center"/>
          </w:tcPr>
          <w:p w14:paraId="6B61D495" w14:textId="77777777" w:rsidR="00E25D0D" w:rsidRPr="007628D1" w:rsidRDefault="00E25D0D" w:rsidP="009A585B">
            <w:pPr>
              <w:jc w:val="center"/>
              <w:rPr>
                <w:rFonts w:ascii="Aptos" w:hAnsi="Aptos"/>
                <w:sz w:val="20"/>
                <w:szCs w:val="20"/>
              </w:rPr>
            </w:pPr>
            <w:r w:rsidRPr="007628D1">
              <w:rPr>
                <w:rFonts w:ascii="Aptos" w:hAnsi="Aptos"/>
                <w:sz w:val="20"/>
                <w:szCs w:val="20"/>
              </w:rPr>
              <w:t>0.78</w:t>
            </w:r>
          </w:p>
        </w:tc>
        <w:tc>
          <w:tcPr>
            <w:tcW w:w="900" w:type="dxa"/>
            <w:vAlign w:val="center"/>
          </w:tcPr>
          <w:p w14:paraId="23255A6E" w14:textId="77777777" w:rsidR="00E25D0D" w:rsidRPr="007628D1" w:rsidRDefault="00E25D0D" w:rsidP="009A585B">
            <w:pPr>
              <w:jc w:val="center"/>
              <w:rPr>
                <w:rFonts w:ascii="Aptos" w:hAnsi="Aptos"/>
                <w:sz w:val="20"/>
                <w:szCs w:val="20"/>
              </w:rPr>
            </w:pPr>
            <w:r w:rsidRPr="007628D1">
              <w:rPr>
                <w:rFonts w:ascii="Aptos" w:hAnsi="Aptos"/>
                <w:sz w:val="20"/>
                <w:szCs w:val="20"/>
              </w:rPr>
              <w:t>1.18</w:t>
            </w:r>
          </w:p>
        </w:tc>
        <w:tc>
          <w:tcPr>
            <w:tcW w:w="900" w:type="dxa"/>
            <w:vAlign w:val="center"/>
          </w:tcPr>
          <w:p w14:paraId="6B0B0301" w14:textId="77777777" w:rsidR="00E25D0D" w:rsidRPr="007628D1" w:rsidRDefault="00E25D0D" w:rsidP="009A585B">
            <w:pPr>
              <w:jc w:val="center"/>
              <w:rPr>
                <w:rFonts w:ascii="Aptos" w:hAnsi="Aptos"/>
                <w:sz w:val="20"/>
                <w:szCs w:val="20"/>
              </w:rPr>
            </w:pPr>
            <w:r w:rsidRPr="007628D1">
              <w:rPr>
                <w:rFonts w:ascii="Aptos" w:hAnsi="Aptos"/>
                <w:sz w:val="20"/>
                <w:szCs w:val="20"/>
              </w:rPr>
              <w:t>1.21</w:t>
            </w:r>
          </w:p>
        </w:tc>
        <w:tc>
          <w:tcPr>
            <w:tcW w:w="1350" w:type="dxa"/>
            <w:vAlign w:val="center"/>
          </w:tcPr>
          <w:p w14:paraId="207F1D6C" w14:textId="77777777" w:rsidR="00E25D0D" w:rsidRPr="007628D1" w:rsidRDefault="00E25D0D" w:rsidP="009A585B">
            <w:pPr>
              <w:jc w:val="center"/>
              <w:rPr>
                <w:rFonts w:ascii="Aptos" w:hAnsi="Aptos"/>
                <w:sz w:val="20"/>
                <w:szCs w:val="20"/>
              </w:rPr>
            </w:pPr>
            <w:r w:rsidRPr="007628D1">
              <w:rPr>
                <w:rFonts w:ascii="Aptos" w:hAnsi="Aptos"/>
                <w:sz w:val="20"/>
                <w:szCs w:val="20"/>
              </w:rPr>
              <w:t>1.06</w:t>
            </w:r>
          </w:p>
        </w:tc>
        <w:tc>
          <w:tcPr>
            <w:tcW w:w="1080" w:type="dxa"/>
            <w:vAlign w:val="center"/>
          </w:tcPr>
          <w:p w14:paraId="47988CD4" w14:textId="77777777" w:rsidR="00E25D0D" w:rsidRPr="007628D1" w:rsidRDefault="00E25D0D" w:rsidP="009A585B">
            <w:pPr>
              <w:jc w:val="center"/>
              <w:rPr>
                <w:rFonts w:ascii="Aptos" w:hAnsi="Aptos"/>
                <w:sz w:val="20"/>
                <w:szCs w:val="20"/>
              </w:rPr>
            </w:pPr>
            <w:r w:rsidRPr="007628D1">
              <w:rPr>
                <w:rFonts w:ascii="Aptos" w:hAnsi="Aptos"/>
                <w:sz w:val="20"/>
                <w:szCs w:val="20"/>
              </w:rPr>
              <w:t>0.9</w:t>
            </w:r>
          </w:p>
        </w:tc>
        <w:tc>
          <w:tcPr>
            <w:tcW w:w="1080" w:type="dxa"/>
            <w:vAlign w:val="center"/>
          </w:tcPr>
          <w:p w14:paraId="425F7DA1" w14:textId="77777777" w:rsidR="00E25D0D" w:rsidRPr="007628D1" w:rsidRDefault="00E25D0D" w:rsidP="009A585B">
            <w:pPr>
              <w:jc w:val="center"/>
              <w:rPr>
                <w:rFonts w:ascii="Aptos" w:hAnsi="Aptos"/>
                <w:sz w:val="20"/>
                <w:szCs w:val="20"/>
              </w:rPr>
            </w:pPr>
            <w:r w:rsidRPr="007628D1">
              <w:rPr>
                <w:rFonts w:ascii="Aptos" w:hAnsi="Aptos"/>
                <w:sz w:val="20"/>
                <w:szCs w:val="20"/>
              </w:rPr>
              <w:t>1.37</w:t>
            </w:r>
          </w:p>
        </w:tc>
        <w:tc>
          <w:tcPr>
            <w:tcW w:w="900" w:type="dxa"/>
            <w:vAlign w:val="center"/>
          </w:tcPr>
          <w:p w14:paraId="64635072" w14:textId="77777777" w:rsidR="00E25D0D" w:rsidRPr="007628D1" w:rsidRDefault="00E25D0D" w:rsidP="009A585B">
            <w:pPr>
              <w:jc w:val="center"/>
              <w:rPr>
                <w:rFonts w:ascii="Aptos" w:hAnsi="Aptos"/>
                <w:sz w:val="20"/>
                <w:szCs w:val="20"/>
              </w:rPr>
            </w:pPr>
            <w:r w:rsidRPr="007628D1">
              <w:rPr>
                <w:rFonts w:ascii="Aptos" w:hAnsi="Aptos"/>
                <w:sz w:val="20"/>
                <w:szCs w:val="20"/>
              </w:rPr>
              <w:t>1.47</w:t>
            </w:r>
          </w:p>
        </w:tc>
        <w:tc>
          <w:tcPr>
            <w:tcW w:w="1080" w:type="dxa"/>
            <w:vAlign w:val="center"/>
          </w:tcPr>
          <w:p w14:paraId="5111FFC7" w14:textId="77777777" w:rsidR="00E25D0D" w:rsidRPr="007628D1" w:rsidRDefault="00E25D0D" w:rsidP="009A585B">
            <w:pPr>
              <w:jc w:val="center"/>
              <w:rPr>
                <w:rFonts w:ascii="Aptos" w:hAnsi="Aptos"/>
                <w:sz w:val="20"/>
                <w:szCs w:val="20"/>
              </w:rPr>
            </w:pPr>
            <w:r w:rsidRPr="007628D1">
              <w:rPr>
                <w:rFonts w:ascii="Aptos" w:hAnsi="Aptos"/>
                <w:sz w:val="20"/>
                <w:szCs w:val="20"/>
              </w:rPr>
              <w:t>1.23</w:t>
            </w:r>
          </w:p>
        </w:tc>
      </w:tr>
      <w:tr w:rsidR="00E25D0D" w:rsidRPr="007628D1" w14:paraId="7A22D123" w14:textId="77777777" w:rsidTr="009A585B">
        <w:trPr>
          <w:trHeight w:val="320"/>
        </w:trPr>
        <w:tc>
          <w:tcPr>
            <w:tcW w:w="1080" w:type="dxa"/>
            <w:tcBorders>
              <w:bottom w:val="single" w:sz="4" w:space="0" w:color="auto"/>
              <w:right w:val="single" w:sz="4" w:space="0" w:color="auto"/>
            </w:tcBorders>
            <w:noWrap/>
            <w:vAlign w:val="center"/>
          </w:tcPr>
          <w:p w14:paraId="00D4D926"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MSA-P 5</w:t>
            </w:r>
          </w:p>
        </w:tc>
        <w:tc>
          <w:tcPr>
            <w:tcW w:w="1170" w:type="dxa"/>
            <w:tcBorders>
              <w:left w:val="single" w:sz="4" w:space="0" w:color="auto"/>
              <w:bottom w:val="single" w:sz="4" w:space="0" w:color="auto"/>
            </w:tcBorders>
            <w:vAlign w:val="center"/>
          </w:tcPr>
          <w:p w14:paraId="009B314B" w14:textId="77777777" w:rsidR="00E25D0D" w:rsidRPr="007628D1" w:rsidRDefault="00E25D0D" w:rsidP="009A585B">
            <w:pPr>
              <w:jc w:val="center"/>
              <w:rPr>
                <w:rFonts w:ascii="Aptos" w:hAnsi="Aptos"/>
                <w:sz w:val="20"/>
                <w:szCs w:val="20"/>
              </w:rPr>
            </w:pPr>
            <w:r w:rsidRPr="007628D1">
              <w:rPr>
                <w:rFonts w:ascii="Aptos" w:hAnsi="Aptos"/>
                <w:sz w:val="20"/>
                <w:szCs w:val="20"/>
              </w:rPr>
              <w:t>1.68</w:t>
            </w:r>
          </w:p>
        </w:tc>
        <w:tc>
          <w:tcPr>
            <w:tcW w:w="1080" w:type="dxa"/>
            <w:tcBorders>
              <w:bottom w:val="single" w:sz="4" w:space="0" w:color="auto"/>
            </w:tcBorders>
            <w:vAlign w:val="center"/>
          </w:tcPr>
          <w:p w14:paraId="5CBEBD59" w14:textId="77777777" w:rsidR="00E25D0D" w:rsidRPr="007628D1" w:rsidRDefault="00E25D0D" w:rsidP="009A585B">
            <w:pPr>
              <w:jc w:val="center"/>
              <w:rPr>
                <w:rFonts w:ascii="Aptos" w:hAnsi="Aptos"/>
                <w:sz w:val="20"/>
                <w:szCs w:val="20"/>
              </w:rPr>
            </w:pPr>
            <w:r w:rsidRPr="007628D1">
              <w:rPr>
                <w:rFonts w:ascii="Aptos" w:hAnsi="Aptos"/>
                <w:sz w:val="20"/>
                <w:szCs w:val="20"/>
              </w:rPr>
              <w:t>1.14</w:t>
            </w:r>
          </w:p>
        </w:tc>
        <w:tc>
          <w:tcPr>
            <w:tcW w:w="900" w:type="dxa"/>
            <w:tcBorders>
              <w:bottom w:val="single" w:sz="4" w:space="0" w:color="auto"/>
            </w:tcBorders>
            <w:vAlign w:val="center"/>
          </w:tcPr>
          <w:p w14:paraId="1C72E007" w14:textId="77777777" w:rsidR="00E25D0D" w:rsidRPr="007628D1" w:rsidRDefault="00E25D0D" w:rsidP="009A585B">
            <w:pPr>
              <w:jc w:val="center"/>
              <w:rPr>
                <w:rFonts w:ascii="Aptos" w:hAnsi="Aptos"/>
                <w:sz w:val="20"/>
                <w:szCs w:val="20"/>
              </w:rPr>
            </w:pPr>
            <w:r w:rsidRPr="007628D1">
              <w:rPr>
                <w:rFonts w:ascii="Aptos" w:hAnsi="Aptos"/>
                <w:sz w:val="20"/>
                <w:szCs w:val="20"/>
              </w:rPr>
              <w:t>1.14</w:t>
            </w:r>
          </w:p>
        </w:tc>
        <w:tc>
          <w:tcPr>
            <w:tcW w:w="900" w:type="dxa"/>
            <w:tcBorders>
              <w:bottom w:val="single" w:sz="4" w:space="0" w:color="auto"/>
            </w:tcBorders>
            <w:vAlign w:val="center"/>
          </w:tcPr>
          <w:p w14:paraId="7E092BDB" w14:textId="77777777" w:rsidR="00E25D0D" w:rsidRPr="007628D1" w:rsidRDefault="00E25D0D" w:rsidP="009A585B">
            <w:pPr>
              <w:jc w:val="center"/>
              <w:rPr>
                <w:rFonts w:ascii="Aptos" w:hAnsi="Aptos"/>
                <w:sz w:val="20"/>
                <w:szCs w:val="20"/>
              </w:rPr>
            </w:pPr>
            <w:r w:rsidRPr="007628D1">
              <w:rPr>
                <w:rFonts w:ascii="Aptos" w:hAnsi="Aptos"/>
                <w:sz w:val="20"/>
                <w:szCs w:val="20"/>
              </w:rPr>
              <w:t>1.13</w:t>
            </w:r>
          </w:p>
        </w:tc>
        <w:tc>
          <w:tcPr>
            <w:tcW w:w="1350" w:type="dxa"/>
            <w:tcBorders>
              <w:bottom w:val="single" w:sz="4" w:space="0" w:color="auto"/>
            </w:tcBorders>
            <w:vAlign w:val="center"/>
          </w:tcPr>
          <w:p w14:paraId="40E45D0E" w14:textId="77777777" w:rsidR="00E25D0D" w:rsidRPr="007628D1" w:rsidRDefault="00E25D0D" w:rsidP="009A585B">
            <w:pPr>
              <w:jc w:val="center"/>
              <w:rPr>
                <w:rFonts w:ascii="Aptos" w:hAnsi="Aptos"/>
                <w:sz w:val="20"/>
                <w:szCs w:val="20"/>
              </w:rPr>
            </w:pPr>
            <w:r w:rsidRPr="007628D1">
              <w:rPr>
                <w:rFonts w:ascii="Aptos" w:hAnsi="Aptos"/>
                <w:sz w:val="20"/>
                <w:szCs w:val="20"/>
              </w:rPr>
              <w:t>1.46</w:t>
            </w:r>
          </w:p>
        </w:tc>
        <w:tc>
          <w:tcPr>
            <w:tcW w:w="1080" w:type="dxa"/>
            <w:tcBorders>
              <w:bottom w:val="single" w:sz="4" w:space="0" w:color="auto"/>
            </w:tcBorders>
            <w:vAlign w:val="center"/>
          </w:tcPr>
          <w:p w14:paraId="13D2BC87" w14:textId="77777777" w:rsidR="00E25D0D" w:rsidRPr="007628D1" w:rsidRDefault="00E25D0D" w:rsidP="009A585B">
            <w:pPr>
              <w:jc w:val="center"/>
              <w:rPr>
                <w:rFonts w:ascii="Aptos" w:hAnsi="Aptos"/>
                <w:sz w:val="20"/>
                <w:szCs w:val="20"/>
              </w:rPr>
            </w:pPr>
            <w:r w:rsidRPr="007628D1">
              <w:rPr>
                <w:rFonts w:ascii="Aptos" w:hAnsi="Aptos"/>
                <w:sz w:val="20"/>
                <w:szCs w:val="20"/>
              </w:rPr>
              <w:t>0.98</w:t>
            </w:r>
          </w:p>
        </w:tc>
        <w:tc>
          <w:tcPr>
            <w:tcW w:w="1080" w:type="dxa"/>
            <w:tcBorders>
              <w:bottom w:val="single" w:sz="4" w:space="0" w:color="auto"/>
            </w:tcBorders>
            <w:vAlign w:val="center"/>
          </w:tcPr>
          <w:p w14:paraId="169743BD" w14:textId="77777777" w:rsidR="00E25D0D" w:rsidRPr="007628D1" w:rsidRDefault="00E25D0D" w:rsidP="009A585B">
            <w:pPr>
              <w:jc w:val="center"/>
              <w:rPr>
                <w:rFonts w:ascii="Aptos" w:hAnsi="Aptos"/>
                <w:sz w:val="20"/>
                <w:szCs w:val="20"/>
              </w:rPr>
            </w:pPr>
            <w:r w:rsidRPr="007628D1">
              <w:rPr>
                <w:rFonts w:ascii="Aptos" w:hAnsi="Aptos"/>
                <w:sz w:val="20"/>
                <w:szCs w:val="20"/>
              </w:rPr>
              <w:t>3.38</w:t>
            </w:r>
          </w:p>
        </w:tc>
        <w:tc>
          <w:tcPr>
            <w:tcW w:w="900" w:type="dxa"/>
            <w:tcBorders>
              <w:bottom w:val="single" w:sz="4" w:space="0" w:color="auto"/>
            </w:tcBorders>
            <w:vAlign w:val="center"/>
          </w:tcPr>
          <w:p w14:paraId="440E6215" w14:textId="77777777" w:rsidR="00E25D0D" w:rsidRPr="007628D1" w:rsidRDefault="00E25D0D" w:rsidP="009A585B">
            <w:pPr>
              <w:jc w:val="center"/>
              <w:rPr>
                <w:rFonts w:ascii="Aptos" w:hAnsi="Aptos"/>
                <w:sz w:val="20"/>
                <w:szCs w:val="20"/>
              </w:rPr>
            </w:pPr>
            <w:r w:rsidRPr="007628D1">
              <w:rPr>
                <w:rFonts w:ascii="Aptos" w:hAnsi="Aptos"/>
                <w:sz w:val="20"/>
                <w:szCs w:val="20"/>
              </w:rPr>
              <w:t>2.01</w:t>
            </w:r>
          </w:p>
        </w:tc>
        <w:tc>
          <w:tcPr>
            <w:tcW w:w="1080" w:type="dxa"/>
            <w:tcBorders>
              <w:bottom w:val="single" w:sz="4" w:space="0" w:color="auto"/>
            </w:tcBorders>
            <w:vAlign w:val="center"/>
          </w:tcPr>
          <w:p w14:paraId="76D590D9" w14:textId="77777777" w:rsidR="00E25D0D" w:rsidRPr="007628D1" w:rsidRDefault="00E25D0D" w:rsidP="009A585B">
            <w:pPr>
              <w:jc w:val="center"/>
              <w:rPr>
                <w:rFonts w:ascii="Aptos" w:hAnsi="Aptos"/>
                <w:sz w:val="20"/>
                <w:szCs w:val="20"/>
              </w:rPr>
            </w:pPr>
            <w:r w:rsidRPr="007628D1">
              <w:rPr>
                <w:rFonts w:ascii="Aptos" w:hAnsi="Aptos"/>
                <w:sz w:val="20"/>
                <w:szCs w:val="20"/>
              </w:rPr>
              <w:t>2.55</w:t>
            </w:r>
          </w:p>
        </w:tc>
      </w:tr>
      <w:tr w:rsidR="00E25D0D" w:rsidRPr="007628D1" w14:paraId="39F33101" w14:textId="77777777" w:rsidTr="009A585B">
        <w:trPr>
          <w:trHeight w:val="320"/>
        </w:trPr>
        <w:tc>
          <w:tcPr>
            <w:tcW w:w="1080" w:type="dxa"/>
            <w:tcBorders>
              <w:top w:val="single" w:sz="4" w:space="0" w:color="auto"/>
              <w:right w:val="single" w:sz="4" w:space="0" w:color="auto"/>
            </w:tcBorders>
            <w:noWrap/>
            <w:vAlign w:val="center"/>
            <w:hideMark/>
          </w:tcPr>
          <w:p w14:paraId="24BE12BE"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MSA-C 1</w:t>
            </w:r>
          </w:p>
        </w:tc>
        <w:tc>
          <w:tcPr>
            <w:tcW w:w="1170" w:type="dxa"/>
            <w:tcBorders>
              <w:top w:val="single" w:sz="4" w:space="0" w:color="auto"/>
              <w:left w:val="single" w:sz="4" w:space="0" w:color="auto"/>
            </w:tcBorders>
            <w:vAlign w:val="center"/>
            <w:hideMark/>
          </w:tcPr>
          <w:p w14:paraId="2AE1D393" w14:textId="77777777" w:rsidR="00E25D0D" w:rsidRPr="007628D1" w:rsidRDefault="00E25D0D" w:rsidP="009A585B">
            <w:pPr>
              <w:jc w:val="center"/>
              <w:rPr>
                <w:rFonts w:ascii="Aptos" w:hAnsi="Aptos"/>
                <w:sz w:val="20"/>
                <w:szCs w:val="20"/>
              </w:rPr>
            </w:pPr>
            <w:r w:rsidRPr="007628D1">
              <w:rPr>
                <w:rFonts w:ascii="Aptos" w:hAnsi="Aptos"/>
                <w:sz w:val="20"/>
                <w:szCs w:val="20"/>
              </w:rPr>
              <w:t>1.47</w:t>
            </w:r>
          </w:p>
        </w:tc>
        <w:tc>
          <w:tcPr>
            <w:tcW w:w="1080" w:type="dxa"/>
            <w:tcBorders>
              <w:top w:val="single" w:sz="4" w:space="0" w:color="auto"/>
            </w:tcBorders>
            <w:vAlign w:val="center"/>
            <w:hideMark/>
          </w:tcPr>
          <w:p w14:paraId="347E6BFF" w14:textId="77777777" w:rsidR="00E25D0D" w:rsidRPr="007628D1" w:rsidRDefault="00E25D0D" w:rsidP="009A585B">
            <w:pPr>
              <w:jc w:val="center"/>
              <w:rPr>
                <w:rFonts w:ascii="Aptos" w:hAnsi="Aptos"/>
                <w:sz w:val="20"/>
                <w:szCs w:val="20"/>
              </w:rPr>
            </w:pPr>
            <w:r w:rsidRPr="007628D1">
              <w:rPr>
                <w:rFonts w:ascii="Aptos" w:hAnsi="Aptos"/>
                <w:sz w:val="20"/>
                <w:szCs w:val="20"/>
              </w:rPr>
              <w:t>1.52</w:t>
            </w:r>
          </w:p>
        </w:tc>
        <w:tc>
          <w:tcPr>
            <w:tcW w:w="900" w:type="dxa"/>
            <w:tcBorders>
              <w:top w:val="single" w:sz="4" w:space="0" w:color="auto"/>
            </w:tcBorders>
            <w:vAlign w:val="center"/>
            <w:hideMark/>
          </w:tcPr>
          <w:p w14:paraId="7101D4F3" w14:textId="77777777" w:rsidR="00E25D0D" w:rsidRPr="007628D1" w:rsidRDefault="00E25D0D" w:rsidP="009A585B">
            <w:pPr>
              <w:jc w:val="center"/>
              <w:rPr>
                <w:rFonts w:ascii="Aptos" w:hAnsi="Aptos"/>
                <w:sz w:val="20"/>
                <w:szCs w:val="20"/>
              </w:rPr>
            </w:pPr>
            <w:r w:rsidRPr="007628D1">
              <w:rPr>
                <w:rFonts w:ascii="Aptos" w:hAnsi="Aptos"/>
                <w:sz w:val="20"/>
                <w:szCs w:val="20"/>
              </w:rPr>
              <w:t>1.54</w:t>
            </w:r>
          </w:p>
        </w:tc>
        <w:tc>
          <w:tcPr>
            <w:tcW w:w="900" w:type="dxa"/>
            <w:tcBorders>
              <w:top w:val="single" w:sz="4" w:space="0" w:color="auto"/>
            </w:tcBorders>
            <w:vAlign w:val="center"/>
            <w:hideMark/>
          </w:tcPr>
          <w:p w14:paraId="6E535AC5" w14:textId="77777777" w:rsidR="00E25D0D" w:rsidRPr="007628D1" w:rsidRDefault="00E25D0D" w:rsidP="009A585B">
            <w:pPr>
              <w:jc w:val="center"/>
              <w:rPr>
                <w:rFonts w:ascii="Aptos" w:hAnsi="Aptos"/>
                <w:sz w:val="20"/>
                <w:szCs w:val="20"/>
              </w:rPr>
            </w:pPr>
            <w:r w:rsidRPr="007628D1">
              <w:rPr>
                <w:rFonts w:ascii="Aptos" w:hAnsi="Aptos"/>
                <w:sz w:val="20"/>
                <w:szCs w:val="20"/>
              </w:rPr>
              <w:t>1.65</w:t>
            </w:r>
          </w:p>
        </w:tc>
        <w:tc>
          <w:tcPr>
            <w:tcW w:w="1350" w:type="dxa"/>
            <w:tcBorders>
              <w:top w:val="single" w:sz="4" w:space="0" w:color="auto"/>
            </w:tcBorders>
            <w:vAlign w:val="center"/>
            <w:hideMark/>
          </w:tcPr>
          <w:p w14:paraId="0ECE385F" w14:textId="77777777" w:rsidR="00E25D0D" w:rsidRPr="007628D1" w:rsidRDefault="00E25D0D" w:rsidP="009A585B">
            <w:pPr>
              <w:jc w:val="center"/>
              <w:rPr>
                <w:rFonts w:ascii="Aptos" w:hAnsi="Aptos"/>
                <w:sz w:val="20"/>
                <w:szCs w:val="20"/>
              </w:rPr>
            </w:pPr>
            <w:r w:rsidRPr="007628D1">
              <w:rPr>
                <w:rFonts w:ascii="Aptos" w:hAnsi="Aptos"/>
                <w:sz w:val="20"/>
                <w:szCs w:val="20"/>
              </w:rPr>
              <w:t>1.47</w:t>
            </w:r>
          </w:p>
        </w:tc>
        <w:tc>
          <w:tcPr>
            <w:tcW w:w="1080" w:type="dxa"/>
            <w:tcBorders>
              <w:top w:val="single" w:sz="4" w:space="0" w:color="auto"/>
            </w:tcBorders>
            <w:vAlign w:val="center"/>
            <w:hideMark/>
          </w:tcPr>
          <w:p w14:paraId="18555148" w14:textId="77777777" w:rsidR="00E25D0D" w:rsidRPr="007628D1" w:rsidRDefault="00E25D0D" w:rsidP="009A585B">
            <w:pPr>
              <w:jc w:val="center"/>
              <w:rPr>
                <w:rFonts w:ascii="Aptos" w:hAnsi="Aptos"/>
                <w:sz w:val="20"/>
                <w:szCs w:val="20"/>
              </w:rPr>
            </w:pPr>
            <w:r w:rsidRPr="007628D1">
              <w:rPr>
                <w:rFonts w:ascii="Aptos" w:hAnsi="Aptos"/>
                <w:sz w:val="20"/>
                <w:szCs w:val="20"/>
              </w:rPr>
              <w:t>1.21</w:t>
            </w:r>
          </w:p>
        </w:tc>
        <w:tc>
          <w:tcPr>
            <w:tcW w:w="1080" w:type="dxa"/>
            <w:tcBorders>
              <w:top w:val="single" w:sz="4" w:space="0" w:color="auto"/>
            </w:tcBorders>
            <w:vAlign w:val="center"/>
            <w:hideMark/>
          </w:tcPr>
          <w:p w14:paraId="1C1BF68C" w14:textId="77777777" w:rsidR="00E25D0D" w:rsidRPr="007628D1" w:rsidRDefault="00E25D0D" w:rsidP="009A585B">
            <w:pPr>
              <w:jc w:val="center"/>
              <w:rPr>
                <w:rFonts w:ascii="Aptos" w:hAnsi="Aptos"/>
                <w:sz w:val="20"/>
                <w:szCs w:val="20"/>
              </w:rPr>
            </w:pPr>
            <w:r w:rsidRPr="007628D1">
              <w:rPr>
                <w:rFonts w:ascii="Aptos" w:hAnsi="Aptos"/>
                <w:sz w:val="20"/>
                <w:szCs w:val="20"/>
              </w:rPr>
              <w:t>2.06</w:t>
            </w:r>
          </w:p>
        </w:tc>
        <w:tc>
          <w:tcPr>
            <w:tcW w:w="900" w:type="dxa"/>
            <w:tcBorders>
              <w:top w:val="single" w:sz="4" w:space="0" w:color="auto"/>
            </w:tcBorders>
            <w:vAlign w:val="center"/>
            <w:hideMark/>
          </w:tcPr>
          <w:p w14:paraId="77CE25F5" w14:textId="77777777" w:rsidR="00E25D0D" w:rsidRPr="007628D1" w:rsidRDefault="00E25D0D" w:rsidP="009A585B">
            <w:pPr>
              <w:jc w:val="center"/>
              <w:rPr>
                <w:rFonts w:ascii="Aptos" w:hAnsi="Aptos"/>
                <w:sz w:val="20"/>
                <w:szCs w:val="20"/>
              </w:rPr>
            </w:pPr>
            <w:r w:rsidRPr="007628D1">
              <w:rPr>
                <w:rFonts w:ascii="Aptos" w:hAnsi="Aptos"/>
                <w:sz w:val="20"/>
                <w:szCs w:val="20"/>
              </w:rPr>
              <w:t>1.73</w:t>
            </w:r>
          </w:p>
        </w:tc>
        <w:tc>
          <w:tcPr>
            <w:tcW w:w="1080" w:type="dxa"/>
            <w:tcBorders>
              <w:top w:val="single" w:sz="4" w:space="0" w:color="auto"/>
            </w:tcBorders>
            <w:vAlign w:val="center"/>
            <w:hideMark/>
          </w:tcPr>
          <w:p w14:paraId="3A9324AF" w14:textId="77777777" w:rsidR="00E25D0D" w:rsidRPr="007628D1" w:rsidRDefault="00E25D0D" w:rsidP="009A585B">
            <w:pPr>
              <w:jc w:val="center"/>
              <w:rPr>
                <w:rFonts w:ascii="Aptos" w:hAnsi="Aptos"/>
                <w:sz w:val="20"/>
                <w:szCs w:val="20"/>
              </w:rPr>
            </w:pPr>
            <w:r w:rsidRPr="007628D1">
              <w:rPr>
                <w:rFonts w:ascii="Aptos" w:hAnsi="Aptos"/>
                <w:sz w:val="20"/>
                <w:szCs w:val="20"/>
              </w:rPr>
              <w:t>1.87</w:t>
            </w:r>
          </w:p>
        </w:tc>
      </w:tr>
      <w:tr w:rsidR="00E25D0D" w:rsidRPr="007628D1" w14:paraId="523343A6" w14:textId="77777777" w:rsidTr="009A585B">
        <w:trPr>
          <w:trHeight w:val="320"/>
        </w:trPr>
        <w:tc>
          <w:tcPr>
            <w:tcW w:w="1080" w:type="dxa"/>
            <w:tcBorders>
              <w:right w:val="single" w:sz="4" w:space="0" w:color="auto"/>
            </w:tcBorders>
            <w:noWrap/>
            <w:vAlign w:val="center"/>
            <w:hideMark/>
          </w:tcPr>
          <w:p w14:paraId="41ABCEA0"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MSA-C 2</w:t>
            </w:r>
          </w:p>
        </w:tc>
        <w:tc>
          <w:tcPr>
            <w:tcW w:w="1170" w:type="dxa"/>
            <w:tcBorders>
              <w:left w:val="single" w:sz="4" w:space="0" w:color="auto"/>
            </w:tcBorders>
            <w:vAlign w:val="center"/>
            <w:hideMark/>
          </w:tcPr>
          <w:p w14:paraId="7722B31A" w14:textId="77777777" w:rsidR="00E25D0D" w:rsidRPr="007628D1" w:rsidRDefault="00E25D0D" w:rsidP="009A585B">
            <w:pPr>
              <w:jc w:val="center"/>
              <w:rPr>
                <w:rFonts w:ascii="Aptos" w:hAnsi="Aptos"/>
                <w:sz w:val="20"/>
                <w:szCs w:val="20"/>
              </w:rPr>
            </w:pPr>
            <w:r w:rsidRPr="007628D1">
              <w:rPr>
                <w:rFonts w:ascii="Aptos" w:hAnsi="Aptos"/>
                <w:sz w:val="20"/>
                <w:szCs w:val="20"/>
              </w:rPr>
              <w:t>1.38</w:t>
            </w:r>
          </w:p>
        </w:tc>
        <w:tc>
          <w:tcPr>
            <w:tcW w:w="1080" w:type="dxa"/>
            <w:vAlign w:val="center"/>
            <w:hideMark/>
          </w:tcPr>
          <w:p w14:paraId="093DEAA1" w14:textId="77777777" w:rsidR="00E25D0D" w:rsidRPr="007628D1" w:rsidRDefault="00E25D0D" w:rsidP="009A585B">
            <w:pPr>
              <w:jc w:val="center"/>
              <w:rPr>
                <w:rFonts w:ascii="Aptos" w:hAnsi="Aptos"/>
                <w:sz w:val="20"/>
                <w:szCs w:val="20"/>
              </w:rPr>
            </w:pPr>
            <w:r w:rsidRPr="007628D1">
              <w:rPr>
                <w:rFonts w:ascii="Aptos" w:hAnsi="Aptos"/>
                <w:sz w:val="20"/>
                <w:szCs w:val="20"/>
              </w:rPr>
              <w:t>1.37</w:t>
            </w:r>
          </w:p>
        </w:tc>
        <w:tc>
          <w:tcPr>
            <w:tcW w:w="900" w:type="dxa"/>
            <w:vAlign w:val="center"/>
            <w:hideMark/>
          </w:tcPr>
          <w:p w14:paraId="275ED178" w14:textId="77777777" w:rsidR="00E25D0D" w:rsidRPr="007628D1" w:rsidRDefault="00E25D0D" w:rsidP="009A585B">
            <w:pPr>
              <w:jc w:val="center"/>
              <w:rPr>
                <w:rFonts w:ascii="Aptos" w:hAnsi="Aptos"/>
                <w:sz w:val="20"/>
                <w:szCs w:val="20"/>
              </w:rPr>
            </w:pPr>
            <w:r w:rsidRPr="007628D1">
              <w:rPr>
                <w:rFonts w:ascii="Aptos" w:hAnsi="Aptos"/>
                <w:sz w:val="20"/>
                <w:szCs w:val="20"/>
              </w:rPr>
              <w:t>1.77</w:t>
            </w:r>
          </w:p>
        </w:tc>
        <w:tc>
          <w:tcPr>
            <w:tcW w:w="900" w:type="dxa"/>
            <w:vAlign w:val="center"/>
            <w:hideMark/>
          </w:tcPr>
          <w:p w14:paraId="7B96BE29" w14:textId="77777777" w:rsidR="00E25D0D" w:rsidRPr="007628D1" w:rsidRDefault="00E25D0D" w:rsidP="009A585B">
            <w:pPr>
              <w:jc w:val="center"/>
              <w:rPr>
                <w:rFonts w:ascii="Aptos" w:hAnsi="Aptos"/>
                <w:sz w:val="20"/>
                <w:szCs w:val="20"/>
              </w:rPr>
            </w:pPr>
            <w:r w:rsidRPr="007628D1">
              <w:rPr>
                <w:rFonts w:ascii="Aptos" w:hAnsi="Aptos"/>
                <w:sz w:val="20"/>
                <w:szCs w:val="20"/>
              </w:rPr>
              <w:t>1.53</w:t>
            </w:r>
          </w:p>
        </w:tc>
        <w:tc>
          <w:tcPr>
            <w:tcW w:w="1350" w:type="dxa"/>
            <w:vAlign w:val="center"/>
            <w:hideMark/>
          </w:tcPr>
          <w:p w14:paraId="610A155E" w14:textId="77777777" w:rsidR="00E25D0D" w:rsidRPr="007628D1" w:rsidRDefault="00E25D0D" w:rsidP="009A585B">
            <w:pPr>
              <w:jc w:val="center"/>
              <w:rPr>
                <w:rFonts w:ascii="Aptos" w:hAnsi="Aptos"/>
                <w:sz w:val="20"/>
                <w:szCs w:val="20"/>
              </w:rPr>
            </w:pPr>
            <w:r w:rsidRPr="007628D1">
              <w:rPr>
                <w:rFonts w:ascii="Aptos" w:hAnsi="Aptos"/>
                <w:sz w:val="20"/>
                <w:szCs w:val="20"/>
              </w:rPr>
              <w:t>1.43</w:t>
            </w:r>
          </w:p>
        </w:tc>
        <w:tc>
          <w:tcPr>
            <w:tcW w:w="1080" w:type="dxa"/>
            <w:vAlign w:val="center"/>
            <w:hideMark/>
          </w:tcPr>
          <w:p w14:paraId="5AE29555" w14:textId="77777777" w:rsidR="00E25D0D" w:rsidRPr="007628D1" w:rsidRDefault="00E25D0D" w:rsidP="009A585B">
            <w:pPr>
              <w:jc w:val="center"/>
              <w:rPr>
                <w:rFonts w:ascii="Aptos" w:hAnsi="Aptos"/>
                <w:sz w:val="20"/>
                <w:szCs w:val="20"/>
              </w:rPr>
            </w:pPr>
            <w:r w:rsidRPr="007628D1">
              <w:rPr>
                <w:rFonts w:ascii="Aptos" w:hAnsi="Aptos"/>
                <w:sz w:val="20"/>
                <w:szCs w:val="20"/>
              </w:rPr>
              <w:t>0.99</w:t>
            </w:r>
          </w:p>
        </w:tc>
        <w:tc>
          <w:tcPr>
            <w:tcW w:w="1080" w:type="dxa"/>
            <w:vAlign w:val="center"/>
            <w:hideMark/>
          </w:tcPr>
          <w:p w14:paraId="4187C415" w14:textId="77777777" w:rsidR="00E25D0D" w:rsidRPr="007628D1" w:rsidRDefault="00E25D0D" w:rsidP="009A585B">
            <w:pPr>
              <w:jc w:val="center"/>
              <w:rPr>
                <w:rFonts w:ascii="Aptos" w:hAnsi="Aptos"/>
                <w:sz w:val="20"/>
                <w:szCs w:val="20"/>
              </w:rPr>
            </w:pPr>
            <w:r w:rsidRPr="007628D1">
              <w:rPr>
                <w:rFonts w:ascii="Aptos" w:hAnsi="Aptos"/>
                <w:sz w:val="20"/>
                <w:szCs w:val="20"/>
              </w:rPr>
              <w:t>1.8</w:t>
            </w:r>
          </w:p>
        </w:tc>
        <w:tc>
          <w:tcPr>
            <w:tcW w:w="900" w:type="dxa"/>
            <w:vAlign w:val="center"/>
            <w:hideMark/>
          </w:tcPr>
          <w:p w14:paraId="107A2A2E" w14:textId="77777777" w:rsidR="00E25D0D" w:rsidRPr="007628D1" w:rsidRDefault="00E25D0D" w:rsidP="009A585B">
            <w:pPr>
              <w:jc w:val="center"/>
              <w:rPr>
                <w:rFonts w:ascii="Aptos" w:hAnsi="Aptos"/>
                <w:sz w:val="20"/>
                <w:szCs w:val="20"/>
              </w:rPr>
            </w:pPr>
            <w:r w:rsidRPr="007628D1">
              <w:rPr>
                <w:rFonts w:ascii="Aptos" w:hAnsi="Aptos"/>
                <w:sz w:val="20"/>
                <w:szCs w:val="20"/>
              </w:rPr>
              <w:t>1.65</w:t>
            </w:r>
          </w:p>
        </w:tc>
        <w:tc>
          <w:tcPr>
            <w:tcW w:w="1080" w:type="dxa"/>
            <w:vAlign w:val="center"/>
            <w:hideMark/>
          </w:tcPr>
          <w:p w14:paraId="39B0E44D" w14:textId="77777777" w:rsidR="00E25D0D" w:rsidRPr="007628D1" w:rsidRDefault="00E25D0D" w:rsidP="009A585B">
            <w:pPr>
              <w:jc w:val="center"/>
              <w:rPr>
                <w:rFonts w:ascii="Aptos" w:hAnsi="Aptos"/>
                <w:sz w:val="20"/>
                <w:szCs w:val="20"/>
              </w:rPr>
            </w:pPr>
            <w:r w:rsidRPr="007628D1">
              <w:rPr>
                <w:rFonts w:ascii="Aptos" w:hAnsi="Aptos"/>
                <w:sz w:val="20"/>
                <w:szCs w:val="20"/>
              </w:rPr>
              <w:t>1.46</w:t>
            </w:r>
          </w:p>
        </w:tc>
      </w:tr>
      <w:tr w:rsidR="00E25D0D" w:rsidRPr="007628D1" w14:paraId="718E19DE" w14:textId="77777777" w:rsidTr="009A585B">
        <w:trPr>
          <w:trHeight w:val="320"/>
        </w:trPr>
        <w:tc>
          <w:tcPr>
            <w:tcW w:w="1080" w:type="dxa"/>
            <w:tcBorders>
              <w:right w:val="single" w:sz="4" w:space="0" w:color="auto"/>
            </w:tcBorders>
            <w:noWrap/>
            <w:vAlign w:val="center"/>
            <w:hideMark/>
          </w:tcPr>
          <w:p w14:paraId="13B723CE" w14:textId="77777777" w:rsidR="00E25D0D" w:rsidRPr="007628D1" w:rsidRDefault="00E25D0D" w:rsidP="009A585B">
            <w:pPr>
              <w:jc w:val="center"/>
              <w:rPr>
                <w:rFonts w:ascii="Aptos" w:hAnsi="Aptos"/>
                <w:b/>
                <w:bCs/>
                <w:sz w:val="20"/>
                <w:szCs w:val="20"/>
              </w:rPr>
            </w:pPr>
            <w:r w:rsidRPr="007628D1">
              <w:rPr>
                <w:rFonts w:ascii="Aptos" w:hAnsi="Aptos"/>
                <w:b/>
                <w:bCs/>
                <w:sz w:val="20"/>
                <w:szCs w:val="20"/>
              </w:rPr>
              <w:t>MSA-C 3</w:t>
            </w:r>
          </w:p>
        </w:tc>
        <w:tc>
          <w:tcPr>
            <w:tcW w:w="1170" w:type="dxa"/>
            <w:tcBorders>
              <w:left w:val="single" w:sz="4" w:space="0" w:color="auto"/>
            </w:tcBorders>
            <w:vAlign w:val="center"/>
            <w:hideMark/>
          </w:tcPr>
          <w:p w14:paraId="73E549E9" w14:textId="77777777" w:rsidR="00E25D0D" w:rsidRPr="007628D1" w:rsidRDefault="00E25D0D" w:rsidP="009A585B">
            <w:pPr>
              <w:jc w:val="center"/>
              <w:rPr>
                <w:rFonts w:ascii="Aptos" w:hAnsi="Aptos"/>
                <w:sz w:val="20"/>
                <w:szCs w:val="20"/>
              </w:rPr>
            </w:pPr>
            <w:r w:rsidRPr="007628D1">
              <w:rPr>
                <w:rFonts w:ascii="Aptos" w:hAnsi="Aptos"/>
                <w:sz w:val="20"/>
                <w:szCs w:val="20"/>
              </w:rPr>
              <w:t>1.03</w:t>
            </w:r>
          </w:p>
        </w:tc>
        <w:tc>
          <w:tcPr>
            <w:tcW w:w="1080" w:type="dxa"/>
            <w:vAlign w:val="center"/>
            <w:hideMark/>
          </w:tcPr>
          <w:p w14:paraId="3E5152B3" w14:textId="77777777" w:rsidR="00E25D0D" w:rsidRPr="007628D1" w:rsidRDefault="00E25D0D" w:rsidP="009A585B">
            <w:pPr>
              <w:jc w:val="center"/>
              <w:rPr>
                <w:rFonts w:ascii="Aptos" w:hAnsi="Aptos"/>
                <w:sz w:val="20"/>
                <w:szCs w:val="20"/>
              </w:rPr>
            </w:pPr>
            <w:r w:rsidRPr="007628D1">
              <w:rPr>
                <w:rFonts w:ascii="Aptos" w:hAnsi="Aptos"/>
                <w:sz w:val="20"/>
                <w:szCs w:val="20"/>
              </w:rPr>
              <w:t>0.75</w:t>
            </w:r>
          </w:p>
        </w:tc>
        <w:tc>
          <w:tcPr>
            <w:tcW w:w="900" w:type="dxa"/>
            <w:vAlign w:val="center"/>
            <w:hideMark/>
          </w:tcPr>
          <w:p w14:paraId="50DE7BD0" w14:textId="77777777" w:rsidR="00E25D0D" w:rsidRPr="007628D1" w:rsidRDefault="00E25D0D" w:rsidP="009A585B">
            <w:pPr>
              <w:jc w:val="center"/>
              <w:rPr>
                <w:rFonts w:ascii="Aptos" w:hAnsi="Aptos"/>
                <w:sz w:val="20"/>
                <w:szCs w:val="20"/>
              </w:rPr>
            </w:pPr>
            <w:r w:rsidRPr="007628D1">
              <w:rPr>
                <w:rFonts w:ascii="Aptos" w:hAnsi="Aptos"/>
                <w:sz w:val="20"/>
                <w:szCs w:val="20"/>
              </w:rPr>
              <w:t>1.57</w:t>
            </w:r>
          </w:p>
        </w:tc>
        <w:tc>
          <w:tcPr>
            <w:tcW w:w="900" w:type="dxa"/>
            <w:vAlign w:val="center"/>
            <w:hideMark/>
          </w:tcPr>
          <w:p w14:paraId="0240ABCA" w14:textId="77777777" w:rsidR="00E25D0D" w:rsidRPr="007628D1" w:rsidRDefault="00E25D0D" w:rsidP="009A585B">
            <w:pPr>
              <w:jc w:val="center"/>
              <w:rPr>
                <w:rFonts w:ascii="Aptos" w:hAnsi="Aptos"/>
                <w:sz w:val="20"/>
                <w:szCs w:val="20"/>
              </w:rPr>
            </w:pPr>
            <w:r w:rsidRPr="007628D1">
              <w:rPr>
                <w:rFonts w:ascii="Aptos" w:hAnsi="Aptos"/>
                <w:sz w:val="20"/>
                <w:szCs w:val="20"/>
              </w:rPr>
              <w:t>1.73</w:t>
            </w:r>
          </w:p>
        </w:tc>
        <w:tc>
          <w:tcPr>
            <w:tcW w:w="1350" w:type="dxa"/>
            <w:vAlign w:val="center"/>
            <w:hideMark/>
          </w:tcPr>
          <w:p w14:paraId="060B13F7" w14:textId="77777777" w:rsidR="00E25D0D" w:rsidRPr="007628D1" w:rsidRDefault="00E25D0D" w:rsidP="009A585B">
            <w:pPr>
              <w:jc w:val="center"/>
              <w:rPr>
                <w:rFonts w:ascii="Aptos" w:hAnsi="Aptos"/>
                <w:sz w:val="20"/>
                <w:szCs w:val="20"/>
              </w:rPr>
            </w:pPr>
            <w:r w:rsidRPr="007628D1">
              <w:rPr>
                <w:rFonts w:ascii="Aptos" w:hAnsi="Aptos"/>
                <w:sz w:val="20"/>
                <w:szCs w:val="20"/>
              </w:rPr>
              <w:t>0.97</w:t>
            </w:r>
          </w:p>
        </w:tc>
        <w:tc>
          <w:tcPr>
            <w:tcW w:w="1080" w:type="dxa"/>
            <w:vAlign w:val="center"/>
            <w:hideMark/>
          </w:tcPr>
          <w:p w14:paraId="7209AB51" w14:textId="77777777" w:rsidR="00E25D0D" w:rsidRPr="007628D1" w:rsidRDefault="00E25D0D" w:rsidP="009A585B">
            <w:pPr>
              <w:jc w:val="center"/>
              <w:rPr>
                <w:rFonts w:ascii="Aptos" w:hAnsi="Aptos"/>
                <w:sz w:val="20"/>
                <w:szCs w:val="20"/>
              </w:rPr>
            </w:pPr>
            <w:r w:rsidRPr="007628D1">
              <w:rPr>
                <w:rFonts w:ascii="Aptos" w:hAnsi="Aptos"/>
                <w:sz w:val="20"/>
                <w:szCs w:val="20"/>
              </w:rPr>
              <w:t>0.81</w:t>
            </w:r>
          </w:p>
        </w:tc>
        <w:tc>
          <w:tcPr>
            <w:tcW w:w="1080" w:type="dxa"/>
            <w:vAlign w:val="center"/>
            <w:hideMark/>
          </w:tcPr>
          <w:p w14:paraId="77FE494A" w14:textId="77777777" w:rsidR="00E25D0D" w:rsidRPr="007628D1" w:rsidRDefault="00E25D0D" w:rsidP="009A585B">
            <w:pPr>
              <w:jc w:val="center"/>
              <w:rPr>
                <w:rFonts w:ascii="Aptos" w:hAnsi="Aptos"/>
                <w:sz w:val="20"/>
                <w:szCs w:val="20"/>
              </w:rPr>
            </w:pPr>
            <w:r w:rsidRPr="007628D1">
              <w:rPr>
                <w:rFonts w:ascii="Aptos" w:hAnsi="Aptos"/>
                <w:sz w:val="20"/>
                <w:szCs w:val="20"/>
              </w:rPr>
              <w:t>1.07</w:t>
            </w:r>
          </w:p>
        </w:tc>
        <w:tc>
          <w:tcPr>
            <w:tcW w:w="900" w:type="dxa"/>
            <w:vAlign w:val="center"/>
            <w:hideMark/>
          </w:tcPr>
          <w:p w14:paraId="714E92A4" w14:textId="77777777" w:rsidR="00E25D0D" w:rsidRPr="007628D1" w:rsidRDefault="00E25D0D" w:rsidP="009A585B">
            <w:pPr>
              <w:jc w:val="center"/>
              <w:rPr>
                <w:rFonts w:ascii="Aptos" w:hAnsi="Aptos"/>
                <w:sz w:val="20"/>
                <w:szCs w:val="20"/>
              </w:rPr>
            </w:pPr>
            <w:r w:rsidRPr="007628D1">
              <w:rPr>
                <w:rFonts w:ascii="Aptos" w:hAnsi="Aptos"/>
                <w:sz w:val="20"/>
                <w:szCs w:val="20"/>
              </w:rPr>
              <w:t>1.46</w:t>
            </w:r>
          </w:p>
        </w:tc>
        <w:tc>
          <w:tcPr>
            <w:tcW w:w="1080" w:type="dxa"/>
            <w:vAlign w:val="center"/>
            <w:hideMark/>
          </w:tcPr>
          <w:p w14:paraId="6E5C9A08" w14:textId="77777777" w:rsidR="00E25D0D" w:rsidRPr="007628D1" w:rsidRDefault="00E25D0D" w:rsidP="009A585B">
            <w:pPr>
              <w:jc w:val="center"/>
              <w:rPr>
                <w:rFonts w:ascii="Aptos" w:hAnsi="Aptos"/>
                <w:sz w:val="20"/>
                <w:szCs w:val="20"/>
              </w:rPr>
            </w:pPr>
            <w:r w:rsidRPr="007628D1">
              <w:rPr>
                <w:rFonts w:ascii="Aptos" w:hAnsi="Aptos"/>
                <w:sz w:val="20"/>
                <w:szCs w:val="20"/>
              </w:rPr>
              <w:t>0.96</w:t>
            </w:r>
          </w:p>
        </w:tc>
      </w:tr>
    </w:tbl>
    <w:p w14:paraId="37E8557B" w14:textId="3D111A02" w:rsidR="00612362" w:rsidRPr="007628D1" w:rsidRDefault="00612362" w:rsidP="00E25D0D">
      <w:pPr>
        <w:jc w:val="both"/>
        <w:rPr>
          <w:rFonts w:ascii="Aptos" w:hAnsi="Aptos"/>
          <w:b/>
          <w:bCs/>
          <w:sz w:val="20"/>
          <w:szCs w:val="20"/>
        </w:rPr>
      </w:pPr>
      <w:r w:rsidRPr="007628D1">
        <w:rPr>
          <w:rFonts w:ascii="Aptos" w:hAnsi="Aptos"/>
          <w:sz w:val="20"/>
          <w:szCs w:val="20"/>
        </w:rPr>
        <w:br w:type="page"/>
      </w:r>
    </w:p>
    <w:p w14:paraId="78EF782A" w14:textId="51A92847" w:rsidR="00E25D0D" w:rsidRPr="007628D1" w:rsidRDefault="002B6F09" w:rsidP="00612362">
      <w:pPr>
        <w:jc w:val="both"/>
        <w:rPr>
          <w:rFonts w:ascii="Aptos" w:hAnsi="Aptos"/>
          <w:sz w:val="20"/>
          <w:szCs w:val="20"/>
        </w:rPr>
      </w:pPr>
      <w:r w:rsidRPr="007628D1">
        <w:rPr>
          <w:rFonts w:ascii="Aptos" w:hAnsi="Aptos"/>
          <w:b/>
          <w:bCs/>
          <w:sz w:val="20"/>
          <w:szCs w:val="20"/>
        </w:rPr>
        <w:lastRenderedPageBreak/>
        <w:t xml:space="preserve">Supplementary Table </w:t>
      </w:r>
      <w:r w:rsidR="00274A08" w:rsidRPr="007628D1">
        <w:rPr>
          <w:rFonts w:ascii="Aptos" w:hAnsi="Aptos"/>
          <w:b/>
          <w:bCs/>
          <w:sz w:val="20"/>
          <w:szCs w:val="20"/>
        </w:rPr>
        <w:t>3</w:t>
      </w:r>
    </w:p>
    <w:p w14:paraId="21DD0DE0" w14:textId="543DB23F" w:rsidR="006F5B0C" w:rsidRDefault="00781A57">
      <w:pPr>
        <w:rPr>
          <w:rFonts w:ascii="Aptos" w:hAnsi="Aptos" w:cs="Arial"/>
          <w:sz w:val="20"/>
          <w:szCs w:val="20"/>
        </w:rPr>
      </w:pPr>
      <w:r w:rsidRPr="007628D1">
        <w:rPr>
          <w:rFonts w:ascii="Arial" w:hAnsi="Arial" w:cs="Arial"/>
          <w:sz w:val="20"/>
          <w:szCs w:val="20"/>
        </w:rPr>
        <w:t>ɑ</w:t>
      </w:r>
      <w:r w:rsidRPr="007628D1">
        <w:rPr>
          <w:rFonts w:ascii="Aptos" w:hAnsi="Aptos" w:cs="Arial"/>
          <w:sz w:val="20"/>
          <w:szCs w:val="20"/>
        </w:rPr>
        <w:t>Syn</w:t>
      </w:r>
      <w:r>
        <w:rPr>
          <w:rFonts w:ascii="Aptos" w:hAnsi="Aptos" w:cs="Arial"/>
          <w:sz w:val="20"/>
          <w:szCs w:val="20"/>
        </w:rPr>
        <w:t>-SAA results and amplification kinetics parameters for all biopsies in the MSA cohort.</w:t>
      </w:r>
    </w:p>
    <w:p w14:paraId="429398A9" w14:textId="77777777" w:rsidR="00781A57" w:rsidRPr="007628D1" w:rsidRDefault="00781A57">
      <w:pPr>
        <w:rPr>
          <w:rFonts w:ascii="Aptos" w:hAnsi="Aptos"/>
          <w:sz w:val="20"/>
          <w:szCs w:val="20"/>
        </w:rPr>
      </w:pPr>
    </w:p>
    <w:tbl>
      <w:tblPr>
        <w:tblW w:w="10710" w:type="dxa"/>
        <w:tblLayout w:type="fixed"/>
        <w:tblLook w:val="04A0" w:firstRow="1" w:lastRow="0" w:firstColumn="1" w:lastColumn="0" w:noHBand="0" w:noVBand="1"/>
      </w:tblPr>
      <w:tblGrid>
        <w:gridCol w:w="1198"/>
        <w:gridCol w:w="1199"/>
        <w:gridCol w:w="1199"/>
        <w:gridCol w:w="1354"/>
        <w:gridCol w:w="1043"/>
        <w:gridCol w:w="1199"/>
        <w:gridCol w:w="1718"/>
        <w:gridCol w:w="1800"/>
      </w:tblGrid>
      <w:tr w:rsidR="007628D1" w:rsidRPr="007628D1" w14:paraId="287902F4" w14:textId="77777777" w:rsidTr="00FD458D">
        <w:trPr>
          <w:trHeight w:val="300"/>
        </w:trPr>
        <w:tc>
          <w:tcPr>
            <w:tcW w:w="1198" w:type="dxa"/>
            <w:tcBorders>
              <w:top w:val="nil"/>
              <w:left w:val="nil"/>
              <w:bottom w:val="nil"/>
              <w:right w:val="nil"/>
            </w:tcBorders>
            <w:shd w:val="clear" w:color="auto" w:fill="auto"/>
            <w:noWrap/>
            <w:vAlign w:val="center"/>
            <w:hideMark/>
          </w:tcPr>
          <w:p w14:paraId="20FB7E09" w14:textId="1C4A0B21" w:rsidR="007628D1" w:rsidRPr="006F5B0C" w:rsidRDefault="007628D1" w:rsidP="007628D1">
            <w:pPr>
              <w:jc w:val="center"/>
              <w:rPr>
                <w:rFonts w:ascii="Aptos" w:eastAsia="Times New Roman" w:hAnsi="Aptos" w:cs="Calibri"/>
                <w:b/>
                <w:bCs/>
                <w:color w:val="000000"/>
                <w:kern w:val="0"/>
                <w:sz w:val="20"/>
                <w:szCs w:val="20"/>
                <w14:ligatures w14:val="none"/>
              </w:rPr>
            </w:pPr>
            <w:r w:rsidRPr="007628D1">
              <w:rPr>
                <w:rFonts w:ascii="Aptos" w:eastAsia="Times New Roman" w:hAnsi="Aptos" w:cs="Calibri"/>
                <w:b/>
                <w:bCs/>
                <w:color w:val="000000"/>
                <w:kern w:val="0"/>
                <w:sz w:val="20"/>
                <w:szCs w:val="20"/>
                <w14:ligatures w14:val="none"/>
              </w:rPr>
              <w:t>Case</w:t>
            </w:r>
          </w:p>
        </w:tc>
        <w:tc>
          <w:tcPr>
            <w:tcW w:w="1199" w:type="dxa"/>
            <w:tcBorders>
              <w:top w:val="nil"/>
              <w:left w:val="nil"/>
              <w:bottom w:val="nil"/>
              <w:right w:val="nil"/>
            </w:tcBorders>
            <w:shd w:val="clear" w:color="auto" w:fill="auto"/>
            <w:noWrap/>
            <w:vAlign w:val="center"/>
            <w:hideMark/>
          </w:tcPr>
          <w:p w14:paraId="6B1EE4A7" w14:textId="77777777" w:rsidR="007628D1" w:rsidRPr="006F5B0C" w:rsidRDefault="007628D1" w:rsidP="007628D1">
            <w:pPr>
              <w:jc w:val="center"/>
              <w:rPr>
                <w:rFonts w:ascii="Aptos" w:eastAsia="Times New Roman" w:hAnsi="Aptos" w:cs="Calibri"/>
                <w:b/>
                <w:bCs/>
                <w:color w:val="000000"/>
                <w:kern w:val="0"/>
                <w:sz w:val="20"/>
                <w:szCs w:val="20"/>
                <w14:ligatures w14:val="none"/>
              </w:rPr>
            </w:pPr>
            <w:r w:rsidRPr="006F5B0C">
              <w:rPr>
                <w:rFonts w:ascii="Aptos" w:eastAsia="Times New Roman" w:hAnsi="Aptos" w:cs="Calibri"/>
                <w:b/>
                <w:bCs/>
                <w:color w:val="000000"/>
                <w:kern w:val="0"/>
                <w:sz w:val="20"/>
                <w:szCs w:val="20"/>
                <w14:ligatures w14:val="none"/>
              </w:rPr>
              <w:t>Site</w:t>
            </w:r>
          </w:p>
        </w:tc>
        <w:tc>
          <w:tcPr>
            <w:tcW w:w="1199" w:type="dxa"/>
            <w:tcBorders>
              <w:top w:val="nil"/>
              <w:left w:val="nil"/>
              <w:bottom w:val="nil"/>
              <w:right w:val="nil"/>
            </w:tcBorders>
            <w:shd w:val="clear" w:color="auto" w:fill="auto"/>
            <w:noWrap/>
            <w:vAlign w:val="center"/>
            <w:hideMark/>
          </w:tcPr>
          <w:p w14:paraId="3E1B51AA" w14:textId="524FE1A6" w:rsidR="007628D1" w:rsidRPr="006F5B0C" w:rsidRDefault="007628D1" w:rsidP="007628D1">
            <w:pPr>
              <w:jc w:val="center"/>
              <w:rPr>
                <w:rFonts w:ascii="Aptos" w:eastAsia="Times New Roman" w:hAnsi="Aptos" w:cs="Calibri"/>
                <w:b/>
                <w:bCs/>
                <w:color w:val="000000"/>
                <w:kern w:val="0"/>
                <w:sz w:val="20"/>
                <w:szCs w:val="20"/>
                <w14:ligatures w14:val="none"/>
              </w:rPr>
            </w:pPr>
            <w:r w:rsidRPr="006F5B0C">
              <w:rPr>
                <w:rFonts w:ascii="Aptos" w:eastAsia="Times New Roman" w:hAnsi="Aptos" w:cs="Calibri"/>
                <w:b/>
                <w:bCs/>
                <w:color w:val="000000"/>
                <w:kern w:val="0"/>
                <w:sz w:val="20"/>
                <w:szCs w:val="20"/>
                <w14:ligatures w14:val="none"/>
              </w:rPr>
              <w:t>Ratio</w:t>
            </w:r>
            <w:r w:rsidRPr="007628D1">
              <w:rPr>
                <w:rFonts w:ascii="Aptos" w:eastAsia="Times New Roman" w:hAnsi="Aptos" w:cs="Calibri"/>
                <w:b/>
                <w:bCs/>
                <w:color w:val="000000"/>
                <w:kern w:val="0"/>
                <w:sz w:val="20"/>
                <w:szCs w:val="20"/>
                <w14:ligatures w14:val="none"/>
              </w:rPr>
              <w:t>*</w:t>
            </w:r>
          </w:p>
        </w:tc>
        <w:tc>
          <w:tcPr>
            <w:tcW w:w="1354" w:type="dxa"/>
            <w:tcBorders>
              <w:top w:val="nil"/>
              <w:left w:val="nil"/>
              <w:bottom w:val="nil"/>
              <w:right w:val="nil"/>
            </w:tcBorders>
            <w:shd w:val="clear" w:color="auto" w:fill="auto"/>
            <w:noWrap/>
            <w:vAlign w:val="center"/>
            <w:hideMark/>
          </w:tcPr>
          <w:p w14:paraId="03401AAD" w14:textId="77777777" w:rsidR="007628D1" w:rsidRPr="006F5B0C" w:rsidRDefault="007628D1" w:rsidP="007628D1">
            <w:pPr>
              <w:jc w:val="center"/>
              <w:rPr>
                <w:rFonts w:ascii="Aptos" w:eastAsia="Times New Roman" w:hAnsi="Aptos" w:cs="Calibri"/>
                <w:b/>
                <w:bCs/>
                <w:color w:val="000000"/>
                <w:kern w:val="0"/>
                <w:sz w:val="20"/>
                <w:szCs w:val="20"/>
                <w14:ligatures w14:val="none"/>
              </w:rPr>
            </w:pPr>
            <w:r w:rsidRPr="006F5B0C">
              <w:rPr>
                <w:rFonts w:ascii="Aptos" w:eastAsia="Times New Roman" w:hAnsi="Aptos" w:cs="Calibri"/>
                <w:b/>
                <w:bCs/>
                <w:color w:val="000000"/>
                <w:kern w:val="0"/>
                <w:sz w:val="20"/>
                <w:szCs w:val="20"/>
                <w14:ligatures w14:val="none"/>
              </w:rPr>
              <w:t>Pattern</w:t>
            </w:r>
          </w:p>
        </w:tc>
        <w:tc>
          <w:tcPr>
            <w:tcW w:w="1043" w:type="dxa"/>
            <w:tcBorders>
              <w:top w:val="nil"/>
              <w:left w:val="nil"/>
              <w:bottom w:val="nil"/>
              <w:right w:val="nil"/>
            </w:tcBorders>
            <w:shd w:val="clear" w:color="auto" w:fill="auto"/>
            <w:noWrap/>
            <w:vAlign w:val="center"/>
            <w:hideMark/>
          </w:tcPr>
          <w:p w14:paraId="4D4C092F" w14:textId="77777777" w:rsidR="007628D1" w:rsidRPr="006F5B0C" w:rsidRDefault="007628D1" w:rsidP="007628D1">
            <w:pPr>
              <w:jc w:val="center"/>
              <w:rPr>
                <w:rFonts w:ascii="Aptos" w:eastAsia="Times New Roman" w:hAnsi="Aptos" w:cs="Calibri"/>
                <w:b/>
                <w:bCs/>
                <w:color w:val="000000"/>
                <w:kern w:val="0"/>
                <w:sz w:val="20"/>
                <w:szCs w:val="20"/>
                <w14:ligatures w14:val="none"/>
              </w:rPr>
            </w:pPr>
            <w:r w:rsidRPr="006F5B0C">
              <w:rPr>
                <w:rFonts w:ascii="Aptos" w:eastAsia="Times New Roman" w:hAnsi="Aptos" w:cs="Calibri"/>
                <w:b/>
                <w:bCs/>
                <w:color w:val="000000"/>
                <w:kern w:val="0"/>
                <w:sz w:val="20"/>
                <w:szCs w:val="20"/>
                <w14:ligatures w14:val="none"/>
              </w:rPr>
              <w:t>Lag Time (mean)</w:t>
            </w:r>
          </w:p>
        </w:tc>
        <w:tc>
          <w:tcPr>
            <w:tcW w:w="1199" w:type="dxa"/>
            <w:tcBorders>
              <w:top w:val="nil"/>
              <w:left w:val="nil"/>
              <w:bottom w:val="nil"/>
              <w:right w:val="nil"/>
            </w:tcBorders>
            <w:shd w:val="clear" w:color="auto" w:fill="auto"/>
            <w:noWrap/>
            <w:vAlign w:val="center"/>
            <w:hideMark/>
          </w:tcPr>
          <w:p w14:paraId="79091B9A" w14:textId="77777777" w:rsidR="007628D1" w:rsidRPr="006F5B0C" w:rsidRDefault="007628D1" w:rsidP="007628D1">
            <w:pPr>
              <w:jc w:val="center"/>
              <w:rPr>
                <w:rFonts w:ascii="Aptos" w:eastAsia="Times New Roman" w:hAnsi="Aptos" w:cs="Calibri"/>
                <w:b/>
                <w:bCs/>
                <w:color w:val="000000"/>
                <w:kern w:val="0"/>
                <w:sz w:val="20"/>
                <w:szCs w:val="20"/>
                <w14:ligatures w14:val="none"/>
              </w:rPr>
            </w:pPr>
            <w:r w:rsidRPr="006F5B0C">
              <w:rPr>
                <w:rFonts w:ascii="Aptos" w:eastAsia="Times New Roman" w:hAnsi="Aptos" w:cs="Calibri"/>
                <w:b/>
                <w:bCs/>
                <w:color w:val="000000"/>
                <w:kern w:val="0"/>
                <w:sz w:val="20"/>
                <w:szCs w:val="20"/>
                <w14:ligatures w14:val="none"/>
              </w:rPr>
              <w:t>Lag Time (SD)</w:t>
            </w:r>
          </w:p>
        </w:tc>
        <w:tc>
          <w:tcPr>
            <w:tcW w:w="1718" w:type="dxa"/>
            <w:tcBorders>
              <w:top w:val="nil"/>
              <w:left w:val="nil"/>
              <w:bottom w:val="nil"/>
              <w:right w:val="nil"/>
            </w:tcBorders>
            <w:shd w:val="clear" w:color="auto" w:fill="auto"/>
            <w:noWrap/>
            <w:vAlign w:val="center"/>
            <w:hideMark/>
          </w:tcPr>
          <w:p w14:paraId="6D74D762" w14:textId="00DAED15" w:rsidR="007628D1" w:rsidRPr="006F5B0C" w:rsidRDefault="007628D1" w:rsidP="007628D1">
            <w:pPr>
              <w:jc w:val="center"/>
              <w:rPr>
                <w:rFonts w:ascii="Aptos" w:eastAsia="Times New Roman" w:hAnsi="Aptos" w:cs="Calibri"/>
                <w:b/>
                <w:bCs/>
                <w:color w:val="000000"/>
                <w:kern w:val="0"/>
                <w:sz w:val="20"/>
                <w:szCs w:val="20"/>
                <w14:ligatures w14:val="none"/>
              </w:rPr>
            </w:pPr>
            <w:r w:rsidRPr="006F5B0C">
              <w:rPr>
                <w:rFonts w:ascii="Aptos" w:eastAsia="Times New Roman" w:hAnsi="Aptos" w:cs="Calibri"/>
                <w:b/>
                <w:bCs/>
                <w:color w:val="000000"/>
                <w:kern w:val="0"/>
                <w:sz w:val="20"/>
                <w:szCs w:val="20"/>
                <w14:ligatures w14:val="none"/>
              </w:rPr>
              <w:t>Fluorescence % (mean)</w:t>
            </w:r>
          </w:p>
        </w:tc>
        <w:tc>
          <w:tcPr>
            <w:tcW w:w="1800" w:type="dxa"/>
            <w:tcBorders>
              <w:top w:val="nil"/>
              <w:left w:val="nil"/>
              <w:bottom w:val="nil"/>
              <w:right w:val="nil"/>
            </w:tcBorders>
            <w:shd w:val="clear" w:color="auto" w:fill="auto"/>
            <w:noWrap/>
            <w:vAlign w:val="center"/>
            <w:hideMark/>
          </w:tcPr>
          <w:p w14:paraId="3677AEC8" w14:textId="77777777" w:rsidR="007628D1" w:rsidRPr="006F5B0C" w:rsidRDefault="007628D1" w:rsidP="007628D1">
            <w:pPr>
              <w:jc w:val="center"/>
              <w:rPr>
                <w:rFonts w:ascii="Aptos" w:eastAsia="Times New Roman" w:hAnsi="Aptos" w:cs="Calibri"/>
                <w:b/>
                <w:bCs/>
                <w:color w:val="000000"/>
                <w:kern w:val="0"/>
                <w:sz w:val="20"/>
                <w:szCs w:val="20"/>
                <w14:ligatures w14:val="none"/>
              </w:rPr>
            </w:pPr>
            <w:r w:rsidRPr="006F5B0C">
              <w:rPr>
                <w:rFonts w:ascii="Aptos" w:eastAsia="Times New Roman" w:hAnsi="Aptos" w:cs="Calibri"/>
                <w:b/>
                <w:bCs/>
                <w:color w:val="000000"/>
                <w:kern w:val="0"/>
                <w:sz w:val="20"/>
                <w:szCs w:val="20"/>
                <w14:ligatures w14:val="none"/>
              </w:rPr>
              <w:t>Fluorescence % (SD)</w:t>
            </w:r>
          </w:p>
        </w:tc>
      </w:tr>
      <w:tr w:rsidR="00781A57" w:rsidRPr="007628D1" w14:paraId="7B619731" w14:textId="77777777" w:rsidTr="00FD458D">
        <w:trPr>
          <w:trHeight w:val="300"/>
        </w:trPr>
        <w:tc>
          <w:tcPr>
            <w:tcW w:w="1198" w:type="dxa"/>
            <w:tcBorders>
              <w:top w:val="double" w:sz="4" w:space="0" w:color="auto"/>
              <w:left w:val="nil"/>
              <w:bottom w:val="nil"/>
              <w:right w:val="nil"/>
            </w:tcBorders>
            <w:shd w:val="clear" w:color="auto" w:fill="auto"/>
            <w:noWrap/>
            <w:vAlign w:val="center"/>
          </w:tcPr>
          <w:p w14:paraId="68BFE797" w14:textId="3267A24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#1</w:t>
            </w:r>
          </w:p>
        </w:tc>
        <w:tc>
          <w:tcPr>
            <w:tcW w:w="1199" w:type="dxa"/>
            <w:tcBorders>
              <w:top w:val="double" w:sz="4" w:space="0" w:color="auto"/>
              <w:left w:val="nil"/>
              <w:bottom w:val="nil"/>
              <w:right w:val="nil"/>
            </w:tcBorders>
            <w:shd w:val="clear" w:color="auto" w:fill="auto"/>
            <w:noWrap/>
            <w:vAlign w:val="center"/>
          </w:tcPr>
          <w:p w14:paraId="25247BCD" w14:textId="4CCA3113" w:rsidR="00781A57" w:rsidRPr="007628D1"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C7</w:t>
            </w:r>
          </w:p>
        </w:tc>
        <w:tc>
          <w:tcPr>
            <w:tcW w:w="1199" w:type="dxa"/>
            <w:tcBorders>
              <w:top w:val="double" w:sz="4" w:space="0" w:color="auto"/>
              <w:left w:val="nil"/>
              <w:bottom w:val="nil"/>
              <w:right w:val="nil"/>
            </w:tcBorders>
            <w:shd w:val="clear" w:color="auto" w:fill="auto"/>
            <w:noWrap/>
            <w:vAlign w:val="center"/>
          </w:tcPr>
          <w:p w14:paraId="03AE2930" w14:textId="03C97C39"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0.25</w:t>
            </w:r>
          </w:p>
        </w:tc>
        <w:tc>
          <w:tcPr>
            <w:tcW w:w="1354" w:type="dxa"/>
            <w:tcBorders>
              <w:top w:val="double" w:sz="4" w:space="0" w:color="auto"/>
              <w:left w:val="nil"/>
              <w:bottom w:val="nil"/>
              <w:right w:val="nil"/>
            </w:tcBorders>
            <w:shd w:val="clear" w:color="auto" w:fill="auto"/>
            <w:noWrap/>
            <w:vAlign w:val="center"/>
          </w:tcPr>
          <w:p w14:paraId="4B6ED560" w14:textId="63AF53C6"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double" w:sz="4" w:space="0" w:color="auto"/>
              <w:left w:val="nil"/>
              <w:bottom w:val="nil"/>
              <w:right w:val="nil"/>
            </w:tcBorders>
            <w:shd w:val="clear" w:color="auto" w:fill="auto"/>
            <w:noWrap/>
            <w:vAlign w:val="center"/>
          </w:tcPr>
          <w:p w14:paraId="75FCB3E4" w14:textId="582DAE3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double" w:sz="4" w:space="0" w:color="auto"/>
              <w:left w:val="nil"/>
              <w:bottom w:val="nil"/>
              <w:right w:val="nil"/>
            </w:tcBorders>
            <w:shd w:val="clear" w:color="auto" w:fill="auto"/>
            <w:noWrap/>
            <w:vAlign w:val="center"/>
          </w:tcPr>
          <w:p w14:paraId="7A8E20DE" w14:textId="6B8070C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double" w:sz="4" w:space="0" w:color="auto"/>
              <w:left w:val="nil"/>
              <w:bottom w:val="nil"/>
              <w:right w:val="nil"/>
            </w:tcBorders>
            <w:shd w:val="clear" w:color="auto" w:fill="auto"/>
            <w:noWrap/>
            <w:vAlign w:val="center"/>
          </w:tcPr>
          <w:p w14:paraId="398FEC32" w14:textId="39738079"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double" w:sz="4" w:space="0" w:color="auto"/>
              <w:left w:val="nil"/>
              <w:bottom w:val="nil"/>
              <w:right w:val="nil"/>
            </w:tcBorders>
            <w:shd w:val="clear" w:color="auto" w:fill="auto"/>
            <w:noWrap/>
            <w:vAlign w:val="center"/>
          </w:tcPr>
          <w:p w14:paraId="61650444" w14:textId="1F14774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023EF341" w14:textId="77777777" w:rsidTr="00FD458D">
        <w:trPr>
          <w:trHeight w:val="300"/>
        </w:trPr>
        <w:tc>
          <w:tcPr>
            <w:tcW w:w="1198" w:type="dxa"/>
            <w:tcBorders>
              <w:top w:val="nil"/>
              <w:left w:val="nil"/>
              <w:bottom w:val="nil"/>
              <w:right w:val="nil"/>
            </w:tcBorders>
            <w:shd w:val="clear" w:color="auto" w:fill="auto"/>
            <w:noWrap/>
            <w:vAlign w:val="center"/>
          </w:tcPr>
          <w:p w14:paraId="69F2219E" w14:textId="6F319A8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#1</w:t>
            </w:r>
          </w:p>
        </w:tc>
        <w:tc>
          <w:tcPr>
            <w:tcW w:w="1199" w:type="dxa"/>
            <w:tcBorders>
              <w:top w:val="nil"/>
              <w:left w:val="nil"/>
              <w:bottom w:val="nil"/>
              <w:right w:val="nil"/>
            </w:tcBorders>
            <w:shd w:val="clear" w:color="auto" w:fill="auto"/>
            <w:noWrap/>
            <w:vAlign w:val="center"/>
          </w:tcPr>
          <w:p w14:paraId="09009D1E" w14:textId="5D028A9B" w:rsidR="00781A57" w:rsidRPr="007628D1"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w:t>
            </w:r>
            <w:r w:rsidRPr="006F5B0C">
              <w:rPr>
                <w:rFonts w:ascii="Aptos" w:eastAsia="Times New Roman" w:hAnsi="Aptos" w:cs="Calibri"/>
                <w:color w:val="000000"/>
                <w:kern w:val="0"/>
                <w:sz w:val="20"/>
                <w:szCs w:val="20"/>
                <w14:ligatures w14:val="none"/>
              </w:rPr>
              <w:t>nkle</w:t>
            </w:r>
          </w:p>
        </w:tc>
        <w:tc>
          <w:tcPr>
            <w:tcW w:w="1199" w:type="dxa"/>
            <w:tcBorders>
              <w:top w:val="nil"/>
              <w:left w:val="nil"/>
              <w:bottom w:val="nil"/>
              <w:right w:val="nil"/>
            </w:tcBorders>
            <w:shd w:val="clear" w:color="auto" w:fill="auto"/>
            <w:noWrap/>
            <w:vAlign w:val="center"/>
          </w:tcPr>
          <w:p w14:paraId="77983EE5" w14:textId="458C3A7E"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0.5</w:t>
            </w:r>
          </w:p>
        </w:tc>
        <w:tc>
          <w:tcPr>
            <w:tcW w:w="1354" w:type="dxa"/>
            <w:tcBorders>
              <w:top w:val="nil"/>
              <w:left w:val="nil"/>
              <w:bottom w:val="nil"/>
              <w:right w:val="nil"/>
            </w:tcBorders>
            <w:shd w:val="clear" w:color="auto" w:fill="auto"/>
            <w:noWrap/>
            <w:vAlign w:val="center"/>
          </w:tcPr>
          <w:p w14:paraId="26B1BD78" w14:textId="2FACD9F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nil"/>
              <w:left w:val="nil"/>
              <w:bottom w:val="nil"/>
              <w:right w:val="nil"/>
            </w:tcBorders>
            <w:shd w:val="clear" w:color="auto" w:fill="auto"/>
            <w:noWrap/>
            <w:vAlign w:val="center"/>
          </w:tcPr>
          <w:p w14:paraId="0BBE7C30" w14:textId="15331C5F"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nil"/>
              <w:left w:val="nil"/>
              <w:bottom w:val="nil"/>
              <w:right w:val="nil"/>
            </w:tcBorders>
            <w:shd w:val="clear" w:color="auto" w:fill="auto"/>
            <w:noWrap/>
            <w:vAlign w:val="center"/>
          </w:tcPr>
          <w:p w14:paraId="25AEFDE1" w14:textId="64D4261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nil"/>
              <w:left w:val="nil"/>
              <w:bottom w:val="nil"/>
              <w:right w:val="nil"/>
            </w:tcBorders>
            <w:shd w:val="clear" w:color="auto" w:fill="auto"/>
            <w:noWrap/>
            <w:vAlign w:val="center"/>
          </w:tcPr>
          <w:p w14:paraId="454E5C4E" w14:textId="39C69920"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nil"/>
              <w:left w:val="nil"/>
              <w:bottom w:val="nil"/>
              <w:right w:val="nil"/>
            </w:tcBorders>
            <w:shd w:val="clear" w:color="auto" w:fill="auto"/>
            <w:noWrap/>
            <w:vAlign w:val="center"/>
          </w:tcPr>
          <w:p w14:paraId="6A3805AF" w14:textId="12ED26C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2E6361FC" w14:textId="77777777" w:rsidTr="00FD458D">
        <w:trPr>
          <w:trHeight w:val="300"/>
        </w:trPr>
        <w:tc>
          <w:tcPr>
            <w:tcW w:w="1198" w:type="dxa"/>
            <w:tcBorders>
              <w:top w:val="nil"/>
              <w:left w:val="nil"/>
              <w:bottom w:val="single" w:sz="4" w:space="0" w:color="auto"/>
              <w:right w:val="nil"/>
            </w:tcBorders>
            <w:shd w:val="clear" w:color="auto" w:fill="auto"/>
            <w:noWrap/>
            <w:vAlign w:val="center"/>
          </w:tcPr>
          <w:p w14:paraId="4406AE93" w14:textId="2EF4BAEB"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#1</w:t>
            </w:r>
          </w:p>
        </w:tc>
        <w:tc>
          <w:tcPr>
            <w:tcW w:w="1199" w:type="dxa"/>
            <w:tcBorders>
              <w:top w:val="nil"/>
              <w:left w:val="nil"/>
              <w:bottom w:val="single" w:sz="4" w:space="0" w:color="auto"/>
              <w:right w:val="nil"/>
            </w:tcBorders>
            <w:shd w:val="clear" w:color="auto" w:fill="auto"/>
            <w:noWrap/>
            <w:vAlign w:val="center"/>
          </w:tcPr>
          <w:p w14:paraId="4F640C74" w14:textId="7DB3860F" w:rsidR="00781A57" w:rsidRPr="007628D1"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w:t>
            </w:r>
            <w:r w:rsidRPr="006F5B0C">
              <w:rPr>
                <w:rFonts w:ascii="Aptos" w:eastAsia="Times New Roman" w:hAnsi="Aptos" w:cs="Calibri"/>
                <w:color w:val="000000"/>
                <w:kern w:val="0"/>
                <w:sz w:val="20"/>
                <w:szCs w:val="20"/>
                <w14:ligatures w14:val="none"/>
              </w:rPr>
              <w:t>high</w:t>
            </w:r>
          </w:p>
        </w:tc>
        <w:tc>
          <w:tcPr>
            <w:tcW w:w="1199" w:type="dxa"/>
            <w:tcBorders>
              <w:top w:val="nil"/>
              <w:left w:val="nil"/>
              <w:bottom w:val="single" w:sz="4" w:space="0" w:color="auto"/>
              <w:right w:val="nil"/>
            </w:tcBorders>
            <w:shd w:val="clear" w:color="auto" w:fill="auto"/>
            <w:noWrap/>
            <w:vAlign w:val="center"/>
          </w:tcPr>
          <w:p w14:paraId="4C3EA0D2" w14:textId="6B2AF298"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0.5</w:t>
            </w:r>
          </w:p>
        </w:tc>
        <w:tc>
          <w:tcPr>
            <w:tcW w:w="1354" w:type="dxa"/>
            <w:tcBorders>
              <w:top w:val="nil"/>
              <w:left w:val="nil"/>
              <w:bottom w:val="single" w:sz="4" w:space="0" w:color="auto"/>
              <w:right w:val="nil"/>
            </w:tcBorders>
            <w:shd w:val="clear" w:color="auto" w:fill="auto"/>
            <w:noWrap/>
            <w:vAlign w:val="center"/>
          </w:tcPr>
          <w:p w14:paraId="19AC7A99" w14:textId="69A9A8E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nil"/>
              <w:left w:val="nil"/>
              <w:bottom w:val="single" w:sz="4" w:space="0" w:color="auto"/>
              <w:right w:val="nil"/>
            </w:tcBorders>
            <w:shd w:val="clear" w:color="auto" w:fill="auto"/>
            <w:noWrap/>
            <w:vAlign w:val="center"/>
          </w:tcPr>
          <w:p w14:paraId="08E7FF0D" w14:textId="2CC09CB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nil"/>
              <w:left w:val="nil"/>
              <w:bottom w:val="single" w:sz="4" w:space="0" w:color="auto"/>
              <w:right w:val="nil"/>
            </w:tcBorders>
            <w:shd w:val="clear" w:color="auto" w:fill="auto"/>
            <w:noWrap/>
            <w:vAlign w:val="center"/>
          </w:tcPr>
          <w:p w14:paraId="4730436E" w14:textId="74494F0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nil"/>
              <w:left w:val="nil"/>
              <w:bottom w:val="single" w:sz="4" w:space="0" w:color="auto"/>
              <w:right w:val="nil"/>
            </w:tcBorders>
            <w:shd w:val="clear" w:color="auto" w:fill="auto"/>
            <w:noWrap/>
            <w:vAlign w:val="center"/>
          </w:tcPr>
          <w:p w14:paraId="2197A529" w14:textId="3B68C57C"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nil"/>
              <w:left w:val="nil"/>
              <w:bottom w:val="single" w:sz="4" w:space="0" w:color="auto"/>
              <w:right w:val="nil"/>
            </w:tcBorders>
            <w:shd w:val="clear" w:color="auto" w:fill="auto"/>
            <w:noWrap/>
            <w:vAlign w:val="center"/>
          </w:tcPr>
          <w:p w14:paraId="51A7D356" w14:textId="3D6D0415"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5DADC98B" w14:textId="77777777" w:rsidTr="00FD458D">
        <w:trPr>
          <w:trHeight w:val="300"/>
        </w:trPr>
        <w:tc>
          <w:tcPr>
            <w:tcW w:w="1198" w:type="dxa"/>
            <w:tcBorders>
              <w:top w:val="single" w:sz="4" w:space="0" w:color="auto"/>
              <w:left w:val="nil"/>
              <w:bottom w:val="nil"/>
              <w:right w:val="nil"/>
            </w:tcBorders>
            <w:shd w:val="clear" w:color="auto" w:fill="auto"/>
            <w:noWrap/>
            <w:vAlign w:val="center"/>
            <w:hideMark/>
          </w:tcPr>
          <w:p w14:paraId="69885FAD"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#2</w:t>
            </w:r>
          </w:p>
        </w:tc>
        <w:tc>
          <w:tcPr>
            <w:tcW w:w="1199" w:type="dxa"/>
            <w:tcBorders>
              <w:top w:val="single" w:sz="4" w:space="0" w:color="auto"/>
              <w:left w:val="nil"/>
              <w:bottom w:val="nil"/>
              <w:right w:val="nil"/>
            </w:tcBorders>
            <w:shd w:val="clear" w:color="auto" w:fill="auto"/>
            <w:noWrap/>
            <w:vAlign w:val="center"/>
            <w:hideMark/>
          </w:tcPr>
          <w:p w14:paraId="2FCB6F14" w14:textId="2AC0A128"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w:t>
            </w:r>
            <w:r w:rsidRPr="006F5B0C">
              <w:rPr>
                <w:rFonts w:ascii="Aptos" w:eastAsia="Times New Roman" w:hAnsi="Aptos" w:cs="Calibri"/>
                <w:color w:val="000000"/>
                <w:kern w:val="0"/>
                <w:sz w:val="20"/>
                <w:szCs w:val="20"/>
                <w14:ligatures w14:val="none"/>
              </w:rPr>
              <w:t>nkle</w:t>
            </w:r>
          </w:p>
        </w:tc>
        <w:tc>
          <w:tcPr>
            <w:tcW w:w="1199" w:type="dxa"/>
            <w:tcBorders>
              <w:top w:val="single" w:sz="4" w:space="0" w:color="auto"/>
              <w:left w:val="nil"/>
              <w:bottom w:val="nil"/>
              <w:right w:val="nil"/>
            </w:tcBorders>
            <w:shd w:val="clear" w:color="auto" w:fill="auto"/>
            <w:noWrap/>
            <w:vAlign w:val="center"/>
            <w:hideMark/>
          </w:tcPr>
          <w:p w14:paraId="00878139"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0.5</w:t>
            </w:r>
          </w:p>
        </w:tc>
        <w:tc>
          <w:tcPr>
            <w:tcW w:w="1354" w:type="dxa"/>
            <w:tcBorders>
              <w:top w:val="single" w:sz="4" w:space="0" w:color="auto"/>
              <w:left w:val="nil"/>
              <w:bottom w:val="nil"/>
              <w:right w:val="nil"/>
            </w:tcBorders>
            <w:shd w:val="clear" w:color="auto" w:fill="auto"/>
            <w:noWrap/>
            <w:vAlign w:val="center"/>
            <w:hideMark/>
          </w:tcPr>
          <w:p w14:paraId="4BA0D742"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single" w:sz="4" w:space="0" w:color="auto"/>
              <w:left w:val="nil"/>
              <w:bottom w:val="nil"/>
              <w:right w:val="nil"/>
            </w:tcBorders>
            <w:shd w:val="clear" w:color="auto" w:fill="auto"/>
            <w:noWrap/>
            <w:vAlign w:val="center"/>
            <w:hideMark/>
          </w:tcPr>
          <w:p w14:paraId="746ED2F8"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single" w:sz="4" w:space="0" w:color="auto"/>
              <w:left w:val="nil"/>
              <w:bottom w:val="nil"/>
              <w:right w:val="nil"/>
            </w:tcBorders>
            <w:shd w:val="clear" w:color="auto" w:fill="auto"/>
            <w:noWrap/>
            <w:vAlign w:val="center"/>
            <w:hideMark/>
          </w:tcPr>
          <w:p w14:paraId="5AA065AF"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single" w:sz="4" w:space="0" w:color="auto"/>
              <w:left w:val="nil"/>
              <w:bottom w:val="nil"/>
              <w:right w:val="nil"/>
            </w:tcBorders>
            <w:shd w:val="clear" w:color="auto" w:fill="auto"/>
            <w:noWrap/>
            <w:vAlign w:val="center"/>
            <w:hideMark/>
          </w:tcPr>
          <w:p w14:paraId="5669D280"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single" w:sz="4" w:space="0" w:color="auto"/>
              <w:left w:val="nil"/>
              <w:bottom w:val="nil"/>
              <w:right w:val="nil"/>
            </w:tcBorders>
            <w:shd w:val="clear" w:color="auto" w:fill="auto"/>
            <w:noWrap/>
            <w:vAlign w:val="center"/>
            <w:hideMark/>
          </w:tcPr>
          <w:p w14:paraId="34BD4FDE"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3A74DB82" w14:textId="77777777" w:rsidTr="00FD458D">
        <w:trPr>
          <w:trHeight w:val="300"/>
        </w:trPr>
        <w:tc>
          <w:tcPr>
            <w:tcW w:w="1198" w:type="dxa"/>
            <w:tcBorders>
              <w:top w:val="nil"/>
              <w:left w:val="nil"/>
              <w:bottom w:val="single" w:sz="4" w:space="0" w:color="auto"/>
              <w:right w:val="nil"/>
            </w:tcBorders>
            <w:shd w:val="clear" w:color="auto" w:fill="auto"/>
            <w:noWrap/>
            <w:vAlign w:val="center"/>
            <w:hideMark/>
          </w:tcPr>
          <w:p w14:paraId="4B12789C"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#2</w:t>
            </w:r>
          </w:p>
        </w:tc>
        <w:tc>
          <w:tcPr>
            <w:tcW w:w="1199" w:type="dxa"/>
            <w:tcBorders>
              <w:top w:val="nil"/>
              <w:left w:val="nil"/>
              <w:bottom w:val="single" w:sz="4" w:space="0" w:color="auto"/>
              <w:right w:val="nil"/>
            </w:tcBorders>
            <w:shd w:val="clear" w:color="auto" w:fill="auto"/>
            <w:noWrap/>
            <w:vAlign w:val="center"/>
            <w:hideMark/>
          </w:tcPr>
          <w:p w14:paraId="1EA9C5A0" w14:textId="63A70DB4"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w:t>
            </w:r>
            <w:r w:rsidRPr="006F5B0C">
              <w:rPr>
                <w:rFonts w:ascii="Aptos" w:eastAsia="Times New Roman" w:hAnsi="Aptos" w:cs="Calibri"/>
                <w:color w:val="000000"/>
                <w:kern w:val="0"/>
                <w:sz w:val="20"/>
                <w:szCs w:val="20"/>
                <w14:ligatures w14:val="none"/>
              </w:rPr>
              <w:t>high</w:t>
            </w:r>
          </w:p>
        </w:tc>
        <w:tc>
          <w:tcPr>
            <w:tcW w:w="1199" w:type="dxa"/>
            <w:tcBorders>
              <w:top w:val="nil"/>
              <w:left w:val="nil"/>
              <w:bottom w:val="single" w:sz="4" w:space="0" w:color="auto"/>
              <w:right w:val="nil"/>
            </w:tcBorders>
            <w:shd w:val="clear" w:color="auto" w:fill="auto"/>
            <w:noWrap/>
            <w:vAlign w:val="center"/>
            <w:hideMark/>
          </w:tcPr>
          <w:p w14:paraId="0AA7CD5D"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0.75</w:t>
            </w:r>
          </w:p>
        </w:tc>
        <w:tc>
          <w:tcPr>
            <w:tcW w:w="1354" w:type="dxa"/>
            <w:tcBorders>
              <w:top w:val="nil"/>
              <w:left w:val="nil"/>
              <w:bottom w:val="single" w:sz="4" w:space="0" w:color="auto"/>
              <w:right w:val="nil"/>
            </w:tcBorders>
            <w:shd w:val="clear" w:color="auto" w:fill="auto"/>
            <w:noWrap/>
            <w:vAlign w:val="center"/>
            <w:hideMark/>
          </w:tcPr>
          <w:p w14:paraId="18C78244"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single" w:sz="4" w:space="0" w:color="auto"/>
              <w:right w:val="nil"/>
            </w:tcBorders>
            <w:shd w:val="clear" w:color="auto" w:fill="auto"/>
            <w:noWrap/>
            <w:vAlign w:val="center"/>
            <w:hideMark/>
          </w:tcPr>
          <w:p w14:paraId="38DD3CAD"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27.75</w:t>
            </w:r>
          </w:p>
        </w:tc>
        <w:tc>
          <w:tcPr>
            <w:tcW w:w="1199" w:type="dxa"/>
            <w:tcBorders>
              <w:top w:val="nil"/>
              <w:left w:val="nil"/>
              <w:bottom w:val="single" w:sz="4" w:space="0" w:color="auto"/>
              <w:right w:val="nil"/>
            </w:tcBorders>
            <w:shd w:val="clear" w:color="auto" w:fill="auto"/>
            <w:noWrap/>
            <w:vAlign w:val="center"/>
            <w:hideMark/>
          </w:tcPr>
          <w:p w14:paraId="1A6D87C0"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5.41</w:t>
            </w:r>
          </w:p>
        </w:tc>
        <w:tc>
          <w:tcPr>
            <w:tcW w:w="1718" w:type="dxa"/>
            <w:tcBorders>
              <w:top w:val="nil"/>
              <w:left w:val="nil"/>
              <w:bottom w:val="single" w:sz="4" w:space="0" w:color="auto"/>
              <w:right w:val="nil"/>
            </w:tcBorders>
            <w:shd w:val="clear" w:color="auto" w:fill="auto"/>
            <w:noWrap/>
            <w:vAlign w:val="center"/>
            <w:hideMark/>
          </w:tcPr>
          <w:p w14:paraId="76FD8E7D"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6.93</w:t>
            </w:r>
          </w:p>
        </w:tc>
        <w:tc>
          <w:tcPr>
            <w:tcW w:w="1800" w:type="dxa"/>
            <w:tcBorders>
              <w:top w:val="nil"/>
              <w:left w:val="nil"/>
              <w:bottom w:val="single" w:sz="4" w:space="0" w:color="auto"/>
              <w:right w:val="nil"/>
            </w:tcBorders>
            <w:shd w:val="clear" w:color="auto" w:fill="auto"/>
            <w:noWrap/>
            <w:vAlign w:val="center"/>
            <w:hideMark/>
          </w:tcPr>
          <w:p w14:paraId="78504505"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4.19</w:t>
            </w:r>
          </w:p>
        </w:tc>
      </w:tr>
      <w:tr w:rsidR="00781A57" w:rsidRPr="007628D1" w14:paraId="42399CB9" w14:textId="77777777" w:rsidTr="00FD458D">
        <w:trPr>
          <w:trHeight w:val="300"/>
        </w:trPr>
        <w:tc>
          <w:tcPr>
            <w:tcW w:w="1198" w:type="dxa"/>
            <w:tcBorders>
              <w:top w:val="single" w:sz="4" w:space="0" w:color="auto"/>
              <w:left w:val="nil"/>
              <w:bottom w:val="nil"/>
              <w:right w:val="nil"/>
            </w:tcBorders>
            <w:shd w:val="clear" w:color="auto" w:fill="auto"/>
            <w:noWrap/>
            <w:vAlign w:val="center"/>
          </w:tcPr>
          <w:p w14:paraId="243B1C5B" w14:textId="498F47BF"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#3</w:t>
            </w:r>
          </w:p>
        </w:tc>
        <w:tc>
          <w:tcPr>
            <w:tcW w:w="1199" w:type="dxa"/>
            <w:tcBorders>
              <w:top w:val="single" w:sz="4" w:space="0" w:color="auto"/>
              <w:left w:val="nil"/>
              <w:bottom w:val="nil"/>
              <w:right w:val="nil"/>
            </w:tcBorders>
            <w:shd w:val="clear" w:color="auto" w:fill="auto"/>
            <w:noWrap/>
            <w:vAlign w:val="center"/>
          </w:tcPr>
          <w:p w14:paraId="0ABB865C" w14:textId="18C03CBC" w:rsidR="00781A57" w:rsidRPr="007628D1"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C7</w:t>
            </w:r>
          </w:p>
        </w:tc>
        <w:tc>
          <w:tcPr>
            <w:tcW w:w="1199" w:type="dxa"/>
            <w:tcBorders>
              <w:top w:val="single" w:sz="4" w:space="0" w:color="auto"/>
              <w:left w:val="nil"/>
              <w:bottom w:val="nil"/>
              <w:right w:val="nil"/>
            </w:tcBorders>
            <w:shd w:val="clear" w:color="auto" w:fill="auto"/>
            <w:noWrap/>
            <w:vAlign w:val="center"/>
          </w:tcPr>
          <w:p w14:paraId="571E2CD8" w14:textId="21E6C3A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0.75</w:t>
            </w:r>
          </w:p>
        </w:tc>
        <w:tc>
          <w:tcPr>
            <w:tcW w:w="1354" w:type="dxa"/>
            <w:tcBorders>
              <w:top w:val="single" w:sz="4" w:space="0" w:color="auto"/>
              <w:left w:val="nil"/>
              <w:bottom w:val="nil"/>
              <w:right w:val="nil"/>
            </w:tcBorders>
            <w:shd w:val="clear" w:color="auto" w:fill="auto"/>
            <w:noWrap/>
            <w:vAlign w:val="center"/>
          </w:tcPr>
          <w:p w14:paraId="3BAB47DD" w14:textId="2CED9359"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PD</w:t>
            </w:r>
          </w:p>
        </w:tc>
        <w:tc>
          <w:tcPr>
            <w:tcW w:w="1043" w:type="dxa"/>
            <w:tcBorders>
              <w:top w:val="single" w:sz="4" w:space="0" w:color="auto"/>
              <w:left w:val="nil"/>
              <w:bottom w:val="nil"/>
              <w:right w:val="nil"/>
            </w:tcBorders>
            <w:shd w:val="clear" w:color="auto" w:fill="auto"/>
            <w:noWrap/>
            <w:vAlign w:val="center"/>
          </w:tcPr>
          <w:p w14:paraId="34F0CA9E" w14:textId="313A8C75"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19.5</w:t>
            </w:r>
          </w:p>
        </w:tc>
        <w:tc>
          <w:tcPr>
            <w:tcW w:w="1199" w:type="dxa"/>
            <w:tcBorders>
              <w:top w:val="single" w:sz="4" w:space="0" w:color="auto"/>
              <w:left w:val="nil"/>
              <w:bottom w:val="nil"/>
              <w:right w:val="nil"/>
            </w:tcBorders>
            <w:shd w:val="clear" w:color="auto" w:fill="auto"/>
            <w:noWrap/>
            <w:vAlign w:val="center"/>
          </w:tcPr>
          <w:p w14:paraId="1499E75E" w14:textId="2E2B372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7.79</w:t>
            </w:r>
          </w:p>
        </w:tc>
        <w:tc>
          <w:tcPr>
            <w:tcW w:w="1718" w:type="dxa"/>
            <w:tcBorders>
              <w:top w:val="single" w:sz="4" w:space="0" w:color="auto"/>
              <w:left w:val="nil"/>
              <w:bottom w:val="nil"/>
              <w:right w:val="nil"/>
            </w:tcBorders>
            <w:shd w:val="clear" w:color="auto" w:fill="auto"/>
            <w:noWrap/>
            <w:vAlign w:val="center"/>
          </w:tcPr>
          <w:p w14:paraId="6F4DBE10" w14:textId="4AEF940E"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75.21</w:t>
            </w:r>
          </w:p>
        </w:tc>
        <w:tc>
          <w:tcPr>
            <w:tcW w:w="1800" w:type="dxa"/>
            <w:tcBorders>
              <w:top w:val="single" w:sz="4" w:space="0" w:color="auto"/>
              <w:left w:val="nil"/>
              <w:bottom w:val="nil"/>
              <w:right w:val="nil"/>
            </w:tcBorders>
            <w:shd w:val="clear" w:color="auto" w:fill="auto"/>
            <w:noWrap/>
            <w:vAlign w:val="center"/>
          </w:tcPr>
          <w:p w14:paraId="14815F81" w14:textId="640FC276"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49.59</w:t>
            </w:r>
          </w:p>
        </w:tc>
      </w:tr>
      <w:tr w:rsidR="00781A57" w:rsidRPr="007628D1" w14:paraId="68A3D2EE" w14:textId="77777777" w:rsidTr="00FD458D">
        <w:trPr>
          <w:trHeight w:val="300"/>
        </w:trPr>
        <w:tc>
          <w:tcPr>
            <w:tcW w:w="1198" w:type="dxa"/>
            <w:tcBorders>
              <w:top w:val="nil"/>
              <w:left w:val="nil"/>
              <w:bottom w:val="nil"/>
              <w:right w:val="nil"/>
            </w:tcBorders>
            <w:shd w:val="clear" w:color="auto" w:fill="auto"/>
            <w:noWrap/>
            <w:vAlign w:val="center"/>
          </w:tcPr>
          <w:p w14:paraId="373E3C46" w14:textId="4BA41FD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#3</w:t>
            </w:r>
          </w:p>
        </w:tc>
        <w:tc>
          <w:tcPr>
            <w:tcW w:w="1199" w:type="dxa"/>
            <w:tcBorders>
              <w:top w:val="nil"/>
              <w:left w:val="nil"/>
              <w:bottom w:val="nil"/>
              <w:right w:val="nil"/>
            </w:tcBorders>
            <w:shd w:val="clear" w:color="auto" w:fill="auto"/>
            <w:noWrap/>
            <w:vAlign w:val="center"/>
          </w:tcPr>
          <w:p w14:paraId="699B25D0" w14:textId="7266D91D" w:rsidR="00781A57" w:rsidRPr="007628D1"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w:t>
            </w:r>
            <w:r w:rsidRPr="006F5B0C">
              <w:rPr>
                <w:rFonts w:ascii="Aptos" w:eastAsia="Times New Roman" w:hAnsi="Aptos" w:cs="Calibri"/>
                <w:color w:val="000000"/>
                <w:kern w:val="0"/>
                <w:sz w:val="20"/>
                <w:szCs w:val="20"/>
                <w14:ligatures w14:val="none"/>
              </w:rPr>
              <w:t>nkle</w:t>
            </w:r>
          </w:p>
        </w:tc>
        <w:tc>
          <w:tcPr>
            <w:tcW w:w="1199" w:type="dxa"/>
            <w:tcBorders>
              <w:top w:val="nil"/>
              <w:left w:val="nil"/>
              <w:bottom w:val="nil"/>
              <w:right w:val="nil"/>
            </w:tcBorders>
            <w:shd w:val="clear" w:color="auto" w:fill="auto"/>
            <w:noWrap/>
            <w:vAlign w:val="center"/>
          </w:tcPr>
          <w:p w14:paraId="00069B58" w14:textId="6EA4357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nil"/>
              <w:right w:val="nil"/>
            </w:tcBorders>
            <w:shd w:val="clear" w:color="auto" w:fill="auto"/>
            <w:noWrap/>
            <w:vAlign w:val="center"/>
          </w:tcPr>
          <w:p w14:paraId="18823F56" w14:textId="2CA3900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nil"/>
              <w:right w:val="nil"/>
            </w:tcBorders>
            <w:shd w:val="clear" w:color="auto" w:fill="auto"/>
            <w:noWrap/>
            <w:vAlign w:val="center"/>
          </w:tcPr>
          <w:p w14:paraId="57C47AD8" w14:textId="19D89A16"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19.125</w:t>
            </w:r>
          </w:p>
        </w:tc>
        <w:tc>
          <w:tcPr>
            <w:tcW w:w="1199" w:type="dxa"/>
            <w:tcBorders>
              <w:top w:val="nil"/>
              <w:left w:val="nil"/>
              <w:bottom w:val="nil"/>
              <w:right w:val="nil"/>
            </w:tcBorders>
            <w:shd w:val="clear" w:color="auto" w:fill="auto"/>
            <w:noWrap/>
            <w:vAlign w:val="center"/>
          </w:tcPr>
          <w:p w14:paraId="27A9853C" w14:textId="259BED0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4.64</w:t>
            </w:r>
          </w:p>
        </w:tc>
        <w:tc>
          <w:tcPr>
            <w:tcW w:w="1718" w:type="dxa"/>
            <w:tcBorders>
              <w:top w:val="nil"/>
              <w:left w:val="nil"/>
              <w:bottom w:val="nil"/>
              <w:right w:val="nil"/>
            </w:tcBorders>
            <w:shd w:val="clear" w:color="auto" w:fill="auto"/>
            <w:noWrap/>
            <w:vAlign w:val="center"/>
          </w:tcPr>
          <w:p w14:paraId="2D690B1E" w14:textId="69E1C1E5"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32.20</w:t>
            </w:r>
          </w:p>
        </w:tc>
        <w:tc>
          <w:tcPr>
            <w:tcW w:w="1800" w:type="dxa"/>
            <w:tcBorders>
              <w:top w:val="nil"/>
              <w:left w:val="nil"/>
              <w:bottom w:val="nil"/>
              <w:right w:val="nil"/>
            </w:tcBorders>
            <w:shd w:val="clear" w:color="auto" w:fill="auto"/>
            <w:noWrap/>
            <w:vAlign w:val="center"/>
          </w:tcPr>
          <w:p w14:paraId="31DC39D8" w14:textId="14D8548C"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45.23</w:t>
            </w:r>
          </w:p>
        </w:tc>
      </w:tr>
      <w:tr w:rsidR="00781A57" w:rsidRPr="007628D1" w14:paraId="54F6F7F7" w14:textId="77777777" w:rsidTr="00FD458D">
        <w:trPr>
          <w:trHeight w:val="300"/>
        </w:trPr>
        <w:tc>
          <w:tcPr>
            <w:tcW w:w="1198" w:type="dxa"/>
            <w:tcBorders>
              <w:top w:val="nil"/>
              <w:left w:val="nil"/>
              <w:bottom w:val="single" w:sz="4" w:space="0" w:color="auto"/>
              <w:right w:val="nil"/>
            </w:tcBorders>
            <w:shd w:val="clear" w:color="auto" w:fill="auto"/>
            <w:noWrap/>
            <w:vAlign w:val="center"/>
          </w:tcPr>
          <w:p w14:paraId="6FDFEEE4" w14:textId="4A3036FB"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#3</w:t>
            </w:r>
          </w:p>
        </w:tc>
        <w:tc>
          <w:tcPr>
            <w:tcW w:w="1199" w:type="dxa"/>
            <w:tcBorders>
              <w:top w:val="nil"/>
              <w:left w:val="nil"/>
              <w:bottom w:val="single" w:sz="4" w:space="0" w:color="auto"/>
              <w:right w:val="nil"/>
            </w:tcBorders>
            <w:shd w:val="clear" w:color="auto" w:fill="auto"/>
            <w:noWrap/>
            <w:vAlign w:val="center"/>
          </w:tcPr>
          <w:p w14:paraId="7CDC9962" w14:textId="36BA16E6" w:rsidR="00781A57" w:rsidRPr="007628D1"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Thigh</w:t>
            </w:r>
          </w:p>
        </w:tc>
        <w:tc>
          <w:tcPr>
            <w:tcW w:w="1199" w:type="dxa"/>
            <w:tcBorders>
              <w:top w:val="nil"/>
              <w:left w:val="nil"/>
              <w:bottom w:val="single" w:sz="4" w:space="0" w:color="auto"/>
              <w:right w:val="nil"/>
            </w:tcBorders>
            <w:shd w:val="clear" w:color="auto" w:fill="auto"/>
            <w:noWrap/>
            <w:vAlign w:val="center"/>
          </w:tcPr>
          <w:p w14:paraId="35F54ED8" w14:textId="1C0D359F"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single" w:sz="4" w:space="0" w:color="auto"/>
              <w:right w:val="nil"/>
            </w:tcBorders>
            <w:shd w:val="clear" w:color="auto" w:fill="auto"/>
            <w:noWrap/>
            <w:vAlign w:val="center"/>
          </w:tcPr>
          <w:p w14:paraId="1EDE9341" w14:textId="41CED3D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single" w:sz="4" w:space="0" w:color="auto"/>
              <w:right w:val="nil"/>
            </w:tcBorders>
            <w:shd w:val="clear" w:color="auto" w:fill="auto"/>
            <w:noWrap/>
            <w:vAlign w:val="center"/>
          </w:tcPr>
          <w:p w14:paraId="5BC3F5D6" w14:textId="36A229C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25.3125</w:t>
            </w:r>
          </w:p>
        </w:tc>
        <w:tc>
          <w:tcPr>
            <w:tcW w:w="1199" w:type="dxa"/>
            <w:tcBorders>
              <w:top w:val="nil"/>
              <w:left w:val="nil"/>
              <w:bottom w:val="single" w:sz="4" w:space="0" w:color="auto"/>
              <w:right w:val="nil"/>
            </w:tcBorders>
            <w:shd w:val="clear" w:color="auto" w:fill="auto"/>
            <w:noWrap/>
            <w:vAlign w:val="center"/>
          </w:tcPr>
          <w:p w14:paraId="07BAE8B0" w14:textId="0629EAD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7.38</w:t>
            </w:r>
          </w:p>
        </w:tc>
        <w:tc>
          <w:tcPr>
            <w:tcW w:w="1718" w:type="dxa"/>
            <w:tcBorders>
              <w:top w:val="nil"/>
              <w:left w:val="nil"/>
              <w:bottom w:val="single" w:sz="4" w:space="0" w:color="auto"/>
              <w:right w:val="nil"/>
            </w:tcBorders>
            <w:shd w:val="clear" w:color="auto" w:fill="auto"/>
            <w:noWrap/>
            <w:vAlign w:val="center"/>
          </w:tcPr>
          <w:p w14:paraId="287D6887" w14:textId="11225C39"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54.06</w:t>
            </w:r>
          </w:p>
        </w:tc>
        <w:tc>
          <w:tcPr>
            <w:tcW w:w="1800" w:type="dxa"/>
            <w:tcBorders>
              <w:top w:val="nil"/>
              <w:left w:val="nil"/>
              <w:bottom w:val="single" w:sz="4" w:space="0" w:color="auto"/>
              <w:right w:val="nil"/>
            </w:tcBorders>
            <w:shd w:val="clear" w:color="auto" w:fill="auto"/>
            <w:noWrap/>
            <w:vAlign w:val="center"/>
          </w:tcPr>
          <w:p w14:paraId="6E1FCC8C" w14:textId="6E38B9B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53.06</w:t>
            </w:r>
          </w:p>
        </w:tc>
      </w:tr>
      <w:tr w:rsidR="00781A57" w:rsidRPr="007628D1" w14:paraId="4779F8C2" w14:textId="77777777" w:rsidTr="00FD458D">
        <w:trPr>
          <w:trHeight w:val="300"/>
        </w:trPr>
        <w:tc>
          <w:tcPr>
            <w:tcW w:w="1198" w:type="dxa"/>
            <w:tcBorders>
              <w:top w:val="single" w:sz="4" w:space="0" w:color="auto"/>
              <w:left w:val="nil"/>
              <w:bottom w:val="nil"/>
              <w:right w:val="nil"/>
            </w:tcBorders>
            <w:shd w:val="clear" w:color="auto" w:fill="auto"/>
            <w:noWrap/>
            <w:vAlign w:val="center"/>
          </w:tcPr>
          <w:p w14:paraId="4FA2B02F" w14:textId="3EDA0B8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#1</w:t>
            </w:r>
          </w:p>
        </w:tc>
        <w:tc>
          <w:tcPr>
            <w:tcW w:w="1199" w:type="dxa"/>
            <w:tcBorders>
              <w:top w:val="single" w:sz="4" w:space="0" w:color="auto"/>
              <w:left w:val="nil"/>
              <w:bottom w:val="nil"/>
              <w:right w:val="nil"/>
            </w:tcBorders>
            <w:shd w:val="clear" w:color="auto" w:fill="auto"/>
            <w:noWrap/>
            <w:vAlign w:val="center"/>
          </w:tcPr>
          <w:p w14:paraId="2F4DDB95" w14:textId="4DF97E94" w:rsidR="00781A57" w:rsidRPr="007628D1"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w:t>
            </w:r>
            <w:r w:rsidRPr="006F5B0C">
              <w:rPr>
                <w:rFonts w:ascii="Aptos" w:eastAsia="Times New Roman" w:hAnsi="Aptos" w:cs="Calibri"/>
                <w:color w:val="000000"/>
                <w:kern w:val="0"/>
                <w:sz w:val="20"/>
                <w:szCs w:val="20"/>
                <w14:ligatures w14:val="none"/>
              </w:rPr>
              <w:t>high</w:t>
            </w:r>
          </w:p>
        </w:tc>
        <w:tc>
          <w:tcPr>
            <w:tcW w:w="1199" w:type="dxa"/>
            <w:tcBorders>
              <w:top w:val="single" w:sz="4" w:space="0" w:color="auto"/>
              <w:left w:val="nil"/>
              <w:bottom w:val="nil"/>
              <w:right w:val="nil"/>
            </w:tcBorders>
            <w:shd w:val="clear" w:color="auto" w:fill="auto"/>
            <w:noWrap/>
            <w:vAlign w:val="center"/>
          </w:tcPr>
          <w:p w14:paraId="58EDBB2B" w14:textId="7779DE9C"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single" w:sz="4" w:space="0" w:color="auto"/>
              <w:left w:val="nil"/>
              <w:bottom w:val="nil"/>
              <w:right w:val="nil"/>
            </w:tcBorders>
            <w:shd w:val="clear" w:color="auto" w:fill="auto"/>
            <w:noWrap/>
            <w:vAlign w:val="center"/>
          </w:tcPr>
          <w:p w14:paraId="33324ADF" w14:textId="195E07A0"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PD</w:t>
            </w:r>
          </w:p>
        </w:tc>
        <w:tc>
          <w:tcPr>
            <w:tcW w:w="1043" w:type="dxa"/>
            <w:tcBorders>
              <w:top w:val="single" w:sz="4" w:space="0" w:color="auto"/>
              <w:left w:val="nil"/>
              <w:bottom w:val="nil"/>
              <w:right w:val="nil"/>
            </w:tcBorders>
            <w:shd w:val="clear" w:color="auto" w:fill="auto"/>
            <w:noWrap/>
            <w:vAlign w:val="center"/>
          </w:tcPr>
          <w:p w14:paraId="2B6F1638" w14:textId="47574FD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17.25</w:t>
            </w:r>
          </w:p>
        </w:tc>
        <w:tc>
          <w:tcPr>
            <w:tcW w:w="1199" w:type="dxa"/>
            <w:tcBorders>
              <w:top w:val="single" w:sz="4" w:space="0" w:color="auto"/>
              <w:left w:val="nil"/>
              <w:bottom w:val="nil"/>
              <w:right w:val="nil"/>
            </w:tcBorders>
            <w:shd w:val="clear" w:color="auto" w:fill="auto"/>
            <w:noWrap/>
            <w:vAlign w:val="center"/>
          </w:tcPr>
          <w:p w14:paraId="5FB42793" w14:textId="7B9E5586"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5.91</w:t>
            </w:r>
          </w:p>
        </w:tc>
        <w:tc>
          <w:tcPr>
            <w:tcW w:w="1718" w:type="dxa"/>
            <w:tcBorders>
              <w:top w:val="single" w:sz="4" w:space="0" w:color="auto"/>
              <w:left w:val="nil"/>
              <w:bottom w:val="nil"/>
              <w:right w:val="nil"/>
            </w:tcBorders>
            <w:shd w:val="clear" w:color="auto" w:fill="auto"/>
            <w:noWrap/>
            <w:vAlign w:val="center"/>
          </w:tcPr>
          <w:p w14:paraId="1D5F2C50" w14:textId="0443E9E6"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100.00</w:t>
            </w:r>
          </w:p>
        </w:tc>
        <w:tc>
          <w:tcPr>
            <w:tcW w:w="1800" w:type="dxa"/>
            <w:tcBorders>
              <w:top w:val="single" w:sz="4" w:space="0" w:color="auto"/>
              <w:left w:val="nil"/>
              <w:bottom w:val="nil"/>
              <w:right w:val="nil"/>
            </w:tcBorders>
            <w:shd w:val="clear" w:color="auto" w:fill="auto"/>
            <w:noWrap/>
            <w:vAlign w:val="center"/>
          </w:tcPr>
          <w:p w14:paraId="6733C0D7" w14:textId="3C70C58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0.00</w:t>
            </w:r>
          </w:p>
        </w:tc>
      </w:tr>
      <w:tr w:rsidR="00781A57" w:rsidRPr="007628D1" w14:paraId="5B881D78" w14:textId="77777777" w:rsidTr="00FD458D">
        <w:trPr>
          <w:trHeight w:val="300"/>
        </w:trPr>
        <w:tc>
          <w:tcPr>
            <w:tcW w:w="1198" w:type="dxa"/>
            <w:tcBorders>
              <w:top w:val="nil"/>
              <w:left w:val="nil"/>
              <w:bottom w:val="nil"/>
              <w:right w:val="nil"/>
            </w:tcBorders>
            <w:shd w:val="clear" w:color="auto" w:fill="auto"/>
            <w:noWrap/>
            <w:vAlign w:val="center"/>
          </w:tcPr>
          <w:p w14:paraId="2D48FF99" w14:textId="4D5726AF"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#1</w:t>
            </w:r>
          </w:p>
        </w:tc>
        <w:tc>
          <w:tcPr>
            <w:tcW w:w="1199" w:type="dxa"/>
            <w:tcBorders>
              <w:top w:val="nil"/>
              <w:left w:val="nil"/>
              <w:bottom w:val="nil"/>
              <w:right w:val="nil"/>
            </w:tcBorders>
            <w:shd w:val="clear" w:color="auto" w:fill="auto"/>
            <w:noWrap/>
            <w:vAlign w:val="center"/>
          </w:tcPr>
          <w:p w14:paraId="6482513E" w14:textId="2373E277" w:rsidR="00781A57" w:rsidRPr="007628D1"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C7</w:t>
            </w:r>
          </w:p>
        </w:tc>
        <w:tc>
          <w:tcPr>
            <w:tcW w:w="1199" w:type="dxa"/>
            <w:tcBorders>
              <w:top w:val="nil"/>
              <w:left w:val="nil"/>
              <w:bottom w:val="nil"/>
              <w:right w:val="nil"/>
            </w:tcBorders>
            <w:shd w:val="clear" w:color="auto" w:fill="auto"/>
            <w:noWrap/>
            <w:vAlign w:val="center"/>
          </w:tcPr>
          <w:p w14:paraId="7673AE5B" w14:textId="2FC3AF5F"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nil"/>
              <w:right w:val="nil"/>
            </w:tcBorders>
            <w:shd w:val="clear" w:color="auto" w:fill="auto"/>
            <w:noWrap/>
            <w:vAlign w:val="center"/>
          </w:tcPr>
          <w:p w14:paraId="4EF4DC68" w14:textId="012B959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PD</w:t>
            </w:r>
          </w:p>
        </w:tc>
        <w:tc>
          <w:tcPr>
            <w:tcW w:w="1043" w:type="dxa"/>
            <w:tcBorders>
              <w:top w:val="nil"/>
              <w:left w:val="nil"/>
              <w:bottom w:val="nil"/>
              <w:right w:val="nil"/>
            </w:tcBorders>
            <w:shd w:val="clear" w:color="auto" w:fill="auto"/>
            <w:noWrap/>
            <w:vAlign w:val="center"/>
          </w:tcPr>
          <w:p w14:paraId="22B86BA8" w14:textId="0015D58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20.25</w:t>
            </w:r>
          </w:p>
        </w:tc>
        <w:tc>
          <w:tcPr>
            <w:tcW w:w="1199" w:type="dxa"/>
            <w:tcBorders>
              <w:top w:val="nil"/>
              <w:left w:val="nil"/>
              <w:bottom w:val="nil"/>
              <w:right w:val="nil"/>
            </w:tcBorders>
            <w:shd w:val="clear" w:color="auto" w:fill="auto"/>
            <w:noWrap/>
            <w:vAlign w:val="center"/>
          </w:tcPr>
          <w:p w14:paraId="1806D8C3" w14:textId="60ACC36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2.60</w:t>
            </w:r>
          </w:p>
        </w:tc>
        <w:tc>
          <w:tcPr>
            <w:tcW w:w="1718" w:type="dxa"/>
            <w:tcBorders>
              <w:top w:val="nil"/>
              <w:left w:val="nil"/>
              <w:bottom w:val="nil"/>
              <w:right w:val="nil"/>
            </w:tcBorders>
            <w:shd w:val="clear" w:color="auto" w:fill="auto"/>
            <w:noWrap/>
            <w:vAlign w:val="center"/>
          </w:tcPr>
          <w:p w14:paraId="59B66450" w14:textId="5ED1305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100.00</w:t>
            </w:r>
          </w:p>
        </w:tc>
        <w:tc>
          <w:tcPr>
            <w:tcW w:w="1800" w:type="dxa"/>
            <w:tcBorders>
              <w:top w:val="nil"/>
              <w:left w:val="nil"/>
              <w:bottom w:val="nil"/>
              <w:right w:val="nil"/>
            </w:tcBorders>
            <w:shd w:val="clear" w:color="auto" w:fill="auto"/>
            <w:noWrap/>
            <w:vAlign w:val="center"/>
          </w:tcPr>
          <w:p w14:paraId="45334919" w14:textId="1A37D50B"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0.00</w:t>
            </w:r>
          </w:p>
        </w:tc>
      </w:tr>
      <w:tr w:rsidR="00781A57" w:rsidRPr="007628D1" w14:paraId="2056460F" w14:textId="77777777" w:rsidTr="00FD458D">
        <w:trPr>
          <w:trHeight w:val="300"/>
        </w:trPr>
        <w:tc>
          <w:tcPr>
            <w:tcW w:w="1198" w:type="dxa"/>
            <w:tcBorders>
              <w:top w:val="nil"/>
              <w:left w:val="nil"/>
              <w:bottom w:val="single" w:sz="4" w:space="0" w:color="auto"/>
              <w:right w:val="nil"/>
            </w:tcBorders>
            <w:shd w:val="clear" w:color="auto" w:fill="auto"/>
            <w:noWrap/>
            <w:vAlign w:val="center"/>
          </w:tcPr>
          <w:p w14:paraId="0FDF792F" w14:textId="6AF4C842"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#1</w:t>
            </w:r>
          </w:p>
        </w:tc>
        <w:tc>
          <w:tcPr>
            <w:tcW w:w="1199" w:type="dxa"/>
            <w:tcBorders>
              <w:top w:val="nil"/>
              <w:left w:val="nil"/>
              <w:bottom w:val="single" w:sz="4" w:space="0" w:color="auto"/>
              <w:right w:val="nil"/>
            </w:tcBorders>
            <w:shd w:val="clear" w:color="auto" w:fill="auto"/>
            <w:noWrap/>
            <w:vAlign w:val="center"/>
          </w:tcPr>
          <w:p w14:paraId="0B38CBD5" w14:textId="4BB36DD5" w:rsidR="00781A57" w:rsidRPr="007628D1"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w:t>
            </w:r>
            <w:r w:rsidRPr="006F5B0C">
              <w:rPr>
                <w:rFonts w:ascii="Aptos" w:eastAsia="Times New Roman" w:hAnsi="Aptos" w:cs="Calibri"/>
                <w:color w:val="000000"/>
                <w:kern w:val="0"/>
                <w:sz w:val="20"/>
                <w:szCs w:val="20"/>
                <w14:ligatures w14:val="none"/>
              </w:rPr>
              <w:t>nkle</w:t>
            </w:r>
          </w:p>
        </w:tc>
        <w:tc>
          <w:tcPr>
            <w:tcW w:w="1199" w:type="dxa"/>
            <w:tcBorders>
              <w:top w:val="nil"/>
              <w:left w:val="nil"/>
              <w:bottom w:val="single" w:sz="4" w:space="0" w:color="auto"/>
              <w:right w:val="nil"/>
            </w:tcBorders>
            <w:shd w:val="clear" w:color="auto" w:fill="auto"/>
            <w:noWrap/>
            <w:vAlign w:val="center"/>
          </w:tcPr>
          <w:p w14:paraId="1CF04FFF" w14:textId="3D8966C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single" w:sz="4" w:space="0" w:color="auto"/>
              <w:right w:val="nil"/>
            </w:tcBorders>
            <w:shd w:val="clear" w:color="auto" w:fill="auto"/>
            <w:noWrap/>
            <w:vAlign w:val="center"/>
          </w:tcPr>
          <w:p w14:paraId="4A39A428" w14:textId="5B380D45"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PD</w:t>
            </w:r>
          </w:p>
        </w:tc>
        <w:tc>
          <w:tcPr>
            <w:tcW w:w="1043" w:type="dxa"/>
            <w:tcBorders>
              <w:top w:val="nil"/>
              <w:left w:val="nil"/>
              <w:bottom w:val="single" w:sz="4" w:space="0" w:color="auto"/>
              <w:right w:val="nil"/>
            </w:tcBorders>
            <w:shd w:val="clear" w:color="auto" w:fill="auto"/>
            <w:noWrap/>
            <w:vAlign w:val="center"/>
          </w:tcPr>
          <w:p w14:paraId="205B670D" w14:textId="10620662"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21.9375</w:t>
            </w:r>
          </w:p>
        </w:tc>
        <w:tc>
          <w:tcPr>
            <w:tcW w:w="1199" w:type="dxa"/>
            <w:tcBorders>
              <w:top w:val="nil"/>
              <w:left w:val="nil"/>
              <w:bottom w:val="single" w:sz="4" w:space="0" w:color="auto"/>
              <w:right w:val="nil"/>
            </w:tcBorders>
            <w:shd w:val="clear" w:color="auto" w:fill="auto"/>
            <w:noWrap/>
            <w:vAlign w:val="center"/>
          </w:tcPr>
          <w:p w14:paraId="6D8D335D" w14:textId="1B9B89D0"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10.56</w:t>
            </w:r>
          </w:p>
        </w:tc>
        <w:tc>
          <w:tcPr>
            <w:tcW w:w="1718" w:type="dxa"/>
            <w:tcBorders>
              <w:top w:val="nil"/>
              <w:left w:val="nil"/>
              <w:bottom w:val="single" w:sz="4" w:space="0" w:color="auto"/>
              <w:right w:val="nil"/>
            </w:tcBorders>
            <w:shd w:val="clear" w:color="auto" w:fill="auto"/>
            <w:noWrap/>
            <w:vAlign w:val="center"/>
          </w:tcPr>
          <w:p w14:paraId="5CF8683A" w14:textId="3902AA7C"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100.00</w:t>
            </w:r>
          </w:p>
        </w:tc>
        <w:tc>
          <w:tcPr>
            <w:tcW w:w="1800" w:type="dxa"/>
            <w:tcBorders>
              <w:top w:val="nil"/>
              <w:left w:val="nil"/>
              <w:bottom w:val="single" w:sz="4" w:space="0" w:color="auto"/>
              <w:right w:val="nil"/>
            </w:tcBorders>
            <w:shd w:val="clear" w:color="auto" w:fill="auto"/>
            <w:noWrap/>
            <w:vAlign w:val="center"/>
          </w:tcPr>
          <w:p w14:paraId="40C3530F" w14:textId="36531A2F"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0.00</w:t>
            </w:r>
          </w:p>
        </w:tc>
      </w:tr>
      <w:tr w:rsidR="00781A57" w:rsidRPr="007628D1" w14:paraId="3E9E893C" w14:textId="77777777" w:rsidTr="00FD458D">
        <w:trPr>
          <w:trHeight w:val="300"/>
        </w:trPr>
        <w:tc>
          <w:tcPr>
            <w:tcW w:w="1198" w:type="dxa"/>
            <w:tcBorders>
              <w:top w:val="single" w:sz="4" w:space="0" w:color="auto"/>
              <w:left w:val="nil"/>
              <w:bottom w:val="nil"/>
              <w:right w:val="nil"/>
            </w:tcBorders>
            <w:shd w:val="clear" w:color="auto" w:fill="auto"/>
            <w:noWrap/>
            <w:vAlign w:val="center"/>
            <w:hideMark/>
          </w:tcPr>
          <w:p w14:paraId="541D235D"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#2</w:t>
            </w:r>
          </w:p>
        </w:tc>
        <w:tc>
          <w:tcPr>
            <w:tcW w:w="1199" w:type="dxa"/>
            <w:tcBorders>
              <w:top w:val="single" w:sz="4" w:space="0" w:color="auto"/>
              <w:left w:val="nil"/>
              <w:bottom w:val="nil"/>
              <w:right w:val="nil"/>
            </w:tcBorders>
            <w:shd w:val="clear" w:color="auto" w:fill="auto"/>
            <w:noWrap/>
            <w:vAlign w:val="center"/>
            <w:hideMark/>
          </w:tcPr>
          <w:p w14:paraId="7CE27EF9" w14:textId="392C9930"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w:t>
            </w:r>
            <w:r w:rsidRPr="006F5B0C">
              <w:rPr>
                <w:rFonts w:ascii="Aptos" w:eastAsia="Times New Roman" w:hAnsi="Aptos" w:cs="Calibri"/>
                <w:color w:val="000000"/>
                <w:kern w:val="0"/>
                <w:sz w:val="20"/>
                <w:szCs w:val="20"/>
                <w14:ligatures w14:val="none"/>
              </w:rPr>
              <w:t>nkle</w:t>
            </w:r>
          </w:p>
        </w:tc>
        <w:tc>
          <w:tcPr>
            <w:tcW w:w="1199" w:type="dxa"/>
            <w:tcBorders>
              <w:top w:val="single" w:sz="4" w:space="0" w:color="auto"/>
              <w:left w:val="nil"/>
              <w:bottom w:val="nil"/>
              <w:right w:val="nil"/>
            </w:tcBorders>
            <w:shd w:val="clear" w:color="auto" w:fill="auto"/>
            <w:noWrap/>
            <w:vAlign w:val="center"/>
            <w:hideMark/>
          </w:tcPr>
          <w:p w14:paraId="7667DA43"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single" w:sz="4" w:space="0" w:color="auto"/>
              <w:left w:val="nil"/>
              <w:bottom w:val="nil"/>
              <w:right w:val="nil"/>
            </w:tcBorders>
            <w:shd w:val="clear" w:color="auto" w:fill="auto"/>
            <w:noWrap/>
            <w:vAlign w:val="center"/>
            <w:hideMark/>
          </w:tcPr>
          <w:p w14:paraId="2578C944"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single" w:sz="4" w:space="0" w:color="auto"/>
              <w:left w:val="nil"/>
              <w:bottom w:val="nil"/>
              <w:right w:val="nil"/>
            </w:tcBorders>
            <w:shd w:val="clear" w:color="auto" w:fill="auto"/>
            <w:noWrap/>
            <w:vAlign w:val="center"/>
            <w:hideMark/>
          </w:tcPr>
          <w:p w14:paraId="25CDF458"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14.25</w:t>
            </w:r>
          </w:p>
        </w:tc>
        <w:tc>
          <w:tcPr>
            <w:tcW w:w="1199" w:type="dxa"/>
            <w:tcBorders>
              <w:top w:val="single" w:sz="4" w:space="0" w:color="auto"/>
              <w:left w:val="nil"/>
              <w:bottom w:val="nil"/>
              <w:right w:val="nil"/>
            </w:tcBorders>
            <w:shd w:val="clear" w:color="auto" w:fill="auto"/>
            <w:noWrap/>
            <w:vAlign w:val="center"/>
            <w:hideMark/>
          </w:tcPr>
          <w:p w14:paraId="6923A81C"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3.06</w:t>
            </w:r>
          </w:p>
        </w:tc>
        <w:tc>
          <w:tcPr>
            <w:tcW w:w="1718" w:type="dxa"/>
            <w:tcBorders>
              <w:top w:val="single" w:sz="4" w:space="0" w:color="auto"/>
              <w:left w:val="nil"/>
              <w:bottom w:val="nil"/>
              <w:right w:val="nil"/>
            </w:tcBorders>
            <w:shd w:val="clear" w:color="auto" w:fill="auto"/>
            <w:noWrap/>
            <w:vAlign w:val="center"/>
            <w:hideMark/>
          </w:tcPr>
          <w:p w14:paraId="17F539B4"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33.57</w:t>
            </w:r>
          </w:p>
        </w:tc>
        <w:tc>
          <w:tcPr>
            <w:tcW w:w="1800" w:type="dxa"/>
            <w:tcBorders>
              <w:top w:val="single" w:sz="4" w:space="0" w:color="auto"/>
              <w:left w:val="nil"/>
              <w:bottom w:val="nil"/>
              <w:right w:val="nil"/>
            </w:tcBorders>
            <w:shd w:val="clear" w:color="auto" w:fill="auto"/>
            <w:noWrap/>
            <w:vAlign w:val="center"/>
            <w:hideMark/>
          </w:tcPr>
          <w:p w14:paraId="35B367B6"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44.32</w:t>
            </w:r>
          </w:p>
        </w:tc>
      </w:tr>
      <w:tr w:rsidR="00781A57" w:rsidRPr="007628D1" w14:paraId="3E6D0F2A" w14:textId="77777777" w:rsidTr="00FD458D">
        <w:trPr>
          <w:trHeight w:val="300"/>
        </w:trPr>
        <w:tc>
          <w:tcPr>
            <w:tcW w:w="1198" w:type="dxa"/>
            <w:tcBorders>
              <w:top w:val="nil"/>
              <w:left w:val="nil"/>
              <w:bottom w:val="nil"/>
              <w:right w:val="nil"/>
            </w:tcBorders>
            <w:shd w:val="clear" w:color="auto" w:fill="auto"/>
            <w:noWrap/>
            <w:vAlign w:val="center"/>
            <w:hideMark/>
          </w:tcPr>
          <w:p w14:paraId="1A5E04C1"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#2</w:t>
            </w:r>
          </w:p>
        </w:tc>
        <w:tc>
          <w:tcPr>
            <w:tcW w:w="1199" w:type="dxa"/>
            <w:tcBorders>
              <w:top w:val="nil"/>
              <w:left w:val="nil"/>
              <w:bottom w:val="nil"/>
              <w:right w:val="nil"/>
            </w:tcBorders>
            <w:shd w:val="clear" w:color="auto" w:fill="auto"/>
            <w:noWrap/>
            <w:vAlign w:val="center"/>
            <w:hideMark/>
          </w:tcPr>
          <w:p w14:paraId="23E925B9"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C7</w:t>
            </w:r>
          </w:p>
        </w:tc>
        <w:tc>
          <w:tcPr>
            <w:tcW w:w="1199" w:type="dxa"/>
            <w:tcBorders>
              <w:top w:val="nil"/>
              <w:left w:val="nil"/>
              <w:bottom w:val="nil"/>
              <w:right w:val="nil"/>
            </w:tcBorders>
            <w:shd w:val="clear" w:color="auto" w:fill="auto"/>
            <w:noWrap/>
            <w:vAlign w:val="center"/>
            <w:hideMark/>
          </w:tcPr>
          <w:p w14:paraId="78A1669E"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nil"/>
              <w:right w:val="nil"/>
            </w:tcBorders>
            <w:shd w:val="clear" w:color="auto" w:fill="auto"/>
            <w:noWrap/>
            <w:vAlign w:val="center"/>
            <w:hideMark/>
          </w:tcPr>
          <w:p w14:paraId="5ED33B3B"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nil"/>
              <w:right w:val="nil"/>
            </w:tcBorders>
            <w:shd w:val="clear" w:color="auto" w:fill="auto"/>
            <w:noWrap/>
            <w:vAlign w:val="center"/>
            <w:hideMark/>
          </w:tcPr>
          <w:p w14:paraId="6894273D"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21.75</w:t>
            </w:r>
          </w:p>
        </w:tc>
        <w:tc>
          <w:tcPr>
            <w:tcW w:w="1199" w:type="dxa"/>
            <w:tcBorders>
              <w:top w:val="nil"/>
              <w:left w:val="nil"/>
              <w:bottom w:val="nil"/>
              <w:right w:val="nil"/>
            </w:tcBorders>
            <w:shd w:val="clear" w:color="auto" w:fill="auto"/>
            <w:noWrap/>
            <w:vAlign w:val="center"/>
            <w:hideMark/>
          </w:tcPr>
          <w:p w14:paraId="16B24314"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3.00</w:t>
            </w:r>
          </w:p>
        </w:tc>
        <w:tc>
          <w:tcPr>
            <w:tcW w:w="1718" w:type="dxa"/>
            <w:tcBorders>
              <w:top w:val="nil"/>
              <w:left w:val="nil"/>
              <w:bottom w:val="nil"/>
              <w:right w:val="nil"/>
            </w:tcBorders>
            <w:shd w:val="clear" w:color="auto" w:fill="auto"/>
            <w:noWrap/>
            <w:vAlign w:val="center"/>
            <w:hideMark/>
          </w:tcPr>
          <w:p w14:paraId="4FC409AA"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13.43</w:t>
            </w:r>
          </w:p>
        </w:tc>
        <w:tc>
          <w:tcPr>
            <w:tcW w:w="1800" w:type="dxa"/>
            <w:tcBorders>
              <w:top w:val="nil"/>
              <w:left w:val="nil"/>
              <w:bottom w:val="nil"/>
              <w:right w:val="nil"/>
            </w:tcBorders>
            <w:shd w:val="clear" w:color="auto" w:fill="auto"/>
            <w:noWrap/>
            <w:vAlign w:val="center"/>
            <w:hideMark/>
          </w:tcPr>
          <w:p w14:paraId="2EB3AFD3"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5.48</w:t>
            </w:r>
          </w:p>
        </w:tc>
      </w:tr>
      <w:tr w:rsidR="00781A57" w:rsidRPr="007628D1" w14:paraId="332FFEE5" w14:textId="77777777" w:rsidTr="00FD458D">
        <w:trPr>
          <w:trHeight w:val="300"/>
        </w:trPr>
        <w:tc>
          <w:tcPr>
            <w:tcW w:w="1198" w:type="dxa"/>
            <w:tcBorders>
              <w:top w:val="nil"/>
              <w:left w:val="nil"/>
              <w:bottom w:val="single" w:sz="4" w:space="0" w:color="auto"/>
              <w:right w:val="nil"/>
            </w:tcBorders>
            <w:shd w:val="clear" w:color="auto" w:fill="auto"/>
            <w:noWrap/>
            <w:vAlign w:val="center"/>
            <w:hideMark/>
          </w:tcPr>
          <w:p w14:paraId="7F6ADD71"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#2</w:t>
            </w:r>
          </w:p>
        </w:tc>
        <w:tc>
          <w:tcPr>
            <w:tcW w:w="1199" w:type="dxa"/>
            <w:tcBorders>
              <w:top w:val="nil"/>
              <w:left w:val="nil"/>
              <w:bottom w:val="single" w:sz="4" w:space="0" w:color="auto"/>
              <w:right w:val="nil"/>
            </w:tcBorders>
            <w:shd w:val="clear" w:color="auto" w:fill="auto"/>
            <w:noWrap/>
            <w:vAlign w:val="center"/>
            <w:hideMark/>
          </w:tcPr>
          <w:p w14:paraId="41BE3EFF" w14:textId="0BB3601E"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w:t>
            </w:r>
            <w:r w:rsidRPr="006F5B0C">
              <w:rPr>
                <w:rFonts w:ascii="Aptos" w:eastAsia="Times New Roman" w:hAnsi="Aptos" w:cs="Calibri"/>
                <w:color w:val="000000"/>
                <w:kern w:val="0"/>
                <w:sz w:val="20"/>
                <w:szCs w:val="20"/>
                <w14:ligatures w14:val="none"/>
              </w:rPr>
              <w:t>high</w:t>
            </w:r>
          </w:p>
        </w:tc>
        <w:tc>
          <w:tcPr>
            <w:tcW w:w="1199" w:type="dxa"/>
            <w:tcBorders>
              <w:top w:val="nil"/>
              <w:left w:val="nil"/>
              <w:bottom w:val="single" w:sz="4" w:space="0" w:color="auto"/>
              <w:right w:val="nil"/>
            </w:tcBorders>
            <w:shd w:val="clear" w:color="auto" w:fill="auto"/>
            <w:noWrap/>
            <w:vAlign w:val="center"/>
            <w:hideMark/>
          </w:tcPr>
          <w:p w14:paraId="3B84B903"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single" w:sz="4" w:space="0" w:color="auto"/>
              <w:right w:val="nil"/>
            </w:tcBorders>
            <w:shd w:val="clear" w:color="auto" w:fill="auto"/>
            <w:noWrap/>
            <w:vAlign w:val="center"/>
            <w:hideMark/>
          </w:tcPr>
          <w:p w14:paraId="23882222"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single" w:sz="4" w:space="0" w:color="auto"/>
              <w:right w:val="nil"/>
            </w:tcBorders>
            <w:shd w:val="clear" w:color="auto" w:fill="auto"/>
            <w:noWrap/>
            <w:vAlign w:val="center"/>
            <w:hideMark/>
          </w:tcPr>
          <w:p w14:paraId="3892277A"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21</w:t>
            </w:r>
          </w:p>
        </w:tc>
        <w:tc>
          <w:tcPr>
            <w:tcW w:w="1199" w:type="dxa"/>
            <w:tcBorders>
              <w:top w:val="nil"/>
              <w:left w:val="nil"/>
              <w:bottom w:val="single" w:sz="4" w:space="0" w:color="auto"/>
              <w:right w:val="nil"/>
            </w:tcBorders>
            <w:shd w:val="clear" w:color="auto" w:fill="auto"/>
            <w:noWrap/>
            <w:vAlign w:val="center"/>
            <w:hideMark/>
          </w:tcPr>
          <w:p w14:paraId="5A0144D7"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3.92</w:t>
            </w:r>
          </w:p>
        </w:tc>
        <w:tc>
          <w:tcPr>
            <w:tcW w:w="1718" w:type="dxa"/>
            <w:tcBorders>
              <w:top w:val="nil"/>
              <w:left w:val="nil"/>
              <w:bottom w:val="single" w:sz="4" w:space="0" w:color="auto"/>
              <w:right w:val="nil"/>
            </w:tcBorders>
            <w:shd w:val="clear" w:color="auto" w:fill="auto"/>
            <w:noWrap/>
            <w:vAlign w:val="center"/>
            <w:hideMark/>
          </w:tcPr>
          <w:p w14:paraId="7DBADDEB"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10.17</w:t>
            </w:r>
          </w:p>
        </w:tc>
        <w:tc>
          <w:tcPr>
            <w:tcW w:w="1800" w:type="dxa"/>
            <w:tcBorders>
              <w:top w:val="nil"/>
              <w:left w:val="nil"/>
              <w:bottom w:val="single" w:sz="4" w:space="0" w:color="auto"/>
              <w:right w:val="nil"/>
            </w:tcBorders>
            <w:shd w:val="clear" w:color="auto" w:fill="auto"/>
            <w:noWrap/>
            <w:vAlign w:val="center"/>
            <w:hideMark/>
          </w:tcPr>
          <w:p w14:paraId="04E07D35"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2.36</w:t>
            </w:r>
          </w:p>
        </w:tc>
      </w:tr>
      <w:tr w:rsidR="00781A57" w:rsidRPr="007628D1" w14:paraId="7CAD19E6" w14:textId="77777777" w:rsidTr="00FD458D">
        <w:trPr>
          <w:trHeight w:val="300"/>
        </w:trPr>
        <w:tc>
          <w:tcPr>
            <w:tcW w:w="1198" w:type="dxa"/>
            <w:tcBorders>
              <w:top w:val="single" w:sz="4" w:space="0" w:color="auto"/>
              <w:left w:val="nil"/>
              <w:bottom w:val="nil"/>
              <w:right w:val="nil"/>
            </w:tcBorders>
            <w:shd w:val="clear" w:color="auto" w:fill="auto"/>
            <w:noWrap/>
            <w:vAlign w:val="center"/>
          </w:tcPr>
          <w:p w14:paraId="1BC17D59" w14:textId="5BDC7E8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#3</w:t>
            </w:r>
          </w:p>
        </w:tc>
        <w:tc>
          <w:tcPr>
            <w:tcW w:w="1199" w:type="dxa"/>
            <w:tcBorders>
              <w:top w:val="single" w:sz="4" w:space="0" w:color="auto"/>
              <w:left w:val="nil"/>
              <w:bottom w:val="nil"/>
              <w:right w:val="nil"/>
            </w:tcBorders>
            <w:shd w:val="clear" w:color="auto" w:fill="auto"/>
            <w:noWrap/>
            <w:vAlign w:val="center"/>
          </w:tcPr>
          <w:p w14:paraId="68F2901A" w14:textId="34EFCC9A"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w:t>
            </w:r>
            <w:r w:rsidRPr="006F5B0C">
              <w:rPr>
                <w:rFonts w:ascii="Aptos" w:eastAsia="Times New Roman" w:hAnsi="Aptos" w:cs="Calibri"/>
                <w:color w:val="000000"/>
                <w:kern w:val="0"/>
                <w:sz w:val="20"/>
                <w:szCs w:val="20"/>
                <w14:ligatures w14:val="none"/>
              </w:rPr>
              <w:t>high</w:t>
            </w:r>
          </w:p>
        </w:tc>
        <w:tc>
          <w:tcPr>
            <w:tcW w:w="1199" w:type="dxa"/>
            <w:tcBorders>
              <w:top w:val="single" w:sz="4" w:space="0" w:color="auto"/>
              <w:left w:val="nil"/>
              <w:bottom w:val="nil"/>
              <w:right w:val="nil"/>
            </w:tcBorders>
            <w:shd w:val="clear" w:color="auto" w:fill="auto"/>
            <w:noWrap/>
            <w:vAlign w:val="center"/>
          </w:tcPr>
          <w:p w14:paraId="2AC6B0ED" w14:textId="6E89009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0.5</w:t>
            </w:r>
          </w:p>
        </w:tc>
        <w:tc>
          <w:tcPr>
            <w:tcW w:w="1354" w:type="dxa"/>
            <w:tcBorders>
              <w:top w:val="single" w:sz="4" w:space="0" w:color="auto"/>
              <w:left w:val="nil"/>
              <w:bottom w:val="nil"/>
              <w:right w:val="nil"/>
            </w:tcBorders>
            <w:shd w:val="clear" w:color="auto" w:fill="auto"/>
            <w:noWrap/>
            <w:vAlign w:val="center"/>
          </w:tcPr>
          <w:p w14:paraId="3E02730F" w14:textId="18E7A59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single" w:sz="4" w:space="0" w:color="auto"/>
              <w:left w:val="nil"/>
              <w:bottom w:val="nil"/>
              <w:right w:val="nil"/>
            </w:tcBorders>
            <w:shd w:val="clear" w:color="auto" w:fill="auto"/>
            <w:noWrap/>
            <w:vAlign w:val="center"/>
          </w:tcPr>
          <w:p w14:paraId="7F04EAD9" w14:textId="09C8C038"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single" w:sz="4" w:space="0" w:color="auto"/>
              <w:left w:val="nil"/>
              <w:bottom w:val="nil"/>
              <w:right w:val="nil"/>
            </w:tcBorders>
            <w:shd w:val="clear" w:color="auto" w:fill="auto"/>
            <w:noWrap/>
            <w:vAlign w:val="center"/>
          </w:tcPr>
          <w:p w14:paraId="7AB29651" w14:textId="7582CB7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single" w:sz="4" w:space="0" w:color="auto"/>
              <w:left w:val="nil"/>
              <w:bottom w:val="nil"/>
              <w:right w:val="nil"/>
            </w:tcBorders>
            <w:shd w:val="clear" w:color="auto" w:fill="auto"/>
            <w:noWrap/>
            <w:vAlign w:val="center"/>
          </w:tcPr>
          <w:p w14:paraId="303D9BA3" w14:textId="35C41A4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single" w:sz="4" w:space="0" w:color="auto"/>
              <w:left w:val="nil"/>
              <w:bottom w:val="nil"/>
              <w:right w:val="nil"/>
            </w:tcBorders>
            <w:shd w:val="clear" w:color="auto" w:fill="auto"/>
            <w:noWrap/>
            <w:vAlign w:val="center"/>
          </w:tcPr>
          <w:p w14:paraId="46887995" w14:textId="3F31CADF"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4944B72F" w14:textId="77777777" w:rsidTr="00FD458D">
        <w:trPr>
          <w:trHeight w:val="300"/>
        </w:trPr>
        <w:tc>
          <w:tcPr>
            <w:tcW w:w="1198" w:type="dxa"/>
            <w:tcBorders>
              <w:top w:val="nil"/>
              <w:left w:val="nil"/>
              <w:bottom w:val="nil"/>
              <w:right w:val="nil"/>
            </w:tcBorders>
            <w:shd w:val="clear" w:color="auto" w:fill="auto"/>
            <w:noWrap/>
            <w:vAlign w:val="center"/>
          </w:tcPr>
          <w:p w14:paraId="5C560CE5" w14:textId="7440B11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#3</w:t>
            </w:r>
          </w:p>
        </w:tc>
        <w:tc>
          <w:tcPr>
            <w:tcW w:w="1199" w:type="dxa"/>
            <w:tcBorders>
              <w:top w:val="nil"/>
              <w:left w:val="nil"/>
              <w:bottom w:val="nil"/>
              <w:right w:val="nil"/>
            </w:tcBorders>
            <w:shd w:val="clear" w:color="auto" w:fill="auto"/>
            <w:noWrap/>
            <w:vAlign w:val="center"/>
          </w:tcPr>
          <w:p w14:paraId="6C39A1C7" w14:textId="70D79926"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w:t>
            </w:r>
            <w:r w:rsidRPr="006F5B0C">
              <w:rPr>
                <w:rFonts w:ascii="Aptos" w:eastAsia="Times New Roman" w:hAnsi="Aptos" w:cs="Calibri"/>
                <w:color w:val="000000"/>
                <w:kern w:val="0"/>
                <w:sz w:val="20"/>
                <w:szCs w:val="20"/>
                <w14:ligatures w14:val="none"/>
              </w:rPr>
              <w:t>nkle</w:t>
            </w:r>
          </w:p>
        </w:tc>
        <w:tc>
          <w:tcPr>
            <w:tcW w:w="1199" w:type="dxa"/>
            <w:tcBorders>
              <w:top w:val="nil"/>
              <w:left w:val="nil"/>
              <w:bottom w:val="nil"/>
              <w:right w:val="nil"/>
            </w:tcBorders>
            <w:shd w:val="clear" w:color="auto" w:fill="auto"/>
            <w:noWrap/>
            <w:vAlign w:val="center"/>
          </w:tcPr>
          <w:p w14:paraId="29D1D717" w14:textId="1A1B2B2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w:t>
            </w:r>
          </w:p>
        </w:tc>
        <w:tc>
          <w:tcPr>
            <w:tcW w:w="1354" w:type="dxa"/>
            <w:tcBorders>
              <w:top w:val="nil"/>
              <w:left w:val="nil"/>
              <w:bottom w:val="nil"/>
              <w:right w:val="nil"/>
            </w:tcBorders>
            <w:shd w:val="clear" w:color="auto" w:fill="auto"/>
            <w:noWrap/>
            <w:vAlign w:val="center"/>
          </w:tcPr>
          <w:p w14:paraId="0568BEFA" w14:textId="1F529996"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nil"/>
              <w:left w:val="nil"/>
              <w:bottom w:val="nil"/>
              <w:right w:val="nil"/>
            </w:tcBorders>
            <w:shd w:val="clear" w:color="auto" w:fill="auto"/>
            <w:noWrap/>
            <w:vAlign w:val="center"/>
          </w:tcPr>
          <w:p w14:paraId="1E7340A2" w14:textId="3EDAC7F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nil"/>
              <w:left w:val="nil"/>
              <w:bottom w:val="nil"/>
              <w:right w:val="nil"/>
            </w:tcBorders>
            <w:shd w:val="clear" w:color="auto" w:fill="auto"/>
            <w:noWrap/>
            <w:vAlign w:val="center"/>
          </w:tcPr>
          <w:p w14:paraId="46834917" w14:textId="6A370D19"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nil"/>
              <w:left w:val="nil"/>
              <w:bottom w:val="nil"/>
              <w:right w:val="nil"/>
            </w:tcBorders>
            <w:shd w:val="clear" w:color="auto" w:fill="auto"/>
            <w:noWrap/>
            <w:vAlign w:val="center"/>
          </w:tcPr>
          <w:p w14:paraId="3597C0B6" w14:textId="5CFE704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nil"/>
              <w:left w:val="nil"/>
              <w:bottom w:val="nil"/>
              <w:right w:val="nil"/>
            </w:tcBorders>
            <w:shd w:val="clear" w:color="auto" w:fill="auto"/>
            <w:noWrap/>
            <w:vAlign w:val="center"/>
          </w:tcPr>
          <w:p w14:paraId="19C8D94A" w14:textId="2825C808"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69DB36D4" w14:textId="77777777" w:rsidTr="00FD458D">
        <w:trPr>
          <w:trHeight w:val="300"/>
        </w:trPr>
        <w:tc>
          <w:tcPr>
            <w:tcW w:w="1198" w:type="dxa"/>
            <w:tcBorders>
              <w:top w:val="nil"/>
              <w:left w:val="nil"/>
              <w:bottom w:val="single" w:sz="4" w:space="0" w:color="auto"/>
              <w:right w:val="nil"/>
            </w:tcBorders>
            <w:shd w:val="clear" w:color="auto" w:fill="auto"/>
            <w:noWrap/>
            <w:vAlign w:val="center"/>
          </w:tcPr>
          <w:p w14:paraId="33782157" w14:textId="4C77A0E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#3</w:t>
            </w:r>
          </w:p>
        </w:tc>
        <w:tc>
          <w:tcPr>
            <w:tcW w:w="1199" w:type="dxa"/>
            <w:tcBorders>
              <w:top w:val="nil"/>
              <w:left w:val="nil"/>
              <w:bottom w:val="single" w:sz="4" w:space="0" w:color="auto"/>
              <w:right w:val="nil"/>
            </w:tcBorders>
            <w:shd w:val="clear" w:color="auto" w:fill="auto"/>
            <w:noWrap/>
            <w:vAlign w:val="center"/>
          </w:tcPr>
          <w:p w14:paraId="22A3D8F4" w14:textId="24641755"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C7</w:t>
            </w:r>
          </w:p>
        </w:tc>
        <w:tc>
          <w:tcPr>
            <w:tcW w:w="1199" w:type="dxa"/>
            <w:tcBorders>
              <w:top w:val="nil"/>
              <w:left w:val="nil"/>
              <w:bottom w:val="single" w:sz="4" w:space="0" w:color="auto"/>
              <w:right w:val="nil"/>
            </w:tcBorders>
            <w:shd w:val="clear" w:color="auto" w:fill="auto"/>
            <w:noWrap/>
            <w:vAlign w:val="center"/>
          </w:tcPr>
          <w:p w14:paraId="16E0598E" w14:textId="2EDFDCD0"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0.25</w:t>
            </w:r>
          </w:p>
        </w:tc>
        <w:tc>
          <w:tcPr>
            <w:tcW w:w="1354" w:type="dxa"/>
            <w:tcBorders>
              <w:top w:val="nil"/>
              <w:left w:val="nil"/>
              <w:bottom w:val="single" w:sz="4" w:space="0" w:color="auto"/>
              <w:right w:val="nil"/>
            </w:tcBorders>
            <w:shd w:val="clear" w:color="auto" w:fill="auto"/>
            <w:noWrap/>
            <w:vAlign w:val="center"/>
          </w:tcPr>
          <w:p w14:paraId="02E2CC33" w14:textId="5D26F599"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nil"/>
              <w:left w:val="nil"/>
              <w:bottom w:val="single" w:sz="4" w:space="0" w:color="auto"/>
              <w:right w:val="nil"/>
            </w:tcBorders>
            <w:shd w:val="clear" w:color="auto" w:fill="auto"/>
            <w:noWrap/>
            <w:vAlign w:val="center"/>
          </w:tcPr>
          <w:p w14:paraId="51C0805E" w14:textId="3AA8C6D9"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nil"/>
              <w:left w:val="nil"/>
              <w:bottom w:val="single" w:sz="4" w:space="0" w:color="auto"/>
              <w:right w:val="nil"/>
            </w:tcBorders>
            <w:shd w:val="clear" w:color="auto" w:fill="auto"/>
            <w:noWrap/>
            <w:vAlign w:val="center"/>
          </w:tcPr>
          <w:p w14:paraId="610966B2" w14:textId="77E14B9E"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nil"/>
              <w:left w:val="nil"/>
              <w:bottom w:val="single" w:sz="4" w:space="0" w:color="auto"/>
              <w:right w:val="nil"/>
            </w:tcBorders>
            <w:shd w:val="clear" w:color="auto" w:fill="auto"/>
            <w:noWrap/>
            <w:vAlign w:val="center"/>
          </w:tcPr>
          <w:p w14:paraId="40B5B59F" w14:textId="191EF5F8"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nil"/>
              <w:left w:val="nil"/>
              <w:bottom w:val="single" w:sz="4" w:space="0" w:color="auto"/>
              <w:right w:val="nil"/>
            </w:tcBorders>
            <w:shd w:val="clear" w:color="auto" w:fill="auto"/>
            <w:noWrap/>
            <w:vAlign w:val="center"/>
          </w:tcPr>
          <w:p w14:paraId="16057160" w14:textId="53CEF17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4DA5D60D" w14:textId="77777777" w:rsidTr="00FD458D">
        <w:trPr>
          <w:trHeight w:val="300"/>
        </w:trPr>
        <w:tc>
          <w:tcPr>
            <w:tcW w:w="1198" w:type="dxa"/>
            <w:tcBorders>
              <w:top w:val="single" w:sz="4" w:space="0" w:color="auto"/>
              <w:left w:val="nil"/>
              <w:bottom w:val="nil"/>
              <w:right w:val="nil"/>
            </w:tcBorders>
            <w:shd w:val="clear" w:color="auto" w:fill="auto"/>
            <w:noWrap/>
            <w:vAlign w:val="center"/>
          </w:tcPr>
          <w:p w14:paraId="5DA64C1C" w14:textId="24FC17C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#4</w:t>
            </w:r>
          </w:p>
        </w:tc>
        <w:tc>
          <w:tcPr>
            <w:tcW w:w="1199" w:type="dxa"/>
            <w:tcBorders>
              <w:top w:val="single" w:sz="4" w:space="0" w:color="auto"/>
              <w:left w:val="nil"/>
              <w:bottom w:val="nil"/>
              <w:right w:val="nil"/>
            </w:tcBorders>
            <w:shd w:val="clear" w:color="auto" w:fill="auto"/>
            <w:noWrap/>
            <w:vAlign w:val="center"/>
          </w:tcPr>
          <w:p w14:paraId="4FC2B114" w14:textId="76280E5E"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C7</w:t>
            </w:r>
          </w:p>
        </w:tc>
        <w:tc>
          <w:tcPr>
            <w:tcW w:w="1199" w:type="dxa"/>
            <w:tcBorders>
              <w:top w:val="single" w:sz="4" w:space="0" w:color="auto"/>
              <w:left w:val="nil"/>
              <w:bottom w:val="nil"/>
              <w:right w:val="nil"/>
            </w:tcBorders>
            <w:shd w:val="clear" w:color="auto" w:fill="auto"/>
            <w:noWrap/>
            <w:vAlign w:val="center"/>
          </w:tcPr>
          <w:p w14:paraId="25C7C432" w14:textId="79BC2262"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single" w:sz="4" w:space="0" w:color="auto"/>
              <w:left w:val="nil"/>
              <w:bottom w:val="nil"/>
              <w:right w:val="nil"/>
            </w:tcBorders>
            <w:shd w:val="clear" w:color="auto" w:fill="auto"/>
            <w:noWrap/>
            <w:vAlign w:val="center"/>
          </w:tcPr>
          <w:p w14:paraId="55535376" w14:textId="417FFB9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single" w:sz="4" w:space="0" w:color="auto"/>
              <w:left w:val="nil"/>
              <w:bottom w:val="nil"/>
              <w:right w:val="nil"/>
            </w:tcBorders>
            <w:shd w:val="clear" w:color="auto" w:fill="auto"/>
            <w:noWrap/>
            <w:vAlign w:val="center"/>
          </w:tcPr>
          <w:p w14:paraId="78B5B34D" w14:textId="65E2CE2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23.625</w:t>
            </w:r>
          </w:p>
        </w:tc>
        <w:tc>
          <w:tcPr>
            <w:tcW w:w="1199" w:type="dxa"/>
            <w:tcBorders>
              <w:top w:val="single" w:sz="4" w:space="0" w:color="auto"/>
              <w:left w:val="nil"/>
              <w:bottom w:val="nil"/>
              <w:right w:val="nil"/>
            </w:tcBorders>
            <w:shd w:val="clear" w:color="auto" w:fill="auto"/>
            <w:noWrap/>
            <w:vAlign w:val="center"/>
          </w:tcPr>
          <w:p w14:paraId="6DAC7E37" w14:textId="490B9E4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0.75</w:t>
            </w:r>
          </w:p>
        </w:tc>
        <w:tc>
          <w:tcPr>
            <w:tcW w:w="1718" w:type="dxa"/>
            <w:tcBorders>
              <w:top w:val="single" w:sz="4" w:space="0" w:color="auto"/>
              <w:left w:val="nil"/>
              <w:bottom w:val="nil"/>
              <w:right w:val="nil"/>
            </w:tcBorders>
            <w:shd w:val="clear" w:color="auto" w:fill="auto"/>
            <w:noWrap/>
            <w:vAlign w:val="center"/>
          </w:tcPr>
          <w:p w14:paraId="0D72FDBE" w14:textId="5DC33FF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7.99</w:t>
            </w:r>
          </w:p>
        </w:tc>
        <w:tc>
          <w:tcPr>
            <w:tcW w:w="1800" w:type="dxa"/>
            <w:tcBorders>
              <w:top w:val="single" w:sz="4" w:space="0" w:color="auto"/>
              <w:left w:val="nil"/>
              <w:bottom w:val="nil"/>
              <w:right w:val="nil"/>
            </w:tcBorders>
            <w:shd w:val="clear" w:color="auto" w:fill="auto"/>
            <w:noWrap/>
            <w:vAlign w:val="center"/>
          </w:tcPr>
          <w:p w14:paraId="0F7D1BF2" w14:textId="267AA9F9"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1.78</w:t>
            </w:r>
          </w:p>
        </w:tc>
      </w:tr>
      <w:tr w:rsidR="00781A57" w:rsidRPr="007628D1" w14:paraId="2FBB7911" w14:textId="77777777" w:rsidTr="00FD458D">
        <w:trPr>
          <w:trHeight w:val="300"/>
        </w:trPr>
        <w:tc>
          <w:tcPr>
            <w:tcW w:w="1198" w:type="dxa"/>
            <w:tcBorders>
              <w:top w:val="nil"/>
              <w:left w:val="nil"/>
              <w:bottom w:val="nil"/>
              <w:right w:val="nil"/>
            </w:tcBorders>
            <w:shd w:val="clear" w:color="auto" w:fill="auto"/>
            <w:noWrap/>
            <w:vAlign w:val="center"/>
          </w:tcPr>
          <w:p w14:paraId="308D988A" w14:textId="4AD77FDC"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#4</w:t>
            </w:r>
          </w:p>
        </w:tc>
        <w:tc>
          <w:tcPr>
            <w:tcW w:w="1199" w:type="dxa"/>
            <w:tcBorders>
              <w:top w:val="nil"/>
              <w:left w:val="nil"/>
              <w:bottom w:val="nil"/>
              <w:right w:val="nil"/>
            </w:tcBorders>
            <w:shd w:val="clear" w:color="auto" w:fill="auto"/>
            <w:noWrap/>
            <w:vAlign w:val="center"/>
          </w:tcPr>
          <w:p w14:paraId="4321B5EE" w14:textId="485102EC"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w:t>
            </w:r>
            <w:r w:rsidRPr="006F5B0C">
              <w:rPr>
                <w:rFonts w:ascii="Aptos" w:eastAsia="Times New Roman" w:hAnsi="Aptos" w:cs="Calibri"/>
                <w:color w:val="000000"/>
                <w:kern w:val="0"/>
                <w:sz w:val="20"/>
                <w:szCs w:val="20"/>
                <w14:ligatures w14:val="none"/>
              </w:rPr>
              <w:t>high</w:t>
            </w:r>
          </w:p>
        </w:tc>
        <w:tc>
          <w:tcPr>
            <w:tcW w:w="1199" w:type="dxa"/>
            <w:tcBorders>
              <w:top w:val="nil"/>
              <w:left w:val="nil"/>
              <w:bottom w:val="nil"/>
              <w:right w:val="nil"/>
            </w:tcBorders>
            <w:shd w:val="clear" w:color="auto" w:fill="auto"/>
            <w:noWrap/>
            <w:vAlign w:val="center"/>
          </w:tcPr>
          <w:p w14:paraId="3019885E" w14:textId="66E9F61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nil"/>
              <w:right w:val="nil"/>
            </w:tcBorders>
            <w:shd w:val="clear" w:color="auto" w:fill="auto"/>
            <w:noWrap/>
            <w:vAlign w:val="center"/>
          </w:tcPr>
          <w:p w14:paraId="0992EEF5" w14:textId="3891DE5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nil"/>
              <w:right w:val="nil"/>
            </w:tcBorders>
            <w:shd w:val="clear" w:color="auto" w:fill="auto"/>
            <w:noWrap/>
            <w:vAlign w:val="center"/>
          </w:tcPr>
          <w:p w14:paraId="64E5D311" w14:textId="4F0A91BB"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17.625</w:t>
            </w:r>
          </w:p>
        </w:tc>
        <w:tc>
          <w:tcPr>
            <w:tcW w:w="1199" w:type="dxa"/>
            <w:tcBorders>
              <w:top w:val="nil"/>
              <w:left w:val="nil"/>
              <w:bottom w:val="nil"/>
              <w:right w:val="nil"/>
            </w:tcBorders>
            <w:shd w:val="clear" w:color="auto" w:fill="auto"/>
            <w:noWrap/>
            <w:vAlign w:val="center"/>
          </w:tcPr>
          <w:p w14:paraId="5FDF1781" w14:textId="638597A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2.49</w:t>
            </w:r>
          </w:p>
        </w:tc>
        <w:tc>
          <w:tcPr>
            <w:tcW w:w="1718" w:type="dxa"/>
            <w:tcBorders>
              <w:top w:val="nil"/>
              <w:left w:val="nil"/>
              <w:bottom w:val="nil"/>
              <w:right w:val="nil"/>
            </w:tcBorders>
            <w:shd w:val="clear" w:color="auto" w:fill="auto"/>
            <w:noWrap/>
            <w:vAlign w:val="center"/>
          </w:tcPr>
          <w:p w14:paraId="0C959206" w14:textId="171726D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7.46</w:t>
            </w:r>
          </w:p>
        </w:tc>
        <w:tc>
          <w:tcPr>
            <w:tcW w:w="1800" w:type="dxa"/>
            <w:tcBorders>
              <w:top w:val="nil"/>
              <w:left w:val="nil"/>
              <w:bottom w:val="nil"/>
              <w:right w:val="nil"/>
            </w:tcBorders>
            <w:shd w:val="clear" w:color="auto" w:fill="auto"/>
            <w:noWrap/>
            <w:vAlign w:val="center"/>
          </w:tcPr>
          <w:p w14:paraId="610FA1B5" w14:textId="6E3A3C7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1.66</w:t>
            </w:r>
          </w:p>
        </w:tc>
      </w:tr>
      <w:tr w:rsidR="00781A57" w:rsidRPr="007628D1" w14:paraId="0F84DCA2" w14:textId="77777777" w:rsidTr="00FD458D">
        <w:trPr>
          <w:trHeight w:val="300"/>
        </w:trPr>
        <w:tc>
          <w:tcPr>
            <w:tcW w:w="1198" w:type="dxa"/>
            <w:tcBorders>
              <w:top w:val="nil"/>
              <w:left w:val="nil"/>
              <w:bottom w:val="single" w:sz="4" w:space="0" w:color="auto"/>
              <w:right w:val="nil"/>
            </w:tcBorders>
            <w:shd w:val="clear" w:color="auto" w:fill="auto"/>
            <w:noWrap/>
            <w:vAlign w:val="center"/>
          </w:tcPr>
          <w:p w14:paraId="610E889C" w14:textId="4B2F18DE"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#4</w:t>
            </w:r>
          </w:p>
        </w:tc>
        <w:tc>
          <w:tcPr>
            <w:tcW w:w="1199" w:type="dxa"/>
            <w:tcBorders>
              <w:top w:val="nil"/>
              <w:left w:val="nil"/>
              <w:bottom w:val="single" w:sz="4" w:space="0" w:color="auto"/>
              <w:right w:val="nil"/>
            </w:tcBorders>
            <w:shd w:val="clear" w:color="auto" w:fill="auto"/>
            <w:noWrap/>
            <w:vAlign w:val="center"/>
          </w:tcPr>
          <w:p w14:paraId="059BA344" w14:textId="68D9E2EC"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w:t>
            </w:r>
            <w:r w:rsidRPr="006F5B0C">
              <w:rPr>
                <w:rFonts w:ascii="Aptos" w:eastAsia="Times New Roman" w:hAnsi="Aptos" w:cs="Calibri"/>
                <w:color w:val="000000"/>
                <w:kern w:val="0"/>
                <w:sz w:val="20"/>
                <w:szCs w:val="20"/>
                <w14:ligatures w14:val="none"/>
              </w:rPr>
              <w:t>nkle</w:t>
            </w:r>
          </w:p>
        </w:tc>
        <w:tc>
          <w:tcPr>
            <w:tcW w:w="1199" w:type="dxa"/>
            <w:tcBorders>
              <w:top w:val="nil"/>
              <w:left w:val="nil"/>
              <w:bottom w:val="single" w:sz="4" w:space="0" w:color="auto"/>
              <w:right w:val="nil"/>
            </w:tcBorders>
            <w:shd w:val="clear" w:color="auto" w:fill="auto"/>
            <w:noWrap/>
            <w:vAlign w:val="center"/>
          </w:tcPr>
          <w:p w14:paraId="4021E230" w14:textId="09E3759E"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single" w:sz="4" w:space="0" w:color="auto"/>
              <w:right w:val="nil"/>
            </w:tcBorders>
            <w:shd w:val="clear" w:color="auto" w:fill="auto"/>
            <w:noWrap/>
            <w:vAlign w:val="center"/>
          </w:tcPr>
          <w:p w14:paraId="65D23958" w14:textId="7623E7DE"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single" w:sz="4" w:space="0" w:color="auto"/>
              <w:right w:val="nil"/>
            </w:tcBorders>
            <w:shd w:val="clear" w:color="auto" w:fill="auto"/>
            <w:noWrap/>
            <w:vAlign w:val="center"/>
          </w:tcPr>
          <w:p w14:paraId="4CEED895" w14:textId="5A8315B3"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19.5</w:t>
            </w:r>
          </w:p>
        </w:tc>
        <w:tc>
          <w:tcPr>
            <w:tcW w:w="1199" w:type="dxa"/>
            <w:tcBorders>
              <w:top w:val="nil"/>
              <w:left w:val="nil"/>
              <w:bottom w:val="single" w:sz="4" w:space="0" w:color="auto"/>
              <w:right w:val="nil"/>
            </w:tcBorders>
            <w:shd w:val="clear" w:color="auto" w:fill="auto"/>
            <w:noWrap/>
            <w:vAlign w:val="center"/>
          </w:tcPr>
          <w:p w14:paraId="01F7B063" w14:textId="71E45D00"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2.21</w:t>
            </w:r>
          </w:p>
        </w:tc>
        <w:tc>
          <w:tcPr>
            <w:tcW w:w="1718" w:type="dxa"/>
            <w:tcBorders>
              <w:top w:val="nil"/>
              <w:left w:val="nil"/>
              <w:bottom w:val="single" w:sz="4" w:space="0" w:color="auto"/>
              <w:right w:val="nil"/>
            </w:tcBorders>
            <w:shd w:val="clear" w:color="auto" w:fill="auto"/>
            <w:noWrap/>
            <w:vAlign w:val="center"/>
          </w:tcPr>
          <w:p w14:paraId="16367ACB" w14:textId="60D0B532"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9.89</w:t>
            </w:r>
          </w:p>
        </w:tc>
        <w:tc>
          <w:tcPr>
            <w:tcW w:w="1800" w:type="dxa"/>
            <w:tcBorders>
              <w:top w:val="nil"/>
              <w:left w:val="nil"/>
              <w:bottom w:val="single" w:sz="4" w:space="0" w:color="auto"/>
              <w:right w:val="nil"/>
            </w:tcBorders>
            <w:shd w:val="clear" w:color="auto" w:fill="auto"/>
            <w:noWrap/>
            <w:vAlign w:val="center"/>
          </w:tcPr>
          <w:p w14:paraId="43117366" w14:textId="41C42418"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0.57</w:t>
            </w:r>
          </w:p>
        </w:tc>
      </w:tr>
      <w:tr w:rsidR="00781A57" w:rsidRPr="007628D1" w14:paraId="2D97FAEF" w14:textId="77777777" w:rsidTr="00FD458D">
        <w:trPr>
          <w:trHeight w:val="300"/>
        </w:trPr>
        <w:tc>
          <w:tcPr>
            <w:tcW w:w="1198" w:type="dxa"/>
            <w:tcBorders>
              <w:top w:val="single" w:sz="4" w:space="0" w:color="auto"/>
              <w:left w:val="nil"/>
              <w:bottom w:val="nil"/>
              <w:right w:val="nil"/>
            </w:tcBorders>
            <w:shd w:val="clear" w:color="auto" w:fill="auto"/>
            <w:noWrap/>
            <w:vAlign w:val="center"/>
          </w:tcPr>
          <w:p w14:paraId="620A0C07" w14:textId="1CA979E6"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#5</w:t>
            </w:r>
          </w:p>
        </w:tc>
        <w:tc>
          <w:tcPr>
            <w:tcW w:w="1199" w:type="dxa"/>
            <w:tcBorders>
              <w:top w:val="single" w:sz="4" w:space="0" w:color="auto"/>
              <w:left w:val="nil"/>
              <w:bottom w:val="nil"/>
              <w:right w:val="nil"/>
            </w:tcBorders>
            <w:shd w:val="clear" w:color="auto" w:fill="auto"/>
            <w:noWrap/>
            <w:vAlign w:val="center"/>
          </w:tcPr>
          <w:p w14:paraId="367C412F" w14:textId="2CB6237B"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w:t>
            </w:r>
            <w:r w:rsidRPr="006F5B0C">
              <w:rPr>
                <w:rFonts w:ascii="Aptos" w:eastAsia="Times New Roman" w:hAnsi="Aptos" w:cs="Calibri"/>
                <w:color w:val="000000"/>
                <w:kern w:val="0"/>
                <w:sz w:val="20"/>
                <w:szCs w:val="20"/>
                <w14:ligatures w14:val="none"/>
              </w:rPr>
              <w:t>nkle</w:t>
            </w:r>
          </w:p>
        </w:tc>
        <w:tc>
          <w:tcPr>
            <w:tcW w:w="1199" w:type="dxa"/>
            <w:tcBorders>
              <w:top w:val="single" w:sz="4" w:space="0" w:color="auto"/>
              <w:left w:val="nil"/>
              <w:bottom w:val="nil"/>
              <w:right w:val="nil"/>
            </w:tcBorders>
            <w:shd w:val="clear" w:color="auto" w:fill="auto"/>
            <w:noWrap/>
            <w:vAlign w:val="center"/>
          </w:tcPr>
          <w:p w14:paraId="14781446" w14:textId="627BDEA1"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single" w:sz="4" w:space="0" w:color="auto"/>
              <w:left w:val="nil"/>
              <w:bottom w:val="nil"/>
              <w:right w:val="nil"/>
            </w:tcBorders>
            <w:shd w:val="clear" w:color="auto" w:fill="auto"/>
            <w:noWrap/>
            <w:vAlign w:val="center"/>
          </w:tcPr>
          <w:p w14:paraId="095D333B" w14:textId="4518A220"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single" w:sz="4" w:space="0" w:color="auto"/>
              <w:left w:val="nil"/>
              <w:bottom w:val="nil"/>
              <w:right w:val="nil"/>
            </w:tcBorders>
            <w:shd w:val="clear" w:color="auto" w:fill="auto"/>
            <w:noWrap/>
            <w:vAlign w:val="center"/>
          </w:tcPr>
          <w:p w14:paraId="57832158" w14:textId="5D108515"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17.4375</w:t>
            </w:r>
          </w:p>
        </w:tc>
        <w:tc>
          <w:tcPr>
            <w:tcW w:w="1199" w:type="dxa"/>
            <w:tcBorders>
              <w:top w:val="single" w:sz="4" w:space="0" w:color="auto"/>
              <w:left w:val="nil"/>
              <w:bottom w:val="nil"/>
              <w:right w:val="nil"/>
            </w:tcBorders>
            <w:shd w:val="clear" w:color="auto" w:fill="auto"/>
            <w:noWrap/>
            <w:vAlign w:val="center"/>
          </w:tcPr>
          <w:p w14:paraId="5CA30EAC" w14:textId="5DCE603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0.72</w:t>
            </w:r>
          </w:p>
        </w:tc>
        <w:tc>
          <w:tcPr>
            <w:tcW w:w="1718" w:type="dxa"/>
            <w:tcBorders>
              <w:top w:val="single" w:sz="4" w:space="0" w:color="auto"/>
              <w:left w:val="nil"/>
              <w:bottom w:val="nil"/>
              <w:right w:val="nil"/>
            </w:tcBorders>
            <w:shd w:val="clear" w:color="auto" w:fill="auto"/>
            <w:noWrap/>
            <w:vAlign w:val="center"/>
          </w:tcPr>
          <w:p w14:paraId="7676D74A" w14:textId="514D821B"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13.80</w:t>
            </w:r>
          </w:p>
        </w:tc>
        <w:tc>
          <w:tcPr>
            <w:tcW w:w="1800" w:type="dxa"/>
            <w:tcBorders>
              <w:top w:val="single" w:sz="4" w:space="0" w:color="auto"/>
              <w:left w:val="nil"/>
              <w:bottom w:val="nil"/>
              <w:right w:val="nil"/>
            </w:tcBorders>
            <w:shd w:val="clear" w:color="auto" w:fill="auto"/>
            <w:noWrap/>
            <w:vAlign w:val="center"/>
          </w:tcPr>
          <w:p w14:paraId="482E26EC" w14:textId="25853022"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2.67</w:t>
            </w:r>
          </w:p>
        </w:tc>
      </w:tr>
      <w:tr w:rsidR="00781A57" w:rsidRPr="007628D1" w14:paraId="57328619" w14:textId="77777777" w:rsidTr="00FD458D">
        <w:trPr>
          <w:trHeight w:val="300"/>
        </w:trPr>
        <w:tc>
          <w:tcPr>
            <w:tcW w:w="1198" w:type="dxa"/>
            <w:tcBorders>
              <w:top w:val="nil"/>
              <w:left w:val="nil"/>
              <w:bottom w:val="nil"/>
              <w:right w:val="nil"/>
            </w:tcBorders>
            <w:shd w:val="clear" w:color="auto" w:fill="auto"/>
            <w:noWrap/>
            <w:vAlign w:val="center"/>
          </w:tcPr>
          <w:p w14:paraId="3AECB7D1" w14:textId="0194588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#5</w:t>
            </w:r>
          </w:p>
        </w:tc>
        <w:tc>
          <w:tcPr>
            <w:tcW w:w="1199" w:type="dxa"/>
            <w:tcBorders>
              <w:top w:val="nil"/>
              <w:left w:val="nil"/>
              <w:bottom w:val="nil"/>
              <w:right w:val="nil"/>
            </w:tcBorders>
            <w:shd w:val="clear" w:color="auto" w:fill="auto"/>
            <w:noWrap/>
            <w:vAlign w:val="center"/>
          </w:tcPr>
          <w:p w14:paraId="2654B2AE" w14:textId="3314F428"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C7</w:t>
            </w:r>
          </w:p>
        </w:tc>
        <w:tc>
          <w:tcPr>
            <w:tcW w:w="1199" w:type="dxa"/>
            <w:tcBorders>
              <w:top w:val="nil"/>
              <w:left w:val="nil"/>
              <w:bottom w:val="nil"/>
              <w:right w:val="nil"/>
            </w:tcBorders>
            <w:shd w:val="clear" w:color="auto" w:fill="auto"/>
            <w:noWrap/>
            <w:vAlign w:val="center"/>
          </w:tcPr>
          <w:p w14:paraId="680F6DAA" w14:textId="45E7767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nil"/>
              <w:right w:val="nil"/>
            </w:tcBorders>
            <w:shd w:val="clear" w:color="auto" w:fill="auto"/>
            <w:noWrap/>
            <w:vAlign w:val="center"/>
          </w:tcPr>
          <w:p w14:paraId="18EDD696" w14:textId="5BB80FE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nil"/>
              <w:right w:val="nil"/>
            </w:tcBorders>
            <w:shd w:val="clear" w:color="auto" w:fill="auto"/>
            <w:noWrap/>
            <w:vAlign w:val="center"/>
          </w:tcPr>
          <w:p w14:paraId="774DE9F1" w14:textId="3F46E54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26.8125</w:t>
            </w:r>
          </w:p>
        </w:tc>
        <w:tc>
          <w:tcPr>
            <w:tcW w:w="1199" w:type="dxa"/>
            <w:tcBorders>
              <w:top w:val="nil"/>
              <w:left w:val="nil"/>
              <w:bottom w:val="nil"/>
              <w:right w:val="nil"/>
            </w:tcBorders>
            <w:shd w:val="clear" w:color="auto" w:fill="auto"/>
            <w:noWrap/>
            <w:vAlign w:val="center"/>
          </w:tcPr>
          <w:p w14:paraId="0314BE43" w14:textId="1DD70F9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8.45</w:t>
            </w:r>
          </w:p>
        </w:tc>
        <w:tc>
          <w:tcPr>
            <w:tcW w:w="1718" w:type="dxa"/>
            <w:tcBorders>
              <w:top w:val="nil"/>
              <w:left w:val="nil"/>
              <w:bottom w:val="nil"/>
              <w:right w:val="nil"/>
            </w:tcBorders>
            <w:shd w:val="clear" w:color="auto" w:fill="auto"/>
            <w:noWrap/>
            <w:vAlign w:val="center"/>
          </w:tcPr>
          <w:p w14:paraId="4DD3BF9E" w14:textId="5E7DE72D"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8.48</w:t>
            </w:r>
          </w:p>
        </w:tc>
        <w:tc>
          <w:tcPr>
            <w:tcW w:w="1800" w:type="dxa"/>
            <w:tcBorders>
              <w:top w:val="nil"/>
              <w:left w:val="nil"/>
              <w:bottom w:val="nil"/>
              <w:right w:val="nil"/>
            </w:tcBorders>
            <w:shd w:val="clear" w:color="auto" w:fill="auto"/>
            <w:noWrap/>
            <w:vAlign w:val="center"/>
          </w:tcPr>
          <w:p w14:paraId="4F6B01D7" w14:textId="1F1A829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1.25</w:t>
            </w:r>
          </w:p>
        </w:tc>
      </w:tr>
      <w:tr w:rsidR="00781A57" w:rsidRPr="007628D1" w14:paraId="088953BE" w14:textId="77777777" w:rsidTr="00FD458D">
        <w:trPr>
          <w:trHeight w:val="300"/>
        </w:trPr>
        <w:tc>
          <w:tcPr>
            <w:tcW w:w="1198" w:type="dxa"/>
            <w:tcBorders>
              <w:top w:val="nil"/>
              <w:left w:val="nil"/>
              <w:bottom w:val="double" w:sz="4" w:space="0" w:color="auto"/>
              <w:right w:val="nil"/>
            </w:tcBorders>
            <w:shd w:val="clear" w:color="auto" w:fill="auto"/>
            <w:noWrap/>
            <w:vAlign w:val="center"/>
          </w:tcPr>
          <w:p w14:paraId="23E22319" w14:textId="57109B25"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#5</w:t>
            </w:r>
          </w:p>
        </w:tc>
        <w:tc>
          <w:tcPr>
            <w:tcW w:w="1199" w:type="dxa"/>
            <w:tcBorders>
              <w:top w:val="nil"/>
              <w:left w:val="nil"/>
              <w:bottom w:val="double" w:sz="4" w:space="0" w:color="auto"/>
              <w:right w:val="nil"/>
            </w:tcBorders>
            <w:shd w:val="clear" w:color="auto" w:fill="auto"/>
            <w:noWrap/>
            <w:vAlign w:val="center"/>
          </w:tcPr>
          <w:p w14:paraId="356944FC" w14:textId="331CAE70"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Thigh</w:t>
            </w:r>
          </w:p>
        </w:tc>
        <w:tc>
          <w:tcPr>
            <w:tcW w:w="1199" w:type="dxa"/>
            <w:tcBorders>
              <w:top w:val="nil"/>
              <w:left w:val="nil"/>
              <w:bottom w:val="double" w:sz="4" w:space="0" w:color="auto"/>
              <w:right w:val="nil"/>
            </w:tcBorders>
            <w:shd w:val="clear" w:color="auto" w:fill="auto"/>
            <w:noWrap/>
            <w:vAlign w:val="center"/>
          </w:tcPr>
          <w:p w14:paraId="35AA6D9B" w14:textId="6E5CC9EA"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double" w:sz="4" w:space="0" w:color="auto"/>
              <w:right w:val="nil"/>
            </w:tcBorders>
            <w:shd w:val="clear" w:color="auto" w:fill="auto"/>
            <w:noWrap/>
            <w:vAlign w:val="center"/>
          </w:tcPr>
          <w:p w14:paraId="1AA21A27" w14:textId="7C9E7C78" w:rsidR="00781A57" w:rsidRPr="006F5B0C" w:rsidRDefault="00FD458D" w:rsidP="00781A57">
            <w:pPr>
              <w:jc w:val="center"/>
              <w:rPr>
                <w:rFonts w:ascii="Aptos" w:eastAsia="Times New Roman" w:hAnsi="Aptos" w:cs="Calibri"/>
                <w:color w:val="000000"/>
                <w:kern w:val="0"/>
                <w:sz w:val="20"/>
                <w:szCs w:val="20"/>
                <w14:ligatures w14:val="none"/>
              </w:rPr>
            </w:pPr>
            <w:r>
              <w:rPr>
                <w:rFonts w:ascii="Aptos" w:eastAsia="Times New Roman" w:hAnsi="Aptos" w:cs="Calibri"/>
                <w:color w:val="000000"/>
                <w:kern w:val="0"/>
                <w:sz w:val="20"/>
                <w:szCs w:val="20"/>
                <w14:ligatures w14:val="none"/>
              </w:rPr>
              <w:t>Inconclusive</w:t>
            </w:r>
          </w:p>
        </w:tc>
        <w:tc>
          <w:tcPr>
            <w:tcW w:w="1043" w:type="dxa"/>
            <w:tcBorders>
              <w:top w:val="nil"/>
              <w:left w:val="nil"/>
              <w:bottom w:val="double" w:sz="4" w:space="0" w:color="auto"/>
              <w:right w:val="nil"/>
            </w:tcBorders>
            <w:shd w:val="clear" w:color="auto" w:fill="auto"/>
            <w:noWrap/>
            <w:vAlign w:val="center"/>
          </w:tcPr>
          <w:p w14:paraId="57D1FFBE" w14:textId="38AC914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13.875</w:t>
            </w:r>
          </w:p>
        </w:tc>
        <w:tc>
          <w:tcPr>
            <w:tcW w:w="1199" w:type="dxa"/>
            <w:tcBorders>
              <w:top w:val="nil"/>
              <w:left w:val="nil"/>
              <w:bottom w:val="double" w:sz="4" w:space="0" w:color="auto"/>
              <w:right w:val="nil"/>
            </w:tcBorders>
            <w:shd w:val="clear" w:color="auto" w:fill="auto"/>
            <w:noWrap/>
            <w:vAlign w:val="center"/>
          </w:tcPr>
          <w:p w14:paraId="2E4CF0FE" w14:textId="4F4DB6A4"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2.77</w:t>
            </w:r>
          </w:p>
        </w:tc>
        <w:tc>
          <w:tcPr>
            <w:tcW w:w="1718" w:type="dxa"/>
            <w:tcBorders>
              <w:top w:val="nil"/>
              <w:left w:val="nil"/>
              <w:bottom w:val="double" w:sz="4" w:space="0" w:color="auto"/>
              <w:right w:val="nil"/>
            </w:tcBorders>
            <w:shd w:val="clear" w:color="auto" w:fill="auto"/>
            <w:noWrap/>
            <w:vAlign w:val="center"/>
          </w:tcPr>
          <w:p w14:paraId="58C6195D" w14:textId="7364A2B8"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100.00</w:t>
            </w:r>
          </w:p>
        </w:tc>
        <w:tc>
          <w:tcPr>
            <w:tcW w:w="1800" w:type="dxa"/>
            <w:tcBorders>
              <w:top w:val="nil"/>
              <w:left w:val="nil"/>
              <w:bottom w:val="double" w:sz="4" w:space="0" w:color="auto"/>
              <w:right w:val="nil"/>
            </w:tcBorders>
            <w:shd w:val="clear" w:color="auto" w:fill="auto"/>
            <w:noWrap/>
            <w:vAlign w:val="center"/>
          </w:tcPr>
          <w:p w14:paraId="42C7DD80" w14:textId="76C35152"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0.00</w:t>
            </w:r>
          </w:p>
        </w:tc>
      </w:tr>
      <w:tr w:rsidR="00781A57" w:rsidRPr="007628D1" w14:paraId="1B98F55C" w14:textId="77777777" w:rsidTr="00392C40">
        <w:trPr>
          <w:trHeight w:val="300"/>
        </w:trPr>
        <w:tc>
          <w:tcPr>
            <w:tcW w:w="10710" w:type="dxa"/>
            <w:gridSpan w:val="8"/>
            <w:tcBorders>
              <w:top w:val="double" w:sz="4" w:space="0" w:color="auto"/>
              <w:left w:val="nil"/>
              <w:bottom w:val="single" w:sz="4" w:space="0" w:color="auto"/>
              <w:right w:val="nil"/>
            </w:tcBorders>
            <w:shd w:val="clear" w:color="auto" w:fill="auto"/>
            <w:noWrap/>
            <w:vAlign w:val="center"/>
            <w:hideMark/>
          </w:tcPr>
          <w:p w14:paraId="5593A11F" w14:textId="7C0CE2DB" w:rsidR="00781A57" w:rsidRPr="006F5B0C" w:rsidRDefault="00781A57" w:rsidP="00781A57">
            <w:pPr>
              <w:jc w:val="center"/>
              <w:rPr>
                <w:rFonts w:ascii="Aptos" w:eastAsia="Times New Roman" w:hAnsi="Aptos" w:cs="Times New Roman"/>
                <w:kern w:val="0"/>
                <w:sz w:val="20"/>
                <w:szCs w:val="20"/>
                <w14:ligatures w14:val="none"/>
              </w:rPr>
            </w:pPr>
            <w:r w:rsidRPr="006F5B0C">
              <w:rPr>
                <w:rFonts w:ascii="Aptos" w:eastAsia="Times New Roman" w:hAnsi="Aptos" w:cs="Calibri"/>
                <w:b/>
                <w:bCs/>
                <w:color w:val="000000"/>
                <w:kern w:val="0"/>
                <w:sz w:val="20"/>
                <w:szCs w:val="20"/>
                <w14:ligatures w14:val="none"/>
              </w:rPr>
              <w:t>Retest</w:t>
            </w:r>
          </w:p>
        </w:tc>
      </w:tr>
      <w:tr w:rsidR="00781A57" w:rsidRPr="007628D1" w14:paraId="0A60B439" w14:textId="77777777" w:rsidTr="00FD458D">
        <w:trPr>
          <w:trHeight w:val="300"/>
        </w:trPr>
        <w:tc>
          <w:tcPr>
            <w:tcW w:w="1198" w:type="dxa"/>
            <w:tcBorders>
              <w:top w:val="single" w:sz="4" w:space="0" w:color="auto"/>
              <w:left w:val="nil"/>
              <w:bottom w:val="nil"/>
              <w:right w:val="nil"/>
            </w:tcBorders>
            <w:shd w:val="clear" w:color="auto" w:fill="auto"/>
            <w:noWrap/>
            <w:vAlign w:val="center"/>
            <w:hideMark/>
          </w:tcPr>
          <w:p w14:paraId="47B67521"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MSA-P#3</w:t>
            </w:r>
          </w:p>
        </w:tc>
        <w:tc>
          <w:tcPr>
            <w:tcW w:w="1199" w:type="dxa"/>
            <w:tcBorders>
              <w:top w:val="single" w:sz="4" w:space="0" w:color="auto"/>
              <w:left w:val="nil"/>
              <w:bottom w:val="nil"/>
              <w:right w:val="nil"/>
            </w:tcBorders>
            <w:shd w:val="clear" w:color="auto" w:fill="auto"/>
            <w:noWrap/>
            <w:vAlign w:val="center"/>
            <w:hideMark/>
          </w:tcPr>
          <w:p w14:paraId="3DB845DC" w14:textId="5D8AE3FC"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Thigh</w:t>
            </w:r>
          </w:p>
        </w:tc>
        <w:tc>
          <w:tcPr>
            <w:tcW w:w="1199" w:type="dxa"/>
            <w:tcBorders>
              <w:top w:val="single" w:sz="4" w:space="0" w:color="auto"/>
              <w:left w:val="nil"/>
              <w:bottom w:val="nil"/>
              <w:right w:val="nil"/>
            </w:tcBorders>
            <w:shd w:val="clear" w:color="auto" w:fill="auto"/>
            <w:noWrap/>
            <w:vAlign w:val="center"/>
            <w:hideMark/>
          </w:tcPr>
          <w:p w14:paraId="16CF38E3"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0.25</w:t>
            </w:r>
          </w:p>
        </w:tc>
        <w:tc>
          <w:tcPr>
            <w:tcW w:w="1354" w:type="dxa"/>
            <w:tcBorders>
              <w:top w:val="single" w:sz="4" w:space="0" w:color="auto"/>
              <w:left w:val="nil"/>
              <w:bottom w:val="nil"/>
              <w:right w:val="nil"/>
            </w:tcBorders>
            <w:shd w:val="clear" w:color="auto" w:fill="auto"/>
            <w:noWrap/>
            <w:vAlign w:val="center"/>
            <w:hideMark/>
          </w:tcPr>
          <w:p w14:paraId="185876F9"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single" w:sz="4" w:space="0" w:color="auto"/>
              <w:left w:val="nil"/>
              <w:bottom w:val="nil"/>
              <w:right w:val="nil"/>
            </w:tcBorders>
            <w:shd w:val="clear" w:color="auto" w:fill="auto"/>
            <w:noWrap/>
            <w:vAlign w:val="center"/>
            <w:hideMark/>
          </w:tcPr>
          <w:p w14:paraId="14D8FA96"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single" w:sz="4" w:space="0" w:color="auto"/>
              <w:left w:val="nil"/>
              <w:bottom w:val="nil"/>
              <w:right w:val="nil"/>
            </w:tcBorders>
            <w:shd w:val="clear" w:color="auto" w:fill="auto"/>
            <w:noWrap/>
            <w:vAlign w:val="center"/>
            <w:hideMark/>
          </w:tcPr>
          <w:p w14:paraId="631214F2"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single" w:sz="4" w:space="0" w:color="auto"/>
              <w:left w:val="nil"/>
              <w:bottom w:val="nil"/>
              <w:right w:val="nil"/>
            </w:tcBorders>
            <w:shd w:val="clear" w:color="auto" w:fill="auto"/>
            <w:noWrap/>
            <w:vAlign w:val="center"/>
            <w:hideMark/>
          </w:tcPr>
          <w:p w14:paraId="47BA7A8E"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single" w:sz="4" w:space="0" w:color="auto"/>
              <w:left w:val="nil"/>
              <w:bottom w:val="nil"/>
              <w:right w:val="nil"/>
            </w:tcBorders>
            <w:shd w:val="clear" w:color="auto" w:fill="auto"/>
            <w:noWrap/>
            <w:vAlign w:val="center"/>
            <w:hideMark/>
          </w:tcPr>
          <w:p w14:paraId="57FC6FFA"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2CE195EE" w14:textId="77777777" w:rsidTr="00FD458D">
        <w:trPr>
          <w:trHeight w:val="300"/>
        </w:trPr>
        <w:tc>
          <w:tcPr>
            <w:tcW w:w="1198" w:type="dxa"/>
            <w:tcBorders>
              <w:top w:val="nil"/>
              <w:left w:val="nil"/>
              <w:bottom w:val="nil"/>
              <w:right w:val="nil"/>
            </w:tcBorders>
            <w:shd w:val="clear" w:color="auto" w:fill="auto"/>
            <w:noWrap/>
            <w:vAlign w:val="center"/>
            <w:hideMark/>
          </w:tcPr>
          <w:p w14:paraId="6F693B66"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MSA-C #1</w:t>
            </w:r>
          </w:p>
        </w:tc>
        <w:tc>
          <w:tcPr>
            <w:tcW w:w="1199" w:type="dxa"/>
            <w:tcBorders>
              <w:top w:val="nil"/>
              <w:left w:val="nil"/>
              <w:bottom w:val="nil"/>
              <w:right w:val="nil"/>
            </w:tcBorders>
            <w:shd w:val="clear" w:color="auto" w:fill="auto"/>
            <w:noWrap/>
            <w:vAlign w:val="center"/>
            <w:hideMark/>
          </w:tcPr>
          <w:p w14:paraId="3318B2B7" w14:textId="1D2E38D6"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Ankle</w:t>
            </w:r>
          </w:p>
        </w:tc>
        <w:tc>
          <w:tcPr>
            <w:tcW w:w="1199" w:type="dxa"/>
            <w:tcBorders>
              <w:top w:val="nil"/>
              <w:left w:val="nil"/>
              <w:bottom w:val="nil"/>
              <w:right w:val="nil"/>
            </w:tcBorders>
            <w:shd w:val="clear" w:color="auto" w:fill="auto"/>
            <w:noWrap/>
            <w:vAlign w:val="center"/>
            <w:hideMark/>
          </w:tcPr>
          <w:p w14:paraId="16399FC7"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0.5</w:t>
            </w:r>
          </w:p>
        </w:tc>
        <w:tc>
          <w:tcPr>
            <w:tcW w:w="1354" w:type="dxa"/>
            <w:tcBorders>
              <w:top w:val="nil"/>
              <w:left w:val="nil"/>
              <w:bottom w:val="nil"/>
              <w:right w:val="nil"/>
            </w:tcBorders>
            <w:shd w:val="clear" w:color="auto" w:fill="auto"/>
            <w:noWrap/>
            <w:vAlign w:val="center"/>
            <w:hideMark/>
          </w:tcPr>
          <w:p w14:paraId="6A7C8265"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Negative</w:t>
            </w:r>
          </w:p>
        </w:tc>
        <w:tc>
          <w:tcPr>
            <w:tcW w:w="1043" w:type="dxa"/>
            <w:tcBorders>
              <w:top w:val="nil"/>
              <w:left w:val="nil"/>
              <w:bottom w:val="nil"/>
              <w:right w:val="nil"/>
            </w:tcBorders>
            <w:shd w:val="clear" w:color="auto" w:fill="auto"/>
            <w:noWrap/>
            <w:vAlign w:val="center"/>
            <w:hideMark/>
          </w:tcPr>
          <w:p w14:paraId="45A35E2B"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199" w:type="dxa"/>
            <w:tcBorders>
              <w:top w:val="nil"/>
              <w:left w:val="nil"/>
              <w:bottom w:val="nil"/>
              <w:right w:val="nil"/>
            </w:tcBorders>
            <w:shd w:val="clear" w:color="auto" w:fill="auto"/>
            <w:noWrap/>
            <w:vAlign w:val="center"/>
            <w:hideMark/>
          </w:tcPr>
          <w:p w14:paraId="27606CAB"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718" w:type="dxa"/>
            <w:tcBorders>
              <w:top w:val="nil"/>
              <w:left w:val="nil"/>
              <w:bottom w:val="nil"/>
              <w:right w:val="nil"/>
            </w:tcBorders>
            <w:shd w:val="clear" w:color="auto" w:fill="auto"/>
            <w:noWrap/>
            <w:vAlign w:val="center"/>
            <w:hideMark/>
          </w:tcPr>
          <w:p w14:paraId="393595D1"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c>
          <w:tcPr>
            <w:tcW w:w="1800" w:type="dxa"/>
            <w:tcBorders>
              <w:top w:val="nil"/>
              <w:left w:val="nil"/>
              <w:bottom w:val="nil"/>
              <w:right w:val="nil"/>
            </w:tcBorders>
            <w:shd w:val="clear" w:color="auto" w:fill="auto"/>
            <w:noWrap/>
            <w:vAlign w:val="center"/>
            <w:hideMark/>
          </w:tcPr>
          <w:p w14:paraId="57C14785"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NA</w:t>
            </w:r>
          </w:p>
        </w:tc>
      </w:tr>
      <w:tr w:rsidR="00781A57" w:rsidRPr="007628D1" w14:paraId="13B83B97" w14:textId="77777777" w:rsidTr="00FD458D">
        <w:trPr>
          <w:trHeight w:val="300"/>
        </w:trPr>
        <w:tc>
          <w:tcPr>
            <w:tcW w:w="1198" w:type="dxa"/>
            <w:tcBorders>
              <w:top w:val="nil"/>
              <w:left w:val="nil"/>
              <w:bottom w:val="nil"/>
              <w:right w:val="nil"/>
            </w:tcBorders>
            <w:shd w:val="clear" w:color="auto" w:fill="auto"/>
            <w:noWrap/>
            <w:vAlign w:val="center"/>
            <w:hideMark/>
          </w:tcPr>
          <w:p w14:paraId="1F9AED3D"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MSA-P #5</w:t>
            </w:r>
          </w:p>
        </w:tc>
        <w:tc>
          <w:tcPr>
            <w:tcW w:w="1199" w:type="dxa"/>
            <w:tcBorders>
              <w:top w:val="nil"/>
              <w:left w:val="nil"/>
              <w:bottom w:val="nil"/>
              <w:right w:val="nil"/>
            </w:tcBorders>
            <w:shd w:val="clear" w:color="auto" w:fill="auto"/>
            <w:noWrap/>
            <w:vAlign w:val="center"/>
            <w:hideMark/>
          </w:tcPr>
          <w:p w14:paraId="158BF2E3" w14:textId="7B1F94A8" w:rsidR="00781A57" w:rsidRPr="006F5B0C" w:rsidRDefault="00781A57" w:rsidP="00781A57">
            <w:pPr>
              <w:jc w:val="center"/>
              <w:rPr>
                <w:rFonts w:ascii="Aptos" w:eastAsia="Times New Roman" w:hAnsi="Aptos" w:cs="Calibri"/>
                <w:color w:val="000000"/>
                <w:kern w:val="0"/>
                <w:sz w:val="20"/>
                <w:szCs w:val="20"/>
                <w14:ligatures w14:val="none"/>
              </w:rPr>
            </w:pPr>
            <w:r w:rsidRPr="007628D1">
              <w:rPr>
                <w:rFonts w:ascii="Aptos" w:eastAsia="Times New Roman" w:hAnsi="Aptos" w:cs="Calibri"/>
                <w:color w:val="000000"/>
                <w:kern w:val="0"/>
                <w:sz w:val="20"/>
                <w:szCs w:val="20"/>
                <w14:ligatures w14:val="none"/>
              </w:rPr>
              <w:t>Thigh</w:t>
            </w:r>
          </w:p>
        </w:tc>
        <w:tc>
          <w:tcPr>
            <w:tcW w:w="1199" w:type="dxa"/>
            <w:tcBorders>
              <w:top w:val="nil"/>
              <w:left w:val="nil"/>
              <w:bottom w:val="nil"/>
              <w:right w:val="nil"/>
            </w:tcBorders>
            <w:shd w:val="clear" w:color="auto" w:fill="auto"/>
            <w:noWrap/>
            <w:vAlign w:val="center"/>
            <w:hideMark/>
          </w:tcPr>
          <w:p w14:paraId="7332ACDD"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w:t>
            </w:r>
          </w:p>
        </w:tc>
        <w:tc>
          <w:tcPr>
            <w:tcW w:w="1354" w:type="dxa"/>
            <w:tcBorders>
              <w:top w:val="nil"/>
              <w:left w:val="nil"/>
              <w:bottom w:val="nil"/>
              <w:right w:val="nil"/>
            </w:tcBorders>
            <w:shd w:val="clear" w:color="auto" w:fill="auto"/>
            <w:noWrap/>
            <w:vAlign w:val="center"/>
            <w:hideMark/>
          </w:tcPr>
          <w:p w14:paraId="0267472E"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MSA</w:t>
            </w:r>
          </w:p>
        </w:tc>
        <w:tc>
          <w:tcPr>
            <w:tcW w:w="1043" w:type="dxa"/>
            <w:tcBorders>
              <w:top w:val="nil"/>
              <w:left w:val="nil"/>
              <w:bottom w:val="nil"/>
              <w:right w:val="nil"/>
            </w:tcBorders>
            <w:shd w:val="clear" w:color="auto" w:fill="auto"/>
            <w:noWrap/>
            <w:vAlign w:val="center"/>
            <w:hideMark/>
          </w:tcPr>
          <w:p w14:paraId="4F225CBE"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20.44</w:t>
            </w:r>
          </w:p>
        </w:tc>
        <w:tc>
          <w:tcPr>
            <w:tcW w:w="1199" w:type="dxa"/>
            <w:tcBorders>
              <w:top w:val="nil"/>
              <w:left w:val="nil"/>
              <w:bottom w:val="nil"/>
              <w:right w:val="nil"/>
            </w:tcBorders>
            <w:shd w:val="clear" w:color="auto" w:fill="auto"/>
            <w:noWrap/>
            <w:vAlign w:val="center"/>
            <w:hideMark/>
          </w:tcPr>
          <w:p w14:paraId="744CC53B"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2.83</w:t>
            </w:r>
          </w:p>
        </w:tc>
        <w:tc>
          <w:tcPr>
            <w:tcW w:w="1718" w:type="dxa"/>
            <w:tcBorders>
              <w:top w:val="nil"/>
              <w:left w:val="nil"/>
              <w:bottom w:val="nil"/>
              <w:right w:val="nil"/>
            </w:tcBorders>
            <w:shd w:val="clear" w:color="auto" w:fill="auto"/>
            <w:noWrap/>
            <w:vAlign w:val="center"/>
            <w:hideMark/>
          </w:tcPr>
          <w:p w14:paraId="403761F8"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9.34</w:t>
            </w:r>
          </w:p>
        </w:tc>
        <w:tc>
          <w:tcPr>
            <w:tcW w:w="1800" w:type="dxa"/>
            <w:tcBorders>
              <w:top w:val="nil"/>
              <w:left w:val="nil"/>
              <w:bottom w:val="nil"/>
              <w:right w:val="nil"/>
            </w:tcBorders>
            <w:shd w:val="clear" w:color="auto" w:fill="auto"/>
            <w:noWrap/>
            <w:vAlign w:val="center"/>
            <w:hideMark/>
          </w:tcPr>
          <w:p w14:paraId="27B63266" w14:textId="77777777" w:rsidR="00781A57" w:rsidRPr="006F5B0C" w:rsidRDefault="00781A57" w:rsidP="00781A57">
            <w:pPr>
              <w:jc w:val="center"/>
              <w:rPr>
                <w:rFonts w:ascii="Aptos" w:eastAsia="Times New Roman" w:hAnsi="Aptos" w:cs="Calibri"/>
                <w:color w:val="000000"/>
                <w:kern w:val="0"/>
                <w:sz w:val="20"/>
                <w:szCs w:val="20"/>
                <w14:ligatures w14:val="none"/>
              </w:rPr>
            </w:pPr>
            <w:r w:rsidRPr="006F5B0C">
              <w:rPr>
                <w:rFonts w:ascii="Aptos" w:eastAsia="Times New Roman" w:hAnsi="Aptos" w:cs="Calibri"/>
                <w:color w:val="000000"/>
                <w:kern w:val="0"/>
                <w:sz w:val="20"/>
                <w:szCs w:val="20"/>
                <w14:ligatures w14:val="none"/>
              </w:rPr>
              <w:t>1.53</w:t>
            </w:r>
          </w:p>
        </w:tc>
      </w:tr>
    </w:tbl>
    <w:p w14:paraId="0A4E9715" w14:textId="77777777" w:rsidR="006F5B0C" w:rsidRPr="007628D1" w:rsidRDefault="006F5B0C">
      <w:pPr>
        <w:rPr>
          <w:rFonts w:ascii="Aptos" w:hAnsi="Aptos"/>
          <w:sz w:val="20"/>
          <w:szCs w:val="20"/>
        </w:rPr>
      </w:pPr>
    </w:p>
    <w:p w14:paraId="5448DE03" w14:textId="671A0B17" w:rsidR="00013DB4" w:rsidRPr="007628D1" w:rsidRDefault="006F5B0C" w:rsidP="007628D1">
      <w:pPr>
        <w:jc w:val="both"/>
        <w:rPr>
          <w:rFonts w:ascii="Aptos" w:hAnsi="Aptos"/>
          <w:sz w:val="20"/>
          <w:szCs w:val="20"/>
        </w:rPr>
      </w:pPr>
      <w:r w:rsidRPr="007628D1">
        <w:rPr>
          <w:rFonts w:ascii="Aptos" w:hAnsi="Aptos"/>
          <w:sz w:val="20"/>
          <w:szCs w:val="20"/>
        </w:rPr>
        <w:t xml:space="preserve">*All samples were tested in quadruplicate and the ratio of positive replicates was calculated as (positive replicates)/4. Biopsies were considered positive when at least 75% (3/4) replicates were positive for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 xml:space="preserve"> amplification. Kinetic parameters (maximal fluorescence and lag time) were computed for biopsies with a positive result. </w:t>
      </w:r>
      <w:r w:rsidR="007628D1" w:rsidRPr="007628D1">
        <w:rPr>
          <w:rFonts w:ascii="Aptos" w:hAnsi="Aptos"/>
          <w:sz w:val="20"/>
          <w:szCs w:val="20"/>
        </w:rPr>
        <w:t xml:space="preserve">Samples were retested when at least 2/4 replicates were positive in a clinical setting suggestive of a synucleinopathy or when the initial SAA pattern was </w:t>
      </w:r>
      <w:r w:rsidR="00FD458D">
        <w:rPr>
          <w:rFonts w:ascii="Aptos" w:hAnsi="Aptos"/>
          <w:sz w:val="20"/>
          <w:szCs w:val="20"/>
        </w:rPr>
        <w:t>in</w:t>
      </w:r>
      <w:r w:rsidR="007628D1" w:rsidRPr="007628D1">
        <w:rPr>
          <w:rFonts w:ascii="Aptos" w:hAnsi="Aptos"/>
          <w:sz w:val="20"/>
          <w:szCs w:val="20"/>
        </w:rPr>
        <w:t>consistent with the clinical diagnosis</w:t>
      </w:r>
      <w:r w:rsidR="008A108B">
        <w:rPr>
          <w:rFonts w:ascii="Aptos" w:hAnsi="Aptos"/>
          <w:sz w:val="20"/>
          <w:szCs w:val="20"/>
        </w:rPr>
        <w:t xml:space="preserve"> (in such cases data from all tests was considered for calculation)</w:t>
      </w:r>
      <w:r w:rsidR="007628D1" w:rsidRPr="007628D1">
        <w:rPr>
          <w:rFonts w:ascii="Aptos" w:hAnsi="Aptos"/>
          <w:sz w:val="20"/>
          <w:szCs w:val="20"/>
        </w:rPr>
        <w:t>.</w:t>
      </w:r>
      <w:r w:rsidR="00013DB4" w:rsidRPr="007628D1">
        <w:rPr>
          <w:rFonts w:ascii="Aptos" w:hAnsi="Aptos"/>
          <w:sz w:val="20"/>
          <w:szCs w:val="20"/>
        </w:rPr>
        <w:br w:type="page"/>
      </w:r>
    </w:p>
    <w:p w14:paraId="4964605D" w14:textId="682ACCBE" w:rsidR="002B6F09" w:rsidRPr="007628D1" w:rsidRDefault="00013DB4" w:rsidP="00612362">
      <w:pPr>
        <w:jc w:val="both"/>
        <w:rPr>
          <w:rFonts w:ascii="Aptos" w:hAnsi="Aptos"/>
          <w:sz w:val="20"/>
          <w:szCs w:val="20"/>
        </w:rPr>
      </w:pPr>
      <w:r w:rsidRPr="007628D1">
        <w:rPr>
          <w:rFonts w:ascii="Aptos" w:hAnsi="Aptos"/>
          <w:b/>
          <w:bCs/>
          <w:sz w:val="20"/>
          <w:szCs w:val="20"/>
        </w:rPr>
        <w:lastRenderedPageBreak/>
        <w:t>MSA Core Clinical Features and Case Descriptions</w:t>
      </w:r>
    </w:p>
    <w:p w14:paraId="7F5A9C83" w14:textId="77777777" w:rsidR="00013DB4" w:rsidRPr="007628D1" w:rsidRDefault="00013DB4" w:rsidP="00612362">
      <w:pPr>
        <w:jc w:val="both"/>
        <w:rPr>
          <w:rFonts w:ascii="Aptos" w:hAnsi="Aptos"/>
          <w:sz w:val="20"/>
          <w:szCs w:val="20"/>
        </w:rPr>
      </w:pPr>
    </w:p>
    <w:p w14:paraId="59977B35" w14:textId="77777777" w:rsidR="001F0196" w:rsidRPr="007628D1" w:rsidRDefault="001F0196" w:rsidP="001F0196">
      <w:pPr>
        <w:jc w:val="both"/>
        <w:rPr>
          <w:rFonts w:ascii="Aptos" w:hAnsi="Aptos"/>
          <w:b/>
          <w:bCs/>
          <w:sz w:val="20"/>
          <w:szCs w:val="20"/>
        </w:rPr>
      </w:pPr>
      <w:r w:rsidRPr="007628D1">
        <w:rPr>
          <w:rFonts w:ascii="Aptos" w:hAnsi="Aptos"/>
          <w:b/>
          <w:bCs/>
          <w:sz w:val="20"/>
          <w:szCs w:val="20"/>
        </w:rPr>
        <w:t>MSA-C #1</w:t>
      </w:r>
    </w:p>
    <w:p w14:paraId="235E7AFF" w14:textId="6D28692A" w:rsidR="001F0196" w:rsidRDefault="001F0196" w:rsidP="001F0196">
      <w:pPr>
        <w:jc w:val="both"/>
        <w:rPr>
          <w:rFonts w:ascii="Aptos" w:hAnsi="Aptos"/>
          <w:sz w:val="20"/>
          <w:szCs w:val="20"/>
        </w:rPr>
      </w:pPr>
      <w:r w:rsidRPr="007628D1">
        <w:rPr>
          <w:rFonts w:ascii="Aptos" w:hAnsi="Aptos"/>
          <w:sz w:val="20"/>
          <w:szCs w:val="20"/>
        </w:rPr>
        <w:t>The patient was a 78-year-old man with a past medical history (PMH) of hyperlipidemia and a 40-year history of essential tremor (ET), who presented to the clinic with progressive incoordination and imbalance of five years duration. Prodromal history included a two-year history of RBD, constipation, urinary dysfunction, and orthostatic hypotension. He reported erectile dysfunction for three years. Family history was pertinent for brother and son with ET but no parkinsonism. Risk factors included exposure to chemicals</w:t>
      </w:r>
      <w:r w:rsidR="00FF5CE6">
        <w:rPr>
          <w:rFonts w:ascii="Aptos" w:hAnsi="Aptos"/>
          <w:sz w:val="20"/>
          <w:szCs w:val="20"/>
        </w:rPr>
        <w:t>, including lead,</w:t>
      </w:r>
      <w:r w:rsidRPr="007628D1">
        <w:rPr>
          <w:rFonts w:ascii="Aptos" w:hAnsi="Aptos"/>
          <w:sz w:val="20"/>
          <w:szCs w:val="20"/>
        </w:rPr>
        <w:t xml:space="preserve"> during several decades of work as a chemical engineer. </w:t>
      </w:r>
    </w:p>
    <w:p w14:paraId="2D67584C" w14:textId="77777777" w:rsidR="00FD458D" w:rsidRPr="007628D1" w:rsidRDefault="00FD458D" w:rsidP="001F0196">
      <w:pPr>
        <w:jc w:val="both"/>
        <w:rPr>
          <w:rFonts w:ascii="Aptos" w:hAnsi="Aptos"/>
          <w:sz w:val="20"/>
          <w:szCs w:val="20"/>
        </w:rPr>
      </w:pPr>
    </w:p>
    <w:p w14:paraId="7AA13AD6" w14:textId="42575B1B" w:rsidR="001F0196" w:rsidRPr="007628D1" w:rsidRDefault="001F0196" w:rsidP="001F0196">
      <w:pPr>
        <w:jc w:val="both"/>
        <w:rPr>
          <w:rStyle w:val="CommentReference"/>
          <w:rFonts w:ascii="Aptos" w:hAnsi="Aptos"/>
          <w:sz w:val="20"/>
          <w:szCs w:val="20"/>
        </w:rPr>
      </w:pPr>
      <w:r w:rsidRPr="007628D1">
        <w:rPr>
          <w:rFonts w:ascii="Aptos" w:hAnsi="Aptos"/>
          <w:sz w:val="20"/>
          <w:szCs w:val="20"/>
        </w:rPr>
        <w:t xml:space="preserve">On the initial visit, he was noted to have ataxia with dysarthria, bilateral mild dysmetria on finger-to-nose (FTN) and bilaterally impaired heel-to-shin (HTS) worse on the left, inability to tandem and slightly slowed pursuit, saccadic intrusions, and hypometric saccades. BARS was 9. He had no clear bradykinesia, and the exam was also notable for peripheral neuropathy.  Outside DaTscan one year earlier, it was read as possible decreased radiotracer uptake in the left putamen, but not suggestive of parkinsonism and likely normal. Given his ataxia and dysautonomia, further investigation for MSA-C was initiated over the next year. MRI of the brain one year after presentation showed moderate small vessel disease, atrophy of the cerebellum, pons, medulla, and middle cerebellar peduncles (MCPs), and faint pontine hot cross buns sign. </w:t>
      </w:r>
      <w:r w:rsidR="00FF5CE6">
        <w:rPr>
          <w:rFonts w:ascii="Aptos" w:hAnsi="Aptos"/>
          <w:sz w:val="20"/>
          <w:szCs w:val="20"/>
        </w:rPr>
        <w:t>The FDG PET brain that year showed cerebellar and brainstem hypometabolism, as well as</w:t>
      </w:r>
      <w:r w:rsidRPr="007628D1">
        <w:rPr>
          <w:rFonts w:ascii="Aptos" w:hAnsi="Aptos"/>
          <w:sz w:val="20"/>
          <w:szCs w:val="20"/>
        </w:rPr>
        <w:t xml:space="preserve"> normal FDG uptake in the cortex, caudate, putamen, and thalami, consistent with MSA-C. Autonomic function testing (AFT) showed widespread autonomic failure and small fiber neuropathy, with autonomic failure disproportionate to the small fiber neuropathy, consistent with a neurodegenerative process affecting the central nervous system (CNS).  Over the next three years, his condition worsened; he ambulated only with a walker, required an indwelling urinary catheter, and had significant dysarthria and ataxia. His parkinsonism was unresponsive to up to 800 mg daily levodopa. Based upon his core features of dysautonomia, parkinsonism unresponsive to levodopa, cerebellar syndrome, supportive features of rapidly progressive speech impairment and postural instability within 3 years, as well as MRI markers, his presentation was deemed consistent with clinically established MSA-C. He was enrolled in the study three years after presenting to the clinic and underwent [18F]ACI-12589 PET imaging and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SAA from a skin biopsy. At the screening visit, his UPDRS-III was 56, MDS total score was 96, and BARS was 11.</w:t>
      </w:r>
    </w:p>
    <w:p w14:paraId="1335088C" w14:textId="77777777" w:rsidR="006F5B0C" w:rsidRPr="007628D1" w:rsidRDefault="006F5B0C" w:rsidP="001F0196">
      <w:pPr>
        <w:jc w:val="both"/>
        <w:rPr>
          <w:rFonts w:ascii="Aptos" w:hAnsi="Aptos"/>
          <w:b/>
          <w:bCs/>
          <w:sz w:val="20"/>
          <w:szCs w:val="20"/>
        </w:rPr>
      </w:pPr>
    </w:p>
    <w:p w14:paraId="165B1869" w14:textId="7ED6D84D" w:rsidR="001F0196" w:rsidRPr="007628D1" w:rsidRDefault="001F0196" w:rsidP="001F0196">
      <w:pPr>
        <w:jc w:val="both"/>
        <w:rPr>
          <w:rFonts w:ascii="Aptos" w:hAnsi="Aptos"/>
          <w:b/>
          <w:bCs/>
          <w:sz w:val="20"/>
          <w:szCs w:val="20"/>
        </w:rPr>
      </w:pPr>
      <w:r w:rsidRPr="007628D1">
        <w:rPr>
          <w:rFonts w:ascii="Aptos" w:hAnsi="Aptos"/>
          <w:b/>
          <w:bCs/>
          <w:sz w:val="20"/>
          <w:szCs w:val="20"/>
        </w:rPr>
        <w:t>MSA-C #2</w:t>
      </w:r>
    </w:p>
    <w:p w14:paraId="3FC42094" w14:textId="15A9ABF5" w:rsidR="001F0196" w:rsidRDefault="001F0196" w:rsidP="001F0196">
      <w:pPr>
        <w:jc w:val="both"/>
        <w:rPr>
          <w:rFonts w:ascii="Aptos" w:hAnsi="Aptos"/>
          <w:sz w:val="20"/>
          <w:szCs w:val="20"/>
        </w:rPr>
      </w:pPr>
      <w:r w:rsidRPr="007628D1">
        <w:rPr>
          <w:rFonts w:ascii="Aptos" w:hAnsi="Aptos"/>
          <w:sz w:val="20"/>
          <w:szCs w:val="20"/>
        </w:rPr>
        <w:t>Patient MSA-C #2 was a 70-year-old woman who presented to the clinic with a two-year history of slurred speech, clumsiness while painting and imbalance requiring the use of walking sticks.  Her PMH was significant for a 5</w:t>
      </w:r>
      <w:r w:rsidRPr="007628D1">
        <w:rPr>
          <w:rFonts w:ascii="Aptos" w:hAnsi="Aptos"/>
          <w:sz w:val="20"/>
          <w:szCs w:val="20"/>
          <w:vertAlign w:val="superscript"/>
        </w:rPr>
        <w:t>th</w:t>
      </w:r>
      <w:r w:rsidRPr="007628D1">
        <w:rPr>
          <w:rFonts w:ascii="Aptos" w:hAnsi="Aptos"/>
          <w:sz w:val="20"/>
          <w:szCs w:val="20"/>
        </w:rPr>
        <w:t xml:space="preserve"> right metatarsal injury 5 years ago, requiring a boot for 10 weeks and sequelae of chronic right foot pain, Raynaud’s phenomenon, and tachycardia treated with metoprolol. </w:t>
      </w:r>
    </w:p>
    <w:p w14:paraId="245CC2CB" w14:textId="77777777" w:rsidR="00FD458D" w:rsidRPr="007628D1" w:rsidRDefault="00FD458D" w:rsidP="001F0196">
      <w:pPr>
        <w:jc w:val="both"/>
        <w:rPr>
          <w:rFonts w:ascii="Aptos" w:hAnsi="Aptos"/>
          <w:sz w:val="20"/>
          <w:szCs w:val="20"/>
        </w:rPr>
      </w:pPr>
    </w:p>
    <w:p w14:paraId="62229C97" w14:textId="3F558CD8" w:rsidR="001F0196" w:rsidRPr="007628D1" w:rsidRDefault="001F0196" w:rsidP="001F0196">
      <w:pPr>
        <w:jc w:val="both"/>
        <w:rPr>
          <w:rFonts w:ascii="Aptos" w:hAnsi="Aptos"/>
          <w:sz w:val="20"/>
          <w:szCs w:val="20"/>
        </w:rPr>
      </w:pPr>
      <w:r w:rsidRPr="007628D1">
        <w:rPr>
          <w:rFonts w:ascii="Aptos" w:hAnsi="Aptos"/>
          <w:sz w:val="20"/>
          <w:szCs w:val="20"/>
        </w:rPr>
        <w:t>On an initial neurological visit, she was noted to have ataxia with impaired FTN and HTS bilaterally (slightly worse on the right), wide-based gait, but also bradykinesia on the right body, and shuffling. Over the next year, she developed RBD and orthostatic hypotension. UMSARS-II motor score at age 71 was 25.5, BARS score was 10. Investigation for MSA-C diagnosis was done over the next year. MRI of the brain showed pontine, MCP, cerebellar atrophy, and pontine hot cross buns sign. Her parkinsonism progressed so that she required a walker and then a wheelchair within 3 years. She became incontinent of urine. Various therapies for putative MSA were tried and all failed, including levodopa escalation to 450 mg daily. She had previously participated in numerous clinical trials for MSA</w:t>
      </w:r>
      <w:r w:rsidR="00FF5CE6">
        <w:rPr>
          <w:rFonts w:ascii="Aptos" w:hAnsi="Aptos"/>
          <w:sz w:val="20"/>
          <w:szCs w:val="20"/>
        </w:rPr>
        <w:t>,</w:t>
      </w:r>
      <w:r w:rsidRPr="007628D1">
        <w:rPr>
          <w:rFonts w:ascii="Aptos" w:hAnsi="Aptos"/>
          <w:sz w:val="20"/>
          <w:szCs w:val="20"/>
        </w:rPr>
        <w:t xml:space="preserve"> including Verdiperstat, IVIG, and sodium phenylbutyrate </w:t>
      </w:r>
      <w:proofErr w:type="spellStart"/>
      <w:r w:rsidRPr="007628D1">
        <w:rPr>
          <w:rFonts w:ascii="Aptos" w:hAnsi="Aptos"/>
          <w:sz w:val="20"/>
          <w:szCs w:val="20"/>
        </w:rPr>
        <w:t>taurursodiol</w:t>
      </w:r>
      <w:proofErr w:type="spellEnd"/>
      <w:r w:rsidRPr="007628D1">
        <w:rPr>
          <w:rFonts w:ascii="Aptos" w:hAnsi="Aptos"/>
          <w:sz w:val="20"/>
          <w:szCs w:val="20"/>
        </w:rPr>
        <w:t xml:space="preserve">.  Due to her core features of dysautonomia, parkinsonism, and ataxia, MRI markers, and supportive clinical features of rapid progression of motor signs and postural instability, she was diagnosed with clinically probable MSA-C. She was enrolled in the study three years after the initial presentation and had [18F]ACI-12589 PET imaging and skin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 xml:space="preserve">SAA. At the time of enrollment, the UMSARS I and II combined score was 56, MDS-UPDRS total was 106, UPDRS-III was 59, and BARS was 17.5. </w:t>
      </w:r>
    </w:p>
    <w:p w14:paraId="64DE29FD" w14:textId="77777777" w:rsidR="001F0196" w:rsidRPr="007628D1" w:rsidRDefault="001F0196" w:rsidP="001F0196">
      <w:pPr>
        <w:jc w:val="both"/>
        <w:rPr>
          <w:rFonts w:ascii="Aptos" w:hAnsi="Aptos"/>
          <w:sz w:val="20"/>
          <w:szCs w:val="20"/>
        </w:rPr>
      </w:pPr>
    </w:p>
    <w:p w14:paraId="39FDC6A5" w14:textId="77777777" w:rsidR="001F0196" w:rsidRPr="007628D1" w:rsidRDefault="001F0196" w:rsidP="001F0196">
      <w:pPr>
        <w:jc w:val="both"/>
        <w:rPr>
          <w:rFonts w:ascii="Aptos" w:hAnsi="Aptos"/>
          <w:b/>
          <w:bCs/>
          <w:sz w:val="20"/>
          <w:szCs w:val="20"/>
        </w:rPr>
      </w:pPr>
      <w:r w:rsidRPr="007628D1">
        <w:rPr>
          <w:rFonts w:ascii="Aptos" w:hAnsi="Aptos"/>
          <w:b/>
          <w:bCs/>
          <w:sz w:val="20"/>
          <w:szCs w:val="20"/>
        </w:rPr>
        <w:t>MSA-C #3</w:t>
      </w:r>
    </w:p>
    <w:p w14:paraId="57BA8BD2" w14:textId="2C4EF566" w:rsidR="001F0196" w:rsidRDefault="001F0196" w:rsidP="001F0196">
      <w:pPr>
        <w:jc w:val="both"/>
        <w:rPr>
          <w:rFonts w:ascii="Aptos" w:hAnsi="Aptos"/>
          <w:sz w:val="20"/>
          <w:szCs w:val="20"/>
        </w:rPr>
      </w:pPr>
      <w:r w:rsidRPr="007628D1">
        <w:rPr>
          <w:rFonts w:ascii="Aptos" w:hAnsi="Aptos"/>
          <w:sz w:val="20"/>
          <w:szCs w:val="20"/>
        </w:rPr>
        <w:t xml:space="preserve">MSA-C #3 is a 59-year-old man who presented to the clinic with a three-year history of slurred speech and imbalance. He had PMH of lumbosacral radiculopathy, bilateral carpal tunnel with release procedures, bilateral ulnar transposition procedures, and hypertension. He had no family history of Parkinsonism. Upon presentation, he endorsed RBD for a few years, constipation, and urinary retention and denied hyposmia. </w:t>
      </w:r>
    </w:p>
    <w:p w14:paraId="2557FFA8" w14:textId="77777777" w:rsidR="00FD458D" w:rsidRPr="007628D1" w:rsidRDefault="00FD458D" w:rsidP="001F0196">
      <w:pPr>
        <w:jc w:val="both"/>
        <w:rPr>
          <w:rFonts w:ascii="Aptos" w:hAnsi="Aptos"/>
          <w:sz w:val="20"/>
          <w:szCs w:val="20"/>
        </w:rPr>
      </w:pPr>
    </w:p>
    <w:p w14:paraId="2A92D600" w14:textId="6C2914AE" w:rsidR="001F0196" w:rsidRPr="007628D1" w:rsidRDefault="001F0196" w:rsidP="001F0196">
      <w:pPr>
        <w:jc w:val="both"/>
        <w:rPr>
          <w:rFonts w:ascii="Aptos" w:hAnsi="Aptos"/>
          <w:sz w:val="20"/>
          <w:szCs w:val="20"/>
        </w:rPr>
      </w:pPr>
      <w:r w:rsidRPr="007628D1">
        <w:rPr>
          <w:rFonts w:ascii="Aptos" w:hAnsi="Aptos"/>
          <w:sz w:val="20"/>
          <w:szCs w:val="20"/>
        </w:rPr>
        <w:t>The initial exam showed an MDS-UPDRS-III score of 12 with mild bradykinesia and no rigidity or resting tremor.  He exhibited bilateral symmetric ataxia with a BARS score of 6; he had impaired HTS, FTN, dysarthria, and gait disorder. He had sensory loss in the L5 distribution of the left foot and hyporeflexia throughout</w:t>
      </w:r>
      <w:r w:rsidR="00FF5CE6">
        <w:rPr>
          <w:rFonts w:ascii="Aptos" w:hAnsi="Aptos"/>
          <w:sz w:val="20"/>
          <w:szCs w:val="20"/>
        </w:rPr>
        <w:t>,</w:t>
      </w:r>
      <w:r w:rsidRPr="007628D1">
        <w:rPr>
          <w:rFonts w:ascii="Aptos" w:hAnsi="Aptos"/>
          <w:sz w:val="20"/>
          <w:szCs w:val="20"/>
        </w:rPr>
        <w:t xml:space="preserve"> with no clonus nor Babinski. Given parkinsonism, dysautonomia, and ataxia, the workup for MSA-C was initiated. MRI brain imaging that year showed mild small vessel disease as well as mild cerebellar volume loss, hyperintensities in the left MCP on Ts/FLAIR, and a questionable </w:t>
      </w:r>
      <w:proofErr w:type="spellStart"/>
      <w:r w:rsidRPr="007628D1">
        <w:rPr>
          <w:rFonts w:ascii="Aptos" w:hAnsi="Aptos"/>
          <w:sz w:val="20"/>
          <w:szCs w:val="20"/>
        </w:rPr>
        <w:t>putaminal</w:t>
      </w:r>
      <w:proofErr w:type="spellEnd"/>
      <w:r w:rsidRPr="007628D1">
        <w:rPr>
          <w:rFonts w:ascii="Aptos" w:hAnsi="Aptos"/>
          <w:sz w:val="20"/>
          <w:szCs w:val="20"/>
        </w:rPr>
        <w:t xml:space="preserve"> slit sign.  Over the year, his urinary retention progressed to require self-catheterization. Given his core features of dysautonomia, parkinsonism, and ataxia, MRI markers, and supportive clinical features of erectile dysfunction before age 60, rapid progression </w:t>
      </w:r>
      <w:r w:rsidRPr="007628D1">
        <w:rPr>
          <w:rFonts w:ascii="Aptos" w:hAnsi="Aptos"/>
          <w:sz w:val="20"/>
          <w:szCs w:val="20"/>
        </w:rPr>
        <w:lastRenderedPageBreak/>
        <w:t xml:space="preserve">of postural instability, he met the criteria for clinically probable MSA-C. He was enrolled in the study and underwent [18F]ACI-12589 PET imaging and skin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 xml:space="preserve">SAA. At the screening visit, the UMSARS I and II combined score was 30, MDS-UPDRS total was 36, UPDRS-III was 11, and BARS was 6. </w:t>
      </w:r>
    </w:p>
    <w:p w14:paraId="5E288841" w14:textId="77777777" w:rsidR="001F0196" w:rsidRPr="007628D1" w:rsidRDefault="001F0196" w:rsidP="001F0196">
      <w:pPr>
        <w:jc w:val="both"/>
        <w:rPr>
          <w:rFonts w:ascii="Aptos" w:hAnsi="Aptos"/>
          <w:sz w:val="20"/>
          <w:szCs w:val="20"/>
        </w:rPr>
      </w:pPr>
    </w:p>
    <w:p w14:paraId="53FFFFAD" w14:textId="77777777" w:rsidR="001F0196" w:rsidRPr="007628D1" w:rsidRDefault="001F0196" w:rsidP="001F0196">
      <w:pPr>
        <w:jc w:val="both"/>
        <w:rPr>
          <w:rFonts w:ascii="Aptos" w:hAnsi="Aptos"/>
          <w:b/>
          <w:bCs/>
          <w:sz w:val="20"/>
          <w:szCs w:val="20"/>
        </w:rPr>
      </w:pPr>
      <w:r w:rsidRPr="007628D1">
        <w:rPr>
          <w:rFonts w:ascii="Aptos" w:hAnsi="Aptos"/>
          <w:b/>
          <w:bCs/>
          <w:sz w:val="20"/>
          <w:szCs w:val="20"/>
        </w:rPr>
        <w:t>MSA-P #1</w:t>
      </w:r>
    </w:p>
    <w:p w14:paraId="1F00766D" w14:textId="77777777" w:rsidR="001F0196" w:rsidRDefault="001F0196" w:rsidP="001F0196">
      <w:pPr>
        <w:jc w:val="both"/>
        <w:rPr>
          <w:rFonts w:ascii="Aptos" w:hAnsi="Aptos"/>
          <w:sz w:val="20"/>
          <w:szCs w:val="20"/>
        </w:rPr>
      </w:pPr>
      <w:r w:rsidRPr="007628D1">
        <w:rPr>
          <w:rFonts w:ascii="Aptos" w:hAnsi="Aptos"/>
          <w:sz w:val="20"/>
          <w:szCs w:val="20"/>
        </w:rPr>
        <w:t xml:space="preserve">Patient MSA-P1 presented to the clinic at age 78 for lightheadedness and slowness. He had a past medical history significant for coronary artery disease, severe aortic stenosis, hyperlipidemia, and hypothyroidism. At age 72 he noticed his legs felt heavy after running and he was lightheaded. At age 76 he passed out; syncope was attributed to severe aortic stenosis and dehydration, and he underwent total aortic valve replacement. He continued to suffer presyncope and was prescribed midodrine and droxidopa. On the initial visit, he endorsed poor dexterity with fine tasks, slowness, hyposmia, RBD, and erectile dysfunction since age 77. He denied urinary impairment. Family history disclosed a sister with PD in her 70s. </w:t>
      </w:r>
    </w:p>
    <w:p w14:paraId="43FAD0E2" w14:textId="77777777" w:rsidR="00FD458D" w:rsidRPr="007628D1" w:rsidRDefault="00FD458D" w:rsidP="001F0196">
      <w:pPr>
        <w:jc w:val="both"/>
        <w:rPr>
          <w:rFonts w:ascii="Aptos" w:hAnsi="Aptos"/>
          <w:sz w:val="20"/>
          <w:szCs w:val="20"/>
        </w:rPr>
      </w:pPr>
    </w:p>
    <w:p w14:paraId="6FCC009F" w14:textId="77777777" w:rsidR="001F0196" w:rsidRPr="007628D1" w:rsidRDefault="001F0196" w:rsidP="001F0196">
      <w:pPr>
        <w:jc w:val="both"/>
        <w:rPr>
          <w:rFonts w:ascii="Aptos" w:hAnsi="Aptos"/>
          <w:sz w:val="20"/>
          <w:szCs w:val="20"/>
        </w:rPr>
      </w:pPr>
      <w:r w:rsidRPr="007628D1">
        <w:rPr>
          <w:rFonts w:ascii="Aptos" w:hAnsi="Aptos"/>
          <w:sz w:val="20"/>
          <w:szCs w:val="20"/>
        </w:rPr>
        <w:t xml:space="preserve">On the initial exam, his MDS-UPDRS-III score was 29 due to symmetric bilateral rigidity, bradykinesia, and gait. No ataxia was observed. MOCA was 20. Levodopa was tried but did not provide benefit. Due to a history of orthostatic hypotension and parkinsonism, the workup for MSA-P was initiated. DaTscan one year earlier had shown reduced uptake in the striata consistent with presynaptic dopamine dysfunction.  MRI brain at age 79 showed mild small vessel disease and moderate generalized cerebral atrophy. Due to his orthostatic hypotension and parkinsonism, and supportive feature of small amplitude postural and kinetic tremor, the diagnosis of clinically probable MSA was made. He underwent [18F]ACI-12589 PET imaging and skin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 xml:space="preserve">SAA approximately 2 years after initial presentation. At that time, his MDS-UPDRS-III score was 45, and his total UPDRS score was 84. There </w:t>
      </w:r>
      <w:proofErr w:type="gramStart"/>
      <w:r w:rsidRPr="007628D1">
        <w:rPr>
          <w:rFonts w:ascii="Aptos" w:hAnsi="Aptos"/>
          <w:sz w:val="20"/>
          <w:szCs w:val="20"/>
        </w:rPr>
        <w:t>was</w:t>
      </w:r>
      <w:proofErr w:type="gramEnd"/>
      <w:r w:rsidRPr="007628D1">
        <w:rPr>
          <w:rFonts w:ascii="Aptos" w:hAnsi="Aptos"/>
          <w:sz w:val="20"/>
          <w:szCs w:val="20"/>
        </w:rPr>
        <w:t xml:space="preserve"> no BARS score available at that time, however, he did not have findings suggestive of cerebellar ataxia on examination.</w:t>
      </w:r>
    </w:p>
    <w:p w14:paraId="0040C97A" w14:textId="77777777" w:rsidR="001F0196" w:rsidRPr="007628D1" w:rsidRDefault="001F0196" w:rsidP="001F0196">
      <w:pPr>
        <w:jc w:val="both"/>
        <w:rPr>
          <w:rFonts w:ascii="Aptos" w:hAnsi="Aptos"/>
          <w:sz w:val="20"/>
          <w:szCs w:val="20"/>
        </w:rPr>
      </w:pPr>
    </w:p>
    <w:p w14:paraId="507E0E95" w14:textId="77777777" w:rsidR="001F0196" w:rsidRPr="007628D1" w:rsidRDefault="001F0196" w:rsidP="001F0196">
      <w:pPr>
        <w:jc w:val="both"/>
        <w:rPr>
          <w:rFonts w:ascii="Aptos" w:hAnsi="Aptos"/>
          <w:b/>
          <w:bCs/>
          <w:sz w:val="20"/>
          <w:szCs w:val="20"/>
        </w:rPr>
      </w:pPr>
      <w:r w:rsidRPr="007628D1">
        <w:rPr>
          <w:rFonts w:ascii="Aptos" w:hAnsi="Aptos"/>
          <w:b/>
          <w:bCs/>
          <w:sz w:val="20"/>
          <w:szCs w:val="20"/>
        </w:rPr>
        <w:t>MSA-P #2</w:t>
      </w:r>
    </w:p>
    <w:p w14:paraId="0F024BFD" w14:textId="77777777" w:rsidR="001F0196" w:rsidRDefault="001F0196" w:rsidP="001F0196">
      <w:pPr>
        <w:jc w:val="both"/>
        <w:rPr>
          <w:rFonts w:ascii="Aptos" w:hAnsi="Aptos"/>
          <w:sz w:val="20"/>
          <w:szCs w:val="20"/>
        </w:rPr>
      </w:pPr>
      <w:r w:rsidRPr="007628D1">
        <w:rPr>
          <w:rFonts w:ascii="Aptos" w:hAnsi="Aptos"/>
          <w:sz w:val="20"/>
          <w:szCs w:val="20"/>
        </w:rPr>
        <w:t xml:space="preserve">Patient MSA-P #2 was a 61-year-old man with a past medical history of hyperlipidemia, hypertension, obstructive sleep apnea, and hearing loss, who presented to the clinic with concern for autonomic failure. He endorsed hoarseness of voice, stiffness, and change in handwriting </w:t>
      </w:r>
      <w:proofErr w:type="gramStart"/>
      <w:r w:rsidRPr="007628D1">
        <w:rPr>
          <w:rFonts w:ascii="Aptos" w:hAnsi="Aptos"/>
          <w:sz w:val="20"/>
          <w:szCs w:val="20"/>
        </w:rPr>
        <w:t>since</w:t>
      </w:r>
      <w:proofErr w:type="gramEnd"/>
      <w:r w:rsidRPr="007628D1">
        <w:rPr>
          <w:rFonts w:ascii="Aptos" w:hAnsi="Aptos"/>
          <w:sz w:val="20"/>
          <w:szCs w:val="20"/>
        </w:rPr>
        <w:t xml:space="preserve"> three years ago. He developed erectile dysfunction at age 43, REM sleep behavior disorder at age 48, constipation at age 55, and orthostasis at age 58.  Autonomic function testing done one year earlier showed dysfunction of the sympathetic nervous system, and orthostatic intolerance, consistent with small fiber or autonomic neuropathy. </w:t>
      </w:r>
    </w:p>
    <w:p w14:paraId="10ED6E23" w14:textId="77777777" w:rsidR="00FD458D" w:rsidRPr="007628D1" w:rsidRDefault="00FD458D" w:rsidP="001F0196">
      <w:pPr>
        <w:jc w:val="both"/>
        <w:rPr>
          <w:rFonts w:ascii="Aptos" w:hAnsi="Aptos"/>
          <w:sz w:val="20"/>
          <w:szCs w:val="20"/>
        </w:rPr>
      </w:pPr>
    </w:p>
    <w:p w14:paraId="6629F350" w14:textId="77777777" w:rsidR="001F0196" w:rsidRPr="007628D1" w:rsidRDefault="001F0196" w:rsidP="001F0196">
      <w:pPr>
        <w:jc w:val="both"/>
        <w:rPr>
          <w:rFonts w:ascii="Aptos" w:hAnsi="Aptos"/>
          <w:sz w:val="20"/>
          <w:szCs w:val="20"/>
        </w:rPr>
      </w:pPr>
      <w:r w:rsidRPr="007628D1">
        <w:rPr>
          <w:rFonts w:ascii="Aptos" w:hAnsi="Aptos"/>
          <w:sz w:val="20"/>
          <w:szCs w:val="20"/>
        </w:rPr>
        <w:t xml:space="preserve">He was noted to have subtle parkinsonism on presentation; thus, the workup for MSA-P was initiated. DaTscan that year showed reduced activity in bilateral putamen consistent with dopaminergic degeneration. MRI brain the following year was read as normal except for mild small vessel disease, but our 2D volumetric analysis showed low MCP width in the axial plane compared to previously reported values.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IF test showed abnormal p-S129-</w:t>
      </w:r>
      <w:r w:rsidRPr="007628D1">
        <w:rPr>
          <w:rFonts w:ascii="Arial" w:hAnsi="Arial" w:cs="Arial"/>
          <w:sz w:val="20"/>
          <w:szCs w:val="20"/>
        </w:rPr>
        <w:t>ɑ</w:t>
      </w:r>
      <w:r w:rsidRPr="007628D1">
        <w:rPr>
          <w:rFonts w:ascii="Aptos" w:hAnsi="Aptos"/>
          <w:sz w:val="20"/>
          <w:szCs w:val="20"/>
        </w:rPr>
        <w:t xml:space="preserve">Syn deposition in all three skin biopsies. MIBG study showed decreased myocardial sympathetic innervation suggestive of postganglionic sympathetic nerve fiber involvement, an atypical result for MSA. A smell identification test (UPSIT) showed </w:t>
      </w:r>
      <w:proofErr w:type="spellStart"/>
      <w:r w:rsidRPr="007628D1">
        <w:rPr>
          <w:rFonts w:ascii="Aptos" w:hAnsi="Aptos"/>
          <w:sz w:val="20"/>
          <w:szCs w:val="20"/>
        </w:rPr>
        <w:t>normosmia</w:t>
      </w:r>
      <w:proofErr w:type="spellEnd"/>
      <w:r w:rsidRPr="007628D1">
        <w:rPr>
          <w:rFonts w:ascii="Aptos" w:hAnsi="Aptos"/>
          <w:sz w:val="20"/>
          <w:szCs w:val="20"/>
        </w:rPr>
        <w:t xml:space="preserve"> (score 35 out of 40, which was above the age-adjusted cutoff for hyposmia). By age 62 he exhibited both bradykinesia as well as a cerebellar syndrome. BARS score was 8.5 due to dysmetria and impaired heel-to-shin testing (worse on the left), dysarthria, oculomotor abnormalities, and abnormal gait. UMSARS-II was 17.5 due to bradykinesia (worse on the left), rigidity, action tremor, and postural instability.  He met the criteria for clinically probable MSA-P due to neurogenic orthostatic hypotension, urinary dysfunction, ataxia, and parkinsonism, with supportive features of action tremor and early-onset erectile dysfunction.  He was enrolled in the study within 2 years of presentation and underwent [18F]ACI-12589 PET imaging and skin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SAA. At that time, the UMSARS I and II combined score was 37.5, total UPDRS was 60, UPDRS-III was 41, and BARS was 9.5.</w:t>
      </w:r>
    </w:p>
    <w:p w14:paraId="72682C0F" w14:textId="77777777" w:rsidR="001F0196" w:rsidRPr="007628D1" w:rsidRDefault="001F0196" w:rsidP="001F0196">
      <w:pPr>
        <w:jc w:val="both"/>
        <w:rPr>
          <w:rFonts w:ascii="Aptos" w:hAnsi="Aptos"/>
          <w:sz w:val="20"/>
          <w:szCs w:val="20"/>
        </w:rPr>
      </w:pPr>
    </w:p>
    <w:p w14:paraId="216F4026" w14:textId="77777777" w:rsidR="001F0196" w:rsidRPr="007628D1" w:rsidRDefault="001F0196" w:rsidP="001F0196">
      <w:pPr>
        <w:jc w:val="both"/>
        <w:rPr>
          <w:rFonts w:ascii="Aptos" w:hAnsi="Aptos"/>
          <w:b/>
          <w:bCs/>
          <w:sz w:val="20"/>
          <w:szCs w:val="20"/>
        </w:rPr>
      </w:pPr>
      <w:r w:rsidRPr="007628D1">
        <w:rPr>
          <w:rFonts w:ascii="Aptos" w:hAnsi="Aptos"/>
          <w:b/>
          <w:bCs/>
          <w:sz w:val="20"/>
          <w:szCs w:val="20"/>
        </w:rPr>
        <w:t>MSA-P #3</w:t>
      </w:r>
    </w:p>
    <w:p w14:paraId="43FCBFA8" w14:textId="77777777" w:rsidR="001F0196" w:rsidRDefault="001F0196" w:rsidP="001F0196">
      <w:pPr>
        <w:jc w:val="both"/>
        <w:rPr>
          <w:rFonts w:ascii="Aptos" w:hAnsi="Aptos"/>
          <w:sz w:val="20"/>
          <w:szCs w:val="20"/>
        </w:rPr>
      </w:pPr>
      <w:r w:rsidRPr="007628D1">
        <w:rPr>
          <w:rFonts w:ascii="Aptos" w:hAnsi="Aptos"/>
          <w:sz w:val="20"/>
          <w:szCs w:val="20"/>
        </w:rPr>
        <w:t>Patient MSA-P-3 was a 69-year-old man who presented to the clinic with bilateral action tremor and imbalance. PMH was significant for hypertension, hyperlipidemia, diabetes mellitus type 2, peripheral neuropathy, diffuse idiopathic skeletal hyperostosis (DISH), cervical spine disease status post C4-5 laminectomy and foraminotomy, and lumbar radiculopathy with multiple lumbar spine surgeries.  Family history was pertinent for a sister with PD.</w:t>
      </w:r>
    </w:p>
    <w:p w14:paraId="33A8D651" w14:textId="77777777" w:rsidR="00FD458D" w:rsidRPr="007628D1" w:rsidRDefault="00FD458D" w:rsidP="001F0196">
      <w:pPr>
        <w:jc w:val="both"/>
        <w:rPr>
          <w:rFonts w:ascii="Aptos" w:hAnsi="Aptos"/>
          <w:sz w:val="20"/>
          <w:szCs w:val="20"/>
        </w:rPr>
      </w:pPr>
    </w:p>
    <w:p w14:paraId="04EB780C" w14:textId="77777777" w:rsidR="00FD458D" w:rsidRDefault="001F0196" w:rsidP="001F0196">
      <w:pPr>
        <w:jc w:val="both"/>
        <w:rPr>
          <w:rFonts w:ascii="Aptos" w:hAnsi="Aptos"/>
          <w:sz w:val="20"/>
          <w:szCs w:val="20"/>
        </w:rPr>
      </w:pPr>
      <w:r w:rsidRPr="007628D1">
        <w:rPr>
          <w:rFonts w:ascii="Aptos" w:hAnsi="Aptos"/>
          <w:sz w:val="20"/>
          <w:szCs w:val="20"/>
        </w:rPr>
        <w:t>On the initial visit, he denied hyposmia but endorsed urinary frequency and nocturia, several years of erectile dysfunction, and RBD. He reported a 4-year history of progressive action tremor in his hands, imbalance, and presyncope. He underwent AFT one year later, which showed small fiber neuropathy of sensory fibers, confirmed</w:t>
      </w:r>
      <w:r w:rsidR="00FF5CE6">
        <w:rPr>
          <w:rFonts w:ascii="Aptos" w:hAnsi="Aptos"/>
          <w:sz w:val="20"/>
          <w:szCs w:val="20"/>
        </w:rPr>
        <w:t xml:space="preserve"> by skin </w:t>
      </w:r>
      <w:r w:rsidR="00FF5CE6" w:rsidRPr="007628D1">
        <w:rPr>
          <w:rFonts w:ascii="Aptos" w:hAnsi="Aptos"/>
          <w:sz w:val="20"/>
          <w:szCs w:val="20"/>
        </w:rPr>
        <w:t>biopsy</w:t>
      </w:r>
      <w:r w:rsidRPr="007628D1">
        <w:rPr>
          <w:rFonts w:ascii="Aptos" w:hAnsi="Aptos"/>
          <w:sz w:val="20"/>
          <w:szCs w:val="20"/>
        </w:rPr>
        <w:t>, no evidence of orthostatic hypotension, but parasympathetic cardiovagal dysfunction. Overall, the dysautonomia in the study was mild and of questionable clinical significance. Cardiac workup, however, did reveal orthostatic hypotension, Holter monitor showed intermittent bradycardia with the heart rate periodically lowering to the 40-50 beats per minute range. MIBG scan on the year of presentation showed normal myocardial sympathetic innervation.   The initial exam showed bilateral action tremor in the hands, no resting tremor, mild bradykinesia evaluated as 1 in the MDS-UPDRS scale (bilateral), dysarthria, and mild ataxia on heel-to-</w:t>
      </w:r>
      <w:r w:rsidRPr="007628D1">
        <w:rPr>
          <w:rFonts w:ascii="Aptos" w:hAnsi="Aptos"/>
          <w:sz w:val="20"/>
          <w:szCs w:val="20"/>
        </w:rPr>
        <w:lastRenderedPageBreak/>
        <w:t xml:space="preserve">shin and finger-to-nose testing. BARS score was 5. Given his history of RBD, orthostatic hypotension, and subtle parkinsonism with ataxia, the workup for MSA was initiated. MRI brain that year showed mild small vessel disease only.  </w:t>
      </w:r>
    </w:p>
    <w:p w14:paraId="5365372C" w14:textId="77777777" w:rsidR="00FD458D" w:rsidRDefault="00FD458D" w:rsidP="001F0196">
      <w:pPr>
        <w:jc w:val="both"/>
        <w:rPr>
          <w:rFonts w:ascii="Aptos" w:hAnsi="Aptos"/>
          <w:sz w:val="20"/>
          <w:szCs w:val="20"/>
        </w:rPr>
      </w:pPr>
    </w:p>
    <w:p w14:paraId="52515F4E" w14:textId="58691C08" w:rsidR="001F0196" w:rsidRPr="007628D1" w:rsidRDefault="001F0196" w:rsidP="001F0196">
      <w:pPr>
        <w:jc w:val="both"/>
        <w:rPr>
          <w:rFonts w:ascii="Aptos" w:hAnsi="Aptos"/>
          <w:sz w:val="20"/>
          <w:szCs w:val="20"/>
        </w:rPr>
      </w:pPr>
      <w:r w:rsidRPr="007628D1">
        <w:rPr>
          <w:rFonts w:ascii="Aptos" w:hAnsi="Aptos"/>
          <w:sz w:val="20"/>
          <w:szCs w:val="20"/>
        </w:rPr>
        <w:t xml:space="preserve">Over the next two years, parkinsonism and ataxia progressed; the UMSARS-II score was 14, UPDRS-III was 26, and BARS was 9. UPSIT at this time was 28/40, age-adjusted percentile of 29%, consistent with moderate hyposmia. Due to core features of urinary dysfunction, orthostatic hypotension, parkinsonism, and ataxia, with supportive features of postural and action tremor, a diagnosis of clinically probable MSA was made. He was enrolled in the study two years after the initial presentation and underwent [18F]ACI-12589 PET imaging and skin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 xml:space="preserve">SAA. At the time of enrollment, UMSARS I and II combined score was 37, MDS-UPDRS total score was 74, MDS-UPDRS-III was 41, and BARS was 8.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IF was negative for p-S129-</w:t>
      </w:r>
      <w:r w:rsidRPr="007628D1">
        <w:rPr>
          <w:rFonts w:ascii="Arial" w:hAnsi="Arial" w:cs="Arial"/>
          <w:sz w:val="20"/>
          <w:szCs w:val="20"/>
        </w:rPr>
        <w:t>ɑ</w:t>
      </w:r>
      <w:r w:rsidRPr="007628D1">
        <w:rPr>
          <w:rFonts w:ascii="Aptos" w:hAnsi="Aptos"/>
          <w:sz w:val="20"/>
          <w:szCs w:val="20"/>
        </w:rPr>
        <w:t>Syn deposition in all three skin biopsies.</w:t>
      </w:r>
    </w:p>
    <w:p w14:paraId="16C213EC" w14:textId="77777777" w:rsidR="001F0196" w:rsidRPr="007628D1" w:rsidRDefault="001F0196" w:rsidP="001F0196">
      <w:pPr>
        <w:jc w:val="both"/>
        <w:rPr>
          <w:rFonts w:ascii="Aptos" w:hAnsi="Aptos"/>
          <w:sz w:val="20"/>
          <w:szCs w:val="20"/>
        </w:rPr>
      </w:pPr>
    </w:p>
    <w:p w14:paraId="2E82FD62" w14:textId="77777777" w:rsidR="001F0196" w:rsidRPr="007628D1" w:rsidRDefault="001F0196" w:rsidP="001F0196">
      <w:pPr>
        <w:jc w:val="both"/>
        <w:rPr>
          <w:rFonts w:ascii="Aptos" w:hAnsi="Aptos"/>
          <w:b/>
          <w:bCs/>
          <w:sz w:val="20"/>
          <w:szCs w:val="20"/>
        </w:rPr>
      </w:pPr>
      <w:r w:rsidRPr="007628D1">
        <w:rPr>
          <w:rFonts w:ascii="Aptos" w:hAnsi="Aptos"/>
          <w:b/>
          <w:bCs/>
          <w:sz w:val="20"/>
          <w:szCs w:val="20"/>
        </w:rPr>
        <w:t>MSA-P #4</w:t>
      </w:r>
    </w:p>
    <w:p w14:paraId="723F585D" w14:textId="77777777" w:rsidR="001F0196" w:rsidRDefault="001F0196" w:rsidP="001F0196">
      <w:pPr>
        <w:jc w:val="both"/>
        <w:rPr>
          <w:rFonts w:ascii="Aptos" w:hAnsi="Aptos"/>
          <w:sz w:val="20"/>
          <w:szCs w:val="20"/>
        </w:rPr>
      </w:pPr>
      <w:r w:rsidRPr="007628D1">
        <w:rPr>
          <w:rFonts w:ascii="Aptos" w:hAnsi="Aptos"/>
          <w:sz w:val="20"/>
          <w:szCs w:val="20"/>
        </w:rPr>
        <w:t>Patient MSA-P-4 presented at age 70 for evaluation of MSA. PMH was pertinent for rheumatoid arthritis treated with rituximab and IVIG, non-Hodgkin’s lymphoma in remission, hypertension, hyperlipidemia, hypothyroidism, asthma, and coronary artery disease requiring cardiac stents. She denied a family history of parkinsonism.  Her initial symptoms were urinary urgency and incontinence, fecal incontinence at age 63; these were initially attributed to a cystocele and rectocele, which were accordingly surgically corrected. Her fecal incontinence resolved postoperatively, but she continued to have urinary dysfunction and constipation. These progressed to requiring self-catheterization 4 to 5 times daily for urinary retention.  At age 68 she developed imbalance, stooped posture, slowness, and resting tremors in her upper extremities. She noted the onset of REM sleep behavior disorder and orthostatic hypotension.</w:t>
      </w:r>
    </w:p>
    <w:p w14:paraId="48F2E7F7" w14:textId="77777777" w:rsidR="00FD458D" w:rsidRPr="007628D1" w:rsidRDefault="00FD458D" w:rsidP="001F0196">
      <w:pPr>
        <w:jc w:val="both"/>
        <w:rPr>
          <w:rFonts w:ascii="Aptos" w:hAnsi="Aptos"/>
          <w:sz w:val="20"/>
          <w:szCs w:val="20"/>
        </w:rPr>
      </w:pPr>
    </w:p>
    <w:p w14:paraId="032DD7BB" w14:textId="77777777" w:rsidR="001F0196" w:rsidRPr="007628D1" w:rsidRDefault="001F0196" w:rsidP="001F0196">
      <w:pPr>
        <w:jc w:val="both"/>
        <w:rPr>
          <w:rFonts w:ascii="Aptos" w:hAnsi="Aptos"/>
          <w:sz w:val="20"/>
          <w:szCs w:val="20"/>
        </w:rPr>
      </w:pPr>
      <w:r w:rsidRPr="007628D1">
        <w:rPr>
          <w:rFonts w:ascii="Aptos" w:hAnsi="Aptos"/>
          <w:sz w:val="20"/>
          <w:szCs w:val="20"/>
        </w:rPr>
        <w:t>Neurological exam upon presentation to our clinic showed left upper extremity (LUE) resting tremor, stooped posture, bradykinesia in all four limbs, postural instability, and left Babinski reflex. On the initial visit, UMSARS-II was 22, UMSARS-I was 20, and BARS was 5.5. UPSIT score was 15/40 (4</w:t>
      </w:r>
      <w:r w:rsidRPr="007628D1">
        <w:rPr>
          <w:rFonts w:ascii="Aptos" w:hAnsi="Aptos"/>
          <w:sz w:val="20"/>
          <w:szCs w:val="20"/>
          <w:vertAlign w:val="superscript"/>
        </w:rPr>
        <w:t>th</w:t>
      </w:r>
      <w:r w:rsidRPr="007628D1">
        <w:rPr>
          <w:rFonts w:ascii="Aptos" w:hAnsi="Aptos"/>
          <w:sz w:val="20"/>
          <w:szCs w:val="20"/>
        </w:rPr>
        <w:t xml:space="preserve"> age-adjusted percentile), consistent with anosmia. This finding was attributed to a longstanding history of tobacco use. Given her dysautonomia, parkinsonism, and ataxia, the workup for MSA was initiated. That year, an MRI brain showed small vessel disease and a faint hyperintense signal in the middle cerebellar peduncles (MCPs).  MIBG did not show cardiac sympathetic nerve dysfunction.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IF test showed abnormal p-S129-</w:t>
      </w:r>
      <w:r w:rsidRPr="007628D1">
        <w:rPr>
          <w:rFonts w:ascii="Arial" w:hAnsi="Arial" w:cs="Arial"/>
          <w:sz w:val="20"/>
          <w:szCs w:val="20"/>
        </w:rPr>
        <w:t>ɑ</w:t>
      </w:r>
      <w:r w:rsidRPr="007628D1">
        <w:rPr>
          <w:rFonts w:ascii="Aptos" w:hAnsi="Aptos"/>
          <w:sz w:val="20"/>
          <w:szCs w:val="20"/>
        </w:rPr>
        <w:t xml:space="preserve">Syn deposition in two out of three skin biopsies. Based on her core clinical features of urinary dysfunction, ataxia, and parkinsonism poorly responsive to levodopa, and supportive features of unexplained Babinski sign, significant postural instability within 3 years, and cold discolored extremities, she was diagnosed with clinically probable MSA-P. She was enrolled in the study that same year and underwent [18F]ACI-12589 PET imaging and skin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 xml:space="preserve">SAA. At the time of the study, BARS was 5.5, MDS-UPDRS-III was 62, total MDS-UPDRS was 122, and UMSARS I and II combined score was 60. </w:t>
      </w:r>
    </w:p>
    <w:p w14:paraId="10B9E2A6" w14:textId="77777777" w:rsidR="001F0196" w:rsidRPr="007628D1" w:rsidRDefault="001F0196" w:rsidP="001F0196">
      <w:pPr>
        <w:jc w:val="both"/>
        <w:rPr>
          <w:rFonts w:ascii="Aptos" w:hAnsi="Aptos"/>
          <w:sz w:val="20"/>
          <w:szCs w:val="20"/>
        </w:rPr>
      </w:pPr>
    </w:p>
    <w:p w14:paraId="4638B93F" w14:textId="77777777" w:rsidR="001F0196" w:rsidRPr="007628D1" w:rsidRDefault="001F0196" w:rsidP="001F0196">
      <w:pPr>
        <w:jc w:val="both"/>
        <w:rPr>
          <w:rFonts w:ascii="Aptos" w:hAnsi="Aptos"/>
          <w:b/>
          <w:bCs/>
          <w:sz w:val="20"/>
          <w:szCs w:val="20"/>
        </w:rPr>
      </w:pPr>
      <w:r w:rsidRPr="007628D1">
        <w:rPr>
          <w:rFonts w:ascii="Aptos" w:hAnsi="Aptos"/>
          <w:b/>
          <w:bCs/>
          <w:sz w:val="20"/>
          <w:szCs w:val="20"/>
        </w:rPr>
        <w:t>MSA-P #5</w:t>
      </w:r>
    </w:p>
    <w:p w14:paraId="0927868C" w14:textId="70A6D4F1" w:rsidR="001F0196" w:rsidRDefault="001F0196" w:rsidP="001F0196">
      <w:pPr>
        <w:jc w:val="both"/>
        <w:rPr>
          <w:rFonts w:ascii="Aptos" w:hAnsi="Aptos"/>
          <w:sz w:val="20"/>
          <w:szCs w:val="20"/>
        </w:rPr>
      </w:pPr>
      <w:r w:rsidRPr="007628D1">
        <w:rPr>
          <w:rFonts w:ascii="Aptos" w:hAnsi="Aptos"/>
          <w:sz w:val="20"/>
          <w:szCs w:val="20"/>
        </w:rPr>
        <w:t>The patient presented as a 68-year-old woman to the outpatient clinic after developing left body slowness the previous year.  She first noticed a left frozen shoulder, poor dexterity, rest tremor in the left upper extremity (LUE), then left leg slowness. She endorsed REM sleep behavior disorder (RBD) since age 66, occasional stridor, urinary frequency requiring voiding every 90 minutes, constipation, and orthostatic hypotension concurrent with the advent of parkinsonism. Past medical history included cervical spine surgery as a young adult, hypertension, and remote tobacco use. The family history was negative for synucleinopathy.  Risk factors were exposure to solvents</w:t>
      </w:r>
      <w:r w:rsidR="00FF5CE6">
        <w:rPr>
          <w:rFonts w:ascii="Aptos" w:hAnsi="Aptos"/>
          <w:sz w:val="20"/>
          <w:szCs w:val="20"/>
        </w:rPr>
        <w:t>, including turpentine,</w:t>
      </w:r>
      <w:r w:rsidRPr="007628D1">
        <w:rPr>
          <w:rFonts w:ascii="Aptos" w:hAnsi="Aptos"/>
          <w:sz w:val="20"/>
          <w:szCs w:val="20"/>
        </w:rPr>
        <w:t xml:space="preserve"> during her work as a painter. </w:t>
      </w:r>
    </w:p>
    <w:p w14:paraId="57C91547" w14:textId="77777777" w:rsidR="00FD458D" w:rsidRPr="007628D1" w:rsidRDefault="00FD458D" w:rsidP="001F0196">
      <w:pPr>
        <w:jc w:val="both"/>
        <w:rPr>
          <w:rFonts w:ascii="Aptos" w:hAnsi="Aptos"/>
          <w:sz w:val="20"/>
          <w:szCs w:val="20"/>
        </w:rPr>
      </w:pPr>
    </w:p>
    <w:p w14:paraId="4C616879" w14:textId="4B441DDB" w:rsidR="001F0196" w:rsidRDefault="001F0196" w:rsidP="001F0196">
      <w:pPr>
        <w:jc w:val="both"/>
        <w:rPr>
          <w:rFonts w:ascii="Aptos" w:hAnsi="Aptos"/>
          <w:sz w:val="20"/>
          <w:szCs w:val="20"/>
        </w:rPr>
      </w:pPr>
      <w:r w:rsidRPr="007628D1">
        <w:rPr>
          <w:rFonts w:ascii="Aptos" w:hAnsi="Aptos"/>
          <w:sz w:val="20"/>
          <w:szCs w:val="20"/>
        </w:rPr>
        <w:t xml:space="preserve">On presentation, the UPSIT score was 35/40, indicative of </w:t>
      </w:r>
      <w:proofErr w:type="spellStart"/>
      <w:r w:rsidRPr="007628D1">
        <w:rPr>
          <w:rFonts w:ascii="Aptos" w:hAnsi="Aptos"/>
          <w:sz w:val="20"/>
          <w:szCs w:val="20"/>
        </w:rPr>
        <w:t>normosmia</w:t>
      </w:r>
      <w:proofErr w:type="spellEnd"/>
      <w:r w:rsidRPr="007628D1">
        <w:rPr>
          <w:rFonts w:ascii="Aptos" w:hAnsi="Aptos"/>
          <w:sz w:val="20"/>
          <w:szCs w:val="20"/>
        </w:rPr>
        <w:t xml:space="preserve">. A neurological exam revealed significant bradykinesia worse on the left, rigidity, LUE rest tremor, flexed posture, and slowed gait with </w:t>
      </w:r>
      <w:proofErr w:type="spellStart"/>
      <w:r w:rsidRPr="007628D1">
        <w:rPr>
          <w:rFonts w:ascii="Aptos" w:hAnsi="Aptos"/>
          <w:i/>
          <w:iCs/>
          <w:sz w:val="20"/>
          <w:szCs w:val="20"/>
        </w:rPr>
        <w:t>en</w:t>
      </w:r>
      <w:proofErr w:type="spellEnd"/>
      <w:r w:rsidRPr="007628D1">
        <w:rPr>
          <w:rFonts w:ascii="Aptos" w:hAnsi="Aptos"/>
          <w:i/>
          <w:iCs/>
          <w:sz w:val="20"/>
          <w:szCs w:val="20"/>
        </w:rPr>
        <w:t xml:space="preserve"> bloc </w:t>
      </w:r>
      <w:r w:rsidRPr="007628D1">
        <w:rPr>
          <w:rFonts w:ascii="Aptos" w:hAnsi="Aptos"/>
          <w:sz w:val="20"/>
          <w:szCs w:val="20"/>
        </w:rPr>
        <w:t>turning. She had mild ataxia on the left with a BARS score of 1.  There was hyperreflexia in all limbs with bilateral Hoffman, 3 beats of clonus, and a mute plantar response. Levodopa was prescribed and escalated to 700 mg daily, with minimal benefit and side effects of nausea and headache. Over time, her orthostasis worsened and she required midodrine and pyridostigmine. She developed urinary incontinence and severe constipation requiring an emergency room visit to exclude fecal impaction. Given her symptoms of dysautonomia concurrent with parkinsonism, a diagnosis of MSA was considered</w:t>
      </w:r>
      <w:r w:rsidR="00FF5CE6">
        <w:rPr>
          <w:rFonts w:ascii="Aptos" w:hAnsi="Aptos"/>
          <w:sz w:val="20"/>
          <w:szCs w:val="20"/>
        </w:rPr>
        <w:t>,</w:t>
      </w:r>
      <w:r w:rsidRPr="007628D1">
        <w:rPr>
          <w:rFonts w:ascii="Aptos" w:hAnsi="Aptos"/>
          <w:sz w:val="20"/>
          <w:szCs w:val="20"/>
        </w:rPr>
        <w:t xml:space="preserve"> and the following workup was completed over the next year. FDG PET brain showed hypometabolism in bilateral striata with severe hypometabolism in the bilateral putamina, right greater than left, and mild diffuse cerebral cortical hypometabolism sparing the occipital cortex, posterior cingulate gyrus and precuneus, consistent with MSA-P. Autonomic function testing (AFT) performed showed widespread autonomic failure of predominantly central nervous system (CNS) origin. MRI brain that year showed mild cerebral atrophy and minimal white matter disease, with measurements showing decreased pontine ellipse diameter consistent with MSA. MRI C spine did not show significant central or foraminal narrowing to explain hyperreflexia.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IF test showed abnormal p-S129-</w:t>
      </w:r>
      <w:r w:rsidRPr="007628D1">
        <w:rPr>
          <w:rFonts w:ascii="Arial" w:hAnsi="Arial" w:cs="Arial"/>
          <w:sz w:val="20"/>
          <w:szCs w:val="20"/>
        </w:rPr>
        <w:t>ɑ</w:t>
      </w:r>
      <w:r w:rsidRPr="007628D1">
        <w:rPr>
          <w:rFonts w:ascii="Aptos" w:hAnsi="Aptos"/>
          <w:sz w:val="20"/>
          <w:szCs w:val="20"/>
        </w:rPr>
        <w:t xml:space="preserve">Syn deposition in one out of three skin biopsies. Over the next two years, her UMSARS-II score progressed from 23 at the presentation to 34 on the most recent exam. BARS progressed to 12.5 two years later. Parkinsonism did not respond to levodopa and MDS-UPDRS part 3 was 55 two years following initial presentation.  </w:t>
      </w:r>
    </w:p>
    <w:p w14:paraId="7E5B5EF7" w14:textId="77777777" w:rsidR="00FD458D" w:rsidRPr="007628D1" w:rsidRDefault="00FD458D" w:rsidP="001F0196">
      <w:pPr>
        <w:jc w:val="both"/>
        <w:rPr>
          <w:rFonts w:ascii="Aptos" w:hAnsi="Aptos"/>
          <w:sz w:val="20"/>
          <w:szCs w:val="20"/>
        </w:rPr>
      </w:pPr>
    </w:p>
    <w:p w14:paraId="4FF1CBF6" w14:textId="77777777" w:rsidR="001F0196" w:rsidRPr="007628D1" w:rsidRDefault="001F0196" w:rsidP="001F0196">
      <w:pPr>
        <w:jc w:val="both"/>
        <w:rPr>
          <w:rFonts w:ascii="Aptos" w:hAnsi="Aptos"/>
          <w:sz w:val="20"/>
          <w:szCs w:val="20"/>
        </w:rPr>
      </w:pPr>
      <w:r w:rsidRPr="007628D1">
        <w:rPr>
          <w:rFonts w:ascii="Aptos" w:hAnsi="Aptos"/>
          <w:sz w:val="20"/>
          <w:szCs w:val="20"/>
        </w:rPr>
        <w:lastRenderedPageBreak/>
        <w:t xml:space="preserve">Core clinical features were neurogenic orthostatic hypotension, parkinsonism, and ataxia, with supportive features of stridor, kinetic tremor, and rapid progression of postural instability, speech, and swallowing within 3 years of motor onset. She was diagnosed with clinically probable MSA-P. She was screened two years after the initial presentation and underwent [18F]ACI-12589 PET imaging and skin </w:t>
      </w:r>
      <w:r w:rsidRPr="007628D1">
        <w:rPr>
          <w:rFonts w:ascii="Arial" w:hAnsi="Arial" w:cs="Arial"/>
          <w:sz w:val="20"/>
          <w:szCs w:val="20"/>
        </w:rPr>
        <w:t>ɑ</w:t>
      </w:r>
      <w:r w:rsidRPr="007628D1">
        <w:rPr>
          <w:rFonts w:ascii="Aptos" w:hAnsi="Aptos" w:cs="Arial"/>
          <w:sz w:val="20"/>
          <w:szCs w:val="20"/>
        </w:rPr>
        <w:t>Syn-</w:t>
      </w:r>
      <w:r w:rsidRPr="007628D1">
        <w:rPr>
          <w:rFonts w:ascii="Aptos" w:hAnsi="Aptos"/>
          <w:sz w:val="20"/>
          <w:szCs w:val="20"/>
        </w:rPr>
        <w:t>SAA. At screening, the combined UMSARS score was 60, MDS-UPDRS-III was 66, and total MDS-UPDRS was 125.</w:t>
      </w:r>
    </w:p>
    <w:p w14:paraId="746B75EA" w14:textId="77777777" w:rsidR="001F0196" w:rsidRPr="007628D1" w:rsidRDefault="001F0196" w:rsidP="00612362">
      <w:pPr>
        <w:jc w:val="both"/>
        <w:rPr>
          <w:rFonts w:ascii="Aptos" w:hAnsi="Aptos"/>
          <w:sz w:val="20"/>
          <w:szCs w:val="20"/>
        </w:rPr>
      </w:pPr>
    </w:p>
    <w:sectPr w:rsidR="001F0196" w:rsidRPr="007628D1" w:rsidSect="00E25D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362"/>
    <w:rsid w:val="00013DB4"/>
    <w:rsid w:val="001C5FB5"/>
    <w:rsid w:val="001F0196"/>
    <w:rsid w:val="00274A08"/>
    <w:rsid w:val="002B6F09"/>
    <w:rsid w:val="00392C40"/>
    <w:rsid w:val="003D1BB2"/>
    <w:rsid w:val="004236F8"/>
    <w:rsid w:val="0044214C"/>
    <w:rsid w:val="00472A1B"/>
    <w:rsid w:val="00612362"/>
    <w:rsid w:val="006F5B0C"/>
    <w:rsid w:val="007628D1"/>
    <w:rsid w:val="00765DBD"/>
    <w:rsid w:val="00781A57"/>
    <w:rsid w:val="007E0235"/>
    <w:rsid w:val="008A108B"/>
    <w:rsid w:val="008E0DD7"/>
    <w:rsid w:val="00973F95"/>
    <w:rsid w:val="009B31E8"/>
    <w:rsid w:val="00A166DA"/>
    <w:rsid w:val="00A53959"/>
    <w:rsid w:val="00B24786"/>
    <w:rsid w:val="00B60118"/>
    <w:rsid w:val="00E25D0D"/>
    <w:rsid w:val="00E5179B"/>
    <w:rsid w:val="00E7470B"/>
    <w:rsid w:val="00F37F68"/>
    <w:rsid w:val="00FD458D"/>
    <w:rsid w:val="00FF5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95203"/>
  <w15:chartTrackingRefBased/>
  <w15:docId w15:val="{CC26E1F9-1253-7D4A-98EC-ED601A9FA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23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23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23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23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23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23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23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23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23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23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23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23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23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23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23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23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23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2362"/>
    <w:rPr>
      <w:rFonts w:eastAsiaTheme="majorEastAsia" w:cstheme="majorBidi"/>
      <w:color w:val="272727" w:themeColor="text1" w:themeTint="D8"/>
    </w:rPr>
  </w:style>
  <w:style w:type="paragraph" w:styleId="Title">
    <w:name w:val="Title"/>
    <w:basedOn w:val="Normal"/>
    <w:next w:val="Normal"/>
    <w:link w:val="TitleChar"/>
    <w:uiPriority w:val="10"/>
    <w:qFormat/>
    <w:rsid w:val="006123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23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236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23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236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12362"/>
    <w:rPr>
      <w:i/>
      <w:iCs/>
      <w:color w:val="404040" w:themeColor="text1" w:themeTint="BF"/>
    </w:rPr>
  </w:style>
  <w:style w:type="paragraph" w:styleId="ListParagraph">
    <w:name w:val="List Paragraph"/>
    <w:basedOn w:val="Normal"/>
    <w:uiPriority w:val="34"/>
    <w:qFormat/>
    <w:rsid w:val="00612362"/>
    <w:pPr>
      <w:ind w:left="720"/>
      <w:contextualSpacing/>
    </w:pPr>
  </w:style>
  <w:style w:type="character" w:styleId="IntenseEmphasis">
    <w:name w:val="Intense Emphasis"/>
    <w:basedOn w:val="DefaultParagraphFont"/>
    <w:uiPriority w:val="21"/>
    <w:qFormat/>
    <w:rsid w:val="00612362"/>
    <w:rPr>
      <w:i/>
      <w:iCs/>
      <w:color w:val="0F4761" w:themeColor="accent1" w:themeShade="BF"/>
    </w:rPr>
  </w:style>
  <w:style w:type="paragraph" w:styleId="IntenseQuote">
    <w:name w:val="Intense Quote"/>
    <w:basedOn w:val="Normal"/>
    <w:next w:val="Normal"/>
    <w:link w:val="IntenseQuoteChar"/>
    <w:uiPriority w:val="30"/>
    <w:qFormat/>
    <w:rsid w:val="006123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2362"/>
    <w:rPr>
      <w:i/>
      <w:iCs/>
      <w:color w:val="0F4761" w:themeColor="accent1" w:themeShade="BF"/>
    </w:rPr>
  </w:style>
  <w:style w:type="character" w:styleId="IntenseReference">
    <w:name w:val="Intense Reference"/>
    <w:basedOn w:val="DefaultParagraphFont"/>
    <w:uiPriority w:val="32"/>
    <w:qFormat/>
    <w:rsid w:val="00612362"/>
    <w:rPr>
      <w:b/>
      <w:bCs/>
      <w:smallCaps/>
      <w:color w:val="0F4761" w:themeColor="accent1" w:themeShade="BF"/>
      <w:spacing w:val="5"/>
    </w:rPr>
  </w:style>
  <w:style w:type="table" w:styleId="TableGrid">
    <w:name w:val="Table Grid"/>
    <w:basedOn w:val="TableNormal"/>
    <w:uiPriority w:val="39"/>
    <w:rsid w:val="00E25D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F0196"/>
    <w:rPr>
      <w:sz w:val="16"/>
      <w:szCs w:val="16"/>
    </w:rPr>
  </w:style>
  <w:style w:type="paragraph" w:styleId="CommentText">
    <w:name w:val="annotation text"/>
    <w:basedOn w:val="Normal"/>
    <w:link w:val="CommentTextChar"/>
    <w:uiPriority w:val="99"/>
    <w:semiHidden/>
    <w:unhideWhenUsed/>
    <w:rsid w:val="0044214C"/>
    <w:rPr>
      <w:sz w:val="20"/>
      <w:szCs w:val="20"/>
    </w:rPr>
  </w:style>
  <w:style w:type="character" w:customStyle="1" w:styleId="CommentTextChar">
    <w:name w:val="Comment Text Char"/>
    <w:basedOn w:val="DefaultParagraphFont"/>
    <w:link w:val="CommentText"/>
    <w:uiPriority w:val="99"/>
    <w:semiHidden/>
    <w:rsid w:val="0044214C"/>
    <w:rPr>
      <w:sz w:val="20"/>
      <w:szCs w:val="20"/>
    </w:rPr>
  </w:style>
  <w:style w:type="paragraph" w:styleId="CommentSubject">
    <w:name w:val="annotation subject"/>
    <w:basedOn w:val="CommentText"/>
    <w:next w:val="CommentText"/>
    <w:link w:val="CommentSubjectChar"/>
    <w:uiPriority w:val="99"/>
    <w:semiHidden/>
    <w:unhideWhenUsed/>
    <w:rsid w:val="0044214C"/>
    <w:rPr>
      <w:b/>
      <w:bCs/>
    </w:rPr>
  </w:style>
  <w:style w:type="character" w:customStyle="1" w:styleId="CommentSubjectChar">
    <w:name w:val="Comment Subject Char"/>
    <w:basedOn w:val="CommentTextChar"/>
    <w:link w:val="CommentSubject"/>
    <w:uiPriority w:val="99"/>
    <w:semiHidden/>
    <w:rsid w:val="0044214C"/>
    <w:rPr>
      <w:b/>
      <w:bCs/>
      <w:sz w:val="20"/>
      <w:szCs w:val="20"/>
    </w:rPr>
  </w:style>
  <w:style w:type="paragraph" w:styleId="Revision">
    <w:name w:val="Revision"/>
    <w:hidden/>
    <w:uiPriority w:val="99"/>
    <w:semiHidden/>
    <w:rsid w:val="008A1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972640">
      <w:bodyDiv w:val="1"/>
      <w:marLeft w:val="0"/>
      <w:marRight w:val="0"/>
      <w:marTop w:val="0"/>
      <w:marBottom w:val="0"/>
      <w:divBdr>
        <w:top w:val="none" w:sz="0" w:space="0" w:color="auto"/>
        <w:left w:val="none" w:sz="0" w:space="0" w:color="auto"/>
        <w:bottom w:val="none" w:sz="0" w:space="0" w:color="auto"/>
        <w:right w:val="none" w:sz="0" w:space="0" w:color="auto"/>
      </w:divBdr>
    </w:div>
    <w:div w:id="432014924">
      <w:bodyDiv w:val="1"/>
      <w:marLeft w:val="0"/>
      <w:marRight w:val="0"/>
      <w:marTop w:val="0"/>
      <w:marBottom w:val="0"/>
      <w:divBdr>
        <w:top w:val="none" w:sz="0" w:space="0" w:color="auto"/>
        <w:left w:val="none" w:sz="0" w:space="0" w:color="auto"/>
        <w:bottom w:val="none" w:sz="0" w:space="0" w:color="auto"/>
        <w:right w:val="none" w:sz="0" w:space="0" w:color="auto"/>
      </w:divBdr>
    </w:div>
    <w:div w:id="1601907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11</Pages>
  <Words>3442</Words>
  <Characters>19626</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Rodriguez, Diego</dc:creator>
  <cp:keywords/>
  <dc:description/>
  <cp:lastModifiedBy>Rodriguez, Diego</cp:lastModifiedBy>
  <cp:revision>4</cp:revision>
  <dcterms:created xsi:type="dcterms:W3CDTF">2024-06-26T15:48:00Z</dcterms:created>
  <dcterms:modified xsi:type="dcterms:W3CDTF">2024-06-26T18:52:00Z</dcterms:modified>
</cp:coreProperties>
</file>