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BFF9586" w14:textId="77777777" w:rsidR="00C54C04" w:rsidRPr="00CB703E" w:rsidRDefault="00C54C04" w:rsidP="00C54C04">
      <w:pPr>
        <w:jc w:val="center"/>
        <w:rPr>
          <w:rFonts w:ascii="Times New Roman" w:hAnsi="Times New Roman" w:cs="Times New Roman"/>
          <w:b/>
          <w:bCs/>
          <w:sz w:val="24"/>
          <w:szCs w:val="24"/>
          <w:lang w:val="en-US"/>
        </w:rPr>
      </w:pPr>
      <w:r w:rsidRPr="00CB703E">
        <w:rPr>
          <w:rFonts w:ascii="Times New Roman" w:hAnsi="Times New Roman" w:cs="Times New Roman"/>
          <w:b/>
          <w:bCs/>
          <w:sz w:val="24"/>
          <w:szCs w:val="24"/>
          <w:lang w:val="en-US"/>
        </w:rPr>
        <w:t>SUPPLEMENTARY INFORMATION</w:t>
      </w:r>
    </w:p>
    <w:tbl>
      <w:tblPr>
        <w:tblW w:w="7508" w:type="dxa"/>
        <w:jc w:val="center"/>
        <w:tblBorders>
          <w:top w:val="single" w:sz="4" w:space="0" w:color="000000"/>
          <w:left w:val="nil"/>
          <w:bottom w:val="single" w:sz="4" w:space="0" w:color="000000"/>
          <w:right w:val="nil"/>
          <w:insideH w:val="single" w:sz="4" w:space="0" w:color="000000"/>
          <w:insideV w:val="nil"/>
        </w:tblBorders>
        <w:tblLayout w:type="fixed"/>
        <w:tblLook w:val="0420" w:firstRow="1" w:lastRow="0" w:firstColumn="0" w:lastColumn="0" w:noHBand="0" w:noVBand="1"/>
      </w:tblPr>
      <w:tblGrid>
        <w:gridCol w:w="1560"/>
        <w:gridCol w:w="2546"/>
        <w:gridCol w:w="2268"/>
        <w:gridCol w:w="1134"/>
      </w:tblGrid>
      <w:tr w:rsidR="00C54C04" w:rsidRPr="00C54C04" w14:paraId="02676C25" w14:textId="77777777" w:rsidTr="00C54C04">
        <w:trPr>
          <w:trHeight w:val="584"/>
          <w:jc w:val="center"/>
        </w:trPr>
        <w:tc>
          <w:tcPr>
            <w:tcW w:w="1560" w:type="dxa"/>
            <w:tcBorders>
              <w:bottom w:val="nil"/>
            </w:tcBorders>
            <w:vAlign w:val="center"/>
          </w:tcPr>
          <w:p w14:paraId="4D9C8D4D" w14:textId="77777777" w:rsidR="00C54C04" w:rsidRPr="00C54C04" w:rsidRDefault="00C54C04" w:rsidP="00C54C04">
            <w:pPr>
              <w:jc w:val="center"/>
              <w:rPr>
                <w:rFonts w:ascii="Times New Roman" w:hAnsi="Times New Roman" w:cs="Times New Roman"/>
                <w:sz w:val="24"/>
                <w:szCs w:val="24"/>
                <w:lang w:val="pt-BR"/>
              </w:rPr>
            </w:pPr>
            <w:proofErr w:type="spellStart"/>
            <w:r w:rsidRPr="00C54C04">
              <w:rPr>
                <w:rFonts w:ascii="Times New Roman" w:hAnsi="Times New Roman" w:cs="Times New Roman"/>
                <w:sz w:val="24"/>
                <w:szCs w:val="24"/>
                <w:lang w:val="pt-BR"/>
              </w:rPr>
              <w:t>Genotype</w:t>
            </w:r>
            <w:proofErr w:type="spellEnd"/>
          </w:p>
        </w:tc>
        <w:tc>
          <w:tcPr>
            <w:tcW w:w="2546" w:type="dxa"/>
            <w:tcBorders>
              <w:bottom w:val="nil"/>
            </w:tcBorders>
            <w:vAlign w:val="center"/>
          </w:tcPr>
          <w:p w14:paraId="09E5B4A4" w14:textId="77777777" w:rsidR="00C54C04" w:rsidRPr="00C54C04" w:rsidRDefault="00C54C04" w:rsidP="00C54C04">
            <w:pPr>
              <w:jc w:val="center"/>
              <w:rPr>
                <w:rFonts w:ascii="Times New Roman" w:hAnsi="Times New Roman" w:cs="Times New Roman"/>
                <w:sz w:val="24"/>
                <w:szCs w:val="24"/>
                <w:lang w:val="pt-BR"/>
              </w:rPr>
            </w:pPr>
            <w:proofErr w:type="spellStart"/>
            <w:r w:rsidRPr="00C54C04">
              <w:rPr>
                <w:rFonts w:ascii="Times New Roman" w:hAnsi="Times New Roman" w:cs="Times New Roman"/>
                <w:sz w:val="24"/>
                <w:szCs w:val="24"/>
                <w:lang w:val="pt-BR"/>
              </w:rPr>
              <w:t>Severity</w:t>
            </w:r>
            <w:proofErr w:type="spellEnd"/>
            <w:r w:rsidRPr="00C54C04">
              <w:rPr>
                <w:rFonts w:ascii="Times New Roman" w:hAnsi="Times New Roman" w:cs="Times New Roman"/>
                <w:sz w:val="24"/>
                <w:szCs w:val="24"/>
                <w:lang w:val="pt-BR"/>
              </w:rPr>
              <w:t xml:space="preserve"> </w:t>
            </w:r>
            <w:proofErr w:type="spellStart"/>
            <w:r w:rsidRPr="00C54C04">
              <w:rPr>
                <w:rFonts w:ascii="Times New Roman" w:hAnsi="Times New Roman" w:cs="Times New Roman"/>
                <w:sz w:val="24"/>
                <w:szCs w:val="24"/>
                <w:lang w:val="pt-BR"/>
              </w:rPr>
              <w:t>Increase</w:t>
            </w:r>
            <w:proofErr w:type="spellEnd"/>
            <w:r w:rsidRPr="00C54C04">
              <w:rPr>
                <w:rFonts w:ascii="Times New Roman" w:hAnsi="Times New Roman" w:cs="Times New Roman"/>
                <w:sz w:val="24"/>
                <w:szCs w:val="24"/>
                <w:lang w:val="pt-BR"/>
              </w:rPr>
              <w:t xml:space="preserve"> (%)</w:t>
            </w:r>
          </w:p>
        </w:tc>
        <w:tc>
          <w:tcPr>
            <w:tcW w:w="2268" w:type="dxa"/>
            <w:tcBorders>
              <w:bottom w:val="nil"/>
            </w:tcBorders>
            <w:vAlign w:val="center"/>
          </w:tcPr>
          <w:p w14:paraId="4C4FC01C" w14:textId="77777777" w:rsidR="00C54C04" w:rsidRPr="00C54C04" w:rsidRDefault="00C54C04" w:rsidP="00C54C04">
            <w:pPr>
              <w:jc w:val="center"/>
              <w:rPr>
                <w:rFonts w:ascii="Times New Roman" w:hAnsi="Times New Roman" w:cs="Times New Roman"/>
                <w:sz w:val="24"/>
                <w:szCs w:val="24"/>
                <w:lang w:val="pt-BR"/>
              </w:rPr>
            </w:pPr>
            <w:proofErr w:type="spellStart"/>
            <w:r w:rsidRPr="00C54C04">
              <w:rPr>
                <w:rFonts w:ascii="Times New Roman" w:hAnsi="Times New Roman" w:cs="Times New Roman"/>
                <w:sz w:val="24"/>
                <w:szCs w:val="24"/>
                <w:lang w:val="pt-BR"/>
              </w:rPr>
              <w:t>Ear</w:t>
            </w:r>
            <w:proofErr w:type="spellEnd"/>
            <w:r w:rsidRPr="00C54C04">
              <w:rPr>
                <w:rFonts w:ascii="Times New Roman" w:hAnsi="Times New Roman" w:cs="Times New Roman"/>
                <w:sz w:val="24"/>
                <w:szCs w:val="24"/>
                <w:lang w:val="pt-BR"/>
              </w:rPr>
              <w:t xml:space="preserve"> performance </w:t>
            </w:r>
            <w:proofErr w:type="spellStart"/>
            <w:r w:rsidRPr="00C54C04">
              <w:rPr>
                <w:rFonts w:ascii="Times New Roman" w:hAnsi="Times New Roman" w:cs="Times New Roman"/>
                <w:sz w:val="24"/>
                <w:szCs w:val="24"/>
                <w:lang w:val="pt-BR"/>
              </w:rPr>
              <w:t>reduction</w:t>
            </w:r>
            <w:proofErr w:type="spellEnd"/>
            <w:r w:rsidRPr="00C54C04">
              <w:rPr>
                <w:rFonts w:ascii="Times New Roman" w:hAnsi="Times New Roman" w:cs="Times New Roman"/>
                <w:sz w:val="24"/>
                <w:szCs w:val="24"/>
                <w:lang w:val="pt-BR"/>
              </w:rPr>
              <w:t xml:space="preserve"> (%)</w:t>
            </w:r>
          </w:p>
        </w:tc>
        <w:tc>
          <w:tcPr>
            <w:tcW w:w="1134" w:type="dxa"/>
            <w:tcBorders>
              <w:bottom w:val="nil"/>
            </w:tcBorders>
            <w:vAlign w:val="center"/>
          </w:tcPr>
          <w:p w14:paraId="2A89C56B" w14:textId="77777777" w:rsidR="00C54C04" w:rsidRPr="00C54C04" w:rsidRDefault="00C54C04" w:rsidP="00C54C04">
            <w:pPr>
              <w:jc w:val="center"/>
              <w:rPr>
                <w:rFonts w:ascii="Times New Roman" w:hAnsi="Times New Roman" w:cs="Times New Roman"/>
                <w:sz w:val="24"/>
                <w:szCs w:val="24"/>
                <w:lang w:val="pt-BR"/>
              </w:rPr>
            </w:pPr>
            <w:r w:rsidRPr="00C54C04">
              <w:rPr>
                <w:rFonts w:ascii="Times New Roman" w:hAnsi="Times New Roman" w:cs="Times New Roman"/>
                <w:sz w:val="24"/>
                <w:szCs w:val="24"/>
                <w:lang w:val="pt-BR"/>
              </w:rPr>
              <w:t>RATE</w:t>
            </w:r>
          </w:p>
        </w:tc>
      </w:tr>
      <w:tr w:rsidR="00C54C04" w:rsidRPr="00C54C04" w14:paraId="19EE1320" w14:textId="77777777" w:rsidTr="00692EF8">
        <w:trPr>
          <w:trHeight w:val="584"/>
          <w:jc w:val="center"/>
        </w:trPr>
        <w:tc>
          <w:tcPr>
            <w:tcW w:w="1560" w:type="dxa"/>
            <w:vAlign w:val="center"/>
          </w:tcPr>
          <w:p w14:paraId="54AC8BDA" w14:textId="77777777" w:rsidR="00C54C04" w:rsidRPr="00C54C04" w:rsidRDefault="00C54C04" w:rsidP="00C54C04">
            <w:pPr>
              <w:rPr>
                <w:rFonts w:ascii="Times New Roman" w:hAnsi="Times New Roman" w:cs="Times New Roman"/>
                <w:b/>
                <w:sz w:val="24"/>
                <w:szCs w:val="24"/>
                <w:lang w:val="pt-BR"/>
              </w:rPr>
            </w:pPr>
            <w:r w:rsidRPr="00C54C04">
              <w:rPr>
                <w:rFonts w:ascii="Times New Roman" w:hAnsi="Times New Roman" w:cs="Times New Roman"/>
                <w:b/>
                <w:sz w:val="24"/>
                <w:szCs w:val="24"/>
                <w:lang w:val="pt-BR"/>
              </w:rPr>
              <w:t>2029 A</w:t>
            </w:r>
          </w:p>
        </w:tc>
        <w:tc>
          <w:tcPr>
            <w:tcW w:w="2546" w:type="dxa"/>
            <w:vAlign w:val="center"/>
          </w:tcPr>
          <w:p w14:paraId="7A7DFDD0" w14:textId="77777777" w:rsidR="00C54C04" w:rsidRPr="00C54C04" w:rsidRDefault="00C54C04" w:rsidP="00C54C04">
            <w:pPr>
              <w:rPr>
                <w:rFonts w:ascii="Times New Roman" w:hAnsi="Times New Roman" w:cs="Times New Roman"/>
                <w:sz w:val="24"/>
                <w:szCs w:val="24"/>
                <w:lang w:val="pt-BR"/>
              </w:rPr>
            </w:pPr>
            <w:r w:rsidRPr="00C54C04">
              <w:rPr>
                <w:rFonts w:ascii="Times New Roman" w:hAnsi="Times New Roman" w:cs="Times New Roman"/>
                <w:sz w:val="24"/>
                <w:szCs w:val="24"/>
                <w:lang w:val="pt-BR"/>
              </w:rPr>
              <w:t>13,7</w:t>
            </w:r>
          </w:p>
        </w:tc>
        <w:tc>
          <w:tcPr>
            <w:tcW w:w="2268" w:type="dxa"/>
            <w:vAlign w:val="center"/>
          </w:tcPr>
          <w:p w14:paraId="4E7F20AE" w14:textId="77777777" w:rsidR="00C54C04" w:rsidRPr="00C54C04" w:rsidRDefault="00C54C04" w:rsidP="00C54C04">
            <w:pPr>
              <w:rPr>
                <w:rFonts w:ascii="Times New Roman" w:hAnsi="Times New Roman" w:cs="Times New Roman"/>
                <w:sz w:val="24"/>
                <w:szCs w:val="24"/>
                <w:lang w:val="pt-BR"/>
              </w:rPr>
            </w:pPr>
            <w:r w:rsidRPr="00C54C04">
              <w:rPr>
                <w:rFonts w:ascii="Times New Roman" w:hAnsi="Times New Roman" w:cs="Times New Roman"/>
                <w:sz w:val="24"/>
                <w:szCs w:val="24"/>
                <w:lang w:val="pt-BR"/>
              </w:rPr>
              <w:t>25,6</w:t>
            </w:r>
          </w:p>
        </w:tc>
        <w:tc>
          <w:tcPr>
            <w:tcW w:w="1134" w:type="dxa"/>
            <w:vAlign w:val="center"/>
          </w:tcPr>
          <w:p w14:paraId="7E158075" w14:textId="77777777" w:rsidR="00C54C04" w:rsidRPr="00C54C04" w:rsidRDefault="00C54C04" w:rsidP="00C54C04">
            <w:pPr>
              <w:rPr>
                <w:rFonts w:ascii="Times New Roman" w:hAnsi="Times New Roman" w:cs="Times New Roman"/>
                <w:sz w:val="24"/>
                <w:szCs w:val="24"/>
                <w:lang w:val="pt-BR"/>
              </w:rPr>
            </w:pPr>
            <w:r w:rsidRPr="00C54C04">
              <w:rPr>
                <w:rFonts w:ascii="Times New Roman" w:hAnsi="Times New Roman" w:cs="Times New Roman"/>
                <w:sz w:val="24"/>
                <w:szCs w:val="24"/>
                <w:lang w:val="pt-BR"/>
              </w:rPr>
              <w:t>1,87</w:t>
            </w:r>
          </w:p>
        </w:tc>
      </w:tr>
      <w:tr w:rsidR="00C54C04" w:rsidRPr="00C54C04" w14:paraId="69ECF34D" w14:textId="77777777" w:rsidTr="00692EF8">
        <w:trPr>
          <w:trHeight w:val="584"/>
          <w:jc w:val="center"/>
        </w:trPr>
        <w:tc>
          <w:tcPr>
            <w:tcW w:w="1560" w:type="dxa"/>
            <w:vAlign w:val="center"/>
          </w:tcPr>
          <w:p w14:paraId="5D606799" w14:textId="77777777" w:rsidR="00C54C04" w:rsidRPr="00C54C04" w:rsidRDefault="00C54C04" w:rsidP="00C54C04">
            <w:pPr>
              <w:rPr>
                <w:rFonts w:ascii="Times New Roman" w:hAnsi="Times New Roman" w:cs="Times New Roman"/>
                <w:b/>
                <w:sz w:val="24"/>
                <w:szCs w:val="24"/>
                <w:lang w:val="pt-BR"/>
              </w:rPr>
            </w:pPr>
            <w:r w:rsidRPr="00C54C04">
              <w:rPr>
                <w:rFonts w:ascii="Times New Roman" w:hAnsi="Times New Roman" w:cs="Times New Roman"/>
                <w:b/>
                <w:sz w:val="24"/>
                <w:szCs w:val="24"/>
                <w:lang w:val="pt-BR"/>
              </w:rPr>
              <w:t>319 A</w:t>
            </w:r>
          </w:p>
        </w:tc>
        <w:tc>
          <w:tcPr>
            <w:tcW w:w="2546" w:type="dxa"/>
            <w:vAlign w:val="center"/>
          </w:tcPr>
          <w:p w14:paraId="56734288" w14:textId="77777777" w:rsidR="00C54C04" w:rsidRPr="00C54C04" w:rsidRDefault="00C54C04" w:rsidP="00C54C04">
            <w:pPr>
              <w:rPr>
                <w:rFonts w:ascii="Times New Roman" w:hAnsi="Times New Roman" w:cs="Times New Roman"/>
                <w:sz w:val="24"/>
                <w:szCs w:val="24"/>
                <w:lang w:val="pt-BR"/>
              </w:rPr>
            </w:pPr>
            <w:r w:rsidRPr="00C54C04">
              <w:rPr>
                <w:rFonts w:ascii="Times New Roman" w:hAnsi="Times New Roman" w:cs="Times New Roman"/>
                <w:sz w:val="24"/>
                <w:szCs w:val="24"/>
                <w:lang w:val="pt-BR"/>
              </w:rPr>
              <w:t>15,0</w:t>
            </w:r>
          </w:p>
        </w:tc>
        <w:tc>
          <w:tcPr>
            <w:tcW w:w="2268" w:type="dxa"/>
            <w:vAlign w:val="center"/>
          </w:tcPr>
          <w:p w14:paraId="1ECC2F1A" w14:textId="77777777" w:rsidR="00C54C04" w:rsidRPr="00C54C04" w:rsidRDefault="00C54C04" w:rsidP="00C54C04">
            <w:pPr>
              <w:rPr>
                <w:rFonts w:ascii="Times New Roman" w:hAnsi="Times New Roman" w:cs="Times New Roman"/>
                <w:sz w:val="24"/>
                <w:szCs w:val="24"/>
                <w:lang w:val="pt-BR"/>
              </w:rPr>
            </w:pPr>
            <w:r w:rsidRPr="00C54C04">
              <w:rPr>
                <w:rFonts w:ascii="Times New Roman" w:hAnsi="Times New Roman" w:cs="Times New Roman"/>
                <w:sz w:val="24"/>
                <w:szCs w:val="24"/>
                <w:lang w:val="pt-BR"/>
              </w:rPr>
              <w:t>13,8</w:t>
            </w:r>
          </w:p>
        </w:tc>
        <w:tc>
          <w:tcPr>
            <w:tcW w:w="1134" w:type="dxa"/>
            <w:vAlign w:val="center"/>
          </w:tcPr>
          <w:p w14:paraId="1A37CE2A" w14:textId="77777777" w:rsidR="00C54C04" w:rsidRPr="00C54C04" w:rsidRDefault="00C54C04" w:rsidP="00C54C04">
            <w:pPr>
              <w:rPr>
                <w:rFonts w:ascii="Times New Roman" w:hAnsi="Times New Roman" w:cs="Times New Roman"/>
                <w:sz w:val="24"/>
                <w:szCs w:val="24"/>
                <w:lang w:val="pt-BR"/>
              </w:rPr>
            </w:pPr>
            <w:r w:rsidRPr="00C54C04">
              <w:rPr>
                <w:rFonts w:ascii="Times New Roman" w:hAnsi="Times New Roman" w:cs="Times New Roman"/>
                <w:sz w:val="24"/>
                <w:szCs w:val="24"/>
                <w:lang w:val="pt-BR"/>
              </w:rPr>
              <w:t>0,91</w:t>
            </w:r>
          </w:p>
        </w:tc>
      </w:tr>
      <w:tr w:rsidR="00C54C04" w:rsidRPr="00C54C04" w14:paraId="109998E2" w14:textId="77777777" w:rsidTr="00692EF8">
        <w:trPr>
          <w:trHeight w:val="584"/>
          <w:jc w:val="center"/>
        </w:trPr>
        <w:tc>
          <w:tcPr>
            <w:tcW w:w="1560" w:type="dxa"/>
            <w:vAlign w:val="center"/>
          </w:tcPr>
          <w:p w14:paraId="423ECD34" w14:textId="77777777" w:rsidR="00C54C04" w:rsidRPr="00C54C04" w:rsidRDefault="00C54C04" w:rsidP="00C54C04">
            <w:pPr>
              <w:rPr>
                <w:rFonts w:ascii="Times New Roman" w:hAnsi="Times New Roman" w:cs="Times New Roman"/>
                <w:b/>
                <w:sz w:val="24"/>
                <w:szCs w:val="24"/>
                <w:lang w:val="pt-BR"/>
              </w:rPr>
            </w:pPr>
            <w:r w:rsidRPr="00C54C04">
              <w:rPr>
                <w:rFonts w:ascii="Times New Roman" w:hAnsi="Times New Roman" w:cs="Times New Roman"/>
                <w:b/>
                <w:sz w:val="24"/>
                <w:szCs w:val="24"/>
                <w:lang w:val="pt-BR"/>
              </w:rPr>
              <w:t>BR401</w:t>
            </w:r>
          </w:p>
        </w:tc>
        <w:tc>
          <w:tcPr>
            <w:tcW w:w="2546" w:type="dxa"/>
            <w:vAlign w:val="center"/>
          </w:tcPr>
          <w:p w14:paraId="7E5323DF" w14:textId="77777777" w:rsidR="00C54C04" w:rsidRPr="00C54C04" w:rsidRDefault="00C54C04" w:rsidP="00C54C04">
            <w:pPr>
              <w:rPr>
                <w:rFonts w:ascii="Times New Roman" w:hAnsi="Times New Roman" w:cs="Times New Roman"/>
                <w:sz w:val="24"/>
                <w:szCs w:val="24"/>
                <w:lang w:val="pt-BR"/>
              </w:rPr>
            </w:pPr>
            <w:r w:rsidRPr="00C54C04">
              <w:rPr>
                <w:rFonts w:ascii="Times New Roman" w:hAnsi="Times New Roman" w:cs="Times New Roman"/>
                <w:sz w:val="24"/>
                <w:szCs w:val="24"/>
                <w:lang w:val="pt-BR"/>
              </w:rPr>
              <w:t>16,8</w:t>
            </w:r>
          </w:p>
        </w:tc>
        <w:tc>
          <w:tcPr>
            <w:tcW w:w="2268" w:type="dxa"/>
            <w:vAlign w:val="center"/>
          </w:tcPr>
          <w:p w14:paraId="56941600" w14:textId="77777777" w:rsidR="00C54C04" w:rsidRPr="00C54C04" w:rsidRDefault="00C54C04" w:rsidP="00C54C04">
            <w:pPr>
              <w:rPr>
                <w:rFonts w:ascii="Times New Roman" w:hAnsi="Times New Roman" w:cs="Times New Roman"/>
                <w:sz w:val="24"/>
                <w:szCs w:val="24"/>
                <w:lang w:val="pt-BR"/>
              </w:rPr>
            </w:pPr>
            <w:r w:rsidRPr="00C54C04">
              <w:rPr>
                <w:rFonts w:ascii="Times New Roman" w:hAnsi="Times New Roman" w:cs="Times New Roman"/>
                <w:sz w:val="24"/>
                <w:szCs w:val="24"/>
                <w:lang w:val="pt-BR"/>
              </w:rPr>
              <w:t>7,64</w:t>
            </w:r>
          </w:p>
        </w:tc>
        <w:tc>
          <w:tcPr>
            <w:tcW w:w="1134" w:type="dxa"/>
            <w:vAlign w:val="center"/>
          </w:tcPr>
          <w:p w14:paraId="0A1CDEBC" w14:textId="77777777" w:rsidR="00C54C04" w:rsidRPr="00C54C04" w:rsidRDefault="00C54C04" w:rsidP="00C54C04">
            <w:pPr>
              <w:rPr>
                <w:rFonts w:ascii="Times New Roman" w:hAnsi="Times New Roman" w:cs="Times New Roman"/>
                <w:sz w:val="24"/>
                <w:szCs w:val="24"/>
                <w:lang w:val="pt-BR"/>
              </w:rPr>
            </w:pPr>
            <w:r w:rsidRPr="00C54C04">
              <w:rPr>
                <w:rFonts w:ascii="Times New Roman" w:hAnsi="Times New Roman" w:cs="Times New Roman"/>
                <w:sz w:val="24"/>
                <w:szCs w:val="24"/>
                <w:lang w:val="pt-BR"/>
              </w:rPr>
              <w:t>0,45</w:t>
            </w:r>
          </w:p>
        </w:tc>
      </w:tr>
      <w:tr w:rsidR="00C54C04" w:rsidRPr="00C54C04" w14:paraId="4A2ADA9A" w14:textId="77777777" w:rsidTr="00692EF8">
        <w:trPr>
          <w:trHeight w:val="457"/>
          <w:jc w:val="center"/>
        </w:trPr>
        <w:tc>
          <w:tcPr>
            <w:tcW w:w="1560" w:type="dxa"/>
            <w:vAlign w:val="center"/>
          </w:tcPr>
          <w:p w14:paraId="6F8ACD9F" w14:textId="77777777" w:rsidR="00C54C04" w:rsidRPr="00C54C04" w:rsidRDefault="00C54C04" w:rsidP="00C54C04">
            <w:pPr>
              <w:rPr>
                <w:rFonts w:ascii="Times New Roman" w:hAnsi="Times New Roman" w:cs="Times New Roman"/>
                <w:b/>
                <w:sz w:val="24"/>
                <w:szCs w:val="24"/>
                <w:lang w:val="pt-BR"/>
              </w:rPr>
            </w:pPr>
            <w:r w:rsidRPr="00C54C04">
              <w:rPr>
                <w:rFonts w:ascii="Times New Roman" w:hAnsi="Times New Roman" w:cs="Times New Roman"/>
                <w:b/>
                <w:sz w:val="24"/>
                <w:szCs w:val="24"/>
                <w:lang w:val="pt-BR"/>
              </w:rPr>
              <w:t>2255 A</w:t>
            </w:r>
          </w:p>
        </w:tc>
        <w:tc>
          <w:tcPr>
            <w:tcW w:w="2546" w:type="dxa"/>
            <w:vAlign w:val="center"/>
          </w:tcPr>
          <w:p w14:paraId="3AFF3D74" w14:textId="77777777" w:rsidR="00C54C04" w:rsidRPr="00C54C04" w:rsidRDefault="00C54C04" w:rsidP="00C54C04">
            <w:pPr>
              <w:rPr>
                <w:rFonts w:ascii="Times New Roman" w:hAnsi="Times New Roman" w:cs="Times New Roman"/>
                <w:sz w:val="24"/>
                <w:szCs w:val="24"/>
                <w:lang w:val="pt-BR"/>
              </w:rPr>
            </w:pPr>
            <w:r w:rsidRPr="00C54C04">
              <w:rPr>
                <w:rFonts w:ascii="Times New Roman" w:hAnsi="Times New Roman" w:cs="Times New Roman"/>
                <w:sz w:val="24"/>
                <w:szCs w:val="24"/>
                <w:lang w:val="pt-BR"/>
              </w:rPr>
              <w:t>13,6</w:t>
            </w:r>
          </w:p>
        </w:tc>
        <w:tc>
          <w:tcPr>
            <w:tcW w:w="2268" w:type="dxa"/>
            <w:vAlign w:val="center"/>
          </w:tcPr>
          <w:p w14:paraId="6CE56C2C" w14:textId="77777777" w:rsidR="00C54C04" w:rsidRPr="00C54C04" w:rsidRDefault="00C54C04" w:rsidP="00C54C04">
            <w:pPr>
              <w:rPr>
                <w:rFonts w:ascii="Times New Roman" w:hAnsi="Times New Roman" w:cs="Times New Roman"/>
                <w:sz w:val="24"/>
                <w:szCs w:val="24"/>
                <w:lang w:val="pt-BR"/>
              </w:rPr>
            </w:pPr>
            <w:r w:rsidRPr="00C54C04">
              <w:rPr>
                <w:rFonts w:ascii="Times New Roman" w:hAnsi="Times New Roman" w:cs="Times New Roman"/>
                <w:sz w:val="24"/>
                <w:szCs w:val="24"/>
                <w:lang w:val="pt-BR"/>
              </w:rPr>
              <w:t>5,59</w:t>
            </w:r>
          </w:p>
        </w:tc>
        <w:tc>
          <w:tcPr>
            <w:tcW w:w="1134" w:type="dxa"/>
            <w:vAlign w:val="center"/>
          </w:tcPr>
          <w:p w14:paraId="3873B671" w14:textId="77777777" w:rsidR="00C54C04" w:rsidRPr="00C54C04" w:rsidRDefault="00C54C04" w:rsidP="00C54C04">
            <w:pPr>
              <w:rPr>
                <w:rFonts w:ascii="Times New Roman" w:hAnsi="Times New Roman" w:cs="Times New Roman"/>
                <w:sz w:val="24"/>
                <w:szCs w:val="24"/>
                <w:lang w:val="pt-BR"/>
              </w:rPr>
            </w:pPr>
            <w:r w:rsidRPr="00C54C04">
              <w:rPr>
                <w:rFonts w:ascii="Times New Roman" w:hAnsi="Times New Roman" w:cs="Times New Roman"/>
                <w:sz w:val="24"/>
                <w:szCs w:val="24"/>
                <w:lang w:val="pt-BR"/>
              </w:rPr>
              <w:t>0,41</w:t>
            </w:r>
          </w:p>
        </w:tc>
      </w:tr>
      <w:tr w:rsidR="00C54C04" w:rsidRPr="00C54C04" w14:paraId="7A18496C" w14:textId="77777777" w:rsidTr="00692EF8">
        <w:trPr>
          <w:trHeight w:val="584"/>
          <w:jc w:val="center"/>
        </w:trPr>
        <w:tc>
          <w:tcPr>
            <w:tcW w:w="1560" w:type="dxa"/>
            <w:vAlign w:val="center"/>
          </w:tcPr>
          <w:p w14:paraId="69111FB5" w14:textId="77777777" w:rsidR="00C54C04" w:rsidRPr="00C54C04" w:rsidRDefault="00C54C04" w:rsidP="00C54C04">
            <w:pPr>
              <w:rPr>
                <w:rFonts w:ascii="Times New Roman" w:hAnsi="Times New Roman" w:cs="Times New Roman"/>
                <w:b/>
                <w:sz w:val="24"/>
                <w:szCs w:val="24"/>
                <w:lang w:val="pt-BR"/>
              </w:rPr>
            </w:pPr>
            <w:r w:rsidRPr="00C54C04">
              <w:rPr>
                <w:rFonts w:ascii="Times New Roman" w:hAnsi="Times New Roman" w:cs="Times New Roman"/>
                <w:b/>
                <w:sz w:val="24"/>
                <w:szCs w:val="24"/>
                <w:lang w:val="pt-BR"/>
              </w:rPr>
              <w:t>Cubano</w:t>
            </w:r>
          </w:p>
        </w:tc>
        <w:tc>
          <w:tcPr>
            <w:tcW w:w="2546" w:type="dxa"/>
            <w:vAlign w:val="center"/>
          </w:tcPr>
          <w:p w14:paraId="50FA53D2" w14:textId="77777777" w:rsidR="00C54C04" w:rsidRPr="00C54C04" w:rsidRDefault="00C54C04" w:rsidP="00C54C04">
            <w:pPr>
              <w:rPr>
                <w:rFonts w:ascii="Times New Roman" w:hAnsi="Times New Roman" w:cs="Times New Roman"/>
                <w:sz w:val="24"/>
                <w:szCs w:val="24"/>
                <w:lang w:val="pt-BR"/>
              </w:rPr>
            </w:pPr>
            <w:r w:rsidRPr="00C54C04">
              <w:rPr>
                <w:rFonts w:ascii="Times New Roman" w:hAnsi="Times New Roman" w:cs="Times New Roman"/>
                <w:sz w:val="24"/>
                <w:szCs w:val="24"/>
                <w:lang w:val="pt-BR"/>
              </w:rPr>
              <w:t>22,8</w:t>
            </w:r>
          </w:p>
        </w:tc>
        <w:tc>
          <w:tcPr>
            <w:tcW w:w="2268" w:type="dxa"/>
            <w:vAlign w:val="center"/>
          </w:tcPr>
          <w:p w14:paraId="2E6E7CCD" w14:textId="77777777" w:rsidR="00C54C04" w:rsidRPr="00C54C04" w:rsidRDefault="00C54C04" w:rsidP="00C54C04">
            <w:pPr>
              <w:rPr>
                <w:rFonts w:ascii="Times New Roman" w:hAnsi="Times New Roman" w:cs="Times New Roman"/>
                <w:sz w:val="24"/>
                <w:szCs w:val="24"/>
                <w:lang w:val="pt-BR"/>
              </w:rPr>
            </w:pPr>
            <w:r w:rsidRPr="00C54C04">
              <w:rPr>
                <w:rFonts w:ascii="Times New Roman" w:hAnsi="Times New Roman" w:cs="Times New Roman"/>
                <w:sz w:val="24"/>
                <w:szCs w:val="24"/>
                <w:lang w:val="pt-BR"/>
              </w:rPr>
              <w:t>0,25</w:t>
            </w:r>
          </w:p>
        </w:tc>
        <w:tc>
          <w:tcPr>
            <w:tcW w:w="1134" w:type="dxa"/>
            <w:vAlign w:val="center"/>
          </w:tcPr>
          <w:p w14:paraId="5FB69252" w14:textId="77777777" w:rsidR="00C54C04" w:rsidRPr="00C54C04" w:rsidRDefault="00C54C04" w:rsidP="00C54C04">
            <w:pPr>
              <w:rPr>
                <w:rFonts w:ascii="Times New Roman" w:hAnsi="Times New Roman" w:cs="Times New Roman"/>
                <w:sz w:val="24"/>
                <w:szCs w:val="24"/>
                <w:lang w:val="pt-BR"/>
              </w:rPr>
            </w:pPr>
            <w:r w:rsidRPr="00C54C04">
              <w:rPr>
                <w:rFonts w:ascii="Times New Roman" w:hAnsi="Times New Roman" w:cs="Times New Roman"/>
                <w:sz w:val="24"/>
                <w:szCs w:val="24"/>
                <w:lang w:val="pt-BR"/>
              </w:rPr>
              <w:t>0,01</w:t>
            </w:r>
          </w:p>
        </w:tc>
      </w:tr>
    </w:tbl>
    <w:p w14:paraId="41ACDB0E" w14:textId="77777777" w:rsidR="00C54C04" w:rsidRPr="00C54C04" w:rsidRDefault="00C54C04" w:rsidP="00C54C04">
      <w:pPr>
        <w:rPr>
          <w:rFonts w:ascii="Times New Roman" w:hAnsi="Times New Roman" w:cs="Times New Roman"/>
          <w:sz w:val="24"/>
          <w:szCs w:val="24"/>
          <w:lang w:val="en-US"/>
        </w:rPr>
      </w:pPr>
    </w:p>
    <w:p w14:paraId="1F5C70C5" w14:textId="77777777" w:rsidR="00C54C04" w:rsidRPr="00C54C04" w:rsidRDefault="00C54C04" w:rsidP="00C54C04">
      <w:pPr>
        <w:jc w:val="both"/>
        <w:rPr>
          <w:rFonts w:ascii="Times New Roman" w:hAnsi="Times New Roman" w:cs="Times New Roman"/>
          <w:sz w:val="24"/>
          <w:szCs w:val="24"/>
          <w:lang w:val="en-US"/>
        </w:rPr>
      </w:pPr>
      <w:r w:rsidRPr="00C54C04">
        <w:rPr>
          <w:rFonts w:ascii="Times New Roman" w:hAnsi="Times New Roman" w:cs="Times New Roman"/>
          <w:sz w:val="24"/>
          <w:szCs w:val="24"/>
          <w:lang w:val="en-US"/>
        </w:rPr>
        <w:t>Was estimated for each genotype, a comparative analysis of the foliar severity of the disease in the R</w:t>
      </w:r>
      <w:r w:rsidRPr="00C54C04">
        <w:rPr>
          <w:rFonts w:ascii="Times New Roman" w:hAnsi="Times New Roman" w:cs="Times New Roman"/>
          <w:sz w:val="24"/>
          <w:szCs w:val="24"/>
          <w:vertAlign w:val="subscript"/>
          <w:lang w:val="en-US"/>
        </w:rPr>
        <w:t>3</w:t>
      </w:r>
      <w:r w:rsidRPr="00C54C04">
        <w:rPr>
          <w:rFonts w:ascii="Times New Roman" w:hAnsi="Times New Roman" w:cs="Times New Roman"/>
          <w:sz w:val="24"/>
          <w:szCs w:val="24"/>
          <w:lang w:val="en-US"/>
        </w:rPr>
        <w:t xml:space="preserve"> phenological stage, the average percentage reduction in ear productivity for each average percentage increase in foliar severity between the experiments containing the lowest (Exp. II) and the highest amount of disease (Exp. I). as a result, it presents a rate of reduction in productivity, allowing the identification of evidence of tolerance the northern corn leaf blight.</w:t>
      </w:r>
    </w:p>
    <w:p w14:paraId="385F0764" w14:textId="5D9210AE" w:rsidR="00C54C04" w:rsidRPr="00C54C04" w:rsidRDefault="00C54C04" w:rsidP="00C54C04">
      <w:pPr>
        <w:rPr>
          <w:rFonts w:ascii="Times New Roman" w:hAnsi="Times New Roman" w:cs="Times New Roman"/>
          <w:sz w:val="24"/>
          <w:szCs w:val="24"/>
          <w:lang w:val="en-US"/>
        </w:rPr>
      </w:pPr>
      <w:r w:rsidRPr="00C54C04">
        <w:rPr>
          <w:rFonts w:ascii="Times New Roman" w:hAnsi="Times New Roman" w:cs="Times New Roman"/>
          <w:sz w:val="24"/>
          <w:szCs w:val="24"/>
          <w:lang w:val="en-US"/>
        </w:rPr>
        <w:t xml:space="preserve"> </w:t>
      </w:r>
      <w:r w:rsidRPr="00792C35">
        <w:rPr>
          <w:rFonts w:ascii="Times New Roman" w:eastAsia="Times New Roman" w:hAnsi="Times New Roman" w:cs="Times New Roman"/>
          <w:noProof/>
          <w:sz w:val="24"/>
          <w:szCs w:val="24"/>
        </w:rPr>
        <w:drawing>
          <wp:inline distT="0" distB="0" distL="0" distR="0" wp14:anchorId="4796C3B8" wp14:editId="2AB17C5E">
            <wp:extent cx="5943600" cy="3003401"/>
            <wp:effectExtent l="0" t="0" r="0" b="6985"/>
            <wp:docPr id="1916441297"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4"/>
                    <a:srcRect/>
                    <a:stretch>
                      <a:fillRect/>
                    </a:stretch>
                  </pic:blipFill>
                  <pic:spPr>
                    <a:xfrm>
                      <a:off x="0" y="0"/>
                      <a:ext cx="5943600" cy="3003401"/>
                    </a:xfrm>
                    <a:prstGeom prst="rect">
                      <a:avLst/>
                    </a:prstGeom>
                    <a:ln/>
                  </pic:spPr>
                </pic:pic>
              </a:graphicData>
            </a:graphic>
          </wp:inline>
        </w:drawing>
      </w:r>
    </w:p>
    <w:p w14:paraId="47C74686" w14:textId="30AB484B" w:rsidR="003E2E3D" w:rsidRPr="00C54C04" w:rsidRDefault="00C54C04" w:rsidP="00C54C04">
      <w:pPr>
        <w:jc w:val="both"/>
        <w:rPr>
          <w:rFonts w:ascii="Times New Roman" w:hAnsi="Times New Roman" w:cs="Times New Roman"/>
          <w:sz w:val="24"/>
          <w:szCs w:val="24"/>
          <w:lang w:val="en-US"/>
        </w:rPr>
      </w:pPr>
      <w:r w:rsidRPr="00C54C04">
        <w:rPr>
          <w:rFonts w:ascii="Times New Roman" w:hAnsi="Times New Roman" w:cs="Times New Roman"/>
          <w:sz w:val="24"/>
          <w:szCs w:val="24"/>
          <w:lang w:val="en-US"/>
        </w:rPr>
        <w:t xml:space="preserve">Supplementary file 2 table: Effect of increasing the severity of the disease (% of leaf area with lesion) caused by </w:t>
      </w:r>
      <w:proofErr w:type="spellStart"/>
      <w:r w:rsidRPr="00C54C04">
        <w:rPr>
          <w:rFonts w:ascii="Times New Roman" w:hAnsi="Times New Roman" w:cs="Times New Roman"/>
          <w:sz w:val="24"/>
          <w:szCs w:val="24"/>
          <w:lang w:val="en-US"/>
        </w:rPr>
        <w:t>Exserohilum</w:t>
      </w:r>
      <w:proofErr w:type="spellEnd"/>
      <w:r w:rsidRPr="00C54C04">
        <w:rPr>
          <w:rFonts w:ascii="Times New Roman" w:hAnsi="Times New Roman" w:cs="Times New Roman"/>
          <w:sz w:val="24"/>
          <w:szCs w:val="24"/>
          <w:lang w:val="en-US"/>
        </w:rPr>
        <w:t xml:space="preserve"> </w:t>
      </w:r>
      <w:proofErr w:type="spellStart"/>
      <w:r w:rsidRPr="00C54C04">
        <w:rPr>
          <w:rFonts w:ascii="Times New Roman" w:hAnsi="Times New Roman" w:cs="Times New Roman"/>
          <w:sz w:val="24"/>
          <w:szCs w:val="24"/>
          <w:lang w:val="en-US"/>
        </w:rPr>
        <w:t>turcicum</w:t>
      </w:r>
      <w:proofErr w:type="spellEnd"/>
      <w:r w:rsidRPr="00C54C04">
        <w:rPr>
          <w:rFonts w:ascii="Times New Roman" w:hAnsi="Times New Roman" w:cs="Times New Roman"/>
          <w:sz w:val="24"/>
          <w:szCs w:val="24"/>
          <w:lang w:val="en-US"/>
        </w:rPr>
        <w:t xml:space="preserve"> on the loss in ear productivity (t ha</w:t>
      </w:r>
      <w:r w:rsidRPr="00C54C04">
        <w:rPr>
          <w:rFonts w:ascii="Times New Roman" w:hAnsi="Times New Roman" w:cs="Times New Roman"/>
          <w:sz w:val="24"/>
          <w:szCs w:val="24"/>
          <w:vertAlign w:val="superscript"/>
          <w:lang w:val="en-US"/>
        </w:rPr>
        <w:t>-1</w:t>
      </w:r>
      <w:r w:rsidRPr="00C54C04">
        <w:rPr>
          <w:rFonts w:ascii="Times New Roman" w:hAnsi="Times New Roman" w:cs="Times New Roman"/>
          <w:sz w:val="24"/>
          <w:szCs w:val="24"/>
          <w:lang w:val="en-US"/>
        </w:rPr>
        <w:t>), in sweet corn varieties, for the identification of genotypes tolerant to the disease.</w:t>
      </w:r>
    </w:p>
    <w:sectPr w:rsidR="003E2E3D" w:rsidRPr="00C54C04" w:rsidSect="00C25B2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4C04"/>
    <w:rsid w:val="00152D93"/>
    <w:rsid w:val="003E2E3D"/>
    <w:rsid w:val="00765EB1"/>
    <w:rsid w:val="00913FB5"/>
    <w:rsid w:val="00C25B2B"/>
    <w:rsid w:val="00C54C04"/>
    <w:rsid w:val="00CB703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543E2B"/>
  <w15:chartTrackingRefBased/>
  <w15:docId w15:val="{73E6112D-DD4E-4D0D-9D55-59C158F090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s-C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146</Words>
  <Characters>808</Characters>
  <Application>Microsoft Office Word</Application>
  <DocSecurity>0</DocSecurity>
  <Lines>6</Lines>
  <Paragraphs>1</Paragraphs>
  <ScaleCrop>false</ScaleCrop>
  <Company/>
  <LinksUpToDate>false</LinksUpToDate>
  <CharactersWithSpaces>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Jorge Betancur Ramirez</dc:creator>
  <cp:keywords/>
  <dc:description/>
  <cp:lastModifiedBy>Jorge Betancur Ramirez</cp:lastModifiedBy>
  <cp:revision>2</cp:revision>
  <dcterms:created xsi:type="dcterms:W3CDTF">2024-07-01T15:43:00Z</dcterms:created>
  <dcterms:modified xsi:type="dcterms:W3CDTF">2024-07-01T15:46:00Z</dcterms:modified>
</cp:coreProperties>
</file>