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02B" w:rsidRDefault="0019040B" w:rsidP="00064D4E">
      <w:pPr>
        <w:widowControl/>
        <w:wordWrap/>
        <w:autoSpaceDE/>
        <w:autoSpaceDN/>
        <w:spacing w:after="0" w:line="240" w:lineRule="auto"/>
        <w:ind w:firstLineChars="177" w:firstLine="425"/>
        <w:rPr>
          <w:rFonts w:ascii="Times New Roman" w:hAnsi="Times New Roman" w:cs="Times New Roman"/>
          <w:sz w:val="24"/>
          <w:szCs w:val="32"/>
        </w:rPr>
      </w:pPr>
      <w:r w:rsidRPr="0019040B">
        <w:rPr>
          <w:rFonts w:ascii="Times New Roman" w:hAnsi="Times New Roman" w:cs="Times New Roman"/>
          <w:b/>
          <w:sz w:val="24"/>
        </w:rPr>
        <w:t>Table</w:t>
      </w:r>
      <w:r w:rsidR="00064D4E">
        <w:rPr>
          <w:rFonts w:ascii="Times New Roman" w:hAnsi="Times New Roman" w:cs="Times New Roman"/>
          <w:b/>
          <w:sz w:val="24"/>
        </w:rPr>
        <w:t xml:space="preserve"> S</w:t>
      </w:r>
      <w:r w:rsidR="00386D61">
        <w:rPr>
          <w:rFonts w:ascii="Times New Roman" w:hAnsi="Times New Roman" w:cs="Times New Roman"/>
          <w:b/>
          <w:sz w:val="24"/>
        </w:rPr>
        <w:t>2</w:t>
      </w:r>
      <w:r w:rsidRPr="0019040B">
        <w:rPr>
          <w:rFonts w:ascii="Times New Roman" w:hAnsi="Times New Roman" w:cs="Times New Roman"/>
          <w:b/>
          <w:sz w:val="24"/>
        </w:rPr>
        <w:t>.</w:t>
      </w:r>
      <w:r w:rsidR="00064D4E">
        <w:rPr>
          <w:rFonts w:ascii="Times New Roman" w:hAnsi="Times New Roman" w:cs="Times New Roman"/>
          <w:b/>
          <w:sz w:val="24"/>
        </w:rPr>
        <w:t xml:space="preserve"> </w:t>
      </w:r>
      <w:r w:rsidR="00064D4E" w:rsidRPr="005A28B3">
        <w:rPr>
          <w:rFonts w:ascii="Times New Roman" w:hAnsi="Times New Roman" w:cs="Times New Roman"/>
          <w:sz w:val="24"/>
          <w:szCs w:val="32"/>
        </w:rPr>
        <w:t xml:space="preserve">List of genes </w:t>
      </w:r>
      <w:bookmarkStart w:id="0" w:name="_GoBack"/>
      <w:bookmarkEnd w:id="0"/>
      <w:r w:rsidR="00064D4E" w:rsidRPr="005A28B3">
        <w:rPr>
          <w:rFonts w:ascii="Times New Roman" w:hAnsi="Times New Roman" w:cs="Times New Roman"/>
          <w:sz w:val="24"/>
          <w:szCs w:val="32"/>
        </w:rPr>
        <w:t>abundantly expressed in the accessory glands plus uterus of female head lice.</w:t>
      </w:r>
      <w:r w:rsidR="00064D4E" w:rsidRPr="006B6789">
        <w:rPr>
          <w:rFonts w:ascii="Times New Roman" w:hAnsi="Times New Roman" w:cs="Times New Roman"/>
          <w:sz w:val="24"/>
          <w:szCs w:val="32"/>
        </w:rPr>
        <w:t xml:space="preserve"> </w:t>
      </w:r>
      <w:r w:rsidR="00064D4E">
        <w:rPr>
          <w:rFonts w:ascii="Times New Roman" w:hAnsi="Times New Roman" w:cs="Times New Roman"/>
          <w:sz w:val="24"/>
          <w:szCs w:val="32"/>
        </w:rPr>
        <w:t>T</w:t>
      </w:r>
      <w:r w:rsidR="00064D4E" w:rsidRPr="00515613">
        <w:rPr>
          <w:rFonts w:ascii="Times New Roman" w:hAnsi="Times New Roman" w:cs="Times New Roman"/>
          <w:sz w:val="24"/>
          <w:szCs w:val="32"/>
        </w:rPr>
        <w:t xml:space="preserve">op 30 abundantly expressed genes </w:t>
      </w:r>
      <w:r w:rsidR="00064D4E">
        <w:rPr>
          <w:rFonts w:ascii="Times New Roman" w:hAnsi="Times New Roman" w:cs="Times New Roman"/>
          <w:sz w:val="24"/>
          <w:szCs w:val="32"/>
        </w:rPr>
        <w:t>are listed in n</w:t>
      </w:r>
      <w:r w:rsidR="00064D4E" w:rsidRPr="00515613">
        <w:rPr>
          <w:rFonts w:ascii="Times New Roman" w:hAnsi="Times New Roman" w:cs="Times New Roman"/>
          <w:sz w:val="24"/>
          <w:szCs w:val="32"/>
        </w:rPr>
        <w:t>o. 1-30</w:t>
      </w:r>
      <w:r w:rsidR="00064D4E">
        <w:rPr>
          <w:rFonts w:ascii="Times New Roman" w:hAnsi="Times New Roman" w:cs="Times New Roman"/>
          <w:sz w:val="24"/>
          <w:szCs w:val="32"/>
        </w:rPr>
        <w:t>,</w:t>
      </w:r>
      <w:r w:rsidR="00064D4E" w:rsidRPr="00BF07F0">
        <w:rPr>
          <w:rFonts w:ascii="Times New Roman" w:hAnsi="Times New Roman" w:cs="Times New Roman"/>
          <w:sz w:val="24"/>
          <w:szCs w:val="32"/>
        </w:rPr>
        <w:t xml:space="preserve"> </w:t>
      </w:r>
      <w:r w:rsidR="00064D4E">
        <w:rPr>
          <w:rFonts w:ascii="Times New Roman" w:hAnsi="Times New Roman" w:cs="Times New Roman"/>
          <w:sz w:val="24"/>
          <w:szCs w:val="32"/>
        </w:rPr>
        <w:t xml:space="preserve">whereas </w:t>
      </w:r>
      <w:r w:rsidR="00064D4E" w:rsidRPr="00515613">
        <w:rPr>
          <w:rFonts w:ascii="Times New Roman" w:hAnsi="Times New Roman" w:cs="Times New Roman"/>
          <w:sz w:val="24"/>
          <w:szCs w:val="32"/>
        </w:rPr>
        <w:t xml:space="preserve">three putative functionally important genes </w:t>
      </w:r>
      <w:r w:rsidR="00064D4E">
        <w:rPr>
          <w:rFonts w:ascii="Times New Roman" w:hAnsi="Times New Roman" w:cs="Times New Roman"/>
          <w:sz w:val="24"/>
          <w:szCs w:val="32"/>
        </w:rPr>
        <w:t>are listed in no. 31-33.</w:t>
      </w:r>
    </w:p>
    <w:p w:rsidR="00064D4E" w:rsidRPr="00064D4E" w:rsidRDefault="00064D4E" w:rsidP="00064D4E">
      <w:pPr>
        <w:widowControl/>
        <w:wordWrap/>
        <w:autoSpaceDE/>
        <w:autoSpaceDN/>
        <w:spacing w:after="0" w:line="240" w:lineRule="auto"/>
        <w:ind w:firstLineChars="177" w:firstLine="425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90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1"/>
        <w:gridCol w:w="2395"/>
        <w:gridCol w:w="4612"/>
        <w:gridCol w:w="1394"/>
      </w:tblGrid>
      <w:tr w:rsidR="0019040B" w:rsidRPr="00E11E20" w:rsidTr="00DB77DC">
        <w:trPr>
          <w:trHeight w:val="352"/>
        </w:trPr>
        <w:tc>
          <w:tcPr>
            <w:tcW w:w="6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No.</w:t>
            </w:r>
          </w:p>
        </w:tc>
        <w:tc>
          <w:tcPr>
            <w:tcW w:w="2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Accession No.</w:t>
            </w:r>
          </w:p>
        </w:tc>
        <w:tc>
          <w:tcPr>
            <w:tcW w:w="46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Function</w:t>
            </w:r>
          </w:p>
        </w:tc>
        <w:tc>
          <w:tcPr>
            <w:tcW w:w="1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TPM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XP_002432622.1</w:t>
            </w:r>
          </w:p>
        </w:tc>
        <w:tc>
          <w:tcPr>
            <w:tcW w:w="461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b/>
                <w:sz w:val="22"/>
                <w:szCs w:val="22"/>
              </w:rPr>
              <w:t>LNSP2</w:t>
            </w:r>
          </w:p>
        </w:tc>
        <w:tc>
          <w:tcPr>
            <w:tcW w:w="139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225134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XP_002428823.1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LNSP1-like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197467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3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XP_002432620.1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b/>
                <w:sz w:val="22"/>
                <w:szCs w:val="22"/>
              </w:rPr>
              <w:t>LNSP1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190448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4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XP_002432621.1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LNSP2-like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141253</w:t>
            </w:r>
          </w:p>
        </w:tc>
      </w:tr>
      <w:tr w:rsidR="0019040B" w:rsidRPr="00E11E20" w:rsidTr="00E3325A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5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XP_002428146.1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</w:rPr>
            </w:pPr>
            <w:r w:rsidRPr="00E11E20">
              <w:rPr>
                <w:rFonts w:eastAsia="맑은 고딕"/>
                <w:b/>
                <w:color w:val="000000"/>
                <w:sz w:val="22"/>
                <w:szCs w:val="22"/>
              </w:rPr>
              <w:t>Agp22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56887.2</w:t>
            </w:r>
          </w:p>
        </w:tc>
      </w:tr>
      <w:tr w:rsidR="0019040B" w:rsidRPr="00E11E20" w:rsidTr="00E3325A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6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XP_002432257.1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b/>
                <w:sz w:val="22"/>
                <w:szCs w:val="22"/>
              </w:rPr>
              <w:t>Agp9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45982.2</w:t>
            </w:r>
          </w:p>
        </w:tc>
      </w:tr>
      <w:tr w:rsidR="0019040B" w:rsidRPr="00E11E20" w:rsidTr="00E3325A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7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XP_002425519.1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conserved 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4849.8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8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XP_002432542.1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3970.0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9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XP_002428583.1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conserved 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3197.6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10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XP_002432543.1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conserved 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3197.6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11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XP_002427897.1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 xml:space="preserve">hypothetical protein 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2318.9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12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XP_002425521.1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 xml:space="preserve">hypothetical protein 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2150.9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13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XP_002430709.1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stress associated endoplasmic reticulum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2112.9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14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XP_002424036.1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acidic ribosomal protein P1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1983.8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15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XP_002425917.1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 xml:space="preserve">hypothetical protein 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1821.8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16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XP_002427899.1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 xml:space="preserve">hypothetical protein 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1813.5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17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XP_002429132.1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 xml:space="preserve">hypothetical protein 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1813.5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18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XP_002432611.1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rFonts w:eastAsia="맑은 고딕"/>
                <w:b/>
                <w:color w:val="000000"/>
                <w:sz w:val="22"/>
                <w:szCs w:val="22"/>
              </w:rPr>
              <w:t>Pacifastin-like serine protease inhibitor (PSI)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1600.4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19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XP_002425849.1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conserved 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1559.9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20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XP_002429746.1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40S ribosomal protein S27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1479.4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21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XP_002426744.1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conserved 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1326.8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22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XP_002424793.1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conserved 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1144.0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23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XP_002427898.1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hypothetical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1132.6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24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XP_002431869.1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L-ascorbate oxidase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955.5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25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XP_002425887.1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40S ribosomal protein S29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897.0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26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XP_002423790.1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60S ribosomal protein L39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825.2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27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XP_002425950.1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predicted protein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657.7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28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XP_002426688.1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480708" w:rsidP="00DB77DC">
            <w:pPr>
              <w:wordWrap/>
              <w:rPr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a</w:t>
            </w:r>
            <w:r w:rsidR="0019040B" w:rsidRPr="00E11E20">
              <w:rPr>
                <w:rFonts w:eastAsia="맑은 고딕"/>
                <w:color w:val="000000"/>
                <w:sz w:val="22"/>
                <w:szCs w:val="22"/>
              </w:rPr>
              <w:t>ctin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626.6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29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XP_002426517.1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60S ribosomal protein L27e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585.1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30</w:t>
            </w:r>
          </w:p>
        </w:tc>
        <w:tc>
          <w:tcPr>
            <w:tcW w:w="239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444444"/>
                <w:sz w:val="22"/>
                <w:szCs w:val="22"/>
              </w:rPr>
            </w:pPr>
            <w:r w:rsidRPr="00E11E20">
              <w:rPr>
                <w:rFonts w:eastAsia="맑은 고딕"/>
                <w:color w:val="444444"/>
                <w:sz w:val="22"/>
                <w:szCs w:val="22"/>
              </w:rPr>
              <w:t>XP_002430380.1</w:t>
            </w:r>
          </w:p>
        </w:tc>
        <w:tc>
          <w:tcPr>
            <w:tcW w:w="461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steroidogenic factor</w:t>
            </w:r>
          </w:p>
        </w:tc>
        <w:tc>
          <w:tcPr>
            <w:tcW w:w="139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579.0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31</w:t>
            </w:r>
          </w:p>
        </w:tc>
        <w:tc>
          <w:tcPr>
            <w:tcW w:w="239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XP_002428138.1</w:t>
            </w:r>
          </w:p>
        </w:tc>
        <w:tc>
          <w:tcPr>
            <w:tcW w:w="461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b/>
                <w:sz w:val="22"/>
                <w:szCs w:val="22"/>
              </w:rPr>
              <w:t>Defensin 1</w:t>
            </w:r>
          </w:p>
        </w:tc>
        <w:tc>
          <w:tcPr>
            <w:tcW w:w="13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168.8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32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XP_002432619.1</w:t>
            </w:r>
          </w:p>
        </w:tc>
        <w:tc>
          <w:tcPr>
            <w:tcW w:w="4612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b/>
                <w:sz w:val="22"/>
                <w:szCs w:val="22"/>
              </w:rPr>
              <w:t>Defensin 2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32.6</w:t>
            </w:r>
          </w:p>
        </w:tc>
      </w:tr>
      <w:tr w:rsidR="0019040B" w:rsidRPr="00E11E20" w:rsidTr="00DB77DC">
        <w:trPr>
          <w:trHeight w:val="352"/>
        </w:trPr>
        <w:tc>
          <w:tcPr>
            <w:tcW w:w="63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jc w:val="center"/>
              <w:rPr>
                <w:sz w:val="22"/>
                <w:szCs w:val="22"/>
                <w:lang w:eastAsia="ko-KR"/>
              </w:rPr>
            </w:pPr>
            <w:r w:rsidRPr="00E11E20">
              <w:rPr>
                <w:sz w:val="22"/>
                <w:szCs w:val="22"/>
              </w:rPr>
              <w:t>33</w:t>
            </w:r>
          </w:p>
        </w:tc>
        <w:tc>
          <w:tcPr>
            <w:tcW w:w="239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idowControl/>
              <w:wordWrap/>
              <w:autoSpaceDE/>
              <w:autoSpaceDN/>
              <w:jc w:val="center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XP_002429622.1</w:t>
            </w:r>
          </w:p>
        </w:tc>
        <w:tc>
          <w:tcPr>
            <w:tcW w:w="46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ordWrap/>
              <w:rPr>
                <w:b/>
                <w:sz w:val="22"/>
                <w:szCs w:val="22"/>
                <w:lang w:eastAsia="ko-KR"/>
              </w:rPr>
            </w:pPr>
            <w:r w:rsidRPr="00E11E20">
              <w:rPr>
                <w:b/>
                <w:sz w:val="22"/>
                <w:szCs w:val="22"/>
              </w:rPr>
              <w:t>Transglutaminase (TG)</w:t>
            </w:r>
          </w:p>
        </w:tc>
        <w:tc>
          <w:tcPr>
            <w:tcW w:w="13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040B" w:rsidRPr="00E11E20" w:rsidRDefault="0019040B" w:rsidP="00DB77DC">
            <w:pPr>
              <w:widowControl/>
              <w:wordWrap/>
              <w:autoSpaceDE/>
              <w:autoSpaceDN/>
              <w:jc w:val="right"/>
              <w:rPr>
                <w:sz w:val="22"/>
                <w:szCs w:val="22"/>
              </w:rPr>
            </w:pPr>
            <w:r w:rsidRPr="00E11E20">
              <w:rPr>
                <w:rFonts w:eastAsia="맑은 고딕"/>
                <w:color w:val="000000"/>
                <w:sz w:val="22"/>
                <w:szCs w:val="22"/>
              </w:rPr>
              <w:t>2.29</w:t>
            </w:r>
          </w:p>
        </w:tc>
      </w:tr>
    </w:tbl>
    <w:p w:rsidR="0019040B" w:rsidRPr="0019040B" w:rsidRDefault="0019040B">
      <w:pPr>
        <w:rPr>
          <w:rFonts w:ascii="Times New Roman" w:hAnsi="Times New Roman" w:cs="Times New Roman"/>
        </w:rPr>
      </w:pPr>
    </w:p>
    <w:sectPr w:rsidR="0019040B" w:rsidRPr="0019040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463" w:rsidRDefault="00141463" w:rsidP="00064D4E">
      <w:pPr>
        <w:spacing w:after="0" w:line="240" w:lineRule="auto"/>
      </w:pPr>
      <w:r>
        <w:separator/>
      </w:r>
    </w:p>
  </w:endnote>
  <w:endnote w:type="continuationSeparator" w:id="0">
    <w:p w:rsidR="00141463" w:rsidRDefault="00141463" w:rsidP="00064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463" w:rsidRDefault="00141463" w:rsidP="00064D4E">
      <w:pPr>
        <w:spacing w:after="0" w:line="240" w:lineRule="auto"/>
      </w:pPr>
      <w:r>
        <w:separator/>
      </w:r>
    </w:p>
  </w:footnote>
  <w:footnote w:type="continuationSeparator" w:id="0">
    <w:p w:rsidR="00141463" w:rsidRDefault="00141463" w:rsidP="00064D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74D"/>
    <w:rsid w:val="00064D4E"/>
    <w:rsid w:val="00134733"/>
    <w:rsid w:val="00141463"/>
    <w:rsid w:val="0019040B"/>
    <w:rsid w:val="002B73C9"/>
    <w:rsid w:val="00386D61"/>
    <w:rsid w:val="00480708"/>
    <w:rsid w:val="005A28B3"/>
    <w:rsid w:val="005A2D6F"/>
    <w:rsid w:val="00A0673E"/>
    <w:rsid w:val="00DD1F08"/>
    <w:rsid w:val="00E3325A"/>
    <w:rsid w:val="00EC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7FF994-F65C-4612-A594-4C8D5DCB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040B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 w:cs="Times New Roman"/>
      <w:kern w:val="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4D4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64D4E"/>
  </w:style>
  <w:style w:type="paragraph" w:styleId="a5">
    <w:name w:val="footer"/>
    <w:basedOn w:val="a"/>
    <w:link w:val="Char0"/>
    <w:uiPriority w:val="99"/>
    <w:unhideWhenUsed/>
    <w:rsid w:val="00064D4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64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Ju Hyeon</dc:creator>
  <cp:keywords/>
  <dc:description/>
  <cp:lastModifiedBy>Kim Ju Hyeon</cp:lastModifiedBy>
  <cp:revision>7</cp:revision>
  <dcterms:created xsi:type="dcterms:W3CDTF">2021-02-12T05:46:00Z</dcterms:created>
  <dcterms:modified xsi:type="dcterms:W3CDTF">2021-04-25T09:11:00Z</dcterms:modified>
</cp:coreProperties>
</file>