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54E93" w14:textId="77777777" w:rsidR="00FE6F76" w:rsidRDefault="00FE6F76" w:rsidP="00FE6F76">
      <w:pPr>
        <w:rPr>
          <w:b/>
          <w:bCs/>
        </w:rPr>
      </w:pPr>
      <w:r w:rsidRPr="00D56F37">
        <w:rPr>
          <w:b/>
          <w:bCs/>
        </w:rPr>
        <w:t xml:space="preserve">Supplementary Information </w:t>
      </w:r>
    </w:p>
    <w:p w14:paraId="294446E7" w14:textId="77777777" w:rsidR="00FE6F76" w:rsidRDefault="00FE6F76" w:rsidP="00FE6F76">
      <w:pPr>
        <w:rPr>
          <w:b/>
          <w:bCs/>
        </w:rPr>
      </w:pPr>
    </w:p>
    <w:p w14:paraId="6141682E" w14:textId="77777777" w:rsidR="00FB6935" w:rsidRDefault="00FB6935" w:rsidP="00FB6935">
      <w:pPr>
        <w:pStyle w:val="NormalWeb"/>
        <w:spacing w:after="280"/>
        <w:rPr>
          <w:rFonts w:ascii="ArialMT" w:hAnsi="ArialMT"/>
          <w:b/>
          <w:bCs/>
        </w:rPr>
      </w:pPr>
      <w:r>
        <w:rPr>
          <w:rFonts w:ascii="ArialMT" w:hAnsi="ArialMT"/>
          <w:b/>
          <w:bCs/>
        </w:rPr>
        <w:t>A novel spatiotemporal prediction approach to fill air pollution data gaps using sensor, machine learning and citizen science techniques</w:t>
      </w:r>
    </w:p>
    <w:p w14:paraId="61930BDB" w14:textId="77777777" w:rsidR="004947BC" w:rsidRDefault="004947BC" w:rsidP="004947BC">
      <w:pPr>
        <w:rPr>
          <w:rFonts w:cstheme="minorHAnsi"/>
          <w:vertAlign w:val="superscript"/>
          <w:lang w:val="it-IT"/>
        </w:rPr>
      </w:pPr>
      <w:proofErr w:type="spellStart"/>
      <w:r>
        <w:rPr>
          <w:rFonts w:cstheme="minorHAnsi"/>
          <w:lang w:val="it-IT"/>
        </w:rPr>
        <w:t>Arunik</w:t>
      </w:r>
      <w:proofErr w:type="spellEnd"/>
      <w:r>
        <w:rPr>
          <w:rFonts w:cstheme="minorHAnsi"/>
          <w:lang w:val="it-IT"/>
        </w:rPr>
        <w:t xml:space="preserve"> Baruah</w:t>
      </w:r>
      <w:r>
        <w:rPr>
          <w:rFonts w:cstheme="minorHAnsi"/>
          <w:vertAlign w:val="superscript"/>
          <w:lang w:val="it-IT"/>
        </w:rPr>
        <w:t>1,2</w:t>
      </w:r>
      <w:r>
        <w:rPr>
          <w:rFonts w:cstheme="minorHAnsi"/>
          <w:lang w:val="it-IT"/>
        </w:rPr>
        <w:t>, Dimitrios Bousiotis</w:t>
      </w:r>
      <w:r>
        <w:rPr>
          <w:rFonts w:cstheme="minorHAnsi"/>
          <w:vertAlign w:val="superscript"/>
          <w:lang w:val="it-IT"/>
        </w:rPr>
        <w:t>3</w:t>
      </w:r>
      <w:r>
        <w:rPr>
          <w:rFonts w:cstheme="minorHAnsi"/>
          <w:lang w:val="it-IT"/>
        </w:rPr>
        <w:t xml:space="preserve">, </w:t>
      </w:r>
      <w:proofErr w:type="spellStart"/>
      <w:r>
        <w:rPr>
          <w:rFonts w:cstheme="minorHAnsi"/>
          <w:lang w:val="it-IT"/>
        </w:rPr>
        <w:t>Seny</w:t>
      </w:r>
      <w:proofErr w:type="spellEnd"/>
      <w:r>
        <w:rPr>
          <w:rFonts w:cstheme="minorHAnsi"/>
          <w:lang w:val="it-IT"/>
        </w:rPr>
        <w:t xml:space="preserve"> Damayanti</w:t>
      </w:r>
      <w:r>
        <w:rPr>
          <w:rFonts w:cstheme="minorHAnsi"/>
          <w:vertAlign w:val="superscript"/>
          <w:lang w:val="it-IT"/>
        </w:rPr>
        <w:t>3</w:t>
      </w:r>
      <w:r>
        <w:rPr>
          <w:rFonts w:cstheme="minorHAnsi"/>
          <w:lang w:val="it-IT"/>
        </w:rPr>
        <w:t>, Alessandro Bigi</w:t>
      </w:r>
      <w:r>
        <w:rPr>
          <w:rFonts w:cstheme="minorHAnsi"/>
          <w:vertAlign w:val="superscript"/>
          <w:lang w:val="it-IT"/>
        </w:rPr>
        <w:t>1</w:t>
      </w:r>
      <w:r>
        <w:rPr>
          <w:rFonts w:cstheme="minorHAnsi"/>
          <w:lang w:val="it-IT"/>
        </w:rPr>
        <w:t>, Grazia Ghermandi</w:t>
      </w:r>
      <w:r>
        <w:rPr>
          <w:rFonts w:cstheme="minorHAnsi"/>
          <w:vertAlign w:val="superscript"/>
          <w:lang w:val="it-IT"/>
        </w:rPr>
        <w:t>1</w:t>
      </w:r>
      <w:r>
        <w:rPr>
          <w:rFonts w:cstheme="minorHAnsi"/>
          <w:lang w:val="it-IT"/>
        </w:rPr>
        <w:t>, O. Ghaffarpasand</w:t>
      </w:r>
      <w:r w:rsidRPr="00ED1E06">
        <w:rPr>
          <w:rFonts w:cstheme="minorHAnsi"/>
          <w:vertAlign w:val="superscript"/>
          <w:lang w:val="it-IT"/>
        </w:rPr>
        <w:t>3</w:t>
      </w:r>
      <w:r>
        <w:rPr>
          <w:rFonts w:cstheme="minorHAnsi"/>
          <w:lang w:val="it-IT"/>
        </w:rPr>
        <w:t xml:space="preserve">, </w:t>
      </w:r>
      <w:proofErr w:type="spellStart"/>
      <w:r>
        <w:rPr>
          <w:rFonts w:cstheme="minorHAnsi"/>
          <w:lang w:val="it-IT"/>
        </w:rPr>
        <w:t>Roy</w:t>
      </w:r>
      <w:proofErr w:type="spellEnd"/>
      <w:r>
        <w:rPr>
          <w:rFonts w:cstheme="minorHAnsi"/>
          <w:lang w:val="it-IT"/>
        </w:rPr>
        <w:t xml:space="preserve"> M. Harrison</w:t>
      </w:r>
      <w:r>
        <w:rPr>
          <w:rFonts w:cstheme="minorHAnsi"/>
          <w:vertAlign w:val="superscript"/>
          <w:lang w:val="it-IT"/>
        </w:rPr>
        <w:t>3,4</w:t>
      </w:r>
      <w:r>
        <w:rPr>
          <w:rFonts w:cstheme="minorHAnsi"/>
          <w:lang w:val="it-IT"/>
        </w:rPr>
        <w:t>, Francis D. Pope</w:t>
      </w:r>
      <w:r>
        <w:rPr>
          <w:rFonts w:cstheme="minorHAnsi"/>
          <w:vertAlign w:val="superscript"/>
          <w:lang w:val="it-IT"/>
        </w:rPr>
        <w:t>3</w:t>
      </w:r>
    </w:p>
    <w:p w14:paraId="6FC6D1A7" w14:textId="77777777" w:rsidR="00FB6935" w:rsidRDefault="00FB6935" w:rsidP="00FE6F76">
      <w:pPr>
        <w:rPr>
          <w:rFonts w:cstheme="minorHAnsi"/>
          <w:lang w:val="it-IT"/>
        </w:rPr>
      </w:pPr>
    </w:p>
    <w:p w14:paraId="1338F294" w14:textId="77777777" w:rsidR="00FB6935" w:rsidRDefault="00FB6935" w:rsidP="00FE6F76">
      <w:pPr>
        <w:rPr>
          <w:rFonts w:cstheme="minorHAnsi"/>
          <w:lang w:val="it-IT"/>
        </w:rPr>
      </w:pPr>
    </w:p>
    <w:p w14:paraId="78EAE561" w14:textId="77777777" w:rsidR="00FB6935" w:rsidRDefault="00FB6935" w:rsidP="00FB6935">
      <w:pPr>
        <w:rPr>
          <w:rFonts w:cstheme="minorHAnsi"/>
          <w:lang w:val="en-GB"/>
        </w:rPr>
      </w:pPr>
      <w:r>
        <w:rPr>
          <w:rFonts w:cstheme="minorHAnsi"/>
          <w:shd w:val="clear" w:color="auto" w:fill="FFFFFF"/>
          <w:vertAlign w:val="superscript"/>
        </w:rPr>
        <w:t>1</w:t>
      </w:r>
      <w:r>
        <w:rPr>
          <w:rFonts w:cstheme="minorHAnsi"/>
          <w:lang w:val="en-GB"/>
        </w:rPr>
        <w:t>Dept. of Engineering ‘Enzo Ferrari’, University of Modena and Reggio Emilia, Modena, 41125, Italy</w:t>
      </w:r>
    </w:p>
    <w:p w14:paraId="666EB9B0" w14:textId="77777777" w:rsidR="00FB6935" w:rsidRDefault="00FB6935" w:rsidP="00FB6935">
      <w:pPr>
        <w:rPr>
          <w:rFonts w:cstheme="minorHAnsi"/>
          <w:lang w:val="it-IT"/>
        </w:rPr>
      </w:pPr>
      <w:r>
        <w:rPr>
          <w:rFonts w:cstheme="minorHAnsi"/>
          <w:vertAlign w:val="superscript"/>
          <w:lang w:val="it-IT"/>
        </w:rPr>
        <w:t>2</w:t>
      </w:r>
      <w:r>
        <w:rPr>
          <w:rFonts w:cstheme="minorHAnsi"/>
          <w:lang w:val="it-IT"/>
        </w:rPr>
        <w:t>University School for Advanced Studies IUSS Pavia,</w:t>
      </w:r>
      <w:r>
        <w:rPr>
          <w:rFonts w:cstheme="minorHAnsi"/>
          <w:lang w:val="en-GB"/>
        </w:rPr>
        <w:t xml:space="preserve"> Palazzo Del </w:t>
      </w:r>
      <w:proofErr w:type="spellStart"/>
      <w:r>
        <w:rPr>
          <w:rFonts w:cstheme="minorHAnsi"/>
          <w:lang w:val="en-GB"/>
        </w:rPr>
        <w:t>Broletto</w:t>
      </w:r>
      <w:proofErr w:type="spellEnd"/>
      <w:r>
        <w:rPr>
          <w:rFonts w:cstheme="minorHAnsi"/>
          <w:lang w:val="en-GB"/>
        </w:rPr>
        <w:t>, Pavia, 27100, Italy</w:t>
      </w:r>
    </w:p>
    <w:p w14:paraId="40D69417" w14:textId="77777777" w:rsidR="00FB6935" w:rsidRDefault="00FB6935" w:rsidP="00FB6935">
      <w:pPr>
        <w:rPr>
          <w:rFonts w:cstheme="minorHAnsi"/>
          <w:highlight w:val="white"/>
        </w:rPr>
      </w:pPr>
      <w:r>
        <w:rPr>
          <w:rFonts w:cstheme="minorHAnsi"/>
          <w:vertAlign w:val="superscript"/>
          <w:lang w:val="en-GB"/>
        </w:rPr>
        <w:t>3</w:t>
      </w:r>
      <w:r>
        <w:rPr>
          <w:rFonts w:cstheme="minorHAnsi"/>
          <w:shd w:val="clear" w:color="auto" w:fill="FFFFFF"/>
        </w:rPr>
        <w:t>School of Geography, Earth and Environmental Sciences, University of Birmingham, Birmingham, B15 2TT, United Kingdom</w:t>
      </w:r>
    </w:p>
    <w:p w14:paraId="02FC1991" w14:textId="77777777" w:rsidR="00FB6935" w:rsidRDefault="00FB6935" w:rsidP="00FB6935">
      <w:pPr>
        <w:rPr>
          <w:rFonts w:cstheme="minorHAnsi"/>
          <w:color w:val="000000" w:themeColor="text1"/>
          <w:lang w:val="en-GB"/>
        </w:rPr>
      </w:pPr>
      <w:r>
        <w:rPr>
          <w:rFonts w:cstheme="minorHAnsi"/>
          <w:color w:val="000000" w:themeColor="text1"/>
          <w:vertAlign w:val="superscript"/>
          <w:lang w:val="en-GB"/>
        </w:rPr>
        <w:t>4</w:t>
      </w:r>
      <w:r>
        <w:rPr>
          <w:rFonts w:cstheme="minorHAnsi"/>
          <w:color w:val="000000" w:themeColor="text1"/>
          <w:lang w:val="en-GB"/>
        </w:rPr>
        <w:t>Department of Environmental Sciences, Faculty of Meteorology, Environment and Arid Land Agriculture, King Abdulaziz University, Jeddah 21589, Saudi Arabia</w:t>
      </w:r>
    </w:p>
    <w:p w14:paraId="54DB3772" w14:textId="77777777" w:rsidR="00FB6935" w:rsidRPr="00513D10" w:rsidRDefault="00FB6935" w:rsidP="00FE6F76">
      <w:pPr>
        <w:rPr>
          <w:rFonts w:cstheme="minorHAnsi"/>
          <w:lang w:val="it-IT"/>
        </w:rPr>
      </w:pPr>
    </w:p>
    <w:p w14:paraId="68AFD47D" w14:textId="77777777" w:rsidR="00FE6F76" w:rsidRDefault="00FE6F76" w:rsidP="00FE6F76">
      <w:pPr>
        <w:jc w:val="both"/>
      </w:pPr>
    </w:p>
    <w:p w14:paraId="7BAD43D2" w14:textId="4E515C67" w:rsidR="00E678CC" w:rsidRDefault="00FE6F76" w:rsidP="00E678CC">
      <w:pPr>
        <w:ind w:left="-567"/>
        <w:jc w:val="center"/>
      </w:pPr>
      <w:r>
        <w:br w:type="page"/>
      </w:r>
      <w:r w:rsidR="003A70CF">
        <w:rPr>
          <w:noProof/>
        </w:rPr>
        <w:lastRenderedPageBreak/>
        <w:drawing>
          <wp:inline distT="0" distB="0" distL="0" distR="0" wp14:anchorId="2023BE1E" wp14:editId="06E6EF68">
            <wp:extent cx="4798256" cy="4044244"/>
            <wp:effectExtent l="0" t="0" r="0" b="0"/>
            <wp:docPr id="1680108905" name="Picture 5" descr="A graph with colorful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108905" name="Picture 5" descr="A graph with colorful lines and do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3727" cy="407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9B3AD" w14:textId="0401C9B4" w:rsidR="00E678CC" w:rsidRDefault="00E678CC" w:rsidP="00E678CC">
      <w:pPr>
        <w:ind w:left="-567"/>
        <w:jc w:val="center"/>
      </w:pPr>
      <w:r>
        <w:t xml:space="preserve">Fig. S1 - </w:t>
      </w:r>
      <w:r w:rsidR="00811454" w:rsidRPr="00811454">
        <w:rPr>
          <w:rFonts w:cstheme="minorHAnsi"/>
          <w:color w:val="0D0D0D"/>
          <w:shd w:val="clear" w:color="auto" w:fill="FFFFFF"/>
        </w:rPr>
        <w:t>Daily PM</w:t>
      </w:r>
      <w:r w:rsidR="00811454" w:rsidRPr="00811454">
        <w:rPr>
          <w:rFonts w:cstheme="minorHAnsi"/>
          <w:color w:val="0D0D0D"/>
          <w:shd w:val="clear" w:color="auto" w:fill="FFFFFF"/>
          <w:vertAlign w:val="subscript"/>
        </w:rPr>
        <w:t>2.5</w:t>
      </w:r>
      <w:r w:rsidR="00811454" w:rsidRPr="00811454">
        <w:rPr>
          <w:rFonts w:cstheme="minorHAnsi"/>
          <w:color w:val="0D0D0D"/>
          <w:shd w:val="clear" w:color="auto" w:fill="FFFFFF"/>
        </w:rPr>
        <w:t xml:space="preserve"> </w:t>
      </w:r>
      <w:r w:rsidR="00811454">
        <w:rPr>
          <w:rFonts w:cstheme="minorHAnsi"/>
          <w:color w:val="0D0D0D"/>
          <w:shd w:val="clear" w:color="auto" w:fill="FFFFFF"/>
        </w:rPr>
        <w:t>c</w:t>
      </w:r>
      <w:r w:rsidR="00811454" w:rsidRPr="00811454">
        <w:rPr>
          <w:rFonts w:cstheme="minorHAnsi"/>
          <w:color w:val="0D0D0D"/>
          <w:shd w:val="clear" w:color="auto" w:fill="FFFFFF"/>
        </w:rPr>
        <w:t xml:space="preserve">oncentrations </w:t>
      </w:r>
      <w:r w:rsidR="00811454">
        <w:rPr>
          <w:rFonts w:cstheme="minorHAnsi"/>
          <w:color w:val="0D0D0D"/>
          <w:shd w:val="clear" w:color="auto" w:fill="FFFFFF"/>
        </w:rPr>
        <w:t>r</w:t>
      </w:r>
      <w:r w:rsidR="00811454" w:rsidRPr="00811454">
        <w:rPr>
          <w:rFonts w:cstheme="minorHAnsi"/>
          <w:color w:val="0D0D0D"/>
          <w:shd w:val="clear" w:color="auto" w:fill="FFFFFF"/>
        </w:rPr>
        <w:t>ecorded by Static Sensors and BAQS</w:t>
      </w:r>
    </w:p>
    <w:p w14:paraId="0A52FD1C" w14:textId="77777777" w:rsidR="000D402D" w:rsidRDefault="000D402D" w:rsidP="000D402D">
      <w:pPr>
        <w:ind w:left="-567"/>
        <w:jc w:val="center"/>
      </w:pPr>
    </w:p>
    <w:p w14:paraId="57834CC7" w14:textId="5C67914A" w:rsidR="00FE6F76" w:rsidRDefault="000D402D" w:rsidP="000D402D">
      <w:pPr>
        <w:ind w:left="-567"/>
        <w:jc w:val="center"/>
      </w:pPr>
      <w:r>
        <w:rPr>
          <w:noProof/>
        </w:rPr>
        <w:drawing>
          <wp:inline distT="0" distB="0" distL="0" distR="0" wp14:anchorId="3555C0F3" wp14:editId="502082BF">
            <wp:extent cx="6677934" cy="4125433"/>
            <wp:effectExtent l="0" t="0" r="2540" b="2540"/>
            <wp:docPr id="1816076635" name="Picture 6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076635" name="Picture 6" descr="A graph of a number of data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2742" cy="414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69D1E" w14:textId="0BFA1045" w:rsidR="00811454" w:rsidRDefault="00811454" w:rsidP="00811454">
      <w:pPr>
        <w:ind w:left="-567"/>
        <w:jc w:val="center"/>
      </w:pPr>
      <w:r>
        <w:t xml:space="preserve">Fig. S2.1 - </w:t>
      </w:r>
      <w:r w:rsidRPr="00811454">
        <w:rPr>
          <w:rFonts w:cstheme="minorHAnsi"/>
          <w:color w:val="0D0D0D"/>
          <w:shd w:val="clear" w:color="auto" w:fill="FFFFFF"/>
        </w:rPr>
        <w:t>Daily PM</w:t>
      </w:r>
      <w:r w:rsidRPr="00811454">
        <w:rPr>
          <w:rFonts w:cstheme="minorHAnsi"/>
          <w:color w:val="0D0D0D"/>
          <w:shd w:val="clear" w:color="auto" w:fill="FFFFFF"/>
          <w:vertAlign w:val="subscript"/>
        </w:rPr>
        <w:t>2.5</w:t>
      </w:r>
      <w:r w:rsidRPr="00811454">
        <w:rPr>
          <w:rFonts w:cstheme="minorHAnsi"/>
          <w:color w:val="0D0D0D"/>
          <w:shd w:val="clear" w:color="auto" w:fill="FFFFFF"/>
        </w:rPr>
        <w:t xml:space="preserve"> </w:t>
      </w:r>
      <w:r>
        <w:rPr>
          <w:rFonts w:cstheme="minorHAnsi"/>
          <w:color w:val="0D0D0D"/>
          <w:shd w:val="clear" w:color="auto" w:fill="FFFFFF"/>
        </w:rPr>
        <w:t>c</w:t>
      </w:r>
      <w:r w:rsidRPr="00811454">
        <w:rPr>
          <w:rFonts w:cstheme="minorHAnsi"/>
          <w:color w:val="0D0D0D"/>
          <w:shd w:val="clear" w:color="auto" w:fill="FFFFFF"/>
        </w:rPr>
        <w:t xml:space="preserve">oncentrations </w:t>
      </w:r>
      <w:r>
        <w:rPr>
          <w:rFonts w:cstheme="minorHAnsi"/>
          <w:color w:val="0D0D0D"/>
          <w:shd w:val="clear" w:color="auto" w:fill="FFFFFF"/>
        </w:rPr>
        <w:t>r</w:t>
      </w:r>
      <w:r w:rsidRPr="00811454">
        <w:rPr>
          <w:rFonts w:cstheme="minorHAnsi"/>
          <w:color w:val="0D0D0D"/>
          <w:shd w:val="clear" w:color="auto" w:fill="FFFFFF"/>
        </w:rPr>
        <w:t xml:space="preserve">ecorded by </w:t>
      </w:r>
      <w:r>
        <w:rPr>
          <w:rFonts w:cstheme="minorHAnsi"/>
          <w:color w:val="0D0D0D"/>
          <w:shd w:val="clear" w:color="auto" w:fill="FFFFFF"/>
        </w:rPr>
        <w:t>Mobile</w:t>
      </w:r>
      <w:r w:rsidRPr="00811454">
        <w:rPr>
          <w:rFonts w:cstheme="minorHAnsi"/>
          <w:color w:val="0D0D0D"/>
          <w:shd w:val="clear" w:color="auto" w:fill="FFFFFF"/>
        </w:rPr>
        <w:t xml:space="preserve"> Sensors </w:t>
      </w:r>
    </w:p>
    <w:p w14:paraId="0859BF25" w14:textId="77777777" w:rsidR="00811454" w:rsidRDefault="00811454" w:rsidP="000D402D">
      <w:pPr>
        <w:ind w:left="-567"/>
        <w:jc w:val="center"/>
      </w:pPr>
    </w:p>
    <w:p w14:paraId="369F66B9" w14:textId="7AEF2B97" w:rsidR="009B6AD9" w:rsidRDefault="009B6AD9" w:rsidP="00FE6F76">
      <w:pPr>
        <w:jc w:val="both"/>
      </w:pPr>
    </w:p>
    <w:p w14:paraId="09F8FBA9" w14:textId="77777777" w:rsidR="00FE6F76" w:rsidRDefault="00FE6F76" w:rsidP="00FE6F76">
      <w:pPr>
        <w:jc w:val="both"/>
      </w:pPr>
    </w:p>
    <w:p w14:paraId="0A3260B8" w14:textId="19D5D45C" w:rsidR="00FE6F76" w:rsidRDefault="000D402D" w:rsidP="000D402D">
      <w:pPr>
        <w:ind w:left="-567"/>
        <w:jc w:val="both"/>
      </w:pPr>
      <w:r>
        <w:rPr>
          <w:noProof/>
        </w:rPr>
        <w:drawing>
          <wp:inline distT="0" distB="0" distL="0" distR="0" wp14:anchorId="2214A8A7" wp14:editId="1680393C">
            <wp:extent cx="6411994" cy="3961143"/>
            <wp:effectExtent l="0" t="0" r="1905" b="1270"/>
            <wp:docPr id="2081244545" name="Picture 7" descr="A collection of graph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244545" name="Picture 7" descr="A collection of graph line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4556" cy="3981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9C290" w14:textId="4DCF0543" w:rsidR="00811454" w:rsidRDefault="00811454" w:rsidP="00811454">
      <w:pPr>
        <w:ind w:left="-567"/>
        <w:jc w:val="center"/>
      </w:pPr>
      <w:r>
        <w:t xml:space="preserve">Fig. S2.2 - </w:t>
      </w:r>
      <w:r w:rsidRPr="00811454">
        <w:rPr>
          <w:rFonts w:cstheme="minorHAnsi"/>
          <w:color w:val="0D0D0D"/>
          <w:shd w:val="clear" w:color="auto" w:fill="FFFFFF"/>
        </w:rPr>
        <w:t>Daily PM</w:t>
      </w:r>
      <w:r w:rsidRPr="00811454">
        <w:rPr>
          <w:rFonts w:cstheme="minorHAnsi"/>
          <w:color w:val="0D0D0D"/>
          <w:shd w:val="clear" w:color="auto" w:fill="FFFFFF"/>
          <w:vertAlign w:val="subscript"/>
        </w:rPr>
        <w:t>2.5</w:t>
      </w:r>
      <w:r w:rsidRPr="00811454">
        <w:rPr>
          <w:rFonts w:cstheme="minorHAnsi"/>
          <w:color w:val="0D0D0D"/>
          <w:shd w:val="clear" w:color="auto" w:fill="FFFFFF"/>
        </w:rPr>
        <w:t xml:space="preserve"> </w:t>
      </w:r>
      <w:r>
        <w:rPr>
          <w:rFonts w:cstheme="minorHAnsi"/>
          <w:color w:val="0D0D0D"/>
          <w:shd w:val="clear" w:color="auto" w:fill="FFFFFF"/>
        </w:rPr>
        <w:t>c</w:t>
      </w:r>
      <w:r w:rsidRPr="00811454">
        <w:rPr>
          <w:rFonts w:cstheme="minorHAnsi"/>
          <w:color w:val="0D0D0D"/>
          <w:shd w:val="clear" w:color="auto" w:fill="FFFFFF"/>
        </w:rPr>
        <w:t xml:space="preserve">oncentrations </w:t>
      </w:r>
      <w:r>
        <w:rPr>
          <w:rFonts w:cstheme="minorHAnsi"/>
          <w:color w:val="0D0D0D"/>
          <w:shd w:val="clear" w:color="auto" w:fill="FFFFFF"/>
        </w:rPr>
        <w:t>r</w:t>
      </w:r>
      <w:r w:rsidRPr="00811454">
        <w:rPr>
          <w:rFonts w:cstheme="minorHAnsi"/>
          <w:color w:val="0D0D0D"/>
          <w:shd w:val="clear" w:color="auto" w:fill="FFFFFF"/>
        </w:rPr>
        <w:t xml:space="preserve">ecorded by </w:t>
      </w:r>
      <w:r>
        <w:rPr>
          <w:rFonts w:cstheme="minorHAnsi"/>
          <w:color w:val="0D0D0D"/>
          <w:shd w:val="clear" w:color="auto" w:fill="FFFFFF"/>
        </w:rPr>
        <w:t>Mobile</w:t>
      </w:r>
      <w:r w:rsidRPr="00811454">
        <w:rPr>
          <w:rFonts w:cstheme="minorHAnsi"/>
          <w:color w:val="0D0D0D"/>
          <w:shd w:val="clear" w:color="auto" w:fill="FFFFFF"/>
        </w:rPr>
        <w:t xml:space="preserve"> Sensors </w:t>
      </w:r>
    </w:p>
    <w:p w14:paraId="5FA08CDA" w14:textId="77777777" w:rsidR="000D402D" w:rsidRDefault="000D402D" w:rsidP="00811454">
      <w:pPr>
        <w:jc w:val="both"/>
      </w:pPr>
    </w:p>
    <w:p w14:paraId="3589EBF6" w14:textId="072E0F51" w:rsidR="00293FBA" w:rsidRDefault="003A70CF" w:rsidP="00293FBA">
      <w:pPr>
        <w:ind w:left="-426" w:firstLine="142"/>
        <w:jc w:val="both"/>
      </w:pPr>
      <w:r>
        <w:rPr>
          <w:noProof/>
        </w:rPr>
        <w:drawing>
          <wp:inline distT="0" distB="0" distL="0" distR="0" wp14:anchorId="48093371" wp14:editId="53A39E89">
            <wp:extent cx="5746044" cy="3549738"/>
            <wp:effectExtent l="0" t="0" r="0" b="0"/>
            <wp:docPr id="725402546" name="Picture 4" descr="A graph of a graph showing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402546" name="Picture 4" descr="A graph of a graph showing a number of data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361" cy="3586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459C2" w14:textId="5C516BC2" w:rsidR="00E678CC" w:rsidRPr="009315A7" w:rsidRDefault="00811454" w:rsidP="009315A7">
      <w:pPr>
        <w:ind w:left="-426" w:firstLine="142"/>
        <w:jc w:val="center"/>
        <w:rPr>
          <w:rFonts w:cstheme="minorHAnsi"/>
        </w:rPr>
      </w:pPr>
      <w:r w:rsidRPr="00811454">
        <w:rPr>
          <w:rFonts w:cstheme="minorHAnsi"/>
          <w:color w:val="0D0D0D"/>
          <w:shd w:val="clear" w:color="auto" w:fill="FFFFFF"/>
        </w:rPr>
        <w:t xml:space="preserve">Fig. S3 - Daily Meteorological </w:t>
      </w:r>
      <w:r>
        <w:rPr>
          <w:rFonts w:cstheme="minorHAnsi"/>
          <w:color w:val="0D0D0D"/>
          <w:shd w:val="clear" w:color="auto" w:fill="FFFFFF"/>
        </w:rPr>
        <w:t>v</w:t>
      </w:r>
      <w:r w:rsidRPr="00811454">
        <w:rPr>
          <w:rFonts w:cstheme="minorHAnsi"/>
          <w:color w:val="0D0D0D"/>
          <w:shd w:val="clear" w:color="auto" w:fill="FFFFFF"/>
        </w:rPr>
        <w:t xml:space="preserve">ariables </w:t>
      </w:r>
      <w:r>
        <w:rPr>
          <w:rFonts w:cstheme="minorHAnsi"/>
          <w:color w:val="0D0D0D"/>
          <w:shd w:val="clear" w:color="auto" w:fill="FFFFFF"/>
        </w:rPr>
        <w:t>r</w:t>
      </w:r>
      <w:r w:rsidRPr="00811454">
        <w:rPr>
          <w:rFonts w:cstheme="minorHAnsi"/>
          <w:color w:val="0D0D0D"/>
          <w:shd w:val="clear" w:color="auto" w:fill="FFFFFF"/>
        </w:rPr>
        <w:t>ecorded by BAQS</w:t>
      </w:r>
    </w:p>
    <w:p w14:paraId="36CDDE5B" w14:textId="115387AE" w:rsidR="00293FBA" w:rsidRDefault="00C6143F" w:rsidP="009315A7">
      <w:pPr>
        <w:ind w:left="-426" w:firstLine="142"/>
        <w:jc w:val="center"/>
        <w:rPr>
          <w:rFonts w:cstheme="minorHAnsi"/>
          <w:color w:val="0D0D0D"/>
          <w:shd w:val="clear" w:color="auto" w:fill="FFFFFF"/>
        </w:rPr>
      </w:pPr>
      <w:r>
        <w:rPr>
          <w:rFonts w:cstheme="minorHAnsi"/>
          <w:noProof/>
          <w:color w:val="0D0D0D"/>
          <w:shd w:val="clear" w:color="auto" w:fill="FFFFFF"/>
        </w:rPr>
        <w:lastRenderedPageBreak/>
        <w:drawing>
          <wp:inline distT="0" distB="0" distL="0" distR="0" wp14:anchorId="4C88D9EE" wp14:editId="012926F9">
            <wp:extent cx="5544551" cy="3463962"/>
            <wp:effectExtent l="0" t="0" r="5715" b="3175"/>
            <wp:docPr id="524308396" name="Picture 1" descr="A graph showing a sound wav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308396" name="Picture 1" descr="A graph showing a sound wav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167" cy="346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3FBA" w:rsidRPr="00811454">
        <w:rPr>
          <w:rFonts w:cstheme="minorHAnsi"/>
          <w:color w:val="0D0D0D"/>
          <w:shd w:val="clear" w:color="auto" w:fill="FFFFFF"/>
        </w:rPr>
        <w:t>Fig. S</w:t>
      </w:r>
      <w:r w:rsidR="00293FBA">
        <w:rPr>
          <w:rFonts w:cstheme="minorHAnsi"/>
          <w:color w:val="0D0D0D"/>
          <w:shd w:val="clear" w:color="auto" w:fill="FFFFFF"/>
        </w:rPr>
        <w:t>4</w:t>
      </w:r>
      <w:r w:rsidR="00293FBA" w:rsidRPr="00811454">
        <w:rPr>
          <w:rFonts w:cstheme="minorHAnsi"/>
          <w:color w:val="0D0D0D"/>
          <w:shd w:val="clear" w:color="auto" w:fill="FFFFFF"/>
        </w:rPr>
        <w:t xml:space="preserve"> </w:t>
      </w:r>
      <w:r w:rsidR="00293FBA">
        <w:rPr>
          <w:rFonts w:cstheme="minorHAnsi"/>
          <w:color w:val="0D0D0D"/>
          <w:shd w:val="clear" w:color="auto" w:fill="FFFFFF"/>
        </w:rPr>
        <w:t>–</w:t>
      </w:r>
      <w:r w:rsidR="00293FBA" w:rsidRPr="00811454">
        <w:rPr>
          <w:rFonts w:cstheme="minorHAnsi"/>
          <w:color w:val="0D0D0D"/>
          <w:shd w:val="clear" w:color="auto" w:fill="FFFFFF"/>
        </w:rPr>
        <w:t xml:space="preserve"> </w:t>
      </w:r>
      <w:r w:rsidR="00293FBA">
        <w:rPr>
          <w:rFonts w:cstheme="minorHAnsi"/>
          <w:color w:val="0D0D0D"/>
          <w:shd w:val="clear" w:color="auto" w:fill="FFFFFF"/>
        </w:rPr>
        <w:t>Time series of traffic variables</w:t>
      </w:r>
    </w:p>
    <w:p w14:paraId="1B7844F6" w14:textId="77777777" w:rsidR="00513D10" w:rsidRDefault="00513D10" w:rsidP="009315A7">
      <w:pPr>
        <w:ind w:left="-426" w:firstLine="142"/>
        <w:jc w:val="center"/>
        <w:rPr>
          <w:rFonts w:cstheme="minorHAnsi"/>
          <w:color w:val="0D0D0D"/>
          <w:shd w:val="clear" w:color="auto" w:fill="FFFFFF"/>
        </w:rPr>
      </w:pPr>
    </w:p>
    <w:p w14:paraId="4D711D8D" w14:textId="401C5DAF" w:rsidR="00513D10" w:rsidRDefault="00513D10" w:rsidP="00513D10">
      <w:pPr>
        <w:ind w:left="-426" w:firstLine="142"/>
        <w:jc w:val="center"/>
        <w:rPr>
          <w:rFonts w:cstheme="minorHAnsi"/>
          <w:color w:val="0D0D0D"/>
          <w:shd w:val="clear" w:color="auto" w:fill="FFFFFF"/>
        </w:rPr>
      </w:pPr>
      <w:r>
        <w:rPr>
          <w:rFonts w:cstheme="minorHAnsi"/>
          <w:noProof/>
          <w:color w:val="0D0D0D"/>
          <w:shd w:val="clear" w:color="auto" w:fill="FFFFFF"/>
        </w:rPr>
        <w:drawing>
          <wp:inline distT="0" distB="0" distL="0" distR="0" wp14:anchorId="1088787A" wp14:editId="5055A85F">
            <wp:extent cx="5731510" cy="4749165"/>
            <wp:effectExtent l="0" t="0" r="0" b="635"/>
            <wp:docPr id="1221345240" name="Picture 1" descr="A graph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345240" name="Picture 1" descr="A graph with text and number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1454">
        <w:rPr>
          <w:rFonts w:cstheme="minorHAnsi"/>
          <w:color w:val="0D0D0D"/>
          <w:shd w:val="clear" w:color="auto" w:fill="FFFFFF"/>
        </w:rPr>
        <w:t>Fig. S</w:t>
      </w:r>
      <w:r>
        <w:rPr>
          <w:rFonts w:cstheme="minorHAnsi"/>
          <w:color w:val="0D0D0D"/>
          <w:shd w:val="clear" w:color="auto" w:fill="FFFFFF"/>
        </w:rPr>
        <w:t>5</w:t>
      </w:r>
      <w:r w:rsidRPr="00811454">
        <w:rPr>
          <w:rFonts w:cstheme="minorHAnsi"/>
          <w:color w:val="0D0D0D"/>
          <w:shd w:val="clear" w:color="auto" w:fill="FFFFFF"/>
        </w:rPr>
        <w:t xml:space="preserve"> </w:t>
      </w:r>
      <w:r>
        <w:rPr>
          <w:rFonts w:cstheme="minorHAnsi"/>
          <w:color w:val="0D0D0D"/>
          <w:shd w:val="clear" w:color="auto" w:fill="FFFFFF"/>
        </w:rPr>
        <w:t>–</w:t>
      </w:r>
      <w:r w:rsidRPr="00811454">
        <w:rPr>
          <w:rFonts w:cstheme="minorHAnsi"/>
          <w:color w:val="0D0D0D"/>
          <w:shd w:val="clear" w:color="auto" w:fill="FFFFFF"/>
        </w:rPr>
        <w:t xml:space="preserve"> </w:t>
      </w:r>
      <w:r>
        <w:rPr>
          <w:rFonts w:cstheme="minorHAnsi"/>
          <w:color w:val="0D0D0D"/>
          <w:shd w:val="clear" w:color="auto" w:fill="FFFFFF"/>
        </w:rPr>
        <w:t>VIMP including VSP from telematics data</w:t>
      </w:r>
    </w:p>
    <w:p w14:paraId="2B171E67" w14:textId="0D0E6F64" w:rsidR="009315A7" w:rsidRDefault="00034412" w:rsidP="00034412">
      <w:pPr>
        <w:ind w:left="-426" w:firstLine="142"/>
        <w:jc w:val="center"/>
      </w:pPr>
      <w:r>
        <w:rPr>
          <w:noProof/>
        </w:rPr>
        <w:lastRenderedPageBreak/>
        <w:drawing>
          <wp:inline distT="0" distB="0" distL="0" distR="0" wp14:anchorId="7DD41A67" wp14:editId="6E00FDB9">
            <wp:extent cx="4098204" cy="3545633"/>
            <wp:effectExtent l="0" t="0" r="4445" b="0"/>
            <wp:docPr id="1482621339" name="Picture 1" descr="A graph with orange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621339" name="Picture 1" descr="A graph with orange lines and numbers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745" cy="357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264E3" w14:textId="3227C7C2" w:rsidR="00034412" w:rsidRDefault="00034412" w:rsidP="00034412">
      <w:pPr>
        <w:ind w:left="-426" w:firstLine="142"/>
        <w:jc w:val="center"/>
      </w:pPr>
      <w:r w:rsidRPr="00811454">
        <w:rPr>
          <w:rFonts w:cstheme="minorHAnsi"/>
          <w:color w:val="0D0D0D"/>
          <w:shd w:val="clear" w:color="auto" w:fill="FFFFFF"/>
        </w:rPr>
        <w:t>Fig. S</w:t>
      </w:r>
      <w:r>
        <w:rPr>
          <w:rFonts w:cstheme="minorHAnsi"/>
          <w:color w:val="0D0D0D"/>
          <w:shd w:val="clear" w:color="auto" w:fill="FFFFFF"/>
        </w:rPr>
        <w:t>6</w:t>
      </w:r>
      <w:r w:rsidRPr="00811454">
        <w:rPr>
          <w:rFonts w:cstheme="minorHAnsi"/>
          <w:color w:val="0D0D0D"/>
          <w:shd w:val="clear" w:color="auto" w:fill="FFFFFF"/>
        </w:rPr>
        <w:t xml:space="preserve"> </w:t>
      </w:r>
      <w:r>
        <w:rPr>
          <w:rFonts w:cstheme="minorHAnsi"/>
          <w:color w:val="0D0D0D"/>
          <w:shd w:val="clear" w:color="auto" w:fill="FFFFFF"/>
        </w:rPr>
        <w:t>–</w:t>
      </w:r>
      <w:r w:rsidRPr="00811454">
        <w:rPr>
          <w:rFonts w:cstheme="minorHAnsi"/>
          <w:color w:val="0D0D0D"/>
          <w:shd w:val="clear" w:color="auto" w:fill="FFFFFF"/>
        </w:rPr>
        <w:t xml:space="preserve"> </w:t>
      </w:r>
      <w:r>
        <w:rPr>
          <w:rFonts w:cstheme="minorHAnsi"/>
          <w:lang w:val="en-GB"/>
        </w:rPr>
        <w:t>Partial Dependence Plots (PDPs) of PM</w:t>
      </w:r>
      <w:r>
        <w:rPr>
          <w:rFonts w:cstheme="minorHAnsi"/>
          <w:vertAlign w:val="subscript"/>
          <w:lang w:val="en-GB"/>
        </w:rPr>
        <w:t xml:space="preserve">2.5 </w:t>
      </w:r>
      <w:r>
        <w:rPr>
          <w:rFonts w:cstheme="minorHAnsi"/>
          <w:lang w:val="en-GB"/>
        </w:rPr>
        <w:t>with</w:t>
      </w:r>
      <w:r>
        <w:rPr>
          <w:rFonts w:cstheme="minorHAnsi"/>
          <w:color w:val="0D0D0D"/>
          <w:shd w:val="clear" w:color="auto" w:fill="FFFFFF"/>
        </w:rPr>
        <w:t xml:space="preserve"> Buses</w:t>
      </w:r>
    </w:p>
    <w:p w14:paraId="2509A7EE" w14:textId="77777777" w:rsidR="00034412" w:rsidRDefault="00034412" w:rsidP="009315A7">
      <w:pPr>
        <w:ind w:left="-426" w:firstLine="142"/>
        <w:jc w:val="both"/>
      </w:pPr>
    </w:p>
    <w:p w14:paraId="77898FB1" w14:textId="77777777" w:rsidR="00034412" w:rsidRDefault="00034412" w:rsidP="009315A7">
      <w:pPr>
        <w:ind w:left="-426" w:firstLine="142"/>
        <w:jc w:val="both"/>
      </w:pPr>
    </w:p>
    <w:tbl>
      <w:tblPr>
        <w:tblStyle w:val="PlainTable2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E678CC" w14:paraId="67001572" w14:textId="77777777" w:rsidTr="008114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FDD252C" w14:textId="2BD48518" w:rsidR="00E678CC" w:rsidRPr="00E678CC" w:rsidRDefault="00E678CC" w:rsidP="00811454">
            <w:pPr>
              <w:pStyle w:val="NormalWeb"/>
              <w:spacing w:beforeAutospacing="0" w:afterAutospacing="0"/>
              <w:rPr>
                <w:rFonts w:asciiTheme="minorHAnsi" w:hAnsiTheme="minorHAnsi" w:cstheme="minorHAnsi"/>
              </w:rPr>
            </w:pPr>
            <w:r w:rsidRPr="00E678CC">
              <w:rPr>
                <w:rFonts w:asciiTheme="minorHAnsi" w:hAnsiTheme="minorHAnsi" w:cstheme="minorHAnsi"/>
              </w:rPr>
              <w:t>Name</w:t>
            </w:r>
          </w:p>
          <w:p w14:paraId="48C25718" w14:textId="77777777" w:rsidR="00E678CC" w:rsidRPr="00E678CC" w:rsidRDefault="00E678CC" w:rsidP="00811454">
            <w:pPr>
              <w:jc w:val="both"/>
              <w:rPr>
                <w:rFonts w:cstheme="minorHAnsi"/>
              </w:rPr>
            </w:pPr>
          </w:p>
        </w:tc>
        <w:tc>
          <w:tcPr>
            <w:tcW w:w="3005" w:type="dxa"/>
          </w:tcPr>
          <w:p w14:paraId="62940BFC" w14:textId="07237B53" w:rsidR="00E678CC" w:rsidRPr="00E678CC" w:rsidRDefault="00E678CC" w:rsidP="008114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Long-Lat</w:t>
            </w:r>
          </w:p>
        </w:tc>
      </w:tr>
      <w:tr w:rsidR="00E678CC" w14:paraId="7DE3C7F7" w14:textId="77777777" w:rsidTr="008114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0E51278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BAQS</w:t>
            </w:r>
          </w:p>
          <w:p w14:paraId="0943A324" w14:textId="77777777" w:rsidR="00E678CC" w:rsidRDefault="00E678CC" w:rsidP="00811454">
            <w:pPr>
              <w:jc w:val="both"/>
            </w:pPr>
          </w:p>
        </w:tc>
        <w:tc>
          <w:tcPr>
            <w:tcW w:w="3005" w:type="dxa"/>
          </w:tcPr>
          <w:p w14:paraId="20039861" w14:textId="77777777" w:rsidR="00E678CC" w:rsidRDefault="00E678CC" w:rsidP="00811454">
            <w:pPr>
              <w:pStyle w:val="NormalWeb"/>
              <w:spacing w:beforeAutospacing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POINT (-1.9288547 52.4558581)</w:t>
            </w:r>
          </w:p>
          <w:p w14:paraId="02D63EB3" w14:textId="77777777" w:rsidR="00E678CC" w:rsidRDefault="00E678CC" w:rsidP="00811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8CC" w14:paraId="1BF0862B" w14:textId="77777777" w:rsidTr="008114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E23B011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University of Birmingham</w:t>
            </w:r>
          </w:p>
          <w:p w14:paraId="0928E7F7" w14:textId="77777777" w:rsidR="00E678CC" w:rsidRDefault="00E678CC" w:rsidP="00811454">
            <w:pPr>
              <w:pStyle w:val="NormalWeb"/>
              <w:spacing w:beforeAutospacing="0" w:afterAutospacing="0"/>
              <w:rPr>
                <w:rFonts w:ascii="Helvetica Neue" w:hAnsi="Helvetica Neue"/>
                <w:color w:val="000000"/>
                <w:sz w:val="15"/>
                <w:szCs w:val="15"/>
              </w:rPr>
            </w:pPr>
          </w:p>
        </w:tc>
        <w:tc>
          <w:tcPr>
            <w:tcW w:w="3005" w:type="dxa"/>
          </w:tcPr>
          <w:p w14:paraId="1F039791" w14:textId="77777777" w:rsidR="00E678CC" w:rsidRDefault="00E678CC" w:rsidP="00811454">
            <w:pPr>
              <w:pStyle w:val="NormalWeb"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POINT (-1.930652 52.4500714)</w:t>
            </w:r>
          </w:p>
          <w:p w14:paraId="0157AF66" w14:textId="77777777" w:rsidR="00E678CC" w:rsidRDefault="00E678CC" w:rsidP="00811454">
            <w:pPr>
              <w:pStyle w:val="NormalWeb"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:color w:val="000000"/>
                <w:sz w:val="15"/>
                <w:szCs w:val="15"/>
              </w:rPr>
            </w:pPr>
          </w:p>
        </w:tc>
      </w:tr>
      <w:tr w:rsidR="00E678CC" w14:paraId="426B924C" w14:textId="77777777" w:rsidTr="008114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DFEC21A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Static Sensor 1</w:t>
            </w:r>
          </w:p>
          <w:p w14:paraId="267B52AE" w14:textId="77777777" w:rsidR="00E678CC" w:rsidRDefault="00E678CC" w:rsidP="00811454">
            <w:pPr>
              <w:jc w:val="both"/>
            </w:pPr>
          </w:p>
        </w:tc>
        <w:tc>
          <w:tcPr>
            <w:tcW w:w="3005" w:type="dxa"/>
          </w:tcPr>
          <w:p w14:paraId="15186F29" w14:textId="77777777" w:rsidR="00E678CC" w:rsidRDefault="00E678CC" w:rsidP="00811454">
            <w:pPr>
              <w:pStyle w:val="NormalWeb"/>
              <w:spacing w:beforeAutospacing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POINT (-1.932132 52.4436258)</w:t>
            </w:r>
          </w:p>
          <w:p w14:paraId="641FB21A" w14:textId="77777777" w:rsidR="00E678CC" w:rsidRDefault="00E678CC" w:rsidP="00811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8CC" w14:paraId="720DEE51" w14:textId="77777777" w:rsidTr="008114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1D7D30A3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Static Sensor 2</w:t>
            </w:r>
          </w:p>
          <w:p w14:paraId="33D84979" w14:textId="77777777" w:rsidR="00E678CC" w:rsidRDefault="00E678CC" w:rsidP="00811454">
            <w:pPr>
              <w:jc w:val="both"/>
            </w:pPr>
          </w:p>
        </w:tc>
        <w:tc>
          <w:tcPr>
            <w:tcW w:w="3005" w:type="dxa"/>
          </w:tcPr>
          <w:p w14:paraId="5E8BF5CC" w14:textId="77777777" w:rsidR="00E678CC" w:rsidRDefault="00E678CC" w:rsidP="00811454">
            <w:pPr>
              <w:pStyle w:val="NormalWeb"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POINT (-1.9285715 52.4470732)</w:t>
            </w:r>
          </w:p>
          <w:p w14:paraId="0B8774F6" w14:textId="77777777" w:rsidR="00E678CC" w:rsidRDefault="00E678CC" w:rsidP="00811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8CC" w14:paraId="31EB3075" w14:textId="77777777" w:rsidTr="008114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8041CC5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Static Sensor 3</w:t>
            </w:r>
          </w:p>
          <w:p w14:paraId="566AAF20" w14:textId="77777777" w:rsidR="00E678CC" w:rsidRDefault="00E678CC" w:rsidP="00811454">
            <w:pPr>
              <w:jc w:val="both"/>
            </w:pPr>
          </w:p>
        </w:tc>
        <w:tc>
          <w:tcPr>
            <w:tcW w:w="3005" w:type="dxa"/>
          </w:tcPr>
          <w:p w14:paraId="5C2C1AFB" w14:textId="77777777" w:rsidR="00E678CC" w:rsidRDefault="00E678CC" w:rsidP="00811454">
            <w:pPr>
              <w:pStyle w:val="NormalWeb"/>
              <w:spacing w:beforeAutospacing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POINT (-1.9259056 52.4399999)</w:t>
            </w:r>
          </w:p>
          <w:p w14:paraId="55CD481F" w14:textId="77777777" w:rsidR="00E678CC" w:rsidRDefault="00E678CC" w:rsidP="00811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678CC" w14:paraId="78AB5E02" w14:textId="77777777" w:rsidTr="008114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843A583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Static Sensor 4</w:t>
            </w:r>
          </w:p>
          <w:p w14:paraId="70821C25" w14:textId="77777777" w:rsidR="00E678CC" w:rsidRDefault="00E678CC" w:rsidP="00811454">
            <w:pPr>
              <w:jc w:val="both"/>
            </w:pPr>
          </w:p>
        </w:tc>
        <w:tc>
          <w:tcPr>
            <w:tcW w:w="3005" w:type="dxa"/>
          </w:tcPr>
          <w:p w14:paraId="65723795" w14:textId="77777777" w:rsidR="00E678CC" w:rsidRDefault="00E678CC" w:rsidP="00811454">
            <w:pPr>
              <w:pStyle w:val="NormalWeb"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POINT (-1.9336139 52.4458895)</w:t>
            </w:r>
          </w:p>
          <w:p w14:paraId="4A7EB519" w14:textId="77777777" w:rsidR="00E678CC" w:rsidRDefault="00E678CC" w:rsidP="00811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678CC" w14:paraId="03B6F1DF" w14:textId="77777777" w:rsidTr="008114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67A0846D" w14:textId="77777777" w:rsidR="00E678CC" w:rsidRDefault="00E678CC" w:rsidP="00811454">
            <w:pPr>
              <w:pStyle w:val="NormalWeb"/>
              <w:spacing w:beforeAutospacing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Road network</w:t>
            </w:r>
          </w:p>
          <w:p w14:paraId="1E211B40" w14:textId="77777777" w:rsidR="00E678CC" w:rsidRDefault="00E678CC" w:rsidP="00811454">
            <w:pPr>
              <w:pStyle w:val="NormalWeb"/>
              <w:spacing w:beforeAutospacing="0" w:afterAutospacing="0"/>
              <w:rPr>
                <w:rFonts w:ascii="Helvetica Neue" w:hAnsi="Helvetica Neue"/>
                <w:color w:val="000000"/>
                <w:sz w:val="15"/>
                <w:szCs w:val="15"/>
              </w:rPr>
            </w:pPr>
          </w:p>
        </w:tc>
        <w:tc>
          <w:tcPr>
            <w:tcW w:w="3005" w:type="dxa"/>
          </w:tcPr>
          <w:p w14:paraId="1E2F37A9" w14:textId="77777777" w:rsidR="00E678CC" w:rsidRDefault="00E678CC" w:rsidP="00811454">
            <w:pPr>
              <w:pStyle w:val="NormalWeb"/>
              <w:spacing w:beforeAutospacing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POLYGON ((-1.9366172 52.4432244, -1.9358233 52.4426489, -1.9343427 52.4416287, -1.9338921 52.4412625, -1.9331626 52.4405692, -1.9324115 52.4398629, -1.9317893 52.439235, -1.9304374 52.43794, -1.9293645 52.4368543, -1.9281629 52.4378746, -1.9271544 52.4387903, -1.9262317 52.4394835, -1.9256095 52.4401376, -1.9253734 52.4406346, -1.9259957 52.4410532, -1.926618 52.4416025, -1.9270686 52.4427012, -1.9273261 52.4445716, -1.9273904 52.4458141, -1.9276265 52.4461149, -1.9276908 52.4471612, -1.9294075 52.4467819, -1.9312957 52.4463111, -1.93342 52.4457094, -1.9342354 52.4452255, -1.9354585 52.4443231, -1.9366172 52.4432244))</w:t>
            </w:r>
          </w:p>
          <w:p w14:paraId="771F3812" w14:textId="77777777" w:rsidR="00E678CC" w:rsidRDefault="00E678CC" w:rsidP="00811454">
            <w:pPr>
              <w:pStyle w:val="NormalWeb"/>
              <w:spacing w:beforeAutospacing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Neue" w:hAnsi="Helvetica Neue"/>
                <w:color w:val="000000"/>
                <w:sz w:val="15"/>
                <w:szCs w:val="15"/>
              </w:rPr>
            </w:pPr>
          </w:p>
        </w:tc>
      </w:tr>
    </w:tbl>
    <w:p w14:paraId="6425080F" w14:textId="7BE5ECBB" w:rsidR="00E3442A" w:rsidRDefault="00811454" w:rsidP="00034412">
      <w:pPr>
        <w:ind w:left="-426" w:firstLine="142"/>
        <w:jc w:val="center"/>
        <w:rPr>
          <w:rFonts w:cstheme="minorHAnsi"/>
          <w:color w:val="0D0D0D"/>
          <w:shd w:val="clear" w:color="auto" w:fill="FFFFFF"/>
        </w:rPr>
      </w:pPr>
      <w:r>
        <w:br w:type="textWrapping" w:clear="all"/>
      </w:r>
      <w:r w:rsidR="009315A7" w:rsidRPr="00811454">
        <w:rPr>
          <w:rFonts w:cstheme="minorHAnsi"/>
        </w:rPr>
        <w:t>Table S</w:t>
      </w:r>
      <w:r w:rsidR="009315A7">
        <w:rPr>
          <w:rFonts w:cstheme="minorHAnsi"/>
        </w:rPr>
        <w:t>1</w:t>
      </w:r>
      <w:r w:rsidR="009315A7" w:rsidRPr="00811454">
        <w:rPr>
          <w:rFonts w:cstheme="minorHAnsi"/>
        </w:rPr>
        <w:t xml:space="preserve"> - </w:t>
      </w:r>
      <w:r w:rsidR="009315A7" w:rsidRPr="00811454">
        <w:rPr>
          <w:rFonts w:cstheme="minorHAnsi"/>
          <w:color w:val="0D0D0D"/>
          <w:shd w:val="clear" w:color="auto" w:fill="FFFFFF"/>
        </w:rPr>
        <w:t xml:space="preserve">Geospatial Coordinates of </w:t>
      </w:r>
      <w:r w:rsidR="009315A7">
        <w:rPr>
          <w:rFonts w:cstheme="minorHAnsi"/>
          <w:color w:val="0D0D0D"/>
          <w:shd w:val="clear" w:color="auto" w:fill="FFFFFF"/>
        </w:rPr>
        <w:t>s</w:t>
      </w:r>
      <w:r w:rsidR="009315A7" w:rsidRPr="00811454">
        <w:rPr>
          <w:rFonts w:cstheme="minorHAnsi"/>
          <w:color w:val="0D0D0D"/>
          <w:shd w:val="clear" w:color="auto" w:fill="FFFFFF"/>
        </w:rPr>
        <w:t xml:space="preserve">tudy </w:t>
      </w:r>
      <w:r w:rsidR="009315A7">
        <w:rPr>
          <w:rFonts w:cstheme="minorHAnsi"/>
          <w:color w:val="0D0D0D"/>
          <w:shd w:val="clear" w:color="auto" w:fill="FFFFFF"/>
        </w:rPr>
        <w:t>area</w:t>
      </w:r>
    </w:p>
    <w:p w14:paraId="7DA507DD" w14:textId="77777777" w:rsidR="00FB6935" w:rsidRDefault="00FB6935" w:rsidP="00FB6935">
      <w:pPr>
        <w:jc w:val="both"/>
        <w:rPr>
          <w:rFonts w:cstheme="minorHAnsi"/>
          <w:lang w:val="en-GB"/>
        </w:rPr>
      </w:pPr>
    </w:p>
    <w:p w14:paraId="65D26081" w14:textId="11E12E78" w:rsidR="00FB6935" w:rsidRDefault="00034412" w:rsidP="00FB6935">
      <w:pPr>
        <w:jc w:val="both"/>
        <w:rPr>
          <w:rFonts w:cstheme="minorHAnsi"/>
          <w:lang w:val="en-GB"/>
        </w:rPr>
      </w:pPr>
      <w:r>
        <w:t xml:space="preserve">Detailed Equations for Performance Metrics - </w:t>
      </w:r>
    </w:p>
    <w:p w14:paraId="7D5FE707" w14:textId="77777777" w:rsidR="00FB6935" w:rsidRDefault="00FB6935" w:rsidP="00FB6935">
      <w:pPr>
        <w:jc w:val="both"/>
        <w:rPr>
          <w:rFonts w:cstheme="minorHAnsi"/>
          <w:lang w:val="en-GB"/>
        </w:rPr>
      </w:pPr>
    </w:p>
    <w:p w14:paraId="3F2B99D4" w14:textId="77777777" w:rsidR="00FB6935" w:rsidRDefault="00000000" w:rsidP="00FB6935">
      <w:pPr>
        <w:rPr>
          <w:rFonts w:cstheme="minorHAnsi"/>
          <w:lang w:val="en-GB"/>
        </w:rPr>
      </w:pPr>
      <m:oMath>
        <m:sSup>
          <m:sSupPr>
            <m:ctrlPr>
              <w:rPr>
                <w:rFonts w:ascii="Cambria Math" w:hAnsi="Cambria Math" w:cstheme="minorHAnsi"/>
                <w:lang w:val="en-GB"/>
              </w:rPr>
            </m:ctrlPr>
          </m:sSupPr>
          <m:e>
            <m:r>
              <w:rPr>
                <w:rFonts w:ascii="Cambria Math" w:hAnsi="Cambria Math" w:cstheme="minorHAnsi"/>
                <w:lang w:val="en-GB"/>
              </w:rPr>
              <m:t>R</m:t>
            </m:r>
          </m:e>
          <m:sup>
            <m:r>
              <w:rPr>
                <w:rFonts w:ascii="Cambria Math" w:hAnsi="Cambria Math" w:cstheme="minorHAnsi"/>
                <w:lang w:val="en-GB"/>
              </w:rPr>
              <m:t>2</m:t>
            </m:r>
          </m:sup>
        </m:sSup>
        <m:r>
          <w:rPr>
            <w:rFonts w:ascii="Cambria Math" w:hAnsi="Cambria Math" w:cstheme="minorHAnsi"/>
            <w:lang w:val="en-GB"/>
          </w:rPr>
          <m:t>=1-</m:t>
        </m:r>
        <m:f>
          <m:fPr>
            <m:ctrlPr>
              <w:rPr>
                <w:rFonts w:ascii="Cambria Math" w:hAnsi="Cambria Math" w:cstheme="minorHAnsi"/>
                <w:lang w:val="en-GB"/>
              </w:rPr>
            </m:ctrlPr>
          </m:fPr>
          <m:num>
            <m:nary>
              <m:naryPr>
                <m:chr m:val="∑"/>
                <m:limLoc m:val="undOvr"/>
                <m:grow m:val="1"/>
                <m:ctrlPr>
                  <w:rPr>
                    <w:rFonts w:ascii="Cambria Math" w:hAnsi="Cambria Math" w:cstheme="minorHAnsi"/>
                    <w:lang w:val="en-GB"/>
                  </w:rPr>
                </m:ctrlPr>
              </m:naryPr>
              <m:sub>
                <m:r>
                  <w:rPr>
                    <w:rFonts w:ascii="Cambria Math" w:hAnsi="Cambria Math" w:cstheme="minorHAnsi"/>
                    <w:lang w:val="en-GB"/>
                  </w:rPr>
                  <m:t>i=1</m:t>
                </m:r>
              </m:sub>
              <m:sup>
                <m:r>
                  <w:rPr>
                    <w:rFonts w:ascii="Cambria Math" w:hAnsi="Cambria Math" w:cstheme="minorHAnsi"/>
                    <w:lang w:val="en-GB"/>
                  </w:rPr>
                  <m:t>n</m:t>
                </m:r>
              </m:sup>
              <m:e>
                <m:r>
                  <w:rPr>
                    <w:rFonts w:ascii="Cambria Math" w:hAnsi="Cambria Math" w:cstheme="minorHAnsi"/>
                    <w:lang w:val="en-GB"/>
                  </w:rPr>
                  <m:t> </m:t>
                </m:r>
              </m:e>
            </m:nary>
            <m:sSup>
              <m:sSupPr>
                <m:ctrlPr>
                  <w:rPr>
                    <w:rFonts w:ascii="Cambria Math" w:hAnsi="Cambria Math" w:cstheme="minorHAnsi"/>
                    <w:lang w:val="en-GB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theme="minorHAnsi"/>
                        <w:lang w:val="en-GB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GB"/>
                          </w:rPr>
                          <m:t>Obs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theme="minorHAnsi"/>
                        <w:lang w:val="en-GB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GB"/>
                          </w:rPr>
                          <m:t>Pred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i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GB"/>
                  </w:rPr>
                  <m:t>2</m:t>
                </m:r>
              </m:sup>
            </m:sSup>
          </m:num>
          <m:den>
            <m:nary>
              <m:naryPr>
                <m:chr m:val="∑"/>
                <m:limLoc m:val="undOvr"/>
                <m:grow m:val="1"/>
                <m:ctrlPr>
                  <w:rPr>
                    <w:rFonts w:ascii="Cambria Math" w:hAnsi="Cambria Math" w:cstheme="minorHAnsi"/>
                    <w:lang w:val="en-GB"/>
                  </w:rPr>
                </m:ctrlPr>
              </m:naryPr>
              <m:sub>
                <m:r>
                  <w:rPr>
                    <w:rFonts w:ascii="Cambria Math" w:hAnsi="Cambria Math" w:cstheme="minorHAnsi"/>
                    <w:lang w:val="en-GB"/>
                  </w:rPr>
                  <m:t>i=1</m:t>
                </m:r>
              </m:sub>
              <m:sup>
                <m:r>
                  <w:rPr>
                    <w:rFonts w:ascii="Cambria Math" w:hAnsi="Cambria Math" w:cstheme="minorHAnsi"/>
                    <w:lang w:val="en-GB"/>
                  </w:rPr>
                  <m:t>n</m:t>
                </m:r>
              </m:sup>
              <m:e>
                <m:r>
                  <w:rPr>
                    <w:rFonts w:ascii="Cambria Math" w:hAnsi="Cambria Math" w:cstheme="minorHAnsi"/>
                    <w:lang w:val="en-GB"/>
                  </w:rPr>
                  <m:t> </m:t>
                </m:r>
              </m:e>
            </m:nary>
            <m:sSup>
              <m:sSupPr>
                <m:ctrlPr>
                  <w:rPr>
                    <w:rFonts w:ascii="Cambria Math" w:hAnsi="Cambria Math" w:cstheme="minorHAnsi"/>
                    <w:lang w:val="en-GB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theme="minorHAnsi"/>
                        <w:lang w:val="en-GB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GB"/>
                          </w:rPr>
                          <m:t>Obs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theme="minorHAnsi"/>
                        <w:lang w:val="en-GB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n-GB"/>
                      </w:rPr>
                      <m:t>Obs</m:t>
                    </m:r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GB"/>
                  </w:rPr>
                  <m:t>2</m:t>
                </m:r>
              </m:sup>
            </m:sSup>
          </m:den>
        </m:f>
      </m:oMath>
      <w:r w:rsidR="00FB6935">
        <w:rPr>
          <w:rFonts w:eastAsiaTheme="minorEastAsia" w:cstheme="minorHAnsi"/>
          <w:lang w:val="en-GB"/>
        </w:rPr>
        <w:t xml:space="preserve">                              (1)</w:t>
      </w:r>
    </w:p>
    <w:p w14:paraId="06B92D1D" w14:textId="77777777" w:rsidR="00FB6935" w:rsidRDefault="00FB6935" w:rsidP="00FB6935">
      <w:pPr>
        <w:rPr>
          <w:rFonts w:cstheme="minorHAnsi"/>
          <w:lang w:val="en-GB"/>
        </w:rPr>
      </w:pPr>
    </w:p>
    <w:p w14:paraId="090475E0" w14:textId="77777777" w:rsidR="00FB6935" w:rsidRPr="003775F4" w:rsidRDefault="00FB6935" w:rsidP="00FB6935">
      <w:pPr>
        <w:rPr>
          <w:rFonts w:eastAsiaTheme="minorEastAsia" w:cstheme="minorHAnsi"/>
          <w:lang w:val="en-GB"/>
        </w:rPr>
      </w:pPr>
      <m:oMath>
        <m:r>
          <w:rPr>
            <w:rFonts w:ascii="Cambria Math" w:hAnsi="Cambria Math" w:cstheme="minorHAnsi"/>
            <w:lang w:val="en-GB"/>
          </w:rPr>
          <m:t>MBE=</m:t>
        </m:r>
        <m:f>
          <m:fPr>
            <m:ctrlPr>
              <w:rPr>
                <w:rFonts w:ascii="Cambria Math" w:hAnsi="Cambria Math" w:cstheme="minorHAnsi"/>
                <w:lang w:val="en-GB"/>
              </w:rPr>
            </m:ctrlPr>
          </m:fPr>
          <m:num>
            <m:r>
              <w:rPr>
                <w:rFonts w:ascii="Cambria Math" w:hAnsi="Cambria Math" w:cstheme="minorHAnsi"/>
                <w:lang w:val="en-GB"/>
              </w:rPr>
              <m:t>1</m:t>
            </m:r>
          </m:num>
          <m:den>
            <m:r>
              <w:rPr>
                <w:rFonts w:ascii="Cambria Math" w:hAnsi="Cambria Math" w:cstheme="minorHAnsi"/>
                <w:lang w:val="en-GB"/>
              </w:rPr>
              <m:t>n</m:t>
            </m:r>
          </m:den>
        </m:f>
        <m:nary>
          <m:naryPr>
            <m:chr m:val="∑"/>
            <m:limLoc m:val="undOvr"/>
            <m:grow m:val="1"/>
            <m:ctrlPr>
              <w:rPr>
                <w:rFonts w:ascii="Cambria Math" w:hAnsi="Cambria Math" w:cstheme="minorHAnsi"/>
                <w:lang w:val="en-GB"/>
              </w:rPr>
            </m:ctrlPr>
          </m:naryPr>
          <m:sub>
            <m:r>
              <w:rPr>
                <w:rFonts w:ascii="Cambria Math" w:hAnsi="Cambria Math" w:cstheme="minorHAnsi"/>
                <w:lang w:val="en-GB"/>
              </w:rPr>
              <m:t>i=1</m:t>
            </m:r>
          </m:sub>
          <m:sup>
            <m:r>
              <w:rPr>
                <w:rFonts w:ascii="Cambria Math" w:hAnsi="Cambria Math" w:cstheme="minorHAnsi"/>
                <w:lang w:val="en-GB"/>
              </w:rPr>
              <m:t>n</m:t>
            </m:r>
          </m:sup>
          <m:e>
            <m:r>
              <w:rPr>
                <w:rFonts w:ascii="Cambria Math" w:hAnsi="Cambria Math" w:cstheme="minorHAnsi"/>
                <w:lang w:val="en-GB"/>
              </w:rPr>
              <m:t> </m:t>
            </m:r>
          </m:e>
        </m:nary>
        <m:d>
          <m:dPr>
            <m:ctrlPr>
              <w:rPr>
                <w:rFonts w:ascii="Cambria Math" w:hAnsi="Cambria Math" w:cstheme="minorHAnsi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lang w:val="en-GB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GB"/>
                  </w:rPr>
                  <m:t>Obs</m:t>
                </m:r>
              </m:e>
              <m:sub>
                <m:r>
                  <w:rPr>
                    <w:rFonts w:ascii="Cambria Math" w:hAnsi="Cambria Math" w:cstheme="minorHAnsi"/>
                    <w:lang w:val="en-GB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lang w:val="en-GB"/>
              </w:rPr>
              <m:t>-</m:t>
            </m:r>
            <m:sSub>
              <m:sSubPr>
                <m:ctrlPr>
                  <w:rPr>
                    <w:rFonts w:ascii="Cambria Math" w:hAnsi="Cambria Math" w:cstheme="minorHAnsi"/>
                    <w:lang w:val="en-GB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GB"/>
                  </w:rPr>
                  <m:t>Pred</m:t>
                </m:r>
              </m:e>
              <m:sub>
                <m:r>
                  <w:rPr>
                    <w:rFonts w:ascii="Cambria Math" w:hAnsi="Cambria Math" w:cstheme="minorHAnsi"/>
                    <w:lang w:val="en-GB"/>
                  </w:rPr>
                  <m:t>i</m:t>
                </m:r>
              </m:sub>
            </m:sSub>
          </m:e>
        </m:d>
      </m:oMath>
      <w:r>
        <w:rPr>
          <w:rFonts w:eastAsiaTheme="minorEastAsia" w:cstheme="minorHAnsi"/>
          <w:lang w:val="en-GB"/>
        </w:rPr>
        <w:t xml:space="preserve">                     (2)</w:t>
      </w:r>
    </w:p>
    <w:p w14:paraId="0B2AB8AB" w14:textId="77777777" w:rsidR="00FB6935" w:rsidRDefault="00FB6935" w:rsidP="00FB6935">
      <w:pPr>
        <w:rPr>
          <w:rFonts w:cstheme="minorHAnsi"/>
          <w:lang w:val="en-GB"/>
        </w:rPr>
      </w:pPr>
    </w:p>
    <w:p w14:paraId="00FB24A2" w14:textId="77777777" w:rsidR="00FB6935" w:rsidRPr="003775F4" w:rsidRDefault="00FB6935" w:rsidP="00FB6935">
      <w:pPr>
        <w:tabs>
          <w:tab w:val="center" w:pos="4513"/>
        </w:tabs>
        <w:rPr>
          <w:rFonts w:eastAsiaTheme="minorEastAsia" w:cstheme="minorHAnsi"/>
          <w:lang w:val="en-GB"/>
        </w:rPr>
      </w:pPr>
      <m:oMath>
        <m:r>
          <w:rPr>
            <w:rFonts w:ascii="Cambria Math" w:hAnsi="Cambria Math" w:cstheme="minorHAnsi"/>
            <w:lang w:val="en-GB"/>
          </w:rPr>
          <m:t>RMSE=</m:t>
        </m:r>
        <m:rad>
          <m:radPr>
            <m:degHide m:val="1"/>
            <m:ctrlPr>
              <w:rPr>
                <w:rFonts w:ascii="Cambria Math" w:hAnsi="Cambria Math" w:cstheme="minorHAnsi"/>
                <w:lang w:val="en-GB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theme="minorHAnsi"/>
                    <w:lang w:val="en-GB"/>
                  </w:rPr>
                </m:ctrlPr>
              </m:fPr>
              <m:num>
                <m:r>
                  <w:rPr>
                    <w:rFonts w:ascii="Cambria Math" w:hAnsi="Cambria Math" w:cstheme="minorHAnsi"/>
                    <w:lang w:val="en-GB"/>
                  </w:rPr>
                  <m:t>1</m:t>
                </m:r>
              </m:num>
              <m:den>
                <m:r>
                  <w:rPr>
                    <w:rFonts w:ascii="Cambria Math" w:hAnsi="Cambria Math" w:cstheme="minorHAnsi"/>
                    <w:lang w:val="en-GB"/>
                  </w:rPr>
                  <m:t>n</m:t>
                </m:r>
              </m:den>
            </m:f>
            <m:nary>
              <m:naryPr>
                <m:chr m:val="∑"/>
                <m:limLoc m:val="undOvr"/>
                <m:grow m:val="1"/>
                <m:ctrlPr>
                  <w:rPr>
                    <w:rFonts w:ascii="Cambria Math" w:hAnsi="Cambria Math" w:cstheme="minorHAnsi"/>
                    <w:lang w:val="en-GB"/>
                  </w:rPr>
                </m:ctrlPr>
              </m:naryPr>
              <m:sub>
                <m:r>
                  <w:rPr>
                    <w:rFonts w:ascii="Cambria Math" w:hAnsi="Cambria Math" w:cstheme="minorHAnsi"/>
                    <w:lang w:val="en-GB"/>
                  </w:rPr>
                  <m:t>i=1</m:t>
                </m:r>
              </m:sub>
              <m:sup>
                <m:r>
                  <w:rPr>
                    <w:rFonts w:ascii="Cambria Math" w:hAnsi="Cambria Math" w:cstheme="minorHAnsi"/>
                    <w:lang w:val="en-GB"/>
                  </w:rPr>
                  <m:t>n</m:t>
                </m:r>
              </m:sup>
              <m:e>
                <m:r>
                  <w:rPr>
                    <w:rFonts w:ascii="Cambria Math" w:hAnsi="Cambria Math" w:cstheme="minorHAnsi"/>
                    <w:lang w:val="en-GB"/>
                  </w:rPr>
                  <m:t> </m:t>
                </m:r>
              </m:e>
            </m:nary>
            <m:sSup>
              <m:sSupPr>
                <m:ctrlPr>
                  <w:rPr>
                    <w:rFonts w:ascii="Cambria Math" w:hAnsi="Cambria Math" w:cstheme="minorHAnsi"/>
                    <w:lang w:val="en-GB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theme="minorHAnsi"/>
                        <w:lang w:val="en-GB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GB"/>
                          </w:rPr>
                          <m:t>Obs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theme="minorHAnsi"/>
                        <w:lang w:val="en-GB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lang w:val="en-GB"/>
                          </w:rPr>
                          <m:t>Pred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i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GB"/>
                  </w:rPr>
                  <m:t>2</m:t>
                </m:r>
              </m:sup>
            </m:sSup>
          </m:e>
        </m:rad>
      </m:oMath>
      <w:r>
        <w:rPr>
          <w:rFonts w:eastAsiaTheme="minorEastAsia" w:cstheme="minorHAnsi"/>
          <w:lang w:val="en-GB"/>
        </w:rPr>
        <w:t xml:space="preserve">              (3)</w:t>
      </w:r>
    </w:p>
    <w:p w14:paraId="3DB90A48" w14:textId="77777777" w:rsidR="00FB6935" w:rsidRDefault="00FB6935" w:rsidP="00FB6935">
      <w:pPr>
        <w:rPr>
          <w:rFonts w:cstheme="minorHAnsi"/>
          <w:lang w:val="en-GB"/>
        </w:rPr>
      </w:pPr>
    </w:p>
    <w:p w14:paraId="7ECC452B" w14:textId="77777777" w:rsidR="00FB6935" w:rsidRDefault="00FB6935" w:rsidP="00FB6935">
      <w:pPr>
        <w:rPr>
          <w:rFonts w:eastAsiaTheme="minorEastAsia" w:cstheme="minorHAnsi"/>
          <w:lang w:val="en-GB"/>
        </w:rPr>
      </w:pPr>
      <m:oMath>
        <m:r>
          <w:rPr>
            <w:rFonts w:ascii="Cambria Math" w:hAnsi="Cambria Math" w:cstheme="minorHAnsi"/>
            <w:lang w:val="en-GB"/>
          </w:rPr>
          <m:t>MAE=</m:t>
        </m:r>
        <m:f>
          <m:fPr>
            <m:ctrlPr>
              <w:rPr>
                <w:rFonts w:ascii="Cambria Math" w:hAnsi="Cambria Math" w:cstheme="minorHAnsi"/>
                <w:lang w:val="en-GB"/>
              </w:rPr>
            </m:ctrlPr>
          </m:fPr>
          <m:num>
            <m:r>
              <w:rPr>
                <w:rFonts w:ascii="Cambria Math" w:hAnsi="Cambria Math" w:cstheme="minorHAnsi"/>
                <w:lang w:val="en-GB"/>
              </w:rPr>
              <m:t>1</m:t>
            </m:r>
          </m:num>
          <m:den>
            <m:r>
              <w:rPr>
                <w:rFonts w:ascii="Cambria Math" w:hAnsi="Cambria Math" w:cstheme="minorHAnsi"/>
                <w:lang w:val="en-GB"/>
              </w:rPr>
              <m:t>n</m:t>
            </m:r>
          </m:den>
        </m:f>
        <m:nary>
          <m:naryPr>
            <m:chr m:val="∑"/>
            <m:limLoc m:val="undOvr"/>
            <m:grow m:val="1"/>
            <m:ctrlPr>
              <w:rPr>
                <w:rFonts w:ascii="Cambria Math" w:hAnsi="Cambria Math" w:cstheme="minorHAnsi"/>
                <w:lang w:val="en-GB"/>
              </w:rPr>
            </m:ctrlPr>
          </m:naryPr>
          <m:sub>
            <m:r>
              <w:rPr>
                <w:rFonts w:ascii="Cambria Math" w:hAnsi="Cambria Math" w:cstheme="minorHAnsi"/>
                <w:lang w:val="en-GB"/>
              </w:rPr>
              <m:t>i=1</m:t>
            </m:r>
          </m:sub>
          <m:sup>
            <m:r>
              <w:rPr>
                <w:rFonts w:ascii="Cambria Math" w:hAnsi="Cambria Math" w:cstheme="minorHAnsi"/>
                <w:lang w:val="en-GB"/>
              </w:rPr>
              <m:t>n</m:t>
            </m:r>
          </m:sup>
          <m:e>
            <m:r>
              <w:rPr>
                <w:rFonts w:ascii="Cambria Math" w:hAnsi="Cambria Math" w:cstheme="minorHAnsi"/>
                <w:lang w:val="en-GB"/>
              </w:rPr>
              <m:t> </m:t>
            </m:r>
          </m:e>
        </m:nary>
        <m:d>
          <m:dPr>
            <m:begChr m:val="|"/>
            <m:endChr m:val="|"/>
            <m:ctrlPr>
              <w:rPr>
                <w:rFonts w:ascii="Cambria Math" w:hAnsi="Cambria Math" w:cstheme="minorHAnsi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lang w:val="en-GB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GB"/>
                  </w:rPr>
                  <m:t>Obs</m:t>
                </m:r>
              </m:e>
              <m:sub>
                <m:r>
                  <w:rPr>
                    <w:rFonts w:ascii="Cambria Math" w:hAnsi="Cambria Math" w:cstheme="minorHAnsi"/>
                    <w:lang w:val="en-GB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lang w:val="en-GB"/>
              </w:rPr>
              <m:t>-</m:t>
            </m:r>
            <m:sSub>
              <m:sSubPr>
                <m:ctrlPr>
                  <w:rPr>
                    <w:rFonts w:ascii="Cambria Math" w:hAnsi="Cambria Math" w:cstheme="minorHAnsi"/>
                    <w:lang w:val="en-GB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lang w:val="en-GB"/>
                  </w:rPr>
                  <m:t>Pred</m:t>
                </m:r>
              </m:e>
              <m:sub>
                <m:r>
                  <w:rPr>
                    <w:rFonts w:ascii="Cambria Math" w:hAnsi="Cambria Math" w:cstheme="minorHAnsi"/>
                    <w:lang w:val="en-GB"/>
                  </w:rPr>
                  <m:t>i</m:t>
                </m:r>
              </m:sub>
            </m:sSub>
          </m:e>
        </m:d>
      </m:oMath>
      <w:r>
        <w:rPr>
          <w:rFonts w:eastAsiaTheme="minorEastAsia" w:cstheme="minorHAnsi"/>
          <w:lang w:val="en-GB"/>
        </w:rPr>
        <w:t xml:space="preserve">                      (4)</w:t>
      </w:r>
    </w:p>
    <w:p w14:paraId="7D868631" w14:textId="77777777" w:rsidR="00FB6935" w:rsidRDefault="00FB6935" w:rsidP="00FB6935">
      <w:pPr>
        <w:rPr>
          <w:rFonts w:cstheme="minorHAnsi"/>
          <w:lang w:val="en-GB"/>
        </w:rPr>
      </w:pPr>
    </w:p>
    <w:p w14:paraId="2CD70482" w14:textId="77777777" w:rsidR="00FB6935" w:rsidRDefault="00FB6935" w:rsidP="00FB6935">
      <w:pPr>
        <w:rPr>
          <w:rFonts w:cstheme="minorHAnsi"/>
          <w:lang w:val="en-GB"/>
        </w:rPr>
      </w:pPr>
      <m:oMath>
        <m:r>
          <w:rPr>
            <w:rFonts w:ascii="Cambria Math" w:hAnsi="Cambria Math" w:cstheme="minorHAnsi"/>
            <w:lang w:val="en-GB"/>
          </w:rPr>
          <m:t>ρ=1-</m:t>
        </m:r>
        <m:f>
          <m:fPr>
            <m:ctrlPr>
              <w:rPr>
                <w:rFonts w:ascii="Cambria Math" w:hAnsi="Cambria Math" w:cstheme="minorHAnsi"/>
                <w:lang w:val="en-GB"/>
              </w:rPr>
            </m:ctrlPr>
          </m:fPr>
          <m:num>
            <m:r>
              <w:rPr>
                <w:rFonts w:ascii="Cambria Math" w:hAnsi="Cambria Math" w:cstheme="minorHAnsi"/>
                <w:lang w:val="en-GB"/>
              </w:rPr>
              <m:t>6∑</m:t>
            </m:r>
            <m:sSup>
              <m:sSupPr>
                <m:ctrlPr>
                  <w:rPr>
                    <w:rFonts w:ascii="Cambria Math" w:hAnsi="Cambria Math" w:cstheme="minorHAnsi"/>
                    <w:lang w:val="en-GB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theme="minorHAnsi"/>
                        <w:lang w:val="en-GB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cstheme="minorHAnsi"/>
                            <w:lang w:val="en-GB"/>
                          </w:rPr>
                          <m:t xml:space="preserve"> Rank 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GB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cstheme="minorHAnsi"/>
                                <w:lang w:val="en-GB"/>
                              </w:rPr>
                              <m:t xml:space="preserve">Obs 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GB"/>
                              </w:rPr>
                              <m:t>i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theme="minorHAnsi"/>
                        <w:lang w:val="en-GB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cstheme="minorHAnsi"/>
                            <w:lang w:val="en-GB"/>
                          </w:rPr>
                          <m:t xml:space="preserve"> Rank 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lang w:val="en-GB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cstheme="minorHAnsi"/>
                                <w:lang w:val="en-GB"/>
                              </w:rPr>
                              <m:t xml:space="preserve">Pred 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lang w:val="en-GB"/>
                              </w:rPr>
                              <m:t>i</m:t>
                            </m:r>
                          </m:sub>
                        </m:sSub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theme="minorHAnsi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theme="minorHAnsi"/>
                <w:lang w:val="en-GB"/>
              </w:rPr>
              <m:t>n</m:t>
            </m:r>
            <m:d>
              <m:dPr>
                <m:ctrlPr>
                  <w:rPr>
                    <w:rFonts w:ascii="Cambria Math" w:hAnsi="Cambria Math" w:cstheme="minorHAnsi"/>
                    <w:lang w:val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theme="minorHAnsi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 w:cstheme="minorHAnsi"/>
                    <w:lang w:val="en-GB"/>
                  </w:rPr>
                  <m:t>-1</m:t>
                </m:r>
              </m:e>
            </m:d>
          </m:den>
        </m:f>
      </m:oMath>
      <w:r>
        <w:rPr>
          <w:rFonts w:eastAsiaTheme="minorEastAsia" w:cstheme="minorHAnsi"/>
          <w:lang w:val="en-GB"/>
        </w:rPr>
        <w:t xml:space="preserve">                      (5)</w:t>
      </w:r>
    </w:p>
    <w:p w14:paraId="4FD4A8B2" w14:textId="77777777" w:rsidR="00FB6935" w:rsidRDefault="00FB6935" w:rsidP="00FB6935">
      <w:pPr>
        <w:jc w:val="both"/>
        <w:rPr>
          <w:rFonts w:cstheme="minorHAnsi"/>
          <w:b/>
          <w:bCs/>
          <w:lang w:val="en-GB"/>
        </w:rPr>
      </w:pPr>
    </w:p>
    <w:p w14:paraId="2127D8CF" w14:textId="77777777" w:rsidR="00E3442A" w:rsidRDefault="00E3442A" w:rsidP="00FB6935">
      <w:pPr>
        <w:ind w:left="-426" w:firstLine="142"/>
        <w:rPr>
          <w:rFonts w:cstheme="minorHAnsi"/>
        </w:rPr>
      </w:pPr>
    </w:p>
    <w:sectPr w:rsidR="00E344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73C15" w14:textId="77777777" w:rsidR="00EC782A" w:rsidRDefault="00EC782A" w:rsidP="00FB6935">
      <w:r>
        <w:separator/>
      </w:r>
    </w:p>
  </w:endnote>
  <w:endnote w:type="continuationSeparator" w:id="0">
    <w:p w14:paraId="6434A94A" w14:textId="77777777" w:rsidR="00EC782A" w:rsidRDefault="00EC782A" w:rsidP="00FB6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1"/>
    <w:family w:val="roman"/>
    <w:pitch w:val="variable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9236F" w14:textId="77777777" w:rsidR="00EC782A" w:rsidRDefault="00EC782A" w:rsidP="00FB6935">
      <w:r>
        <w:separator/>
      </w:r>
    </w:p>
  </w:footnote>
  <w:footnote w:type="continuationSeparator" w:id="0">
    <w:p w14:paraId="5733096F" w14:textId="77777777" w:rsidR="00EC782A" w:rsidRDefault="00EC782A" w:rsidP="00FB6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F76"/>
    <w:rsid w:val="0001361E"/>
    <w:rsid w:val="00034412"/>
    <w:rsid w:val="000D402D"/>
    <w:rsid w:val="00293FBA"/>
    <w:rsid w:val="00371BA6"/>
    <w:rsid w:val="003A70CF"/>
    <w:rsid w:val="004947BC"/>
    <w:rsid w:val="00513D10"/>
    <w:rsid w:val="00811454"/>
    <w:rsid w:val="009315A7"/>
    <w:rsid w:val="009A6A41"/>
    <w:rsid w:val="009B6AD9"/>
    <w:rsid w:val="00AE666C"/>
    <w:rsid w:val="00C6143F"/>
    <w:rsid w:val="00E3442A"/>
    <w:rsid w:val="00E678CC"/>
    <w:rsid w:val="00EC782A"/>
    <w:rsid w:val="00F32075"/>
    <w:rsid w:val="00FB6935"/>
    <w:rsid w:val="00FE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4CC3F5"/>
  <w15:chartTrackingRefBased/>
  <w15:docId w15:val="{B7535F0C-95F0-C84B-A0B6-6BF7DD37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qFormat/>
    <w:rsid w:val="00FE6F76"/>
    <w:pPr>
      <w:suppressAutoHyphens/>
      <w:spacing w:beforeAutospacing="1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E67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678C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678C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B69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6935"/>
  </w:style>
  <w:style w:type="paragraph" w:styleId="Footer">
    <w:name w:val="footer"/>
    <w:basedOn w:val="Normal"/>
    <w:link w:val="FooterChar"/>
    <w:uiPriority w:val="99"/>
    <w:unhideWhenUsed/>
    <w:rsid w:val="00FB69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6935"/>
  </w:style>
  <w:style w:type="character" w:styleId="CommentReference">
    <w:name w:val="annotation reference"/>
    <w:basedOn w:val="DefaultParagraphFont"/>
    <w:uiPriority w:val="99"/>
    <w:semiHidden/>
    <w:unhideWhenUsed/>
    <w:qFormat/>
    <w:rsid w:val="00FB693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Arunik Baruah (PG VRS GEES FT)</dc:creator>
  <cp:keywords/>
  <dc:description/>
  <cp:lastModifiedBy>Arunik Baruah (PG VRS GEES FT)</cp:lastModifiedBy>
  <cp:revision>9</cp:revision>
  <dcterms:created xsi:type="dcterms:W3CDTF">2024-03-14T22:05:00Z</dcterms:created>
  <dcterms:modified xsi:type="dcterms:W3CDTF">2024-06-24T14:24:00Z</dcterms:modified>
</cp:coreProperties>
</file>