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114AA" w14:textId="14872A99" w:rsidR="00B97993" w:rsidRDefault="00B97993" w:rsidP="00B97993">
      <w:pPr>
        <w:pStyle w:val="2"/>
      </w:pPr>
      <w:r>
        <w:t>Table</w:t>
      </w:r>
      <w:r w:rsidR="00287D13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5</w:t>
      </w:r>
      <w:r>
        <w:t xml:space="preserve"> Mechanical parameters of model contact surface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28"/>
        <w:gridCol w:w="2844"/>
        <w:gridCol w:w="2844"/>
        <w:gridCol w:w="2056"/>
        <w:gridCol w:w="2055"/>
        <w:gridCol w:w="2047"/>
      </w:tblGrid>
      <w:tr w:rsidR="00B97993" w14:paraId="2319B868" w14:textId="77777777" w:rsidTr="00B20D9D">
        <w:trPr>
          <w:trHeight w:val="599"/>
          <w:jc w:val="center"/>
        </w:trPr>
        <w:tc>
          <w:tcPr>
            <w:tcW w:w="82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29FD7" w14:textId="0F74897D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Strata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1ACC08" w14:textId="1FE38412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Normal stiffness</w:t>
            </w:r>
            <w:r w:rsidRPr="00B97993">
              <w:rPr>
                <w:rFonts w:hint="eastAsia"/>
                <w:color w:val="000000"/>
                <w:szCs w:val="21"/>
              </w:rPr>
              <w:t xml:space="preserve"> (</w:t>
            </w:r>
            <w:proofErr w:type="spellStart"/>
            <w:r w:rsidRPr="00B97993">
              <w:rPr>
                <w:color w:val="000000"/>
                <w:szCs w:val="21"/>
              </w:rPr>
              <w:t>GPa</w:t>
            </w:r>
            <w:proofErr w:type="spellEnd"/>
            <w:r w:rsidRPr="00B97993">
              <w:rPr>
                <w:rFonts w:hint="eastAsia"/>
                <w:color w:val="000000"/>
                <w:szCs w:val="21"/>
              </w:rPr>
              <w:t>)</w:t>
            </w:r>
          </w:p>
          <w:p w14:paraId="781208F9" w14:textId="1E0277B9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BG/AG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EF2FE4" w14:textId="70E720DD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S</w:t>
            </w:r>
            <w:r w:rsidRPr="00B97993">
              <w:rPr>
                <w:color w:val="000000"/>
                <w:szCs w:val="21"/>
              </w:rPr>
              <w:t>hear stiffness</w:t>
            </w:r>
            <w:r w:rsidRPr="00B97993">
              <w:rPr>
                <w:rFonts w:hint="eastAsia"/>
                <w:color w:val="000000"/>
                <w:szCs w:val="21"/>
              </w:rPr>
              <w:t xml:space="preserve"> (</w:t>
            </w:r>
            <w:proofErr w:type="spellStart"/>
            <w:r w:rsidRPr="00B97993">
              <w:rPr>
                <w:color w:val="000000"/>
                <w:szCs w:val="21"/>
              </w:rPr>
              <w:t>GPa</w:t>
            </w:r>
            <w:proofErr w:type="spellEnd"/>
            <w:r w:rsidRPr="00B97993">
              <w:rPr>
                <w:rFonts w:hint="eastAsia"/>
                <w:color w:val="000000"/>
                <w:szCs w:val="21"/>
              </w:rPr>
              <w:t>)</w:t>
            </w:r>
          </w:p>
          <w:p w14:paraId="010D2C5A" w14:textId="27578BD4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BG/AG</w:t>
            </w:r>
          </w:p>
        </w:tc>
        <w:tc>
          <w:tcPr>
            <w:tcW w:w="7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6B2919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 xml:space="preserve">c </w:t>
            </w:r>
            <w:r w:rsidRPr="00B97993">
              <w:rPr>
                <w:rFonts w:hint="eastAsia"/>
                <w:color w:val="000000"/>
                <w:szCs w:val="21"/>
              </w:rPr>
              <w:t>(</w:t>
            </w:r>
            <w:r w:rsidRPr="00B97993">
              <w:rPr>
                <w:color w:val="000000"/>
                <w:szCs w:val="21"/>
              </w:rPr>
              <w:t>MPa</w:t>
            </w:r>
            <w:r w:rsidRPr="00B97993">
              <w:rPr>
                <w:rFonts w:hint="eastAsia"/>
                <w:color w:val="000000"/>
                <w:szCs w:val="21"/>
              </w:rPr>
              <w:t>)</w:t>
            </w:r>
          </w:p>
          <w:p w14:paraId="37148AF6" w14:textId="52C7FC86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BG/AG</w:t>
            </w:r>
          </w:p>
        </w:tc>
        <w:tc>
          <w:tcPr>
            <w:tcW w:w="7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23CD85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i/>
                <w:iCs/>
                <w:color w:val="000000"/>
                <w:szCs w:val="21"/>
              </w:rPr>
              <w:t>φ</w:t>
            </w:r>
            <w:r w:rsidRPr="00B97993">
              <w:rPr>
                <w:color w:val="000000"/>
                <w:szCs w:val="21"/>
              </w:rPr>
              <w:t xml:space="preserve"> </w:t>
            </w:r>
            <w:r w:rsidRPr="00B97993">
              <w:rPr>
                <w:rFonts w:hint="eastAsia"/>
                <w:color w:val="000000"/>
                <w:szCs w:val="21"/>
              </w:rPr>
              <w:t>(</w:t>
            </w:r>
            <w:r w:rsidRPr="00B97993">
              <w:rPr>
                <w:color w:val="000000"/>
                <w:szCs w:val="21"/>
              </w:rPr>
              <w:t>°)</w:t>
            </w:r>
          </w:p>
          <w:p w14:paraId="3A902C1A" w14:textId="047E6F55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BG/AG</w:t>
            </w:r>
          </w:p>
        </w:tc>
        <w:tc>
          <w:tcPr>
            <w:tcW w:w="7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F8B18B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i/>
                <w:iCs/>
                <w:color w:val="000000"/>
                <w:szCs w:val="21"/>
              </w:rPr>
              <w:t>R</w:t>
            </w:r>
            <w:r w:rsidRPr="00B97993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t</w:t>
            </w:r>
            <w:r w:rsidRPr="00B97993">
              <w:rPr>
                <w:color w:val="000000"/>
                <w:szCs w:val="21"/>
              </w:rPr>
              <w:t xml:space="preserve"> </w:t>
            </w:r>
            <w:r w:rsidRPr="00B97993">
              <w:rPr>
                <w:rFonts w:hint="eastAsia"/>
                <w:color w:val="000000"/>
                <w:szCs w:val="21"/>
              </w:rPr>
              <w:t>(</w:t>
            </w:r>
            <w:r w:rsidRPr="00B97993">
              <w:rPr>
                <w:color w:val="000000"/>
                <w:szCs w:val="21"/>
              </w:rPr>
              <w:t>MPa</w:t>
            </w:r>
            <w:r w:rsidRPr="00B97993">
              <w:rPr>
                <w:rFonts w:hint="eastAsia"/>
                <w:color w:val="000000"/>
                <w:szCs w:val="21"/>
              </w:rPr>
              <w:t>)</w:t>
            </w:r>
          </w:p>
          <w:p w14:paraId="2AC00201" w14:textId="6B557E89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BG/AG</w:t>
            </w:r>
          </w:p>
        </w:tc>
      </w:tr>
      <w:tr w:rsidR="00B97993" w14:paraId="100A4985" w14:textId="77777777" w:rsidTr="00B20D9D">
        <w:trPr>
          <w:trHeight w:val="299"/>
          <w:jc w:val="center"/>
        </w:trPr>
        <w:tc>
          <w:tcPr>
            <w:tcW w:w="821" w:type="pct"/>
            <w:tcBorders>
              <w:top w:val="single" w:sz="4" w:space="0" w:color="auto"/>
            </w:tcBorders>
            <w:vAlign w:val="center"/>
          </w:tcPr>
          <w:p w14:paraId="2CC431AB" w14:textId="4CCFC732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Limestone 8</w:t>
            </w: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14:paraId="7DB23653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.93/4.1</w:t>
            </w: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14:paraId="38DAF9C0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.93/4.1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43AC0E4C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0/0.05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3AAD4164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0/30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23B2739E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0/0.01</w:t>
            </w:r>
          </w:p>
        </w:tc>
      </w:tr>
      <w:tr w:rsidR="00B97993" w14:paraId="541FDC45" w14:textId="77777777" w:rsidTr="00B20D9D">
        <w:trPr>
          <w:trHeight w:val="299"/>
          <w:jc w:val="center"/>
        </w:trPr>
        <w:tc>
          <w:tcPr>
            <w:tcW w:w="821" w:type="pct"/>
            <w:vAlign w:val="center"/>
          </w:tcPr>
          <w:p w14:paraId="75B333FA" w14:textId="26E51423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Limestone 9</w:t>
            </w:r>
          </w:p>
        </w:tc>
        <w:tc>
          <w:tcPr>
            <w:tcW w:w="1003" w:type="pct"/>
            <w:vAlign w:val="center"/>
          </w:tcPr>
          <w:p w14:paraId="76DDF4A7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.93/4.1</w:t>
            </w:r>
          </w:p>
        </w:tc>
        <w:tc>
          <w:tcPr>
            <w:tcW w:w="1003" w:type="pct"/>
            <w:vAlign w:val="center"/>
          </w:tcPr>
          <w:p w14:paraId="3BFFAE2B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.93/4.1</w:t>
            </w:r>
          </w:p>
        </w:tc>
        <w:tc>
          <w:tcPr>
            <w:tcW w:w="725" w:type="pct"/>
            <w:vAlign w:val="center"/>
          </w:tcPr>
          <w:p w14:paraId="5AC97911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0/0.05</w:t>
            </w:r>
          </w:p>
        </w:tc>
        <w:tc>
          <w:tcPr>
            <w:tcW w:w="725" w:type="pct"/>
            <w:vAlign w:val="center"/>
          </w:tcPr>
          <w:p w14:paraId="7E366C05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0/30</w:t>
            </w:r>
          </w:p>
        </w:tc>
        <w:tc>
          <w:tcPr>
            <w:tcW w:w="722" w:type="pct"/>
            <w:vAlign w:val="center"/>
          </w:tcPr>
          <w:p w14:paraId="08DAFCC6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0/0.01</w:t>
            </w:r>
          </w:p>
        </w:tc>
      </w:tr>
      <w:tr w:rsidR="00B97993" w14:paraId="3BD5228C" w14:textId="77777777" w:rsidTr="00B20D9D">
        <w:trPr>
          <w:trHeight w:val="288"/>
          <w:jc w:val="center"/>
        </w:trPr>
        <w:tc>
          <w:tcPr>
            <w:tcW w:w="821" w:type="pct"/>
            <w:vAlign w:val="center"/>
          </w:tcPr>
          <w:p w14:paraId="65522093" w14:textId="33DA5CCC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Sandy mudstone</w:t>
            </w:r>
          </w:p>
        </w:tc>
        <w:tc>
          <w:tcPr>
            <w:tcW w:w="1003" w:type="pct"/>
            <w:vAlign w:val="center"/>
          </w:tcPr>
          <w:p w14:paraId="1AB89B9E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.83/1.9</w:t>
            </w:r>
          </w:p>
        </w:tc>
        <w:tc>
          <w:tcPr>
            <w:tcW w:w="1003" w:type="pct"/>
            <w:vAlign w:val="center"/>
          </w:tcPr>
          <w:p w14:paraId="3736CBAC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.23/1.9</w:t>
            </w:r>
          </w:p>
        </w:tc>
        <w:tc>
          <w:tcPr>
            <w:tcW w:w="725" w:type="pct"/>
            <w:vAlign w:val="center"/>
          </w:tcPr>
          <w:p w14:paraId="4C306611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0/0.05</w:t>
            </w:r>
          </w:p>
        </w:tc>
        <w:tc>
          <w:tcPr>
            <w:tcW w:w="725" w:type="pct"/>
            <w:vAlign w:val="center"/>
          </w:tcPr>
          <w:p w14:paraId="77C8792F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3</w:t>
            </w:r>
            <w:r w:rsidRPr="00B97993">
              <w:rPr>
                <w:color w:val="000000"/>
                <w:szCs w:val="21"/>
              </w:rPr>
              <w:t>1/31</w:t>
            </w:r>
          </w:p>
        </w:tc>
        <w:tc>
          <w:tcPr>
            <w:tcW w:w="722" w:type="pct"/>
            <w:vAlign w:val="center"/>
          </w:tcPr>
          <w:p w14:paraId="60DDE633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0/0.01</w:t>
            </w:r>
          </w:p>
        </w:tc>
      </w:tr>
      <w:tr w:rsidR="00B97993" w14:paraId="0EFBFBBA" w14:textId="77777777" w:rsidTr="00B20D9D">
        <w:trPr>
          <w:trHeight w:val="299"/>
          <w:jc w:val="center"/>
        </w:trPr>
        <w:tc>
          <w:tcPr>
            <w:tcW w:w="821" w:type="pct"/>
            <w:vAlign w:val="center"/>
          </w:tcPr>
          <w:p w14:paraId="7A9B1D89" w14:textId="7990F578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Mudstone</w:t>
            </w:r>
          </w:p>
        </w:tc>
        <w:tc>
          <w:tcPr>
            <w:tcW w:w="1003" w:type="pct"/>
            <w:vAlign w:val="center"/>
          </w:tcPr>
          <w:p w14:paraId="2BC91851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.68/1.9</w:t>
            </w:r>
          </w:p>
        </w:tc>
        <w:tc>
          <w:tcPr>
            <w:tcW w:w="1003" w:type="pct"/>
            <w:vAlign w:val="center"/>
          </w:tcPr>
          <w:p w14:paraId="5CB6A587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.18/1.9</w:t>
            </w:r>
          </w:p>
        </w:tc>
        <w:tc>
          <w:tcPr>
            <w:tcW w:w="725" w:type="pct"/>
            <w:vAlign w:val="center"/>
          </w:tcPr>
          <w:p w14:paraId="65F91E88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0/0.05</w:t>
            </w:r>
          </w:p>
        </w:tc>
        <w:tc>
          <w:tcPr>
            <w:tcW w:w="725" w:type="pct"/>
            <w:vAlign w:val="center"/>
          </w:tcPr>
          <w:p w14:paraId="2115363A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2</w:t>
            </w:r>
            <w:r w:rsidRPr="00B97993">
              <w:rPr>
                <w:color w:val="000000"/>
                <w:szCs w:val="21"/>
              </w:rPr>
              <w:t>8/29</w:t>
            </w:r>
          </w:p>
        </w:tc>
        <w:tc>
          <w:tcPr>
            <w:tcW w:w="722" w:type="pct"/>
            <w:vAlign w:val="center"/>
          </w:tcPr>
          <w:p w14:paraId="45CE1B59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0/0.01</w:t>
            </w:r>
          </w:p>
        </w:tc>
      </w:tr>
      <w:tr w:rsidR="00B97993" w14:paraId="042A74ED" w14:textId="77777777" w:rsidTr="00B20D9D">
        <w:trPr>
          <w:trHeight w:val="299"/>
          <w:jc w:val="center"/>
        </w:trPr>
        <w:tc>
          <w:tcPr>
            <w:tcW w:w="821" w:type="pct"/>
            <w:vAlign w:val="center"/>
          </w:tcPr>
          <w:p w14:paraId="73F4D29A" w14:textId="38A39B6E" w:rsidR="00B97993" w:rsidRPr="00B97993" w:rsidRDefault="006F47E3" w:rsidP="00B97993"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oal s</w:t>
            </w:r>
            <w:r w:rsidR="00B97993" w:rsidRPr="00B97993">
              <w:rPr>
                <w:szCs w:val="21"/>
              </w:rPr>
              <w:t xml:space="preserve">eam </w:t>
            </w:r>
            <w:r w:rsidR="00B97993" w:rsidRPr="00B97993">
              <w:rPr>
                <w:color w:val="000000"/>
                <w:szCs w:val="21"/>
              </w:rPr>
              <w:t>2-1</w:t>
            </w:r>
          </w:p>
        </w:tc>
        <w:tc>
          <w:tcPr>
            <w:tcW w:w="1003" w:type="pct"/>
            <w:vAlign w:val="center"/>
          </w:tcPr>
          <w:p w14:paraId="12405B74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2</w:t>
            </w:r>
            <w:r w:rsidRPr="00B97993">
              <w:rPr>
                <w:color w:val="000000"/>
                <w:szCs w:val="21"/>
              </w:rPr>
              <w:t>.1/2.1</w:t>
            </w:r>
          </w:p>
        </w:tc>
        <w:tc>
          <w:tcPr>
            <w:tcW w:w="1003" w:type="pct"/>
            <w:vAlign w:val="center"/>
          </w:tcPr>
          <w:p w14:paraId="4A012E35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.2/1.2</w:t>
            </w:r>
          </w:p>
        </w:tc>
        <w:tc>
          <w:tcPr>
            <w:tcW w:w="725" w:type="pct"/>
            <w:vAlign w:val="center"/>
          </w:tcPr>
          <w:p w14:paraId="2A568285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  <w:tc>
          <w:tcPr>
            <w:tcW w:w="725" w:type="pct"/>
            <w:vAlign w:val="center"/>
          </w:tcPr>
          <w:p w14:paraId="53D9E4EF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8/18</w:t>
            </w:r>
          </w:p>
        </w:tc>
        <w:tc>
          <w:tcPr>
            <w:tcW w:w="722" w:type="pct"/>
            <w:vAlign w:val="center"/>
          </w:tcPr>
          <w:p w14:paraId="69307CA3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</w:tr>
      <w:tr w:rsidR="00B97993" w14:paraId="145B580A" w14:textId="77777777" w:rsidTr="00B20D9D">
        <w:trPr>
          <w:trHeight w:val="299"/>
          <w:jc w:val="center"/>
        </w:trPr>
        <w:tc>
          <w:tcPr>
            <w:tcW w:w="821" w:type="pct"/>
            <w:vAlign w:val="center"/>
          </w:tcPr>
          <w:p w14:paraId="6BD4574D" w14:textId="4983502A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Immediate roof</w:t>
            </w:r>
          </w:p>
        </w:tc>
        <w:tc>
          <w:tcPr>
            <w:tcW w:w="1003" w:type="pct"/>
            <w:vAlign w:val="center"/>
          </w:tcPr>
          <w:p w14:paraId="4C260F72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0</w:t>
            </w:r>
            <w:r w:rsidRPr="00B97993">
              <w:rPr>
                <w:color w:val="000000"/>
                <w:szCs w:val="21"/>
              </w:rPr>
              <w:t>.9/0.9</w:t>
            </w:r>
          </w:p>
        </w:tc>
        <w:tc>
          <w:tcPr>
            <w:tcW w:w="1003" w:type="pct"/>
            <w:vAlign w:val="center"/>
          </w:tcPr>
          <w:p w14:paraId="6B2B6699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0</w:t>
            </w:r>
            <w:r w:rsidRPr="00B97993">
              <w:rPr>
                <w:color w:val="000000"/>
                <w:szCs w:val="21"/>
              </w:rPr>
              <w:t>.9/0.9</w:t>
            </w:r>
          </w:p>
        </w:tc>
        <w:tc>
          <w:tcPr>
            <w:tcW w:w="725" w:type="pct"/>
            <w:vAlign w:val="center"/>
          </w:tcPr>
          <w:p w14:paraId="7B0BE1C8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  <w:tc>
          <w:tcPr>
            <w:tcW w:w="725" w:type="pct"/>
            <w:vAlign w:val="center"/>
          </w:tcPr>
          <w:p w14:paraId="11E1AC92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2</w:t>
            </w:r>
            <w:r w:rsidRPr="00B97993">
              <w:rPr>
                <w:color w:val="000000"/>
                <w:szCs w:val="21"/>
              </w:rPr>
              <w:t>6/26</w:t>
            </w:r>
          </w:p>
        </w:tc>
        <w:tc>
          <w:tcPr>
            <w:tcW w:w="722" w:type="pct"/>
            <w:vAlign w:val="center"/>
          </w:tcPr>
          <w:p w14:paraId="19A61AB5" w14:textId="77777777" w:rsidR="00B97993" w:rsidRPr="00B97993" w:rsidRDefault="00B97993" w:rsidP="00B97993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</w:tr>
      <w:tr w:rsidR="00B97993" w14:paraId="58A89BF2" w14:textId="77777777" w:rsidTr="00B97993">
        <w:trPr>
          <w:trHeight w:val="299"/>
          <w:jc w:val="center"/>
        </w:trPr>
        <w:tc>
          <w:tcPr>
            <w:tcW w:w="821" w:type="pct"/>
            <w:vAlign w:val="center"/>
          </w:tcPr>
          <w:p w14:paraId="0F4D39A6" w14:textId="15853028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szCs w:val="21"/>
              </w:rPr>
              <w:t>Fault</w:t>
            </w:r>
          </w:p>
        </w:tc>
        <w:tc>
          <w:tcPr>
            <w:tcW w:w="1003" w:type="pct"/>
            <w:vAlign w:val="center"/>
          </w:tcPr>
          <w:p w14:paraId="20A949C2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0</w:t>
            </w:r>
            <w:r w:rsidRPr="00B97993">
              <w:rPr>
                <w:color w:val="000000"/>
                <w:szCs w:val="21"/>
              </w:rPr>
              <w:t>.5/0.5</w:t>
            </w:r>
          </w:p>
        </w:tc>
        <w:tc>
          <w:tcPr>
            <w:tcW w:w="1003" w:type="pct"/>
            <w:vAlign w:val="center"/>
          </w:tcPr>
          <w:p w14:paraId="197F50A6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0</w:t>
            </w:r>
            <w:r w:rsidRPr="00B97993">
              <w:rPr>
                <w:color w:val="000000"/>
                <w:szCs w:val="21"/>
              </w:rPr>
              <w:t>.5/0.5</w:t>
            </w:r>
          </w:p>
        </w:tc>
        <w:tc>
          <w:tcPr>
            <w:tcW w:w="725" w:type="pct"/>
            <w:vAlign w:val="center"/>
          </w:tcPr>
          <w:p w14:paraId="4445BA7C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  <w:tc>
          <w:tcPr>
            <w:tcW w:w="725" w:type="pct"/>
            <w:vAlign w:val="center"/>
          </w:tcPr>
          <w:p w14:paraId="420FFA24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rFonts w:hint="eastAsia"/>
                <w:color w:val="000000"/>
                <w:szCs w:val="21"/>
              </w:rPr>
              <w:t>1</w:t>
            </w:r>
            <w:r w:rsidRPr="00B97993">
              <w:rPr>
                <w:color w:val="000000"/>
                <w:szCs w:val="21"/>
              </w:rPr>
              <w:t>0/10</w:t>
            </w:r>
          </w:p>
        </w:tc>
        <w:tc>
          <w:tcPr>
            <w:tcW w:w="722" w:type="pct"/>
            <w:vAlign w:val="center"/>
          </w:tcPr>
          <w:p w14:paraId="79FC21C6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  <w:r w:rsidRPr="00B97993">
              <w:rPr>
                <w:color w:val="000000"/>
                <w:szCs w:val="21"/>
              </w:rPr>
              <w:t>0/0</w:t>
            </w:r>
          </w:p>
        </w:tc>
      </w:tr>
      <w:tr w:rsidR="00B97993" w14:paraId="3CF81C9E" w14:textId="77777777" w:rsidTr="00B97993">
        <w:trPr>
          <w:trHeight w:val="299"/>
          <w:jc w:val="center"/>
        </w:trPr>
        <w:tc>
          <w:tcPr>
            <w:tcW w:w="821" w:type="pct"/>
            <w:tcBorders>
              <w:bottom w:val="single" w:sz="12" w:space="0" w:color="auto"/>
            </w:tcBorders>
            <w:vAlign w:val="center"/>
          </w:tcPr>
          <w:p w14:paraId="580C7A88" w14:textId="77777777" w:rsidR="00B97993" w:rsidRPr="00B97993" w:rsidRDefault="00B97993" w:rsidP="00B20D9D">
            <w:pPr>
              <w:jc w:val="center"/>
              <w:rPr>
                <w:szCs w:val="21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14:paraId="71C5908A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14:paraId="4346F5DE" w14:textId="77777777" w:rsidR="00B97993" w:rsidRPr="00B97993" w:rsidRDefault="00B97993" w:rsidP="00B20D9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2" w:type="pct"/>
            <w:gridSpan w:val="3"/>
            <w:tcBorders>
              <w:bottom w:val="single" w:sz="12" w:space="0" w:color="auto"/>
            </w:tcBorders>
            <w:vAlign w:val="center"/>
          </w:tcPr>
          <w:p w14:paraId="2E02D026" w14:textId="28A541DA" w:rsidR="00B97993" w:rsidRPr="00B97993" w:rsidRDefault="00B97993" w:rsidP="00B97993">
            <w:pPr>
              <w:jc w:val="right"/>
              <w:rPr>
                <w:color w:val="000000"/>
                <w:szCs w:val="21"/>
              </w:rPr>
            </w:pPr>
            <w:r w:rsidRPr="00B97993">
              <w:rPr>
                <w:rFonts w:hint="eastAsia"/>
                <w:szCs w:val="21"/>
              </w:rPr>
              <w:t>BG: before grouting; AG: after grouting</w:t>
            </w:r>
          </w:p>
        </w:tc>
      </w:tr>
    </w:tbl>
    <w:p w14:paraId="3CE7C0BD" w14:textId="77777777" w:rsidR="00B97993" w:rsidRDefault="00B97993" w:rsidP="00B97993">
      <w:pPr>
        <w:pStyle w:val="2"/>
        <w:rPr>
          <w:rFonts w:eastAsiaTheme="minorEastAsia"/>
        </w:rPr>
      </w:pPr>
    </w:p>
    <w:sectPr w:rsidR="00B97993" w:rsidSect="00B979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7CE42" w14:textId="77777777" w:rsidR="00DB0160" w:rsidRDefault="00DB0160" w:rsidP="00287D13">
      <w:r>
        <w:separator/>
      </w:r>
    </w:p>
  </w:endnote>
  <w:endnote w:type="continuationSeparator" w:id="0">
    <w:p w14:paraId="38B10600" w14:textId="77777777" w:rsidR="00DB0160" w:rsidRDefault="00DB0160" w:rsidP="0028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0B2C1" w14:textId="77777777" w:rsidR="00DB0160" w:rsidRDefault="00DB0160" w:rsidP="00287D13">
      <w:r>
        <w:separator/>
      </w:r>
    </w:p>
  </w:footnote>
  <w:footnote w:type="continuationSeparator" w:id="0">
    <w:p w14:paraId="6D98479D" w14:textId="77777777" w:rsidR="00DB0160" w:rsidRDefault="00DB0160" w:rsidP="0028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993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A1050"/>
    <w:rsid w:val="001C4CD2"/>
    <w:rsid w:val="001D3CBC"/>
    <w:rsid w:val="001E4744"/>
    <w:rsid w:val="00200E3F"/>
    <w:rsid w:val="00210E99"/>
    <w:rsid w:val="00213E2F"/>
    <w:rsid w:val="00241AD8"/>
    <w:rsid w:val="00287D13"/>
    <w:rsid w:val="00293186"/>
    <w:rsid w:val="002A1685"/>
    <w:rsid w:val="002B2232"/>
    <w:rsid w:val="002B54B3"/>
    <w:rsid w:val="002D4DCB"/>
    <w:rsid w:val="00307BCC"/>
    <w:rsid w:val="00351C25"/>
    <w:rsid w:val="00356053"/>
    <w:rsid w:val="00356DAA"/>
    <w:rsid w:val="003B1AA0"/>
    <w:rsid w:val="003B3E35"/>
    <w:rsid w:val="003D4311"/>
    <w:rsid w:val="003D5C52"/>
    <w:rsid w:val="0042563B"/>
    <w:rsid w:val="0043449E"/>
    <w:rsid w:val="0048624A"/>
    <w:rsid w:val="004E14E8"/>
    <w:rsid w:val="00500387"/>
    <w:rsid w:val="00543BA9"/>
    <w:rsid w:val="00557BF7"/>
    <w:rsid w:val="00580413"/>
    <w:rsid w:val="00581177"/>
    <w:rsid w:val="00586480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6F47E3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45538"/>
    <w:rsid w:val="00847EF9"/>
    <w:rsid w:val="00856F53"/>
    <w:rsid w:val="008607B6"/>
    <w:rsid w:val="00866008"/>
    <w:rsid w:val="0087632C"/>
    <w:rsid w:val="00882E6E"/>
    <w:rsid w:val="008B0CA7"/>
    <w:rsid w:val="008B6329"/>
    <w:rsid w:val="009154C8"/>
    <w:rsid w:val="00934984"/>
    <w:rsid w:val="0094068F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97993"/>
    <w:rsid w:val="00BB7041"/>
    <w:rsid w:val="00BC48A0"/>
    <w:rsid w:val="00BD54CD"/>
    <w:rsid w:val="00BD7285"/>
    <w:rsid w:val="00C07628"/>
    <w:rsid w:val="00C712EC"/>
    <w:rsid w:val="00C87259"/>
    <w:rsid w:val="00CA38EE"/>
    <w:rsid w:val="00CD4077"/>
    <w:rsid w:val="00CF71AB"/>
    <w:rsid w:val="00D0424E"/>
    <w:rsid w:val="00D23FE7"/>
    <w:rsid w:val="00D2771D"/>
    <w:rsid w:val="00D3064A"/>
    <w:rsid w:val="00D41EEB"/>
    <w:rsid w:val="00D826BA"/>
    <w:rsid w:val="00DB0160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27A9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F6600"/>
  <w15:chartTrackingRefBased/>
  <w15:docId w15:val="{6ADF6EF1-8EBF-479B-94AD-3271C9A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993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2">
    <w:name w:val="表2级英文标题"/>
    <w:basedOn w:val="a"/>
    <w:link w:val="20"/>
    <w:qFormat/>
    <w:rsid w:val="00B97993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paragraph" w:customStyle="1" w:styleId="a3">
    <w:name w:val="表内文字"/>
    <w:basedOn w:val="a4"/>
    <w:link w:val="a5"/>
    <w:qFormat/>
    <w:rsid w:val="00B97993"/>
    <w:pPr>
      <w:adjustRightInd w:val="0"/>
    </w:pPr>
    <w:rPr>
      <w:sz w:val="21"/>
      <w:szCs w:val="21"/>
    </w:rPr>
  </w:style>
  <w:style w:type="character" w:customStyle="1" w:styleId="20">
    <w:name w:val="表2级英文标题 字符"/>
    <w:link w:val="2"/>
    <w:rsid w:val="00B97993"/>
    <w:rPr>
      <w:rFonts w:eastAsia="Times New Roman"/>
      <w:bCs/>
      <w:color w:val="000000"/>
      <w:sz w:val="21"/>
      <w:szCs w:val="15"/>
    </w:rPr>
  </w:style>
  <w:style w:type="character" w:customStyle="1" w:styleId="a5">
    <w:name w:val="表内文字 字符"/>
    <w:link w:val="a3"/>
    <w:rsid w:val="00B97993"/>
    <w:rPr>
      <w:sz w:val="21"/>
      <w:szCs w:val="21"/>
    </w:rPr>
  </w:style>
  <w:style w:type="paragraph" w:styleId="a4">
    <w:name w:val="header"/>
    <w:basedOn w:val="a"/>
    <w:link w:val="a6"/>
    <w:uiPriority w:val="99"/>
    <w:unhideWhenUsed/>
    <w:rsid w:val="00B97993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4"/>
    <w:uiPriority w:val="99"/>
    <w:rsid w:val="00B9799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87D1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rsid w:val="00287D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3</cp:revision>
  <dcterms:created xsi:type="dcterms:W3CDTF">2024-06-13T08:31:00Z</dcterms:created>
  <dcterms:modified xsi:type="dcterms:W3CDTF">2024-06-13T09:50:00Z</dcterms:modified>
</cp:coreProperties>
</file>