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71D88" w14:textId="77777777" w:rsidR="00EF642D" w:rsidRPr="007D2605" w:rsidRDefault="00EF642D" w:rsidP="00EF642D">
      <w:pPr>
        <w:pStyle w:val="MDPI35textbeforelist"/>
        <w:ind w:leftChars="204" w:left="408" w:rightChars="200" w:right="400" w:firstLine="0"/>
      </w:pPr>
      <w:r w:rsidRPr="00BB6312">
        <w:rPr>
          <w:b/>
          <w:sz w:val="18"/>
          <w:szCs w:val="20"/>
        </w:rPr>
        <w:t xml:space="preserve">Table </w:t>
      </w:r>
      <w:r>
        <w:rPr>
          <w:b/>
          <w:sz w:val="18"/>
          <w:szCs w:val="20"/>
        </w:rPr>
        <w:t>5</w:t>
      </w:r>
      <w:r w:rsidRPr="00BB6312">
        <w:rPr>
          <w:b/>
          <w:sz w:val="18"/>
          <w:szCs w:val="20"/>
        </w:rPr>
        <w:t xml:space="preserve">. </w:t>
      </w:r>
      <w:r w:rsidRPr="007D2605">
        <w:rPr>
          <w:bCs/>
          <w:sz w:val="18"/>
          <w:szCs w:val="20"/>
        </w:rPr>
        <w:t>Data convergence matrix on the effectiveness of the program by the learning objectives</w:t>
      </w:r>
    </w:p>
    <w:p w14:paraId="66A4B94E" w14:textId="77777777" w:rsidR="00EF642D" w:rsidRDefault="00EF642D" w:rsidP="00EF642D">
      <w:pPr>
        <w:pStyle w:val="MDPI35textbeforelist"/>
        <w:ind w:rightChars="200" w:right="400"/>
      </w:pPr>
    </w:p>
    <w:tbl>
      <w:tblPr>
        <w:tblStyle w:val="TableGrid"/>
        <w:tblW w:w="963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250"/>
        <w:gridCol w:w="2923"/>
        <w:gridCol w:w="2347"/>
        <w:gridCol w:w="2126"/>
        <w:gridCol w:w="993"/>
      </w:tblGrid>
      <w:tr w:rsidR="00EF642D" w:rsidRPr="00C358EA" w14:paraId="7B83BEFC" w14:textId="77777777" w:rsidTr="00C15A51">
        <w:tc>
          <w:tcPr>
            <w:tcW w:w="1250" w:type="dxa"/>
            <w:tcBorders>
              <w:left w:val="nil"/>
            </w:tcBorders>
            <w:vAlign w:val="center"/>
          </w:tcPr>
          <w:p w14:paraId="5865C970" w14:textId="77777777" w:rsidR="00EF642D" w:rsidRPr="00C358EA" w:rsidRDefault="00EF642D" w:rsidP="00C15A51">
            <w:pPr>
              <w:tabs>
                <w:tab w:val="left" w:pos="1134"/>
              </w:tabs>
              <w:spacing w:line="240" w:lineRule="auto"/>
              <w:ind w:rightChars="8" w:right="16"/>
              <w:jc w:val="center"/>
              <w:rPr>
                <w:b/>
                <w:bCs/>
                <w:sz w:val="16"/>
                <w:szCs w:val="16"/>
              </w:rPr>
            </w:pPr>
            <w:r w:rsidRPr="00C358EA">
              <w:rPr>
                <w:b/>
                <w:bCs/>
                <w:sz w:val="16"/>
                <w:szCs w:val="16"/>
              </w:rPr>
              <w:t>Learning objectives</w:t>
            </w:r>
          </w:p>
        </w:tc>
        <w:tc>
          <w:tcPr>
            <w:tcW w:w="5270" w:type="dxa"/>
            <w:gridSpan w:val="2"/>
            <w:tcBorders>
              <w:bottom w:val="single" w:sz="4" w:space="0" w:color="auto"/>
            </w:tcBorders>
            <w:vAlign w:val="center"/>
          </w:tcPr>
          <w:p w14:paraId="53EDC14D" w14:textId="77777777" w:rsidR="00EF642D" w:rsidRPr="00C358EA" w:rsidRDefault="00EF642D" w:rsidP="00C15A51">
            <w:pPr>
              <w:spacing w:line="240" w:lineRule="auto"/>
              <w:ind w:rightChars="200" w:right="400"/>
              <w:jc w:val="center"/>
              <w:rPr>
                <w:b/>
                <w:bCs/>
                <w:sz w:val="16"/>
                <w:szCs w:val="16"/>
              </w:rPr>
            </w:pPr>
            <w:r w:rsidRPr="00C358EA">
              <w:rPr>
                <w:b/>
                <w:bCs/>
                <w:sz w:val="16"/>
                <w:szCs w:val="16"/>
              </w:rPr>
              <w:t>Quantitative data</w:t>
            </w:r>
          </w:p>
        </w:tc>
        <w:tc>
          <w:tcPr>
            <w:tcW w:w="2126" w:type="dxa"/>
            <w:vAlign w:val="center"/>
          </w:tcPr>
          <w:p w14:paraId="631D8B3A" w14:textId="77777777" w:rsidR="00EF642D" w:rsidRPr="00C358EA" w:rsidRDefault="00EF642D" w:rsidP="00C15A51">
            <w:pPr>
              <w:spacing w:line="240" w:lineRule="auto"/>
              <w:ind w:rightChars="-19" w:right="-38"/>
              <w:jc w:val="center"/>
              <w:rPr>
                <w:b/>
                <w:bCs/>
                <w:sz w:val="16"/>
                <w:szCs w:val="16"/>
              </w:rPr>
            </w:pPr>
            <w:r w:rsidRPr="00C358EA">
              <w:rPr>
                <w:b/>
                <w:bCs/>
                <w:sz w:val="16"/>
                <w:szCs w:val="16"/>
              </w:rPr>
              <w:t>Qualitative data</w:t>
            </w:r>
          </w:p>
        </w:tc>
        <w:tc>
          <w:tcPr>
            <w:tcW w:w="993" w:type="dxa"/>
            <w:tcBorders>
              <w:right w:val="nil"/>
            </w:tcBorders>
          </w:tcPr>
          <w:p w14:paraId="7F730B41" w14:textId="77777777" w:rsidR="00EF642D" w:rsidRPr="00C358EA" w:rsidRDefault="00EF642D" w:rsidP="00C15A51">
            <w:pPr>
              <w:spacing w:line="240" w:lineRule="auto"/>
              <w:ind w:rightChars="34" w:right="68"/>
              <w:jc w:val="center"/>
              <w:rPr>
                <w:b/>
                <w:bCs/>
                <w:sz w:val="16"/>
                <w:szCs w:val="16"/>
              </w:rPr>
            </w:pPr>
            <w:r w:rsidRPr="00C358EA">
              <w:rPr>
                <w:b/>
                <w:bCs/>
                <w:sz w:val="16"/>
                <w:szCs w:val="16"/>
              </w:rPr>
              <w:t>Data convergence label</w:t>
            </w:r>
          </w:p>
        </w:tc>
      </w:tr>
      <w:tr w:rsidR="00EF642D" w:rsidRPr="00C358EA" w14:paraId="61ACC45F" w14:textId="77777777" w:rsidTr="00C15A51">
        <w:trPr>
          <w:trHeight w:val="618"/>
        </w:trPr>
        <w:tc>
          <w:tcPr>
            <w:tcW w:w="1250" w:type="dxa"/>
            <w:vMerge w:val="restart"/>
            <w:tcBorders>
              <w:left w:val="nil"/>
            </w:tcBorders>
            <w:vAlign w:val="center"/>
          </w:tcPr>
          <w:p w14:paraId="0842CBDA" w14:textId="77777777" w:rsidR="00EF642D" w:rsidRPr="00C358EA" w:rsidRDefault="00EF642D" w:rsidP="00C15A51">
            <w:pPr>
              <w:tabs>
                <w:tab w:val="left" w:pos="1134"/>
              </w:tabs>
              <w:spacing w:line="240" w:lineRule="auto"/>
              <w:ind w:rightChars="8" w:right="16"/>
              <w:jc w:val="center"/>
              <w:rPr>
                <w:sz w:val="16"/>
                <w:szCs w:val="16"/>
              </w:rPr>
            </w:pPr>
            <w:r w:rsidRPr="00C358EA">
              <w:rPr>
                <w:sz w:val="16"/>
                <w:szCs w:val="16"/>
              </w:rPr>
              <w:t>Identify the acupuncture point location on the meridian</w:t>
            </w:r>
          </w:p>
        </w:tc>
        <w:tc>
          <w:tcPr>
            <w:tcW w:w="5270" w:type="dxa"/>
            <w:gridSpan w:val="2"/>
            <w:tcBorders>
              <w:bottom w:val="single" w:sz="4" w:space="0" w:color="auto"/>
            </w:tcBorders>
            <w:vAlign w:val="center"/>
          </w:tcPr>
          <w:p w14:paraId="059318E1" w14:textId="77777777" w:rsidR="00EF642D" w:rsidRPr="00C358EA" w:rsidRDefault="00EF642D" w:rsidP="00C15A51">
            <w:pPr>
              <w:tabs>
                <w:tab w:val="left" w:pos="5696"/>
              </w:tabs>
              <w:spacing w:line="240" w:lineRule="auto"/>
              <w:ind w:rightChars="56" w:right="112"/>
              <w:rPr>
                <w:sz w:val="16"/>
                <w:szCs w:val="16"/>
              </w:rPr>
            </w:pPr>
            <w:r w:rsidRPr="00C358EA">
              <w:rPr>
                <w:sz w:val="16"/>
                <w:szCs w:val="16"/>
              </w:rPr>
              <w:t>Average score of ‘process of acupuncture point location’ and ‘accuracy of acupuncture point location’ was higher in the implementation group.</w:t>
            </w:r>
          </w:p>
        </w:tc>
        <w:tc>
          <w:tcPr>
            <w:tcW w:w="2126" w:type="dxa"/>
            <w:vMerge w:val="restart"/>
            <w:vAlign w:val="center"/>
          </w:tcPr>
          <w:p w14:paraId="772E296E" w14:textId="77777777" w:rsidR="00EF642D" w:rsidRPr="00C358EA" w:rsidRDefault="00EF642D" w:rsidP="00C15A51">
            <w:pPr>
              <w:spacing w:line="240" w:lineRule="auto"/>
              <w:ind w:rightChars="-19" w:right="-38"/>
              <w:jc w:val="left"/>
              <w:rPr>
                <w:sz w:val="16"/>
                <w:szCs w:val="16"/>
              </w:rPr>
            </w:pPr>
            <w:r w:rsidRPr="00C358EA">
              <w:rPr>
                <w:sz w:val="16"/>
                <w:szCs w:val="16"/>
              </w:rPr>
              <w:t>Theme ‘Improved competency in finding acupuncture points and acupuncture through practical exercises’</w:t>
            </w:r>
          </w:p>
          <w:p w14:paraId="40F85BEB" w14:textId="77777777" w:rsidR="00EF642D" w:rsidRPr="00C358EA" w:rsidRDefault="00EF642D" w:rsidP="00C15A51">
            <w:pPr>
              <w:spacing w:line="240" w:lineRule="auto"/>
              <w:ind w:rightChars="-19" w:right="-38"/>
              <w:jc w:val="left"/>
              <w:rPr>
                <w:sz w:val="16"/>
                <w:szCs w:val="16"/>
              </w:rPr>
            </w:pPr>
            <w:r w:rsidRPr="00C358EA">
              <w:rPr>
                <w:i/>
                <w:iCs/>
                <w:sz w:val="16"/>
                <w:szCs w:val="16"/>
              </w:rPr>
              <w:t>“I think I had a little bit of confidence in finding points because I practiced a lot. I realized that if I practice, I can do this, and at first I thought I couldn’t do it at all, but then I did it.</w:t>
            </w:r>
            <w:r w:rsidRPr="00C358EA">
              <w:rPr>
                <w:rFonts w:eastAsia="Malgun Gothic"/>
                <w:i/>
                <w:iCs/>
                <w:sz w:val="16"/>
                <w:szCs w:val="16"/>
                <w:shd w:val="clear" w:color="auto" w:fill="FFFFFF"/>
              </w:rPr>
              <w:t>”</w:t>
            </w:r>
            <w:r w:rsidRPr="00C358EA">
              <w:rPr>
                <w:rFonts w:eastAsia="Malgun Gothic"/>
                <w:sz w:val="16"/>
                <w:szCs w:val="16"/>
                <w:shd w:val="clear" w:color="auto" w:fill="FFFFFF"/>
              </w:rPr>
              <w:t xml:space="preserve"> (</w:t>
            </w:r>
            <w:r w:rsidRPr="00567A69">
              <w:rPr>
                <w:rFonts w:eastAsia="Malgun Gothic"/>
                <w:sz w:val="16"/>
                <w:szCs w:val="16"/>
                <w:shd w:val="clear" w:color="auto" w:fill="FFFFFF"/>
              </w:rPr>
              <w:t xml:space="preserve">Student </w:t>
            </w:r>
            <w:r w:rsidRPr="00C358EA">
              <w:rPr>
                <w:rFonts w:eastAsia="Malgun Gothic"/>
                <w:sz w:val="16"/>
                <w:szCs w:val="16"/>
                <w:shd w:val="clear" w:color="auto" w:fill="FFFFFF"/>
              </w:rPr>
              <w:t>7)</w:t>
            </w:r>
          </w:p>
        </w:tc>
        <w:tc>
          <w:tcPr>
            <w:tcW w:w="993" w:type="dxa"/>
            <w:vMerge w:val="restart"/>
            <w:tcBorders>
              <w:right w:val="nil"/>
            </w:tcBorders>
            <w:vAlign w:val="center"/>
          </w:tcPr>
          <w:p w14:paraId="12EB230F" w14:textId="77777777" w:rsidR="00EF642D" w:rsidRPr="00C358EA" w:rsidRDefault="00EF642D" w:rsidP="00C15A51">
            <w:pPr>
              <w:spacing w:line="240" w:lineRule="auto"/>
              <w:ind w:rightChars="34" w:right="68"/>
              <w:jc w:val="center"/>
              <w:rPr>
                <w:sz w:val="16"/>
                <w:szCs w:val="16"/>
              </w:rPr>
            </w:pPr>
            <w:r w:rsidRPr="00C358EA">
              <w:rPr>
                <w:sz w:val="16"/>
                <w:szCs w:val="16"/>
              </w:rPr>
              <w:t>Confirm</w:t>
            </w:r>
          </w:p>
        </w:tc>
      </w:tr>
      <w:tr w:rsidR="00EF642D" w:rsidRPr="00C358EA" w14:paraId="49C490CE" w14:textId="77777777" w:rsidTr="00C15A51">
        <w:trPr>
          <w:trHeight w:val="618"/>
        </w:trPr>
        <w:tc>
          <w:tcPr>
            <w:tcW w:w="1250" w:type="dxa"/>
            <w:vMerge/>
            <w:tcBorders>
              <w:left w:val="nil"/>
              <w:right w:val="single" w:sz="4" w:space="0" w:color="auto"/>
            </w:tcBorders>
          </w:tcPr>
          <w:p w14:paraId="3BF66D1E" w14:textId="77777777" w:rsidR="00EF642D" w:rsidRPr="00C358EA" w:rsidRDefault="00EF642D" w:rsidP="00C15A51">
            <w:pPr>
              <w:tabs>
                <w:tab w:val="left" w:pos="1134"/>
              </w:tabs>
              <w:spacing w:line="240" w:lineRule="auto"/>
              <w:ind w:rightChars="8" w:right="16"/>
              <w:jc w:val="center"/>
              <w:rPr>
                <w:sz w:val="16"/>
                <w:szCs w:val="16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F45B" w14:textId="77777777" w:rsidR="00EF642D" w:rsidRPr="00C358EA" w:rsidRDefault="00EF642D" w:rsidP="00C15A51">
            <w:pPr>
              <w:tabs>
                <w:tab w:val="left" w:pos="5696"/>
              </w:tabs>
              <w:spacing w:before="100" w:beforeAutospacing="1" w:after="100" w:afterAutospacing="1" w:line="240" w:lineRule="auto"/>
              <w:ind w:rightChars="56" w:right="112"/>
              <w:jc w:val="center"/>
              <w:rPr>
                <w:rFonts w:eastAsia="Times New Roman"/>
              </w:rPr>
            </w:pPr>
            <w:r w:rsidRPr="00C358EA">
              <w:rPr>
                <w:rFonts w:eastAsia="Times New Roman"/>
                <w:lang w:eastAsia="ko-KR"/>
              </w:rPr>
              <w:drawing>
                <wp:inline distT="0" distB="0" distL="0" distR="0" wp14:anchorId="287CAFE9" wp14:editId="12B73E8B">
                  <wp:extent cx="1419367" cy="1582937"/>
                  <wp:effectExtent l="0" t="0" r="0" b="0"/>
                  <wp:docPr id="8" name="그림 8" descr="A diagram of acupuncture point lo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그림 8" descr="A diagram of acupuncture point lo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956" cy="1603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CCE" w14:textId="77777777" w:rsidR="00EF642D" w:rsidRPr="00C358EA" w:rsidRDefault="00EF642D" w:rsidP="00C15A51">
            <w:pPr>
              <w:tabs>
                <w:tab w:val="left" w:pos="5696"/>
              </w:tabs>
              <w:spacing w:before="100" w:beforeAutospacing="1" w:after="100" w:afterAutospacing="1" w:line="240" w:lineRule="auto"/>
              <w:ind w:rightChars="56" w:right="112"/>
              <w:jc w:val="center"/>
              <w:rPr>
                <w:rFonts w:eastAsia="Times New Roman"/>
              </w:rPr>
            </w:pPr>
            <w:r w:rsidRPr="00C358EA">
              <w:rPr>
                <w:rFonts w:eastAsia="Times New Roman"/>
                <w:lang w:eastAsia="ko-KR"/>
              </w:rPr>
              <w:drawing>
                <wp:inline distT="0" distB="0" distL="0" distR="0" wp14:anchorId="76EFACA7" wp14:editId="1AE71F95">
                  <wp:extent cx="1422000" cy="1584000"/>
                  <wp:effectExtent l="0" t="0" r="6985" b="0"/>
                  <wp:docPr id="9" name="그림 9" descr="A diagram of acupuncture poi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그림 9" descr="A diagram of acupuncture poin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000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25D84" w14:textId="77777777" w:rsidR="00EF642D" w:rsidRPr="00C358EA" w:rsidRDefault="00EF642D" w:rsidP="00C15A51">
            <w:pPr>
              <w:spacing w:line="240" w:lineRule="auto"/>
              <w:ind w:rightChars="-19" w:right="-38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81A7343" w14:textId="77777777" w:rsidR="00EF642D" w:rsidRPr="00C358EA" w:rsidRDefault="00EF642D" w:rsidP="00C15A51">
            <w:pPr>
              <w:spacing w:line="240" w:lineRule="auto"/>
              <w:ind w:rightChars="34" w:right="68"/>
              <w:jc w:val="center"/>
              <w:rPr>
                <w:sz w:val="16"/>
                <w:szCs w:val="16"/>
              </w:rPr>
            </w:pPr>
          </w:p>
        </w:tc>
      </w:tr>
      <w:tr w:rsidR="00EF642D" w:rsidRPr="00C358EA" w14:paraId="5757A53F" w14:textId="77777777" w:rsidTr="00C15A51">
        <w:trPr>
          <w:trHeight w:val="618"/>
        </w:trPr>
        <w:tc>
          <w:tcPr>
            <w:tcW w:w="1250" w:type="dxa"/>
            <w:vMerge w:val="restart"/>
            <w:tcBorders>
              <w:left w:val="nil"/>
            </w:tcBorders>
            <w:vAlign w:val="center"/>
          </w:tcPr>
          <w:p w14:paraId="14F402E9" w14:textId="77777777" w:rsidR="00EF642D" w:rsidRPr="00C358EA" w:rsidRDefault="00EF642D" w:rsidP="00C15A51">
            <w:pPr>
              <w:tabs>
                <w:tab w:val="left" w:pos="1134"/>
              </w:tabs>
              <w:spacing w:line="240" w:lineRule="auto"/>
              <w:ind w:rightChars="8" w:right="16"/>
              <w:jc w:val="center"/>
              <w:rPr>
                <w:sz w:val="16"/>
                <w:szCs w:val="16"/>
              </w:rPr>
            </w:pPr>
            <w:r w:rsidRPr="00C358EA">
              <w:rPr>
                <w:sz w:val="16"/>
                <w:szCs w:val="16"/>
              </w:rPr>
              <w:t>Perform acupuncture procedures hygienically and safely</w:t>
            </w:r>
          </w:p>
        </w:tc>
        <w:tc>
          <w:tcPr>
            <w:tcW w:w="5270" w:type="dxa"/>
            <w:gridSpan w:val="2"/>
            <w:tcBorders>
              <w:bottom w:val="single" w:sz="4" w:space="0" w:color="auto"/>
            </w:tcBorders>
            <w:vAlign w:val="center"/>
          </w:tcPr>
          <w:p w14:paraId="7020507A" w14:textId="77777777" w:rsidR="00EF642D" w:rsidRPr="00C358EA" w:rsidRDefault="00EF642D" w:rsidP="00C15A51">
            <w:pPr>
              <w:tabs>
                <w:tab w:val="left" w:pos="5696"/>
              </w:tabs>
              <w:spacing w:line="240" w:lineRule="auto"/>
              <w:ind w:rightChars="56" w:right="112"/>
              <w:rPr>
                <w:sz w:val="16"/>
                <w:szCs w:val="16"/>
              </w:rPr>
            </w:pPr>
            <w:r w:rsidRPr="00C358EA">
              <w:rPr>
                <w:sz w:val="16"/>
                <w:szCs w:val="16"/>
              </w:rPr>
              <w:t>Average score of ‘hygiene management’ and ‘safety of the subject’ was higher in the implementation group.</w:t>
            </w:r>
          </w:p>
        </w:tc>
        <w:tc>
          <w:tcPr>
            <w:tcW w:w="2126" w:type="dxa"/>
            <w:vMerge w:val="restart"/>
            <w:vAlign w:val="center"/>
          </w:tcPr>
          <w:p w14:paraId="22BC3C20" w14:textId="77777777" w:rsidR="00EF642D" w:rsidRPr="00C358EA" w:rsidRDefault="00EF642D" w:rsidP="00C15A51">
            <w:pPr>
              <w:spacing w:line="240" w:lineRule="auto"/>
              <w:ind w:rightChars="-19" w:right="-38"/>
              <w:jc w:val="left"/>
              <w:rPr>
                <w:sz w:val="16"/>
                <w:szCs w:val="16"/>
              </w:rPr>
            </w:pPr>
            <w:r w:rsidRPr="00C358EA">
              <w:rPr>
                <w:sz w:val="16"/>
                <w:szCs w:val="16"/>
              </w:rPr>
              <w:t>Theme ‘Establishing practice for hygiene and safety’</w:t>
            </w:r>
          </w:p>
          <w:p w14:paraId="2A5B6F5E" w14:textId="77777777" w:rsidR="00EF642D" w:rsidRPr="00C358EA" w:rsidRDefault="00EF642D" w:rsidP="00C15A51">
            <w:pPr>
              <w:spacing w:line="240" w:lineRule="auto"/>
              <w:ind w:rightChars="-19" w:right="-38"/>
              <w:jc w:val="left"/>
              <w:rPr>
                <w:sz w:val="16"/>
                <w:szCs w:val="16"/>
              </w:rPr>
            </w:pPr>
            <w:r w:rsidRPr="00C358EA">
              <w:rPr>
                <w:i/>
                <w:iCs/>
                <w:sz w:val="16"/>
                <w:szCs w:val="16"/>
              </w:rPr>
              <w:t>“In the case of hygiene, we really achieved 100% (…)”</w:t>
            </w:r>
            <w:r w:rsidRPr="00C358EA">
              <w:rPr>
                <w:sz w:val="16"/>
                <w:szCs w:val="16"/>
              </w:rPr>
              <w:t xml:space="preserve"> (</w:t>
            </w:r>
            <w:r w:rsidRPr="00567A69">
              <w:rPr>
                <w:sz w:val="16"/>
                <w:szCs w:val="16"/>
              </w:rPr>
              <w:t xml:space="preserve">Student </w:t>
            </w:r>
            <w:r w:rsidRPr="00C358EA">
              <w:rPr>
                <w:sz w:val="16"/>
                <w:szCs w:val="16"/>
              </w:rPr>
              <w:t>1)</w:t>
            </w:r>
          </w:p>
          <w:p w14:paraId="10CC3787" w14:textId="77777777" w:rsidR="00EF642D" w:rsidRPr="00C358EA" w:rsidRDefault="00EF642D" w:rsidP="00C15A51">
            <w:pPr>
              <w:spacing w:line="240" w:lineRule="auto"/>
              <w:ind w:rightChars="-19" w:right="-38"/>
              <w:jc w:val="left"/>
              <w:rPr>
                <w:sz w:val="16"/>
                <w:szCs w:val="16"/>
              </w:rPr>
            </w:pPr>
            <w:r w:rsidRPr="00C358EA">
              <w:rPr>
                <w:i/>
                <w:iCs/>
                <w:sz w:val="16"/>
                <w:szCs w:val="16"/>
              </w:rPr>
              <w:t>“</w:t>
            </w:r>
            <w:r w:rsidRPr="00C358EA">
              <w:rPr>
                <w:i/>
                <w:iCs/>
                <w:sz w:val="16"/>
                <w:szCs w:val="16"/>
                <w:shd w:val="clear" w:color="auto" w:fill="FFFFFF"/>
              </w:rPr>
              <w:t xml:space="preserve">We’ve done so much in terms of safety and hygiene that I would say that’s really the whole thing </w:t>
            </w:r>
            <w:r w:rsidRPr="00C358EA">
              <w:rPr>
                <w:rFonts w:eastAsia="Malgun Gothic"/>
                <w:i/>
                <w:iCs/>
                <w:sz w:val="16"/>
                <w:szCs w:val="16"/>
                <w:shd w:val="clear" w:color="auto" w:fill="FFFFFF"/>
              </w:rPr>
              <w:t>(…)”</w:t>
            </w:r>
            <w:r w:rsidRPr="00C358EA">
              <w:rPr>
                <w:rFonts w:eastAsia="Malgun Gothic"/>
                <w:sz w:val="16"/>
                <w:szCs w:val="16"/>
                <w:shd w:val="clear" w:color="auto" w:fill="FFFFFF"/>
              </w:rPr>
              <w:t xml:space="preserve"> (</w:t>
            </w:r>
            <w:r w:rsidRPr="00567A69">
              <w:rPr>
                <w:rFonts w:eastAsia="Malgun Gothic"/>
                <w:sz w:val="16"/>
                <w:szCs w:val="16"/>
                <w:shd w:val="clear" w:color="auto" w:fill="FFFFFF"/>
              </w:rPr>
              <w:t xml:space="preserve">Student </w:t>
            </w:r>
            <w:r w:rsidRPr="00C358EA">
              <w:rPr>
                <w:rFonts w:eastAsia="Malgun Gothic"/>
                <w:sz w:val="16"/>
                <w:szCs w:val="16"/>
                <w:shd w:val="clear" w:color="auto" w:fill="FFFFFF"/>
              </w:rPr>
              <w:t>4)</w:t>
            </w:r>
          </w:p>
        </w:tc>
        <w:tc>
          <w:tcPr>
            <w:tcW w:w="993" w:type="dxa"/>
            <w:vMerge w:val="restart"/>
            <w:tcBorders>
              <w:right w:val="nil"/>
            </w:tcBorders>
            <w:vAlign w:val="center"/>
          </w:tcPr>
          <w:p w14:paraId="057AE95F" w14:textId="77777777" w:rsidR="00EF642D" w:rsidRPr="00C358EA" w:rsidRDefault="00EF642D" w:rsidP="00C15A51">
            <w:pPr>
              <w:spacing w:line="240" w:lineRule="auto"/>
              <w:ind w:rightChars="34" w:right="68"/>
              <w:jc w:val="center"/>
              <w:rPr>
                <w:sz w:val="16"/>
                <w:szCs w:val="16"/>
              </w:rPr>
            </w:pPr>
            <w:r w:rsidRPr="00C358EA">
              <w:rPr>
                <w:sz w:val="16"/>
                <w:szCs w:val="16"/>
              </w:rPr>
              <w:t>Enhance</w:t>
            </w:r>
          </w:p>
        </w:tc>
      </w:tr>
      <w:tr w:rsidR="00EF642D" w:rsidRPr="00C358EA" w14:paraId="34760679" w14:textId="77777777" w:rsidTr="00C15A51">
        <w:trPr>
          <w:trHeight w:val="618"/>
        </w:trPr>
        <w:tc>
          <w:tcPr>
            <w:tcW w:w="1250" w:type="dxa"/>
            <w:vMerge/>
            <w:tcBorders>
              <w:left w:val="nil"/>
            </w:tcBorders>
          </w:tcPr>
          <w:p w14:paraId="586B4384" w14:textId="77777777" w:rsidR="00EF642D" w:rsidRPr="00C358EA" w:rsidRDefault="00EF642D" w:rsidP="00C15A51">
            <w:pPr>
              <w:tabs>
                <w:tab w:val="left" w:pos="1134"/>
              </w:tabs>
              <w:spacing w:line="240" w:lineRule="auto"/>
              <w:ind w:rightChars="8" w:right="16"/>
              <w:jc w:val="center"/>
              <w:rPr>
                <w:sz w:val="16"/>
                <w:szCs w:val="16"/>
              </w:rPr>
            </w:pPr>
          </w:p>
        </w:tc>
        <w:tc>
          <w:tcPr>
            <w:tcW w:w="2923" w:type="dxa"/>
            <w:tcBorders>
              <w:top w:val="single" w:sz="4" w:space="0" w:color="auto"/>
            </w:tcBorders>
          </w:tcPr>
          <w:p w14:paraId="260A12CB" w14:textId="77777777" w:rsidR="00EF642D" w:rsidRPr="00C358EA" w:rsidRDefault="00EF642D" w:rsidP="00C15A51">
            <w:pPr>
              <w:tabs>
                <w:tab w:val="left" w:pos="5696"/>
              </w:tabs>
              <w:spacing w:before="100" w:beforeAutospacing="1" w:after="100" w:afterAutospacing="1" w:line="240" w:lineRule="auto"/>
              <w:ind w:rightChars="56" w:right="112"/>
              <w:jc w:val="center"/>
              <w:rPr>
                <w:rFonts w:eastAsia="Times New Roman"/>
              </w:rPr>
            </w:pPr>
            <w:r w:rsidRPr="00C358EA">
              <w:rPr>
                <w:rFonts w:eastAsia="Times New Roman"/>
                <w:lang w:eastAsia="ko-KR"/>
              </w:rPr>
              <w:drawing>
                <wp:inline distT="0" distB="0" distL="0" distR="0" wp14:anchorId="430CCDC7" wp14:editId="2FB35CBD">
                  <wp:extent cx="1530000" cy="1584000"/>
                  <wp:effectExtent l="0" t="0" r="0" b="0"/>
                  <wp:docPr id="6" name="그림 6" descr="A graph showing how to use a line to maintain hygien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 descr="A graph showing how to use a line to maintain hygien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000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7" w:type="dxa"/>
            <w:tcBorders>
              <w:top w:val="single" w:sz="4" w:space="0" w:color="auto"/>
            </w:tcBorders>
          </w:tcPr>
          <w:p w14:paraId="6B7FC88A" w14:textId="77777777" w:rsidR="00EF642D" w:rsidRPr="00C358EA" w:rsidRDefault="00EF642D" w:rsidP="00C15A51">
            <w:pPr>
              <w:tabs>
                <w:tab w:val="left" w:pos="5696"/>
              </w:tabs>
              <w:spacing w:before="100" w:beforeAutospacing="1" w:after="100" w:afterAutospacing="1" w:line="240" w:lineRule="auto"/>
              <w:ind w:rightChars="56" w:right="112"/>
              <w:jc w:val="left"/>
              <w:rPr>
                <w:rFonts w:eastAsia="Times New Roman"/>
              </w:rPr>
            </w:pPr>
            <w:r w:rsidRPr="00C358EA">
              <w:rPr>
                <w:rFonts w:eastAsia="Times New Roman"/>
                <w:lang w:eastAsia="ko-KR"/>
              </w:rPr>
              <w:drawing>
                <wp:inline distT="0" distB="0" distL="0" distR="0" wp14:anchorId="5C2CA7C1" wp14:editId="0EF98EB0">
                  <wp:extent cx="1530000" cy="1584000"/>
                  <wp:effectExtent l="0" t="0" r="0" b="0"/>
                  <wp:docPr id="10" name="그림 10" descr="A graph showing a comparison of a subjec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그림 10" descr="A graph showing a comparison of a subjec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000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Merge/>
            <w:vAlign w:val="center"/>
          </w:tcPr>
          <w:p w14:paraId="203D4B53" w14:textId="77777777" w:rsidR="00EF642D" w:rsidRPr="00C358EA" w:rsidRDefault="00EF642D" w:rsidP="00C15A51">
            <w:pPr>
              <w:spacing w:line="240" w:lineRule="auto"/>
              <w:ind w:rightChars="-19" w:right="-38"/>
              <w:jc w:val="left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right w:val="nil"/>
            </w:tcBorders>
            <w:vAlign w:val="center"/>
          </w:tcPr>
          <w:p w14:paraId="6A7F65EC" w14:textId="77777777" w:rsidR="00EF642D" w:rsidRPr="00C358EA" w:rsidRDefault="00EF642D" w:rsidP="00C15A51">
            <w:pPr>
              <w:spacing w:line="240" w:lineRule="auto"/>
              <w:ind w:rightChars="34" w:right="68"/>
              <w:jc w:val="center"/>
              <w:rPr>
                <w:sz w:val="16"/>
                <w:szCs w:val="16"/>
              </w:rPr>
            </w:pPr>
          </w:p>
        </w:tc>
      </w:tr>
      <w:tr w:rsidR="00EF642D" w:rsidRPr="00C358EA" w14:paraId="439C80C4" w14:textId="77777777" w:rsidTr="00C15A51">
        <w:trPr>
          <w:trHeight w:val="618"/>
        </w:trPr>
        <w:tc>
          <w:tcPr>
            <w:tcW w:w="1250" w:type="dxa"/>
            <w:vMerge w:val="restart"/>
            <w:tcBorders>
              <w:left w:val="nil"/>
            </w:tcBorders>
            <w:vAlign w:val="center"/>
          </w:tcPr>
          <w:p w14:paraId="2EE30D79" w14:textId="77777777" w:rsidR="00EF642D" w:rsidRPr="00C358EA" w:rsidRDefault="00EF642D" w:rsidP="00C15A51">
            <w:pPr>
              <w:tabs>
                <w:tab w:val="left" w:pos="1134"/>
              </w:tabs>
              <w:spacing w:line="240" w:lineRule="auto"/>
              <w:ind w:rightChars="8" w:right="16"/>
              <w:jc w:val="center"/>
              <w:rPr>
                <w:sz w:val="16"/>
                <w:szCs w:val="16"/>
              </w:rPr>
            </w:pPr>
            <w:r w:rsidRPr="00C358EA">
              <w:rPr>
                <w:sz w:val="16"/>
                <w:szCs w:val="16"/>
              </w:rPr>
              <w:t>Appropriately utilize medical tools and devices required for the procedure</w:t>
            </w:r>
          </w:p>
        </w:tc>
        <w:tc>
          <w:tcPr>
            <w:tcW w:w="5270" w:type="dxa"/>
            <w:gridSpan w:val="2"/>
            <w:vAlign w:val="center"/>
          </w:tcPr>
          <w:p w14:paraId="5788B9AA" w14:textId="77777777" w:rsidR="00EF642D" w:rsidRPr="00C358EA" w:rsidRDefault="00EF642D" w:rsidP="00C15A51">
            <w:pPr>
              <w:tabs>
                <w:tab w:val="left" w:pos="5696"/>
              </w:tabs>
              <w:spacing w:line="240" w:lineRule="auto"/>
              <w:ind w:rightChars="56" w:right="112"/>
              <w:rPr>
                <w:sz w:val="16"/>
                <w:szCs w:val="16"/>
              </w:rPr>
            </w:pPr>
            <w:r w:rsidRPr="00C358EA">
              <w:rPr>
                <w:sz w:val="16"/>
                <w:szCs w:val="16"/>
              </w:rPr>
              <w:t>Average score of ‘process of acupuncture and ability of using tools’ was lower in the implementation group</w:t>
            </w:r>
          </w:p>
        </w:tc>
        <w:tc>
          <w:tcPr>
            <w:tcW w:w="2126" w:type="dxa"/>
            <w:vMerge w:val="restart"/>
            <w:vAlign w:val="center"/>
          </w:tcPr>
          <w:p w14:paraId="33479F60" w14:textId="77777777" w:rsidR="00EF642D" w:rsidRPr="00C358EA" w:rsidRDefault="00EF642D" w:rsidP="00C15A51">
            <w:pPr>
              <w:spacing w:line="240" w:lineRule="auto"/>
              <w:ind w:rightChars="-19" w:right="-38"/>
              <w:jc w:val="left"/>
              <w:rPr>
                <w:i/>
                <w:iCs/>
                <w:sz w:val="16"/>
                <w:szCs w:val="16"/>
              </w:rPr>
            </w:pPr>
            <w:r w:rsidRPr="00C358EA">
              <w:rPr>
                <w:i/>
                <w:iCs/>
                <w:sz w:val="16"/>
                <w:szCs w:val="16"/>
              </w:rPr>
              <w:t>“The manual indicates where the items are, and I know that the blood sugar checks are in this locker, but it’s a little confusing as to where this locker is in the lab. (…) I wonder if we could just add a quick note that says here are these things</w:t>
            </w:r>
            <w:r w:rsidRPr="00C358EA">
              <w:rPr>
                <w:rFonts w:cs="Arial"/>
                <w:i/>
                <w:iCs/>
                <w:sz w:val="16"/>
                <w:szCs w:val="16"/>
                <w:shd w:val="clear" w:color="auto" w:fill="FFFFFF"/>
              </w:rPr>
              <w:t xml:space="preserve"> </w:t>
            </w:r>
            <w:r w:rsidRPr="00C358EA">
              <w:rPr>
                <w:rFonts w:eastAsia="Malgun Gothic"/>
                <w:i/>
                <w:iCs/>
                <w:sz w:val="16"/>
                <w:szCs w:val="16"/>
                <w:shd w:val="clear" w:color="auto" w:fill="FFFFFF"/>
              </w:rPr>
              <w:t xml:space="preserve">(…)” </w:t>
            </w:r>
            <w:r w:rsidRPr="00C358EA">
              <w:rPr>
                <w:rFonts w:eastAsia="Malgun Gothic"/>
                <w:sz w:val="16"/>
                <w:szCs w:val="16"/>
                <w:shd w:val="clear" w:color="auto" w:fill="FFFFFF"/>
              </w:rPr>
              <w:t>(</w:t>
            </w:r>
            <w:r w:rsidRPr="00567A69">
              <w:rPr>
                <w:rFonts w:eastAsia="Malgun Gothic"/>
                <w:sz w:val="16"/>
                <w:szCs w:val="16"/>
                <w:shd w:val="clear" w:color="auto" w:fill="FFFFFF"/>
              </w:rPr>
              <w:t xml:space="preserve">Student </w:t>
            </w:r>
            <w:r w:rsidRPr="00C358EA">
              <w:rPr>
                <w:rFonts w:eastAsia="Malgun Gothic"/>
                <w:sz w:val="16"/>
                <w:szCs w:val="16"/>
                <w:shd w:val="clear" w:color="auto" w:fill="FFFFFF"/>
              </w:rPr>
              <w:t>2)</w:t>
            </w:r>
          </w:p>
        </w:tc>
        <w:tc>
          <w:tcPr>
            <w:tcW w:w="993" w:type="dxa"/>
            <w:vMerge w:val="restart"/>
            <w:tcBorders>
              <w:right w:val="nil"/>
            </w:tcBorders>
            <w:vAlign w:val="center"/>
          </w:tcPr>
          <w:p w14:paraId="5DB9FFF0" w14:textId="77777777" w:rsidR="00EF642D" w:rsidRPr="00C358EA" w:rsidRDefault="00EF642D" w:rsidP="00C15A51">
            <w:pPr>
              <w:spacing w:line="240" w:lineRule="auto"/>
              <w:ind w:rightChars="34" w:right="68"/>
              <w:jc w:val="center"/>
              <w:rPr>
                <w:sz w:val="16"/>
                <w:szCs w:val="16"/>
              </w:rPr>
            </w:pPr>
            <w:r w:rsidRPr="00C358EA">
              <w:rPr>
                <w:sz w:val="16"/>
                <w:szCs w:val="16"/>
              </w:rPr>
              <w:t>Mixed</w:t>
            </w:r>
          </w:p>
        </w:tc>
      </w:tr>
      <w:tr w:rsidR="00EF642D" w:rsidRPr="00C358EA" w14:paraId="1212F195" w14:textId="77777777" w:rsidTr="00C15A51">
        <w:trPr>
          <w:trHeight w:val="618"/>
        </w:trPr>
        <w:tc>
          <w:tcPr>
            <w:tcW w:w="1250" w:type="dxa"/>
            <w:vMerge/>
            <w:tcBorders>
              <w:left w:val="nil"/>
            </w:tcBorders>
          </w:tcPr>
          <w:p w14:paraId="6604AC3A" w14:textId="77777777" w:rsidR="00EF642D" w:rsidRPr="00C358EA" w:rsidRDefault="00EF642D" w:rsidP="00C15A51">
            <w:pPr>
              <w:spacing w:line="240" w:lineRule="auto"/>
              <w:ind w:rightChars="200" w:right="400"/>
              <w:rPr>
                <w:sz w:val="16"/>
                <w:szCs w:val="16"/>
              </w:rPr>
            </w:pPr>
          </w:p>
        </w:tc>
        <w:tc>
          <w:tcPr>
            <w:tcW w:w="5270" w:type="dxa"/>
            <w:gridSpan w:val="2"/>
          </w:tcPr>
          <w:p w14:paraId="5C5022C8" w14:textId="77777777" w:rsidR="00EF642D" w:rsidRPr="00C358EA" w:rsidRDefault="00EF642D" w:rsidP="00C15A51">
            <w:pPr>
              <w:tabs>
                <w:tab w:val="left" w:pos="5696"/>
              </w:tabs>
              <w:spacing w:before="100" w:beforeAutospacing="1" w:after="100" w:afterAutospacing="1" w:line="240" w:lineRule="auto"/>
              <w:ind w:rightChars="56" w:right="112"/>
              <w:jc w:val="center"/>
              <w:rPr>
                <w:rFonts w:eastAsia="Times New Roman"/>
              </w:rPr>
            </w:pPr>
            <w:r w:rsidRPr="00C358EA">
              <w:rPr>
                <w:rFonts w:eastAsia="Times New Roman"/>
                <w:lang w:eastAsia="ko-KR"/>
              </w:rPr>
              <w:drawing>
                <wp:inline distT="0" distB="0" distL="0" distR="0" wp14:anchorId="1BDC337B" wp14:editId="16E3A91E">
                  <wp:extent cx="1530000" cy="1584000"/>
                  <wp:effectExtent l="0" t="0" r="0" b="0"/>
                  <wp:docPr id="5" name="그림 5" descr="A diagram of a tool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그림 5" descr="A diagram of a tool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000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Merge/>
          </w:tcPr>
          <w:p w14:paraId="09533A36" w14:textId="77777777" w:rsidR="00EF642D" w:rsidRPr="00C358EA" w:rsidRDefault="00EF642D" w:rsidP="00C15A51">
            <w:pPr>
              <w:spacing w:line="240" w:lineRule="auto"/>
              <w:ind w:rightChars="200" w:right="400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right w:val="nil"/>
            </w:tcBorders>
          </w:tcPr>
          <w:p w14:paraId="58ECDE24" w14:textId="77777777" w:rsidR="00EF642D" w:rsidRPr="00C358EA" w:rsidRDefault="00EF642D" w:rsidP="00C15A51">
            <w:pPr>
              <w:spacing w:line="240" w:lineRule="auto"/>
              <w:ind w:rightChars="200" w:right="400"/>
              <w:rPr>
                <w:sz w:val="16"/>
                <w:szCs w:val="16"/>
              </w:rPr>
            </w:pPr>
          </w:p>
        </w:tc>
      </w:tr>
    </w:tbl>
    <w:p w14:paraId="7BCAA72F" w14:textId="77777777" w:rsidR="00EF642D" w:rsidRPr="00C358EA" w:rsidRDefault="00EF642D" w:rsidP="00EF642D">
      <w:pPr>
        <w:pStyle w:val="MDPI35textbeforelist"/>
        <w:spacing w:line="240" w:lineRule="auto"/>
        <w:ind w:left="0" w:rightChars="200" w:right="400" w:firstLine="0"/>
        <w:rPr>
          <w:sz w:val="16"/>
          <w:szCs w:val="18"/>
        </w:rPr>
      </w:pPr>
    </w:p>
    <w:p w14:paraId="4D8585AD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2D"/>
    <w:rsid w:val="00331A6B"/>
    <w:rsid w:val="00755780"/>
    <w:rsid w:val="00857596"/>
    <w:rsid w:val="00EA01F8"/>
    <w:rsid w:val="00E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DBC75"/>
  <w15:chartTrackingRefBased/>
  <w15:docId w15:val="{350C2510-7387-4335-A78A-EA141FBE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2D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42D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42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42D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42D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42D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42D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42D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42D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42D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4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4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42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noProof w:val="0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6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42D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6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42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6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42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noProof w:val="0"/>
      <w:color w:val="auto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64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4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4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642D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5textbeforelist">
    <w:name w:val="MDPI_3.5_text_before_list"/>
    <w:qFormat/>
    <w:rsid w:val="00EF642D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>Springer Nature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2024-07-31T16:39:00Z</dcterms:created>
  <dcterms:modified xsi:type="dcterms:W3CDTF">2024-07-31T16:39:00Z</dcterms:modified>
</cp:coreProperties>
</file>