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56468" w14:textId="23806F35" w:rsidR="00005757" w:rsidRPr="00C26C19" w:rsidRDefault="006D7C4A" w:rsidP="00277BC4">
      <w:pPr>
        <w:snapToGrid w:val="0"/>
        <w:spacing w:line="360" w:lineRule="auto"/>
        <w:rPr>
          <w:b/>
          <w:bCs/>
          <w:sz w:val="24"/>
        </w:rPr>
      </w:pPr>
      <w:r w:rsidRPr="00C26C19">
        <w:rPr>
          <w:b/>
          <w:bCs/>
          <w:sz w:val="24"/>
        </w:rPr>
        <w:t>Supplementary Information:</w:t>
      </w:r>
    </w:p>
    <w:p w14:paraId="21550730" w14:textId="77777777" w:rsidR="00005757" w:rsidRPr="00C26C19" w:rsidRDefault="00005757" w:rsidP="00277BC4">
      <w:pPr>
        <w:snapToGrid w:val="0"/>
        <w:spacing w:line="360" w:lineRule="auto"/>
        <w:rPr>
          <w:b/>
          <w:bCs/>
          <w:i/>
          <w:iCs/>
          <w:sz w:val="24"/>
        </w:rPr>
      </w:pPr>
    </w:p>
    <w:p w14:paraId="06F78083" w14:textId="0BA663F5" w:rsidR="00005757" w:rsidRPr="00C26C19" w:rsidRDefault="00005757" w:rsidP="00277BC4">
      <w:pPr>
        <w:snapToGrid w:val="0"/>
        <w:spacing w:line="360" w:lineRule="auto"/>
        <w:rPr>
          <w:b/>
          <w:bCs/>
          <w:sz w:val="24"/>
        </w:rPr>
      </w:pPr>
      <w:proofErr w:type="spellStart"/>
      <w:r w:rsidRPr="00C26C19">
        <w:rPr>
          <w:b/>
          <w:bCs/>
          <w:i/>
          <w:iCs/>
          <w:sz w:val="24"/>
        </w:rPr>
        <w:t>iDOM</w:t>
      </w:r>
      <w:proofErr w:type="spellEnd"/>
      <w:r w:rsidRPr="00C26C19">
        <w:rPr>
          <w:b/>
          <w:bCs/>
          <w:sz w:val="24"/>
        </w:rPr>
        <w:t xml:space="preserve">: </w:t>
      </w:r>
      <w:bookmarkStart w:id="0" w:name="OLE_LINK23"/>
      <w:r w:rsidRPr="00C26C19">
        <w:rPr>
          <w:rFonts w:hint="eastAsia"/>
          <w:b/>
          <w:bCs/>
          <w:sz w:val="24"/>
        </w:rPr>
        <w:t>Statistical</w:t>
      </w:r>
      <w:r w:rsidRPr="00C26C19">
        <w:rPr>
          <w:b/>
          <w:bCs/>
          <w:sz w:val="24"/>
        </w:rPr>
        <w:t xml:space="preserve"> </w:t>
      </w:r>
      <w:bookmarkEnd w:id="0"/>
      <w:r w:rsidRPr="00C26C19">
        <w:rPr>
          <w:b/>
          <w:bCs/>
          <w:sz w:val="24"/>
        </w:rPr>
        <w:t>analysis of dissolved organic matter</w:t>
      </w:r>
      <w:r w:rsidRPr="00C26C19">
        <w:rPr>
          <w:rFonts w:hint="eastAsia"/>
          <w:b/>
          <w:bCs/>
          <w:sz w:val="24"/>
        </w:rPr>
        <w:t xml:space="preserve"> based on </w:t>
      </w:r>
      <w:r w:rsidRPr="00C26C19">
        <w:rPr>
          <w:b/>
          <w:sz w:val="24"/>
        </w:rPr>
        <w:t>high-resolution mass spectrometry</w:t>
      </w:r>
    </w:p>
    <w:p w14:paraId="6009DF7B" w14:textId="77777777" w:rsidR="00005757" w:rsidRPr="00C26C19" w:rsidRDefault="00005757" w:rsidP="00277BC4">
      <w:pPr>
        <w:snapToGrid w:val="0"/>
        <w:spacing w:line="360" w:lineRule="auto"/>
        <w:rPr>
          <w:b/>
          <w:bCs/>
          <w:sz w:val="24"/>
        </w:rPr>
      </w:pPr>
    </w:p>
    <w:p w14:paraId="75CF4CDE" w14:textId="35D4742A" w:rsidR="00005757" w:rsidRPr="00C26C19" w:rsidRDefault="00005757" w:rsidP="00277BC4">
      <w:pPr>
        <w:snapToGrid w:val="0"/>
        <w:spacing w:line="360" w:lineRule="auto"/>
        <w:rPr>
          <w:color w:val="000000"/>
          <w:sz w:val="24"/>
        </w:rPr>
      </w:pPr>
      <w:r w:rsidRPr="00C26C19">
        <w:rPr>
          <w:sz w:val="24"/>
        </w:rPr>
        <w:t xml:space="preserve">Fanfan </w:t>
      </w:r>
      <w:proofErr w:type="spellStart"/>
      <w:r w:rsidRPr="00C26C19">
        <w:rPr>
          <w:sz w:val="24"/>
        </w:rPr>
        <w:t>Meng</w:t>
      </w:r>
      <w:r w:rsidRPr="00C26C19">
        <w:rPr>
          <w:rFonts w:hint="eastAsia"/>
          <w:color w:val="000000" w:themeColor="text1"/>
          <w:sz w:val="24"/>
          <w:vertAlign w:val="superscript"/>
        </w:rPr>
        <w:t>a</w:t>
      </w:r>
      <w:proofErr w:type="spellEnd"/>
      <w:r w:rsidRPr="00C26C19">
        <w:rPr>
          <w:color w:val="000000" w:themeColor="text1"/>
          <w:sz w:val="24"/>
          <w:vertAlign w:val="superscript"/>
        </w:rPr>
        <w:t xml:space="preserve">, </w:t>
      </w:r>
      <w:r w:rsidRPr="00C26C19">
        <w:rPr>
          <w:rFonts w:hint="eastAsia"/>
          <w:color w:val="000000" w:themeColor="text1"/>
          <w:sz w:val="24"/>
          <w:vertAlign w:val="superscript"/>
        </w:rPr>
        <w:t>b</w:t>
      </w:r>
      <w:r w:rsidRPr="00C26C19">
        <w:rPr>
          <w:color w:val="000000" w:themeColor="text1"/>
          <w:sz w:val="24"/>
          <w:vertAlign w:val="superscript"/>
        </w:rPr>
        <w:t>,</w:t>
      </w:r>
      <w:r w:rsidRPr="00C26C19">
        <w:rPr>
          <w:rFonts w:hint="eastAsia"/>
          <w:color w:val="000000" w:themeColor="text1"/>
          <w:sz w:val="24"/>
          <w:vertAlign w:val="superscript"/>
        </w:rPr>
        <w:t>1</w:t>
      </w:r>
      <w:r w:rsidRPr="00C26C19">
        <w:rPr>
          <w:sz w:val="24"/>
        </w:rPr>
        <w:t>, Ang Hu</w:t>
      </w:r>
      <w:r w:rsidRPr="00C26C19">
        <w:rPr>
          <w:rFonts w:hint="eastAsia"/>
          <w:color w:val="000000" w:themeColor="text1"/>
          <w:sz w:val="24"/>
          <w:vertAlign w:val="superscript"/>
        </w:rPr>
        <w:t>a</w:t>
      </w:r>
      <w:r w:rsidRPr="00C26C19">
        <w:rPr>
          <w:color w:val="000000" w:themeColor="text1"/>
          <w:sz w:val="24"/>
          <w:vertAlign w:val="superscript"/>
        </w:rPr>
        <w:t>,</w:t>
      </w:r>
      <w:r w:rsidRPr="00C26C19">
        <w:rPr>
          <w:rFonts w:hint="eastAsia"/>
          <w:color w:val="000000" w:themeColor="text1"/>
          <w:sz w:val="24"/>
          <w:vertAlign w:val="superscript"/>
        </w:rPr>
        <w:t>1</w:t>
      </w:r>
      <w:r w:rsidRPr="00C26C19">
        <w:rPr>
          <w:sz w:val="24"/>
        </w:rPr>
        <w:t xml:space="preserve">, </w:t>
      </w:r>
      <w:r w:rsidRPr="00C26C19">
        <w:rPr>
          <w:color w:val="000000"/>
          <w:sz w:val="24"/>
        </w:rPr>
        <w:t xml:space="preserve">Kyoung-Soon </w:t>
      </w:r>
      <w:proofErr w:type="spellStart"/>
      <w:r w:rsidRPr="00C26C19">
        <w:rPr>
          <w:color w:val="000000"/>
          <w:sz w:val="24"/>
        </w:rPr>
        <w:t>Jang</w:t>
      </w:r>
      <w:r w:rsidRPr="00C26C19">
        <w:rPr>
          <w:color w:val="000000"/>
          <w:sz w:val="24"/>
          <w:vertAlign w:val="superscript"/>
        </w:rPr>
        <w:t>c</w:t>
      </w:r>
      <w:proofErr w:type="spellEnd"/>
      <w:r w:rsidRPr="00C26C19">
        <w:rPr>
          <w:color w:val="000000"/>
          <w:sz w:val="24"/>
        </w:rPr>
        <w:t>, Jianjun Wang</w:t>
      </w:r>
      <w:r w:rsidRPr="00C26C19">
        <w:rPr>
          <w:rFonts w:hint="eastAsia"/>
          <w:color w:val="000000" w:themeColor="text1"/>
          <w:sz w:val="24"/>
          <w:vertAlign w:val="superscript"/>
        </w:rPr>
        <w:t xml:space="preserve"> </w:t>
      </w:r>
      <w:proofErr w:type="gramStart"/>
      <w:r w:rsidRPr="00C26C19">
        <w:rPr>
          <w:rFonts w:hint="eastAsia"/>
          <w:color w:val="000000" w:themeColor="text1"/>
          <w:sz w:val="24"/>
          <w:vertAlign w:val="superscript"/>
        </w:rPr>
        <w:t>a</w:t>
      </w:r>
      <w:r w:rsidRPr="00C26C19">
        <w:rPr>
          <w:color w:val="000000" w:themeColor="text1"/>
          <w:sz w:val="24"/>
          <w:vertAlign w:val="superscript"/>
        </w:rPr>
        <w:t>,</w:t>
      </w:r>
      <w:r w:rsidRPr="00C26C19">
        <w:rPr>
          <w:color w:val="000000"/>
          <w:sz w:val="24"/>
        </w:rPr>
        <w:t>*</w:t>
      </w:r>
      <w:proofErr w:type="gramEnd"/>
    </w:p>
    <w:p w14:paraId="2CC4E306" w14:textId="77777777" w:rsidR="00005757" w:rsidRPr="00C26C19" w:rsidRDefault="00005757" w:rsidP="00277BC4">
      <w:pPr>
        <w:snapToGrid w:val="0"/>
        <w:spacing w:line="360" w:lineRule="auto"/>
        <w:rPr>
          <w:color w:val="000000"/>
          <w:sz w:val="24"/>
        </w:rPr>
      </w:pPr>
    </w:p>
    <w:p w14:paraId="1846391F" w14:textId="77777777" w:rsidR="00005757" w:rsidRPr="00C26C19" w:rsidRDefault="00005757" w:rsidP="00277BC4">
      <w:pPr>
        <w:snapToGrid w:val="0"/>
        <w:spacing w:line="360" w:lineRule="auto"/>
        <w:rPr>
          <w:rFonts w:eastAsia="DengXian"/>
          <w:color w:val="000000" w:themeColor="text1"/>
          <w:sz w:val="24"/>
        </w:rPr>
      </w:pPr>
      <w:r w:rsidRPr="00C26C19">
        <w:rPr>
          <w:color w:val="000000"/>
          <w:sz w:val="24"/>
          <w:vertAlign w:val="superscript"/>
        </w:rPr>
        <w:t>a</w:t>
      </w:r>
      <w:r w:rsidRPr="00C26C19">
        <w:rPr>
          <w:rFonts w:eastAsia="DengXian"/>
          <w:color w:val="000000" w:themeColor="text1"/>
          <w:sz w:val="24"/>
          <w:vertAlign w:val="superscript"/>
          <w:lang w:val="en-GB"/>
        </w:rPr>
        <w:t xml:space="preserve"> </w:t>
      </w:r>
      <w:r w:rsidRPr="00C26C19">
        <w:rPr>
          <w:rFonts w:eastAsia="DengXian"/>
          <w:color w:val="000000" w:themeColor="text1"/>
          <w:sz w:val="24"/>
        </w:rPr>
        <w:t>Key Laboratory of Lake and Watershed Science for Water Security, Nanjing Institute of Geography and Limnology, Chinese Academy of Sciences, Nanjing 210008, China</w:t>
      </w:r>
    </w:p>
    <w:p w14:paraId="590A08DE" w14:textId="77777777" w:rsidR="00005757" w:rsidRPr="00C26C19" w:rsidRDefault="00005757" w:rsidP="00277BC4">
      <w:pPr>
        <w:snapToGrid w:val="0"/>
        <w:spacing w:line="360" w:lineRule="auto"/>
        <w:rPr>
          <w:b/>
          <w:bCs/>
          <w:sz w:val="24"/>
        </w:rPr>
      </w:pPr>
      <w:r w:rsidRPr="00C26C19">
        <w:rPr>
          <w:color w:val="000000"/>
          <w:sz w:val="24"/>
          <w:vertAlign w:val="superscript"/>
        </w:rPr>
        <w:t>b</w:t>
      </w:r>
      <w:r w:rsidRPr="00C26C19">
        <w:rPr>
          <w:sz w:val="24"/>
        </w:rPr>
        <w:t xml:space="preserve"> University of Chinese Academy of Sciences, Beijing 100049, China</w:t>
      </w:r>
    </w:p>
    <w:p w14:paraId="710305BC" w14:textId="77777777" w:rsidR="00005757" w:rsidRPr="00C26C19" w:rsidRDefault="00005757" w:rsidP="00277BC4">
      <w:pPr>
        <w:snapToGrid w:val="0"/>
        <w:spacing w:line="360" w:lineRule="auto"/>
        <w:rPr>
          <w:sz w:val="24"/>
        </w:rPr>
      </w:pPr>
      <w:r w:rsidRPr="00C26C19">
        <w:rPr>
          <w:sz w:val="24"/>
          <w:vertAlign w:val="superscript"/>
        </w:rPr>
        <w:t>c</w:t>
      </w:r>
      <w:r w:rsidRPr="00C26C19">
        <w:rPr>
          <w:b/>
          <w:bCs/>
          <w:sz w:val="24"/>
        </w:rPr>
        <w:t xml:space="preserve"> </w:t>
      </w:r>
      <w:r w:rsidRPr="00C26C19">
        <w:rPr>
          <w:sz w:val="24"/>
        </w:rPr>
        <w:t>Bio-Chemical Analysis Team, Korea Basic Science Institute, Cheongju 28119, South Korea</w:t>
      </w:r>
    </w:p>
    <w:p w14:paraId="1BFFFC61" w14:textId="77777777" w:rsidR="00005757" w:rsidRDefault="00005757" w:rsidP="00005757">
      <w:pPr>
        <w:ind w:firstLine="480"/>
        <w:rPr>
          <w:sz w:val="24"/>
        </w:rPr>
      </w:pPr>
    </w:p>
    <w:p w14:paraId="4681CB1D" w14:textId="77777777" w:rsidR="00005757" w:rsidRDefault="00005757" w:rsidP="00005757">
      <w:pPr>
        <w:ind w:firstLine="480"/>
        <w:rPr>
          <w:sz w:val="24"/>
        </w:rPr>
      </w:pPr>
    </w:p>
    <w:p w14:paraId="3CF970D2" w14:textId="77777777" w:rsidR="00D54B72" w:rsidRDefault="00D54B72" w:rsidP="00005757">
      <w:pPr>
        <w:ind w:firstLine="480"/>
        <w:rPr>
          <w:sz w:val="24"/>
        </w:rPr>
      </w:pPr>
    </w:p>
    <w:p w14:paraId="23E6946C" w14:textId="77777777" w:rsidR="00D54B72" w:rsidRDefault="00D54B72" w:rsidP="00005757">
      <w:pPr>
        <w:ind w:firstLine="480"/>
        <w:rPr>
          <w:sz w:val="24"/>
        </w:rPr>
      </w:pPr>
    </w:p>
    <w:p w14:paraId="1AA4EA8F" w14:textId="77777777" w:rsidR="00D54B72" w:rsidRDefault="00D54B72" w:rsidP="00005757">
      <w:pPr>
        <w:ind w:firstLine="480"/>
        <w:rPr>
          <w:sz w:val="24"/>
        </w:rPr>
      </w:pPr>
    </w:p>
    <w:p w14:paraId="7C59E203" w14:textId="77777777" w:rsidR="00005757" w:rsidRPr="00277BC4" w:rsidRDefault="00005757" w:rsidP="00005757">
      <w:pPr>
        <w:rPr>
          <w:rFonts w:eastAsia="DengXian"/>
          <w:bCs/>
          <w:color w:val="000000" w:themeColor="text1"/>
          <w:sz w:val="21"/>
          <w:szCs w:val="21"/>
        </w:rPr>
      </w:pPr>
      <w:r w:rsidRPr="00277BC4">
        <w:rPr>
          <w:rFonts w:eastAsia="DengXian" w:hint="eastAsia"/>
          <w:color w:val="000000" w:themeColor="text1"/>
          <w:sz w:val="21"/>
          <w:szCs w:val="21"/>
          <w:vertAlign w:val="superscript"/>
        </w:rPr>
        <w:t>1</w:t>
      </w:r>
      <w:r w:rsidRPr="00277BC4">
        <w:rPr>
          <w:rFonts w:eastAsia="DengXian"/>
          <w:color w:val="000000" w:themeColor="text1"/>
          <w:sz w:val="21"/>
          <w:szCs w:val="21"/>
          <w:vertAlign w:val="superscript"/>
        </w:rPr>
        <w:t xml:space="preserve"> </w:t>
      </w:r>
      <w:r w:rsidRPr="00277BC4">
        <w:rPr>
          <w:rFonts w:eastAsia="DengXian" w:hint="eastAsia"/>
          <w:bCs/>
          <w:color w:val="000000" w:themeColor="text1"/>
          <w:sz w:val="21"/>
          <w:szCs w:val="21"/>
        </w:rPr>
        <w:t>These authors contributed equally to this work.</w:t>
      </w:r>
    </w:p>
    <w:p w14:paraId="1F407C10" w14:textId="77777777" w:rsidR="00005757" w:rsidRPr="00277BC4" w:rsidRDefault="00005757" w:rsidP="00005757">
      <w:pPr>
        <w:rPr>
          <w:rFonts w:eastAsia="DengXian"/>
          <w:bCs/>
          <w:color w:val="000000" w:themeColor="text1"/>
          <w:sz w:val="21"/>
          <w:szCs w:val="21"/>
        </w:rPr>
      </w:pPr>
      <w:r w:rsidRPr="00277BC4">
        <w:rPr>
          <w:rFonts w:eastAsia="DengXian"/>
          <w:bCs/>
          <w:color w:val="000000" w:themeColor="text1"/>
          <w:sz w:val="21"/>
          <w:szCs w:val="21"/>
          <w:vertAlign w:val="superscript"/>
        </w:rPr>
        <w:t xml:space="preserve">* </w:t>
      </w:r>
      <w:r w:rsidRPr="00277BC4">
        <w:rPr>
          <w:rFonts w:eastAsia="DengXian"/>
          <w:bCs/>
          <w:color w:val="000000" w:themeColor="text1"/>
          <w:sz w:val="21"/>
          <w:szCs w:val="21"/>
        </w:rPr>
        <w:t>Correspond</w:t>
      </w:r>
      <w:r w:rsidRPr="00277BC4">
        <w:rPr>
          <w:rFonts w:eastAsia="DengXian" w:hint="eastAsia"/>
          <w:bCs/>
          <w:color w:val="000000" w:themeColor="text1"/>
          <w:sz w:val="21"/>
          <w:szCs w:val="21"/>
        </w:rPr>
        <w:t>ing author.</w:t>
      </w:r>
    </w:p>
    <w:p w14:paraId="07E425BE" w14:textId="77777777" w:rsidR="00005757" w:rsidRPr="00277BC4" w:rsidRDefault="00005757" w:rsidP="00005757">
      <w:pPr>
        <w:rPr>
          <w:rFonts w:eastAsia="DengXian"/>
          <w:bCs/>
          <w:color w:val="000000" w:themeColor="text1"/>
          <w:sz w:val="21"/>
          <w:szCs w:val="21"/>
        </w:rPr>
      </w:pPr>
      <w:r w:rsidRPr="00277BC4">
        <w:rPr>
          <w:rFonts w:eastAsia="DengXian" w:hint="eastAsia"/>
          <w:bCs/>
          <w:color w:val="000000" w:themeColor="text1"/>
          <w:sz w:val="21"/>
          <w:szCs w:val="21"/>
        </w:rPr>
        <w:t>E-mail address</w:t>
      </w:r>
      <w:r w:rsidRPr="00277BC4">
        <w:rPr>
          <w:rFonts w:eastAsia="DengXian"/>
          <w:bCs/>
          <w:color w:val="000000" w:themeColor="text1"/>
          <w:sz w:val="21"/>
          <w:szCs w:val="21"/>
        </w:rPr>
        <w:t xml:space="preserve">: </w:t>
      </w:r>
      <w:hyperlink r:id="rId6" w:history="1">
        <w:r w:rsidRPr="00277BC4">
          <w:rPr>
            <w:rStyle w:val="a8"/>
            <w:rFonts w:eastAsia="DengXian"/>
            <w:bCs/>
            <w:color w:val="000000" w:themeColor="text1"/>
            <w:sz w:val="21"/>
            <w:szCs w:val="21"/>
          </w:rPr>
          <w:t>jjwang@niglas.ac.cn</w:t>
        </w:r>
      </w:hyperlink>
      <w:r w:rsidRPr="00277BC4">
        <w:rPr>
          <w:rFonts w:eastAsia="DengXian" w:hint="eastAsia"/>
          <w:bCs/>
          <w:color w:val="000000" w:themeColor="text1"/>
          <w:sz w:val="21"/>
          <w:szCs w:val="21"/>
        </w:rPr>
        <w:t xml:space="preserve"> (J. J. Wang).</w:t>
      </w:r>
    </w:p>
    <w:p w14:paraId="303F1BD4" w14:textId="77777777" w:rsidR="0082392A" w:rsidRDefault="0082392A">
      <w:pPr>
        <w:widowControl/>
        <w:jc w:val="left"/>
        <w:rPr>
          <w:sz w:val="24"/>
          <w:szCs w:val="40"/>
        </w:rPr>
      </w:pPr>
      <w:r>
        <w:rPr>
          <w:sz w:val="24"/>
          <w:szCs w:val="40"/>
        </w:rPr>
        <w:br w:type="page"/>
      </w:r>
    </w:p>
    <w:p w14:paraId="704BA80E" w14:textId="40B664A0" w:rsidR="00EC5BEE" w:rsidRPr="00EC5BEE" w:rsidRDefault="00EC5BEE" w:rsidP="00633C6B">
      <w:pPr>
        <w:spacing w:afterLines="50" w:after="156"/>
        <w:rPr>
          <w:sz w:val="24"/>
          <w:szCs w:val="40"/>
        </w:rPr>
      </w:pPr>
      <w:r w:rsidRPr="00EC5BEE">
        <w:rPr>
          <w:sz w:val="24"/>
          <w:szCs w:val="40"/>
        </w:rPr>
        <w:lastRenderedPageBreak/>
        <w:t>Table S1</w:t>
      </w:r>
      <w:r>
        <w:rPr>
          <w:sz w:val="24"/>
          <w:szCs w:val="40"/>
        </w:rPr>
        <w:t xml:space="preserve">. </w:t>
      </w:r>
      <w:r w:rsidR="00633C6B" w:rsidRPr="00EC5BEE">
        <w:rPr>
          <w:rFonts w:cs="Times New Roman"/>
          <w:sz w:val="24"/>
        </w:rPr>
        <w:t>Description</w:t>
      </w:r>
      <w:r w:rsidR="00633C6B">
        <w:rPr>
          <w:rFonts w:cs="Times New Roman"/>
          <w:sz w:val="24"/>
        </w:rPr>
        <w:t>s</w:t>
      </w:r>
      <w:r w:rsidR="00633C6B">
        <w:rPr>
          <w:sz w:val="24"/>
          <w:szCs w:val="40"/>
        </w:rPr>
        <w:t xml:space="preserve"> of m</w:t>
      </w:r>
      <w:r>
        <w:rPr>
          <w:sz w:val="24"/>
          <w:szCs w:val="40"/>
        </w:rPr>
        <w:t>olecular traits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263"/>
        <w:gridCol w:w="1701"/>
        <w:gridCol w:w="4332"/>
      </w:tblGrid>
      <w:tr w:rsidR="00087A98" w:rsidRPr="00C14D7A" w14:paraId="6EE1ADC2" w14:textId="77777777" w:rsidTr="00C14D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8" w:space="0" w:color="auto"/>
            </w:tcBorders>
          </w:tcPr>
          <w:p w14:paraId="0AAD88E1" w14:textId="67CCF981" w:rsidR="00087A98" w:rsidRPr="00EC5BEE" w:rsidRDefault="00087A98" w:rsidP="00087A98">
            <w:pPr>
              <w:rPr>
                <w:rFonts w:cs="Times New Roman"/>
                <w:sz w:val="24"/>
              </w:rPr>
            </w:pPr>
            <w:r w:rsidRPr="00EC5BEE">
              <w:rPr>
                <w:rFonts w:cs="Times New Roman"/>
                <w:sz w:val="24"/>
              </w:rPr>
              <w:t>Group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3E68D4CA" w14:textId="13A78ACA" w:rsidR="00087A98" w:rsidRPr="00EC5BEE" w:rsidRDefault="00087A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EC5BEE">
              <w:rPr>
                <w:rFonts w:cs="Times New Roman"/>
                <w:sz w:val="24"/>
              </w:rPr>
              <w:t>Variable</w:t>
            </w:r>
          </w:p>
        </w:tc>
        <w:tc>
          <w:tcPr>
            <w:tcW w:w="4332" w:type="dxa"/>
            <w:tcBorders>
              <w:top w:val="single" w:sz="8" w:space="0" w:color="auto"/>
            </w:tcBorders>
          </w:tcPr>
          <w:p w14:paraId="56B813EF" w14:textId="1D5968C4" w:rsidR="00087A98" w:rsidRPr="00EC5BEE" w:rsidRDefault="00087A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EC5BEE">
              <w:rPr>
                <w:rFonts w:cs="Times New Roman"/>
                <w:sz w:val="24"/>
              </w:rPr>
              <w:t>Description</w:t>
            </w:r>
          </w:p>
        </w:tc>
      </w:tr>
      <w:tr w:rsidR="005D0D8A" w:rsidRPr="00C14D7A" w14:paraId="748D1CE1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top w:val="single" w:sz="8" w:space="0" w:color="auto"/>
            </w:tcBorders>
          </w:tcPr>
          <w:p w14:paraId="7BCB6A17" w14:textId="4FB96188" w:rsidR="005D0D8A" w:rsidRPr="00EC5BEE" w:rsidRDefault="005D0D8A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Molecular weight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45B1FD79" w14:textId="2BAB7E3A" w:rsidR="005D0D8A" w:rsidRPr="00EC5BEE" w:rsidRDefault="005D0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Mass</w:t>
            </w:r>
          </w:p>
        </w:tc>
        <w:tc>
          <w:tcPr>
            <w:tcW w:w="4332" w:type="dxa"/>
            <w:tcBorders>
              <w:top w:val="single" w:sz="8" w:space="0" w:color="auto"/>
            </w:tcBorders>
          </w:tcPr>
          <w:p w14:paraId="5855F461" w14:textId="62DB8DC8" w:rsidR="005D0D8A" w:rsidRPr="00EC5BEE" w:rsidRDefault="005D0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bCs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The mass to charge ratio (m/z)</w:t>
            </w:r>
          </w:p>
        </w:tc>
      </w:tr>
      <w:tr w:rsidR="005D0D8A" w:rsidRPr="00C14D7A" w14:paraId="48EB5C4B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499D64D" w14:textId="3BE09A5B" w:rsidR="005D0D8A" w:rsidRPr="00EC5BEE" w:rsidRDefault="005D0D8A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Molecular weight</w:t>
            </w:r>
          </w:p>
        </w:tc>
        <w:tc>
          <w:tcPr>
            <w:tcW w:w="1701" w:type="dxa"/>
          </w:tcPr>
          <w:p w14:paraId="7CBF3DD5" w14:textId="5ED59F08" w:rsidR="005D0D8A" w:rsidRPr="00EC5BEE" w:rsidRDefault="005D0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C</w:t>
            </w:r>
          </w:p>
        </w:tc>
        <w:tc>
          <w:tcPr>
            <w:tcW w:w="4332" w:type="dxa"/>
          </w:tcPr>
          <w:p w14:paraId="4FB409DE" w14:textId="4448CEA7" w:rsidR="005D0D8A" w:rsidRPr="00EC5BEE" w:rsidRDefault="005D0D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 xml:space="preserve">The number of </w:t>
            </w:r>
            <w:proofErr w:type="gramStart"/>
            <w:r w:rsidRPr="00EC5BEE">
              <w:rPr>
                <w:rFonts w:cs="Times New Roman"/>
                <w:sz w:val="21"/>
                <w:szCs w:val="21"/>
              </w:rPr>
              <w:t>carbon</w:t>
            </w:r>
            <w:proofErr w:type="gramEnd"/>
          </w:p>
        </w:tc>
      </w:tr>
      <w:tr w:rsidR="005D0D8A" w:rsidRPr="00C14D7A" w14:paraId="47570F53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8409080" w14:textId="328E781D" w:rsidR="005D0D8A" w:rsidRPr="00EC5BEE" w:rsidRDefault="005D0D8A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Molecular weight</w:t>
            </w:r>
          </w:p>
        </w:tc>
        <w:tc>
          <w:tcPr>
            <w:tcW w:w="1701" w:type="dxa"/>
          </w:tcPr>
          <w:p w14:paraId="2FF43D84" w14:textId="36FDD4C4" w:rsidR="005D0D8A" w:rsidRPr="00EC5BEE" w:rsidRDefault="005D0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kdefect</w:t>
            </w:r>
            <w:r w:rsidRPr="00EC5BEE">
              <w:rPr>
                <w:rFonts w:cs="Times New Roman"/>
                <w:sz w:val="21"/>
                <w:szCs w:val="21"/>
                <w:vertAlign w:val="subscript"/>
              </w:rPr>
              <w:t>CH2</w:t>
            </w:r>
          </w:p>
        </w:tc>
        <w:tc>
          <w:tcPr>
            <w:tcW w:w="4332" w:type="dxa"/>
          </w:tcPr>
          <w:p w14:paraId="47E8C193" w14:textId="21B98FAA" w:rsidR="005D0D8A" w:rsidRPr="00EC5BEE" w:rsidRDefault="005D0D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Kendrick Defect</w:t>
            </w:r>
          </w:p>
        </w:tc>
      </w:tr>
      <w:tr w:rsidR="005D0D8A" w:rsidRPr="00C14D7A" w14:paraId="7CA78150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1F3C4B5" w14:textId="2A1A5CF9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2FCE40A0" w14:textId="22E9BD48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O/C</w:t>
            </w:r>
          </w:p>
        </w:tc>
        <w:tc>
          <w:tcPr>
            <w:tcW w:w="4332" w:type="dxa"/>
          </w:tcPr>
          <w:p w14:paraId="1692111F" w14:textId="11167A14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O/C ratio</w:t>
            </w:r>
          </w:p>
        </w:tc>
      </w:tr>
      <w:tr w:rsidR="005D0D8A" w:rsidRPr="00C14D7A" w14:paraId="013C5046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118DCF6" w14:textId="4CCFE0E5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71E1AFCB" w14:textId="6DDAC0C1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H/C</w:t>
            </w:r>
          </w:p>
        </w:tc>
        <w:tc>
          <w:tcPr>
            <w:tcW w:w="4332" w:type="dxa"/>
          </w:tcPr>
          <w:p w14:paraId="7A21E432" w14:textId="78F54EE6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H/C ratio</w:t>
            </w:r>
          </w:p>
        </w:tc>
      </w:tr>
      <w:tr w:rsidR="005D0D8A" w:rsidRPr="00C14D7A" w14:paraId="7DE54674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1E03585" w14:textId="5E88528A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1171E99D" w14:textId="7B22602A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N/C</w:t>
            </w:r>
          </w:p>
        </w:tc>
        <w:tc>
          <w:tcPr>
            <w:tcW w:w="4332" w:type="dxa"/>
          </w:tcPr>
          <w:p w14:paraId="5A1BF726" w14:textId="307EB165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N/C ratio</w:t>
            </w:r>
          </w:p>
        </w:tc>
      </w:tr>
      <w:tr w:rsidR="005D0D8A" w:rsidRPr="00C14D7A" w14:paraId="54B03FDD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5FCCC9F9" w14:textId="5B6AB74C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4E6D3CC8" w14:textId="50416AE4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P/C</w:t>
            </w:r>
          </w:p>
        </w:tc>
        <w:tc>
          <w:tcPr>
            <w:tcW w:w="4332" w:type="dxa"/>
          </w:tcPr>
          <w:p w14:paraId="4FC1B100" w14:textId="30C8FAD2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P/C ratio</w:t>
            </w:r>
          </w:p>
        </w:tc>
      </w:tr>
      <w:tr w:rsidR="005D0D8A" w:rsidRPr="00C14D7A" w14:paraId="37FD829F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088EEC96" w14:textId="46FA94D5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6E16EE29" w14:textId="762967B8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N/P</w:t>
            </w:r>
          </w:p>
        </w:tc>
        <w:tc>
          <w:tcPr>
            <w:tcW w:w="4332" w:type="dxa"/>
          </w:tcPr>
          <w:p w14:paraId="00BB9987" w14:textId="672BBBA4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N/P ratio</w:t>
            </w:r>
          </w:p>
        </w:tc>
      </w:tr>
      <w:tr w:rsidR="005D0D8A" w:rsidRPr="00C14D7A" w14:paraId="19E26220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388D88B" w14:textId="4C479D37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Stoichiometry</w:t>
            </w:r>
          </w:p>
        </w:tc>
        <w:tc>
          <w:tcPr>
            <w:tcW w:w="1701" w:type="dxa"/>
          </w:tcPr>
          <w:p w14:paraId="03E81614" w14:textId="0082CFD4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S/C</w:t>
            </w:r>
          </w:p>
        </w:tc>
        <w:tc>
          <w:tcPr>
            <w:tcW w:w="4332" w:type="dxa"/>
          </w:tcPr>
          <w:p w14:paraId="79A3BEF9" w14:textId="4DCA85C3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S/C ratio</w:t>
            </w:r>
          </w:p>
        </w:tc>
      </w:tr>
      <w:tr w:rsidR="005D0D8A" w:rsidRPr="00C14D7A" w14:paraId="4ABBC520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CDB2F48" w14:textId="3A55B36E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Chemical structure</w:t>
            </w:r>
          </w:p>
        </w:tc>
        <w:tc>
          <w:tcPr>
            <w:tcW w:w="1701" w:type="dxa"/>
          </w:tcPr>
          <w:p w14:paraId="1FB1A5D7" w14:textId="32AA29E1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proofErr w:type="spellStart"/>
            <w:r w:rsidRPr="00EC5BEE">
              <w:rPr>
                <w:rFonts w:cs="Times New Roman"/>
                <w:sz w:val="21"/>
                <w:szCs w:val="21"/>
              </w:rPr>
              <w:t>AI</w:t>
            </w:r>
            <w:r w:rsidRPr="00EC5BEE">
              <w:rPr>
                <w:rFonts w:cs="Times New Roman"/>
                <w:sz w:val="21"/>
                <w:szCs w:val="21"/>
                <w:vertAlign w:val="subscript"/>
              </w:rPr>
              <w:t>mod</w:t>
            </w:r>
            <w:proofErr w:type="spellEnd"/>
          </w:p>
        </w:tc>
        <w:tc>
          <w:tcPr>
            <w:tcW w:w="4332" w:type="dxa"/>
          </w:tcPr>
          <w:p w14:paraId="7D33E3EC" w14:textId="26054F60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The modified aromaticity index</w:t>
            </w:r>
          </w:p>
        </w:tc>
      </w:tr>
      <w:tr w:rsidR="005D0D8A" w:rsidRPr="00C14D7A" w14:paraId="55C833C7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0864826" w14:textId="300620EA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Chemical structure</w:t>
            </w:r>
          </w:p>
        </w:tc>
        <w:tc>
          <w:tcPr>
            <w:tcW w:w="1701" w:type="dxa"/>
          </w:tcPr>
          <w:p w14:paraId="5A8AA661" w14:textId="4B2860AD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DBE</w:t>
            </w:r>
          </w:p>
        </w:tc>
        <w:tc>
          <w:tcPr>
            <w:tcW w:w="4332" w:type="dxa"/>
          </w:tcPr>
          <w:p w14:paraId="141DC982" w14:textId="64FBE575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Double bond equivalence</w:t>
            </w:r>
          </w:p>
        </w:tc>
      </w:tr>
      <w:tr w:rsidR="005D0D8A" w:rsidRPr="00C14D7A" w14:paraId="6CBA87C2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C7731EE" w14:textId="1FFA74B8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Chemical structure</w:t>
            </w:r>
          </w:p>
        </w:tc>
        <w:tc>
          <w:tcPr>
            <w:tcW w:w="1701" w:type="dxa"/>
          </w:tcPr>
          <w:p w14:paraId="03C37319" w14:textId="2829BB8A" w:rsidR="005D0D8A" w:rsidRPr="00EC5BEE" w:rsidRDefault="00CF28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DBE</w:t>
            </w:r>
            <w:r w:rsidRPr="00EC5BEE">
              <w:rPr>
                <w:rFonts w:cs="Times New Roman"/>
                <w:sz w:val="21"/>
                <w:szCs w:val="21"/>
                <w:vertAlign w:val="subscript"/>
              </w:rPr>
              <w:t>O</w:t>
            </w:r>
          </w:p>
        </w:tc>
        <w:tc>
          <w:tcPr>
            <w:tcW w:w="4332" w:type="dxa"/>
          </w:tcPr>
          <w:p w14:paraId="7C232E77" w14:textId="4EFF307B" w:rsidR="005D0D8A" w:rsidRPr="00EC5BEE" w:rsidRDefault="00C14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Double bond equivalence minus oxygen</w:t>
            </w:r>
          </w:p>
        </w:tc>
      </w:tr>
      <w:tr w:rsidR="005D0D8A" w:rsidRPr="00C14D7A" w14:paraId="302F9E89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4AF7197C" w14:textId="39804549" w:rsidR="005D0D8A" w:rsidRPr="00EC5BEE" w:rsidRDefault="00CF28D6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Chemical structure</w:t>
            </w:r>
          </w:p>
        </w:tc>
        <w:tc>
          <w:tcPr>
            <w:tcW w:w="1701" w:type="dxa"/>
          </w:tcPr>
          <w:p w14:paraId="04997534" w14:textId="540BF641" w:rsidR="005D0D8A" w:rsidRPr="00EC5BEE" w:rsidRDefault="00CF28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DBE</w:t>
            </w:r>
            <w:r w:rsidRPr="00EC5BEE">
              <w:rPr>
                <w:rFonts w:cs="Times New Roman"/>
                <w:sz w:val="21"/>
                <w:szCs w:val="21"/>
                <w:vertAlign w:val="subscript"/>
              </w:rPr>
              <w:t>AI</w:t>
            </w:r>
          </w:p>
        </w:tc>
        <w:tc>
          <w:tcPr>
            <w:tcW w:w="4332" w:type="dxa"/>
          </w:tcPr>
          <w:p w14:paraId="0E32067D" w14:textId="512D5A90" w:rsidR="005D0D8A" w:rsidRPr="00EC5BEE" w:rsidRDefault="00C14D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Double bond equivalence minus</w:t>
            </w:r>
            <w:r w:rsidR="00585EB3" w:rsidRPr="00EC5BEE">
              <w:rPr>
                <w:rFonts w:cs="Times New Roman"/>
                <w:sz w:val="21"/>
                <w:szCs w:val="21"/>
              </w:rPr>
              <w:t xml:space="preserve"> </w:t>
            </w:r>
            <w:r w:rsidRPr="00EC5BEE">
              <w:rPr>
                <w:rFonts w:cs="Times New Roman"/>
                <w:sz w:val="21"/>
                <w:szCs w:val="21"/>
              </w:rPr>
              <w:t>aromaticity index</w:t>
            </w:r>
          </w:p>
        </w:tc>
      </w:tr>
      <w:tr w:rsidR="005D0D8A" w:rsidRPr="00C14D7A" w14:paraId="07053B25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2DE1BF4B" w14:textId="3789AFC3" w:rsidR="005D0D8A" w:rsidRPr="00EC5BEE" w:rsidRDefault="00C14D7A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Oxidation state</w:t>
            </w:r>
          </w:p>
        </w:tc>
        <w:tc>
          <w:tcPr>
            <w:tcW w:w="1701" w:type="dxa"/>
          </w:tcPr>
          <w:p w14:paraId="48746BB3" w14:textId="4EE82608" w:rsidR="005D0D8A" w:rsidRPr="00EC5BEE" w:rsidRDefault="00C14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GFE</w:t>
            </w:r>
          </w:p>
        </w:tc>
        <w:tc>
          <w:tcPr>
            <w:tcW w:w="4332" w:type="dxa"/>
          </w:tcPr>
          <w:p w14:paraId="3554887F" w14:textId="72671852" w:rsidR="005D0D8A" w:rsidRPr="00EC5BEE" w:rsidRDefault="00C14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Gibbs free energy</w:t>
            </w:r>
          </w:p>
        </w:tc>
      </w:tr>
      <w:tr w:rsidR="005D0D8A" w:rsidRPr="00C14D7A" w14:paraId="0845969D" w14:textId="77777777" w:rsidTr="00C14D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EBAA719" w14:textId="2B2447BE" w:rsidR="005D0D8A" w:rsidRPr="00EC5BEE" w:rsidRDefault="00C14D7A" w:rsidP="00C14D7A">
            <w:pPr>
              <w:jc w:val="left"/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Oxidation state</w:t>
            </w:r>
          </w:p>
        </w:tc>
        <w:tc>
          <w:tcPr>
            <w:tcW w:w="1701" w:type="dxa"/>
          </w:tcPr>
          <w:p w14:paraId="09A94DD1" w14:textId="56D6FFE0" w:rsidR="005D0D8A" w:rsidRPr="00EC5BEE" w:rsidRDefault="00C14D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NOSC</w:t>
            </w:r>
          </w:p>
        </w:tc>
        <w:tc>
          <w:tcPr>
            <w:tcW w:w="4332" w:type="dxa"/>
          </w:tcPr>
          <w:p w14:paraId="3F1AF569" w14:textId="545252C4" w:rsidR="005D0D8A" w:rsidRPr="00EC5BEE" w:rsidRDefault="00C14D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Nominal oxidation state of carbon</w:t>
            </w:r>
          </w:p>
        </w:tc>
      </w:tr>
      <w:tr w:rsidR="005D0D8A" w:rsidRPr="00C14D7A" w14:paraId="3D3FC196" w14:textId="77777777" w:rsidTr="00C14D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bottom w:val="single" w:sz="8" w:space="0" w:color="auto"/>
            </w:tcBorders>
          </w:tcPr>
          <w:p w14:paraId="70AFB3DD" w14:textId="2530A63F" w:rsidR="005D0D8A" w:rsidRPr="00EC5BEE" w:rsidRDefault="00C14D7A">
            <w:pPr>
              <w:rPr>
                <w:rFonts w:cs="Times New Roman"/>
                <w:b w:val="0"/>
                <w:bCs w:val="0"/>
                <w:sz w:val="21"/>
                <w:szCs w:val="21"/>
              </w:rPr>
            </w:pPr>
            <w:r w:rsidRPr="00EC5BEE">
              <w:rPr>
                <w:rFonts w:cs="Times New Roman"/>
                <w:b w:val="0"/>
                <w:bCs w:val="0"/>
                <w:sz w:val="21"/>
                <w:szCs w:val="21"/>
              </w:rPr>
              <w:t>Carbon use efficiency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1F941348" w14:textId="740EC463" w:rsidR="005D0D8A" w:rsidRPr="00EC5BEE" w:rsidRDefault="00C14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proofErr w:type="spellStart"/>
            <w:r w:rsidRPr="00EC5BEE">
              <w:rPr>
                <w:rFonts w:cs="Times New Roman"/>
                <w:sz w:val="21"/>
                <w:szCs w:val="21"/>
              </w:rPr>
              <w:t>Y</w:t>
            </w:r>
            <w:r w:rsidRPr="00EC5BEE">
              <w:rPr>
                <w:rFonts w:cs="Times New Roman"/>
                <w:sz w:val="21"/>
                <w:szCs w:val="21"/>
                <w:vertAlign w:val="subscript"/>
              </w:rPr>
              <w:t>met</w:t>
            </w:r>
            <w:proofErr w:type="spellEnd"/>
          </w:p>
        </w:tc>
        <w:tc>
          <w:tcPr>
            <w:tcW w:w="4332" w:type="dxa"/>
            <w:tcBorders>
              <w:bottom w:val="single" w:sz="8" w:space="0" w:color="auto"/>
            </w:tcBorders>
          </w:tcPr>
          <w:p w14:paraId="0EB47D83" w14:textId="5CA734BC" w:rsidR="005D0D8A" w:rsidRPr="00EC5BEE" w:rsidRDefault="00C14D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1"/>
                <w:szCs w:val="21"/>
              </w:rPr>
            </w:pPr>
            <w:r w:rsidRPr="00EC5BEE">
              <w:rPr>
                <w:rFonts w:cs="Times New Roman"/>
                <w:sz w:val="21"/>
                <w:szCs w:val="21"/>
              </w:rPr>
              <w:t>Carbon use efficiency</w:t>
            </w:r>
          </w:p>
        </w:tc>
      </w:tr>
    </w:tbl>
    <w:p w14:paraId="6F70A1BF" w14:textId="2CC8CE22" w:rsidR="0036366F" w:rsidRDefault="0036366F"/>
    <w:p w14:paraId="2E98BE4D" w14:textId="77777777" w:rsidR="0036366F" w:rsidRDefault="0036366F">
      <w:pPr>
        <w:widowControl/>
        <w:jc w:val="left"/>
      </w:pPr>
      <w:r>
        <w:br w:type="page"/>
      </w:r>
    </w:p>
    <w:p w14:paraId="79F4A130" w14:textId="7FCFF093" w:rsidR="0036366F" w:rsidRDefault="00493692" w:rsidP="0036366F">
      <w:pPr>
        <w:spacing w:afterLines="50" w:after="156"/>
        <w:rPr>
          <w:sz w:val="24"/>
          <w:szCs w:val="40"/>
        </w:rPr>
      </w:pPr>
      <w:r>
        <w:rPr>
          <w:noProof/>
          <w:sz w:val="24"/>
          <w:szCs w:val="40"/>
        </w:rPr>
        <w:lastRenderedPageBreak/>
        <w:drawing>
          <wp:inline distT="0" distB="0" distL="0" distR="0" wp14:anchorId="674D2A0A" wp14:editId="4EDA3BAB">
            <wp:extent cx="5274310" cy="2667000"/>
            <wp:effectExtent l="0" t="0" r="0" b="0"/>
            <wp:docPr id="13820786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78676" name="图片 138207867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BE54F" w14:textId="660DE034" w:rsidR="007366DF" w:rsidRDefault="007366DF" w:rsidP="007366DF">
      <w:pPr>
        <w:snapToGrid w:val="0"/>
        <w:spacing w:line="360" w:lineRule="auto"/>
        <w:ind w:firstLineChars="236" w:firstLine="566"/>
        <w:rPr>
          <w:sz w:val="24"/>
          <w:szCs w:val="40"/>
        </w:rPr>
      </w:pPr>
      <w:r w:rsidRPr="000F1239">
        <w:rPr>
          <w:b/>
          <w:bCs/>
          <w:sz w:val="24"/>
          <w:szCs w:val="40"/>
        </w:rPr>
        <w:t>Figure S1. The compilation of publications searched on the Web of Science</w:t>
      </w:r>
      <w:r w:rsidR="002937A6">
        <w:rPr>
          <w:rFonts w:hint="eastAsia"/>
          <w:sz w:val="24"/>
          <w:szCs w:val="40"/>
        </w:rPr>
        <w:t>. We</w:t>
      </w:r>
      <w:r w:rsidRPr="007366DF">
        <w:rPr>
          <w:sz w:val="24"/>
          <w:szCs w:val="40"/>
        </w:rPr>
        <w:t xml:space="preserve"> us</w:t>
      </w:r>
      <w:r w:rsidR="002937A6">
        <w:rPr>
          <w:rFonts w:hint="eastAsia"/>
          <w:sz w:val="24"/>
          <w:szCs w:val="40"/>
        </w:rPr>
        <w:t>ed</w:t>
      </w:r>
      <w:r w:rsidRPr="007366DF">
        <w:rPr>
          <w:sz w:val="24"/>
          <w:szCs w:val="40"/>
        </w:rPr>
        <w:t xml:space="preserve"> the keywords</w:t>
      </w:r>
      <w:r w:rsidR="00A64136">
        <w:rPr>
          <w:rFonts w:hint="eastAsia"/>
          <w:sz w:val="24"/>
          <w:szCs w:val="40"/>
        </w:rPr>
        <w:t>:</w:t>
      </w:r>
      <w:r w:rsidRPr="007366DF">
        <w:rPr>
          <w:sz w:val="24"/>
          <w:szCs w:val="40"/>
        </w:rPr>
        <w:t xml:space="preserve"> </w:t>
      </w:r>
      <w:r w:rsidR="00FF72EF">
        <w:rPr>
          <w:sz w:val="24"/>
          <w:szCs w:val="40"/>
        </w:rPr>
        <w:t>(</w:t>
      </w:r>
      <w:r w:rsidRPr="007366DF">
        <w:rPr>
          <w:sz w:val="24"/>
          <w:szCs w:val="40"/>
        </w:rPr>
        <w:t>"Fourier Transform Ion Cyclotron Resonance Mass Spectrometry" OR "FT-ICR MS"</w:t>
      </w:r>
      <w:r w:rsidR="00FF72EF">
        <w:rPr>
          <w:sz w:val="24"/>
          <w:szCs w:val="40"/>
        </w:rPr>
        <w:t>)</w:t>
      </w:r>
      <w:r w:rsidRPr="007366DF">
        <w:rPr>
          <w:sz w:val="24"/>
          <w:szCs w:val="40"/>
        </w:rPr>
        <w:t xml:space="preserve"> OR "FTICR-MS" AND </w:t>
      </w:r>
      <w:r w:rsidR="00FF72EF">
        <w:rPr>
          <w:sz w:val="24"/>
          <w:szCs w:val="40"/>
        </w:rPr>
        <w:t>(</w:t>
      </w:r>
      <w:r w:rsidRPr="007366DF">
        <w:rPr>
          <w:sz w:val="24"/>
          <w:szCs w:val="40"/>
        </w:rPr>
        <w:t>"Dissolved Organic Matter" OR "DOM" OR "Dissolved Organic Carbon" OR "DOC"</w:t>
      </w:r>
      <w:r w:rsidR="00FF72EF">
        <w:rPr>
          <w:sz w:val="24"/>
          <w:szCs w:val="40"/>
        </w:rPr>
        <w:t>)</w:t>
      </w:r>
      <w:r w:rsidRPr="007366DF">
        <w:rPr>
          <w:sz w:val="24"/>
          <w:szCs w:val="40"/>
        </w:rPr>
        <w:t>.</w:t>
      </w:r>
    </w:p>
    <w:p w14:paraId="1C56B101" w14:textId="77777777" w:rsidR="007366DF" w:rsidRDefault="007366DF">
      <w:pPr>
        <w:widowControl/>
        <w:jc w:val="left"/>
        <w:rPr>
          <w:sz w:val="24"/>
          <w:szCs w:val="40"/>
        </w:rPr>
      </w:pPr>
      <w:r>
        <w:rPr>
          <w:sz w:val="24"/>
          <w:szCs w:val="40"/>
        </w:rPr>
        <w:br w:type="page"/>
      </w:r>
    </w:p>
    <w:p w14:paraId="1264076E" w14:textId="55AFEB0F" w:rsidR="00883AB7" w:rsidRDefault="00154E1E" w:rsidP="00154E1E">
      <w:pPr>
        <w:snapToGrid w:val="0"/>
        <w:spacing w:line="360" w:lineRule="auto"/>
        <w:jc w:val="center"/>
        <w:rPr>
          <w:sz w:val="21"/>
          <w:szCs w:val="32"/>
        </w:rPr>
      </w:pPr>
      <w:r>
        <w:rPr>
          <w:rFonts w:hint="eastAsia"/>
          <w:noProof/>
          <w:sz w:val="21"/>
          <w:szCs w:val="32"/>
        </w:rPr>
        <w:lastRenderedPageBreak/>
        <w:drawing>
          <wp:inline distT="0" distB="0" distL="0" distR="0" wp14:anchorId="58D98B3E" wp14:editId="7F1BD7B7">
            <wp:extent cx="4320540" cy="2704223"/>
            <wp:effectExtent l="0" t="0" r="0" b="1270"/>
            <wp:docPr id="15397329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732998" name="图片 15397329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813" cy="270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97EB2" w14:textId="18D30CC1" w:rsidR="005D0D8A" w:rsidRPr="00154E1E" w:rsidRDefault="004329E6" w:rsidP="00154E1E">
      <w:pPr>
        <w:snapToGrid w:val="0"/>
        <w:spacing w:line="360" w:lineRule="auto"/>
        <w:ind w:firstLineChars="236" w:firstLine="566"/>
        <w:rPr>
          <w:sz w:val="24"/>
          <w:szCs w:val="40"/>
        </w:rPr>
      </w:pPr>
      <w:r w:rsidRPr="00A54655">
        <w:rPr>
          <w:b/>
          <w:bCs/>
          <w:sz w:val="24"/>
          <w:szCs w:val="40"/>
        </w:rPr>
        <w:t xml:space="preserve">Figure S2. </w:t>
      </w:r>
      <w:r w:rsidR="00154E1E" w:rsidRPr="00A54655">
        <w:rPr>
          <w:b/>
          <w:bCs/>
          <w:sz w:val="24"/>
          <w:szCs w:val="40"/>
        </w:rPr>
        <w:t xml:space="preserve">The relative abundance </w:t>
      </w:r>
      <w:r w:rsidR="00DC3B66" w:rsidRPr="00A54655">
        <w:rPr>
          <w:b/>
          <w:bCs/>
          <w:sz w:val="24"/>
          <w:szCs w:val="40"/>
        </w:rPr>
        <w:t>of different molecular groups</w:t>
      </w:r>
      <w:r w:rsidR="00A65AC9">
        <w:rPr>
          <w:rFonts w:hint="eastAsia"/>
          <w:sz w:val="24"/>
          <w:szCs w:val="40"/>
        </w:rPr>
        <w:t>. These groups were identified</w:t>
      </w:r>
      <w:r w:rsidR="004A4D03">
        <w:rPr>
          <w:rFonts w:hint="eastAsia"/>
          <w:sz w:val="24"/>
          <w:szCs w:val="40"/>
        </w:rPr>
        <w:t xml:space="preserve"> </w:t>
      </w:r>
      <w:r w:rsidR="00712B89" w:rsidRPr="00BB7347">
        <w:rPr>
          <w:color w:val="000000" w:themeColor="text1"/>
          <w:kern w:val="0"/>
          <w:sz w:val="24"/>
        </w:rPr>
        <w:t xml:space="preserve">based on molecular H/C ratio and putative </w:t>
      </w:r>
      <w:r w:rsidR="00712B89" w:rsidRPr="00712B89">
        <w:rPr>
          <w:rFonts w:eastAsia="AdvTimes"/>
          <w:color w:val="000000" w:themeColor="text1"/>
          <w:kern w:val="0"/>
          <w:sz w:val="24"/>
        </w:rPr>
        <w:t xml:space="preserve">biochemical </w:t>
      </w:r>
      <w:r w:rsidR="00712B89" w:rsidRPr="00712B89">
        <w:rPr>
          <w:color w:val="000000" w:themeColor="text1"/>
          <w:kern w:val="0"/>
          <w:sz w:val="24"/>
        </w:rPr>
        <w:t>transformations</w:t>
      </w:r>
      <w:r w:rsidR="00E322BE">
        <w:rPr>
          <w:color w:val="000000" w:themeColor="text1"/>
          <w:kern w:val="0"/>
          <w:sz w:val="24"/>
        </w:rPr>
        <w:t>:</w:t>
      </w:r>
      <w:r w:rsidR="00712B89" w:rsidRPr="00712B89">
        <w:rPr>
          <w:color w:val="000000" w:themeColor="text1"/>
          <w:kern w:val="0"/>
          <w:sz w:val="24"/>
        </w:rPr>
        <w:t xml:space="preserve"> </w:t>
      </w:r>
      <w:r w:rsidR="00657E52" w:rsidRPr="00A54329">
        <w:rPr>
          <w:color w:val="000000" w:themeColor="text1"/>
          <w:kern w:val="0"/>
          <w:sz w:val="24"/>
        </w:rPr>
        <w:t>labile-active, recalcitrant-active, recalcitrant-inactive, and labile-inactive.</w:t>
      </w:r>
    </w:p>
    <w:sectPr w:rsidR="005D0D8A" w:rsidRPr="00154E1E" w:rsidSect="00D54B7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7C871" w14:textId="77777777" w:rsidR="00543497" w:rsidRDefault="00543497" w:rsidP="00D27FCA">
      <w:r>
        <w:separator/>
      </w:r>
    </w:p>
  </w:endnote>
  <w:endnote w:type="continuationSeparator" w:id="0">
    <w:p w14:paraId="1A55969B" w14:textId="77777777" w:rsidR="00543497" w:rsidRDefault="00543497" w:rsidP="00D27FCA">
      <w:r>
        <w:continuationSeparator/>
      </w:r>
    </w:p>
  </w:endnote>
  <w:endnote w:type="continuationNotice" w:id="1">
    <w:p w14:paraId="16CE3F5E" w14:textId="77777777" w:rsidR="00C26C19" w:rsidRDefault="00C26C1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imes">
    <w:altName w:val="微软雅黑"/>
    <w:panose1 w:val="020B0604020202020204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4E7D6" w14:textId="77777777" w:rsidR="00543497" w:rsidRDefault="00543497" w:rsidP="00D27FCA">
      <w:r>
        <w:separator/>
      </w:r>
    </w:p>
  </w:footnote>
  <w:footnote w:type="continuationSeparator" w:id="0">
    <w:p w14:paraId="509DD87A" w14:textId="77777777" w:rsidR="00543497" w:rsidRDefault="00543497" w:rsidP="00D27FCA">
      <w:r>
        <w:continuationSeparator/>
      </w:r>
    </w:p>
  </w:footnote>
  <w:footnote w:type="continuationNotice" w:id="1">
    <w:p w14:paraId="3BFA2127" w14:textId="77777777" w:rsidR="00C26C19" w:rsidRDefault="00C26C1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oNotDisplayPageBoundaries/>
  <w:bordersDoNotSurroundHeader/>
  <w:bordersDoNotSurroundFooter/>
  <w:proofState w:spelling="clean" w:grammar="clean"/>
  <w:defaultTabStop w:val="420"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BED"/>
    <w:rsid w:val="00005757"/>
    <w:rsid w:val="0003194E"/>
    <w:rsid w:val="00043706"/>
    <w:rsid w:val="0004414E"/>
    <w:rsid w:val="000573A2"/>
    <w:rsid w:val="000858F7"/>
    <w:rsid w:val="00086E00"/>
    <w:rsid w:val="00087A98"/>
    <w:rsid w:val="000930F6"/>
    <w:rsid w:val="00094B66"/>
    <w:rsid w:val="000A5163"/>
    <w:rsid w:val="000A7648"/>
    <w:rsid w:val="000B7A00"/>
    <w:rsid w:val="000E6026"/>
    <w:rsid w:val="000E625B"/>
    <w:rsid w:val="000E64AB"/>
    <w:rsid w:val="000F1239"/>
    <w:rsid w:val="001027CF"/>
    <w:rsid w:val="00107534"/>
    <w:rsid w:val="00154E1E"/>
    <w:rsid w:val="0017171A"/>
    <w:rsid w:val="00172155"/>
    <w:rsid w:val="001831CB"/>
    <w:rsid w:val="001D5AA4"/>
    <w:rsid w:val="001F6F85"/>
    <w:rsid w:val="00200DA8"/>
    <w:rsid w:val="00262B79"/>
    <w:rsid w:val="0027158E"/>
    <w:rsid w:val="00271BBA"/>
    <w:rsid w:val="00277BC4"/>
    <w:rsid w:val="002937A6"/>
    <w:rsid w:val="002D0313"/>
    <w:rsid w:val="002E08F7"/>
    <w:rsid w:val="00310178"/>
    <w:rsid w:val="00345625"/>
    <w:rsid w:val="003560F5"/>
    <w:rsid w:val="0036366F"/>
    <w:rsid w:val="00384DD2"/>
    <w:rsid w:val="00385560"/>
    <w:rsid w:val="003C40FE"/>
    <w:rsid w:val="003C7A60"/>
    <w:rsid w:val="003D0FAD"/>
    <w:rsid w:val="003D1413"/>
    <w:rsid w:val="003D32C7"/>
    <w:rsid w:val="003D6BCB"/>
    <w:rsid w:val="003D7E98"/>
    <w:rsid w:val="003E5D0B"/>
    <w:rsid w:val="004015A6"/>
    <w:rsid w:val="00417A30"/>
    <w:rsid w:val="00420D52"/>
    <w:rsid w:val="004216A7"/>
    <w:rsid w:val="00424115"/>
    <w:rsid w:val="004329E6"/>
    <w:rsid w:val="00441925"/>
    <w:rsid w:val="00447661"/>
    <w:rsid w:val="00457764"/>
    <w:rsid w:val="00493692"/>
    <w:rsid w:val="00495D9A"/>
    <w:rsid w:val="004971B0"/>
    <w:rsid w:val="004A47CB"/>
    <w:rsid w:val="004A4D03"/>
    <w:rsid w:val="004B574B"/>
    <w:rsid w:val="004D025C"/>
    <w:rsid w:val="004E2C54"/>
    <w:rsid w:val="0053132C"/>
    <w:rsid w:val="00543497"/>
    <w:rsid w:val="00551F51"/>
    <w:rsid w:val="00555C28"/>
    <w:rsid w:val="00555D2A"/>
    <w:rsid w:val="00562326"/>
    <w:rsid w:val="00585EB3"/>
    <w:rsid w:val="005979B5"/>
    <w:rsid w:val="005A7C13"/>
    <w:rsid w:val="005B04AE"/>
    <w:rsid w:val="005B15F6"/>
    <w:rsid w:val="005C21A3"/>
    <w:rsid w:val="005C470E"/>
    <w:rsid w:val="005C7448"/>
    <w:rsid w:val="005D0D8A"/>
    <w:rsid w:val="005E11F7"/>
    <w:rsid w:val="005E1E38"/>
    <w:rsid w:val="005E20F1"/>
    <w:rsid w:val="006014E0"/>
    <w:rsid w:val="00612616"/>
    <w:rsid w:val="00627CC7"/>
    <w:rsid w:val="00633C6B"/>
    <w:rsid w:val="00636019"/>
    <w:rsid w:val="00651560"/>
    <w:rsid w:val="00657E52"/>
    <w:rsid w:val="00666A12"/>
    <w:rsid w:val="00692CC2"/>
    <w:rsid w:val="006C306B"/>
    <w:rsid w:val="006D7C4A"/>
    <w:rsid w:val="006D7F1C"/>
    <w:rsid w:val="006F2BDF"/>
    <w:rsid w:val="006F5409"/>
    <w:rsid w:val="00712B89"/>
    <w:rsid w:val="00713B5D"/>
    <w:rsid w:val="00717034"/>
    <w:rsid w:val="00725A0B"/>
    <w:rsid w:val="00734B0D"/>
    <w:rsid w:val="007366DF"/>
    <w:rsid w:val="0074380B"/>
    <w:rsid w:val="00791466"/>
    <w:rsid w:val="007D6049"/>
    <w:rsid w:val="007F4688"/>
    <w:rsid w:val="00811A60"/>
    <w:rsid w:val="0082392A"/>
    <w:rsid w:val="00837257"/>
    <w:rsid w:val="00837E81"/>
    <w:rsid w:val="00847205"/>
    <w:rsid w:val="00876423"/>
    <w:rsid w:val="00881C25"/>
    <w:rsid w:val="00883AB7"/>
    <w:rsid w:val="00893D60"/>
    <w:rsid w:val="008A16A2"/>
    <w:rsid w:val="008B69C3"/>
    <w:rsid w:val="008C1F9F"/>
    <w:rsid w:val="008C5B7B"/>
    <w:rsid w:val="008F75C2"/>
    <w:rsid w:val="009036B0"/>
    <w:rsid w:val="00926B26"/>
    <w:rsid w:val="009511E1"/>
    <w:rsid w:val="00952E75"/>
    <w:rsid w:val="009733E1"/>
    <w:rsid w:val="009B4841"/>
    <w:rsid w:val="00A54655"/>
    <w:rsid w:val="00A57385"/>
    <w:rsid w:val="00A64136"/>
    <w:rsid w:val="00A65A85"/>
    <w:rsid w:val="00A65AC9"/>
    <w:rsid w:val="00A67884"/>
    <w:rsid w:val="00A67D26"/>
    <w:rsid w:val="00A7257A"/>
    <w:rsid w:val="00A77CCE"/>
    <w:rsid w:val="00A8190E"/>
    <w:rsid w:val="00AB683C"/>
    <w:rsid w:val="00AC1E09"/>
    <w:rsid w:val="00AE3574"/>
    <w:rsid w:val="00AF107E"/>
    <w:rsid w:val="00B001C8"/>
    <w:rsid w:val="00B374ED"/>
    <w:rsid w:val="00B80F14"/>
    <w:rsid w:val="00B81999"/>
    <w:rsid w:val="00B91310"/>
    <w:rsid w:val="00B93DFC"/>
    <w:rsid w:val="00BA68B8"/>
    <w:rsid w:val="00BB6884"/>
    <w:rsid w:val="00BF0E45"/>
    <w:rsid w:val="00BF19B6"/>
    <w:rsid w:val="00C124CB"/>
    <w:rsid w:val="00C14D7A"/>
    <w:rsid w:val="00C26C19"/>
    <w:rsid w:val="00C33F86"/>
    <w:rsid w:val="00C4221B"/>
    <w:rsid w:val="00C639F7"/>
    <w:rsid w:val="00C83B7B"/>
    <w:rsid w:val="00CA423B"/>
    <w:rsid w:val="00CB632D"/>
    <w:rsid w:val="00CD5BED"/>
    <w:rsid w:val="00CF28D6"/>
    <w:rsid w:val="00D02BB9"/>
    <w:rsid w:val="00D04352"/>
    <w:rsid w:val="00D05E46"/>
    <w:rsid w:val="00D27FCA"/>
    <w:rsid w:val="00D30B55"/>
    <w:rsid w:val="00D40B09"/>
    <w:rsid w:val="00D50040"/>
    <w:rsid w:val="00D54B72"/>
    <w:rsid w:val="00D664BC"/>
    <w:rsid w:val="00DA016B"/>
    <w:rsid w:val="00DA3714"/>
    <w:rsid w:val="00DA6029"/>
    <w:rsid w:val="00DB154A"/>
    <w:rsid w:val="00DC3B66"/>
    <w:rsid w:val="00DD6C3D"/>
    <w:rsid w:val="00E1748F"/>
    <w:rsid w:val="00E21E8F"/>
    <w:rsid w:val="00E322BE"/>
    <w:rsid w:val="00E40F06"/>
    <w:rsid w:val="00E74478"/>
    <w:rsid w:val="00E77855"/>
    <w:rsid w:val="00E77F20"/>
    <w:rsid w:val="00E8295D"/>
    <w:rsid w:val="00EA49E9"/>
    <w:rsid w:val="00EA7132"/>
    <w:rsid w:val="00EA719B"/>
    <w:rsid w:val="00EB3E3E"/>
    <w:rsid w:val="00EB52C7"/>
    <w:rsid w:val="00EC5BEE"/>
    <w:rsid w:val="00EC63EA"/>
    <w:rsid w:val="00F0229E"/>
    <w:rsid w:val="00F13A0F"/>
    <w:rsid w:val="00F27666"/>
    <w:rsid w:val="00F27836"/>
    <w:rsid w:val="00F41CAB"/>
    <w:rsid w:val="00F5562A"/>
    <w:rsid w:val="00F8445B"/>
    <w:rsid w:val="00F93635"/>
    <w:rsid w:val="00FA523E"/>
    <w:rsid w:val="00FB39A8"/>
    <w:rsid w:val="00FE3774"/>
    <w:rsid w:val="00FF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7B7AC4"/>
  <w15:chartTrackingRefBased/>
  <w15:docId w15:val="{B265428E-7253-F448-B52F-D7D7E44CF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kern w:val="2"/>
        <w:sz w:val="18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6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7FCA"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4">
    <w:name w:val="页眉 字符"/>
    <w:basedOn w:val="a0"/>
    <w:link w:val="a3"/>
    <w:uiPriority w:val="99"/>
    <w:rsid w:val="00D27F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7FCA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6">
    <w:name w:val="页脚 字符"/>
    <w:basedOn w:val="a0"/>
    <w:link w:val="a5"/>
    <w:uiPriority w:val="99"/>
    <w:rsid w:val="00D27FCA"/>
    <w:rPr>
      <w:sz w:val="18"/>
      <w:szCs w:val="18"/>
    </w:rPr>
  </w:style>
  <w:style w:type="table" w:styleId="a7">
    <w:name w:val="Table Grid"/>
    <w:basedOn w:val="a1"/>
    <w:uiPriority w:val="39"/>
    <w:rsid w:val="00D2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C14D7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8">
    <w:name w:val="Hyperlink"/>
    <w:basedOn w:val="a0"/>
    <w:uiPriority w:val="99"/>
    <w:unhideWhenUsed/>
    <w:rsid w:val="00005757"/>
    <w:rPr>
      <w:color w:val="0000FF"/>
      <w:u w:val="single"/>
    </w:rPr>
  </w:style>
  <w:style w:type="character" w:styleId="a9">
    <w:name w:val="line number"/>
    <w:basedOn w:val="a0"/>
    <w:uiPriority w:val="99"/>
    <w:semiHidden/>
    <w:unhideWhenUsed/>
    <w:rsid w:val="00D54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0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jwang@niglas.ac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.~WRD0002</Template>
  <TotalTime>21</TotalTime>
  <Pages>4</Pages>
  <Words>259</Words>
  <Characters>1725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ffmeng</dc:creator>
  <cp:keywords/>
  <dc:description/>
  <cp:lastModifiedBy>ffmeng</cp:lastModifiedBy>
  <cp:revision>51</cp:revision>
  <cp:lastPrinted>2024-06-21T16:06:00Z</cp:lastPrinted>
  <dcterms:created xsi:type="dcterms:W3CDTF">2024-06-22T13:52:00Z</dcterms:created>
  <dcterms:modified xsi:type="dcterms:W3CDTF">2024-06-23T07:08:00Z</dcterms:modified>
</cp:coreProperties>
</file>