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1C02E" w14:textId="77777777" w:rsidR="004477C3" w:rsidRPr="00EB684C" w:rsidRDefault="004477C3" w:rsidP="004477C3">
      <w:pPr>
        <w:rPr>
          <w:rFonts w:ascii="Times New Roman" w:hAnsi="Times New Roman" w:cs="Times New Roman"/>
          <w:szCs w:val="24"/>
        </w:rPr>
      </w:pPr>
      <w:bookmarkStart w:id="0" w:name="_GoBack"/>
      <w:bookmarkEnd w:id="0"/>
      <w:r w:rsidRPr="00EB684C">
        <w:rPr>
          <w:rFonts w:ascii="Times New Roman" w:hAnsi="Times New Roman" w:cs="Times New Roman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Cs w:val="24"/>
        </w:rPr>
        <w:t>1</w:t>
      </w:r>
      <w:r w:rsidRPr="00EB684C">
        <w:rPr>
          <w:rFonts w:ascii="Times New Roman" w:hAnsi="Times New Roman" w:cs="Times New Roman"/>
          <w:szCs w:val="24"/>
        </w:rPr>
        <w:t xml:space="preserve">. </w:t>
      </w:r>
      <w:r>
        <w:rPr>
          <w:rFonts w:ascii="Times New Roman" w:hAnsi="Times New Roman" w:cs="Times New Roman"/>
          <w:szCs w:val="24"/>
        </w:rPr>
        <w:t>Therapeutic</w:t>
      </w:r>
      <w:r>
        <w:rPr>
          <w:rFonts w:ascii="Times New Roman" w:hAnsi="Times New Roman" w:cs="Times New Roman" w:hint="eastAsia"/>
          <w:szCs w:val="24"/>
        </w:rPr>
        <w:t xml:space="preserve"> efficacy of different combined regimens with d</w:t>
      </w:r>
      <w:r w:rsidRPr="00EB684C">
        <w:rPr>
          <w:rFonts w:ascii="Times New Roman" w:hAnsi="Times New Roman" w:cs="Times New Roman"/>
          <w:szCs w:val="24"/>
        </w:rPr>
        <w:t>urvalumab</w:t>
      </w:r>
    </w:p>
    <w:tbl>
      <w:tblPr>
        <w:tblStyle w:val="a3"/>
        <w:tblW w:w="9660" w:type="dxa"/>
        <w:tblLook w:val="04A0" w:firstRow="1" w:lastRow="0" w:firstColumn="1" w:lastColumn="0" w:noHBand="0" w:noVBand="1"/>
      </w:tblPr>
      <w:tblGrid>
        <w:gridCol w:w="3681"/>
        <w:gridCol w:w="2759"/>
        <w:gridCol w:w="3220"/>
      </w:tblGrid>
      <w:tr w:rsidR="004477C3" w14:paraId="3D211CBC" w14:textId="77777777" w:rsidTr="004477C3">
        <w:trPr>
          <w:trHeight w:val="365"/>
        </w:trPr>
        <w:tc>
          <w:tcPr>
            <w:tcW w:w="3681" w:type="dxa"/>
            <w:shd w:val="clear" w:color="auto" w:fill="DBDBDB" w:themeFill="accent3" w:themeFillTint="66"/>
          </w:tcPr>
          <w:p w14:paraId="74697EF8" w14:textId="2978B8FC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5F3047">
              <w:rPr>
                <w:rFonts w:ascii="Times New Roman" w:hAnsi="Times New Roman" w:cs="Times New Roman" w:hint="eastAsia"/>
                <w:szCs w:val="24"/>
              </w:rPr>
              <w:t>Combined regimens</w:t>
            </w:r>
          </w:p>
        </w:tc>
        <w:tc>
          <w:tcPr>
            <w:tcW w:w="2759" w:type="dxa"/>
            <w:shd w:val="clear" w:color="auto" w:fill="DBDBDB" w:themeFill="accent3" w:themeFillTint="66"/>
          </w:tcPr>
          <w:p w14:paraId="0E38D434" w14:textId="175D668E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5F3047">
              <w:rPr>
                <w:rFonts w:ascii="Times New Roman" w:hAnsi="Times New Roman" w:cs="Times New Roman" w:hint="eastAsia"/>
                <w:szCs w:val="24"/>
              </w:rPr>
              <w:t>Case number</w:t>
            </w: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</w:p>
        </w:tc>
        <w:tc>
          <w:tcPr>
            <w:tcW w:w="3220" w:type="dxa"/>
            <w:shd w:val="clear" w:color="auto" w:fill="DBDBDB" w:themeFill="accent3" w:themeFillTint="66"/>
          </w:tcPr>
          <w:p w14:paraId="353175C8" w14:textId="7534023E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5F3047">
              <w:rPr>
                <w:rFonts w:ascii="Times New Roman" w:hAnsi="Times New Roman" w:cs="Times New Roman" w:hint="eastAsia"/>
                <w:szCs w:val="24"/>
              </w:rPr>
              <w:t>Overall response rate</w:t>
            </w:r>
          </w:p>
        </w:tc>
      </w:tr>
      <w:tr w:rsidR="004477C3" w14:paraId="5FC39E81" w14:textId="77777777" w:rsidTr="004477C3">
        <w:trPr>
          <w:trHeight w:val="355"/>
        </w:trPr>
        <w:tc>
          <w:tcPr>
            <w:tcW w:w="3681" w:type="dxa"/>
          </w:tcPr>
          <w:p w14:paraId="62DFD10C" w14:textId="6746E840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plus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l</w:t>
            </w:r>
            <w:r w:rsidRPr="001576AC">
              <w:rPr>
                <w:rFonts w:ascii="Times New Roman" w:hAnsi="Times New Roman" w:cs="Times New Roman"/>
                <w:szCs w:val="24"/>
              </w:rPr>
              <w:t>envatinib</w:t>
            </w:r>
          </w:p>
        </w:tc>
        <w:tc>
          <w:tcPr>
            <w:tcW w:w="2759" w:type="dxa"/>
          </w:tcPr>
          <w:p w14:paraId="3F63955F" w14:textId="2648D676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4</w:t>
            </w:r>
            <w:r w:rsidRPr="001576A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220" w:type="dxa"/>
          </w:tcPr>
          <w:p w14:paraId="6A663972" w14:textId="53584655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9.8%</w:t>
            </w:r>
          </w:p>
        </w:tc>
      </w:tr>
      <w:tr w:rsidR="004477C3" w14:paraId="7C10E0DD" w14:textId="77777777" w:rsidTr="004477C3">
        <w:trPr>
          <w:trHeight w:val="365"/>
        </w:trPr>
        <w:tc>
          <w:tcPr>
            <w:tcW w:w="3681" w:type="dxa"/>
          </w:tcPr>
          <w:p w14:paraId="74CD0979" w14:textId="7C8F0012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plus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1576AC">
              <w:rPr>
                <w:rFonts w:ascii="Times New Roman" w:hAnsi="Times New Roman" w:cs="Times New Roman"/>
                <w:szCs w:val="24"/>
              </w:rPr>
              <w:t>egorafenib</w:t>
            </w:r>
          </w:p>
        </w:tc>
        <w:tc>
          <w:tcPr>
            <w:tcW w:w="2759" w:type="dxa"/>
          </w:tcPr>
          <w:p w14:paraId="78F1661B" w14:textId="1502A089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1576A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220" w:type="dxa"/>
          </w:tcPr>
          <w:p w14:paraId="5FE72373" w14:textId="20D57420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36.4%</w:t>
            </w:r>
          </w:p>
        </w:tc>
      </w:tr>
      <w:tr w:rsidR="004477C3" w14:paraId="500F74E6" w14:textId="77777777" w:rsidTr="004477C3">
        <w:trPr>
          <w:trHeight w:val="355"/>
        </w:trPr>
        <w:tc>
          <w:tcPr>
            <w:tcW w:w="3681" w:type="dxa"/>
          </w:tcPr>
          <w:p w14:paraId="7E642E52" w14:textId="37D4A6A0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plus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1576AC">
              <w:rPr>
                <w:rFonts w:ascii="Times New Roman" w:hAnsi="Times New Roman" w:cs="Times New Roman"/>
                <w:szCs w:val="24"/>
              </w:rPr>
              <w:t>orafenib</w:t>
            </w:r>
          </w:p>
        </w:tc>
        <w:tc>
          <w:tcPr>
            <w:tcW w:w="2759" w:type="dxa"/>
          </w:tcPr>
          <w:p w14:paraId="6451F919" w14:textId="74090809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4</w:t>
            </w:r>
          </w:p>
        </w:tc>
        <w:tc>
          <w:tcPr>
            <w:tcW w:w="3220" w:type="dxa"/>
          </w:tcPr>
          <w:p w14:paraId="37CE10EB" w14:textId="19863F27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25</w:t>
            </w:r>
            <w:r>
              <w:rPr>
                <w:rFonts w:ascii="Times New Roman" w:hAnsi="Times New Roman" w:cs="Times New Roman" w:hint="eastAsia"/>
                <w:szCs w:val="24"/>
              </w:rPr>
              <w:t>.0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%</w:t>
            </w:r>
          </w:p>
        </w:tc>
      </w:tr>
      <w:tr w:rsidR="004477C3" w14:paraId="147A737B" w14:textId="77777777" w:rsidTr="004477C3">
        <w:trPr>
          <w:trHeight w:val="365"/>
        </w:trPr>
        <w:tc>
          <w:tcPr>
            <w:tcW w:w="3681" w:type="dxa"/>
          </w:tcPr>
          <w:p w14:paraId="00F942CD" w14:textId="4E3174A3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plus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1576AC">
              <w:rPr>
                <w:rFonts w:ascii="Times New Roman" w:hAnsi="Times New Roman" w:cs="Times New Roman"/>
                <w:szCs w:val="24"/>
              </w:rPr>
              <w:t>abozantinib</w:t>
            </w:r>
          </w:p>
        </w:tc>
        <w:tc>
          <w:tcPr>
            <w:tcW w:w="2759" w:type="dxa"/>
          </w:tcPr>
          <w:p w14:paraId="75846964" w14:textId="5A547744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4</w:t>
            </w:r>
          </w:p>
        </w:tc>
        <w:tc>
          <w:tcPr>
            <w:tcW w:w="3220" w:type="dxa"/>
          </w:tcPr>
          <w:p w14:paraId="73CC2700" w14:textId="757054AD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/>
                <w:szCs w:val="24"/>
              </w:rPr>
              <w:t>0%</w:t>
            </w:r>
          </w:p>
        </w:tc>
      </w:tr>
      <w:tr w:rsidR="004477C3" w14:paraId="29C58A1A" w14:textId="77777777" w:rsidTr="004477C3">
        <w:trPr>
          <w:trHeight w:val="355"/>
        </w:trPr>
        <w:tc>
          <w:tcPr>
            <w:tcW w:w="3681" w:type="dxa"/>
          </w:tcPr>
          <w:p w14:paraId="162326D6" w14:textId="716D5D0B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>
              <w:rPr>
                <w:rFonts w:ascii="Times New Roman" w:hAnsi="Times New Roman" w:cs="Times New Roman" w:hint="eastAsia"/>
                <w:szCs w:val="24"/>
              </w:rPr>
              <w:t xml:space="preserve"> plus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1576AC">
              <w:rPr>
                <w:rFonts w:ascii="Times New Roman" w:hAnsi="Times New Roman" w:cs="Times New Roman"/>
                <w:szCs w:val="24"/>
              </w:rPr>
              <w:t>amucirumab</w:t>
            </w:r>
          </w:p>
        </w:tc>
        <w:tc>
          <w:tcPr>
            <w:tcW w:w="2759" w:type="dxa"/>
          </w:tcPr>
          <w:p w14:paraId="5D95952A" w14:textId="0B9753EE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2</w:t>
            </w:r>
          </w:p>
        </w:tc>
        <w:tc>
          <w:tcPr>
            <w:tcW w:w="3220" w:type="dxa"/>
          </w:tcPr>
          <w:p w14:paraId="4E8859A7" w14:textId="477B7859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/>
                <w:szCs w:val="24"/>
              </w:rPr>
              <w:t>0%</w:t>
            </w:r>
          </w:p>
        </w:tc>
      </w:tr>
      <w:tr w:rsidR="004477C3" w14:paraId="735EA389" w14:textId="77777777" w:rsidTr="004477C3">
        <w:trPr>
          <w:trHeight w:val="365"/>
        </w:trPr>
        <w:tc>
          <w:tcPr>
            <w:tcW w:w="3681" w:type="dxa"/>
          </w:tcPr>
          <w:p w14:paraId="520500F7" w14:textId="66C4D296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plus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b</w:t>
            </w:r>
            <w:r w:rsidRPr="001576AC">
              <w:rPr>
                <w:rFonts w:ascii="Times New Roman" w:hAnsi="Times New Roman" w:cs="Times New Roman"/>
                <w:szCs w:val="24"/>
              </w:rPr>
              <w:t>evacizumab</w:t>
            </w:r>
          </w:p>
        </w:tc>
        <w:tc>
          <w:tcPr>
            <w:tcW w:w="2759" w:type="dxa"/>
          </w:tcPr>
          <w:p w14:paraId="2502E703" w14:textId="27CF9FAF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3220" w:type="dxa"/>
          </w:tcPr>
          <w:p w14:paraId="7B652B6A" w14:textId="632DB239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0%</w:t>
            </w:r>
          </w:p>
        </w:tc>
      </w:tr>
      <w:tr w:rsidR="004477C3" w14:paraId="0AD3FBE6" w14:textId="77777777" w:rsidTr="004477C3">
        <w:trPr>
          <w:trHeight w:val="365"/>
        </w:trPr>
        <w:tc>
          <w:tcPr>
            <w:tcW w:w="3681" w:type="dxa"/>
          </w:tcPr>
          <w:p w14:paraId="633B1913" w14:textId="6B1B10A4" w:rsidR="004477C3" w:rsidRDefault="004477C3" w:rsidP="004477C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plus c</w:t>
            </w:r>
            <w:r w:rsidRPr="001576AC">
              <w:rPr>
                <w:rFonts w:ascii="Times New Roman" w:hAnsi="Times New Roman" w:cs="Times New Roman"/>
                <w:szCs w:val="24"/>
              </w:rPr>
              <w:t>hemo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therapy</w:t>
            </w:r>
          </w:p>
        </w:tc>
        <w:tc>
          <w:tcPr>
            <w:tcW w:w="2759" w:type="dxa"/>
          </w:tcPr>
          <w:p w14:paraId="6D3DD154" w14:textId="085A5EEA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3220" w:type="dxa"/>
          </w:tcPr>
          <w:p w14:paraId="77948523" w14:textId="0DF7E9E3" w:rsidR="004477C3" w:rsidRDefault="004477C3" w:rsidP="004477C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0%</w:t>
            </w:r>
          </w:p>
        </w:tc>
      </w:tr>
      <w:tr w:rsidR="004477C3" w14:paraId="38B00714" w14:textId="77777777" w:rsidTr="004477C3">
        <w:trPr>
          <w:trHeight w:val="365"/>
        </w:trPr>
        <w:tc>
          <w:tcPr>
            <w:tcW w:w="3681" w:type="dxa"/>
          </w:tcPr>
          <w:p w14:paraId="48C61D90" w14:textId="540C659A" w:rsidR="004477C3" w:rsidRPr="001576AC" w:rsidRDefault="004477C3" w:rsidP="004477C3">
            <w:pPr>
              <w:rPr>
                <w:rFonts w:ascii="Times New Roman" w:hAnsi="Times New Roman" w:cs="Times New Roman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1576AC">
              <w:rPr>
                <w:rFonts w:ascii="Times New Roman" w:hAnsi="Times New Roman" w:cs="Times New Roman"/>
                <w:szCs w:val="24"/>
              </w:rPr>
              <w:t>urva</w:t>
            </w:r>
            <w:r w:rsidRPr="001576AC">
              <w:rPr>
                <w:rFonts w:ascii="Times New Roman" w:hAnsi="Times New Roman" w:cs="Times New Roman" w:hint="eastAsia"/>
                <w:szCs w:val="24"/>
              </w:rPr>
              <w:t>lumab</w:t>
            </w:r>
            <w:r w:rsidRPr="001576AC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4"/>
              </w:rPr>
              <w:t>monotherapy</w:t>
            </w:r>
          </w:p>
        </w:tc>
        <w:tc>
          <w:tcPr>
            <w:tcW w:w="2759" w:type="dxa"/>
          </w:tcPr>
          <w:p w14:paraId="7368F0EE" w14:textId="7AA2AEE4" w:rsidR="004477C3" w:rsidRPr="001576AC" w:rsidRDefault="004477C3" w:rsidP="004477C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576AC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3220" w:type="dxa"/>
          </w:tcPr>
          <w:p w14:paraId="1BEFCF94" w14:textId="4E1C5AE3" w:rsidR="004477C3" w:rsidRPr="001576AC" w:rsidRDefault="004477C3" w:rsidP="004477C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576AC">
              <w:rPr>
                <w:rFonts w:ascii="Times New Roman" w:hAnsi="Times New Roman" w:cs="Times New Roman"/>
                <w:szCs w:val="24"/>
              </w:rPr>
              <w:t>0%</w:t>
            </w:r>
          </w:p>
        </w:tc>
      </w:tr>
    </w:tbl>
    <w:p w14:paraId="6C7297B0" w14:textId="77777777" w:rsidR="004477C3" w:rsidRPr="004477C3" w:rsidRDefault="004477C3" w:rsidP="008C09BF">
      <w:pPr>
        <w:rPr>
          <w:rFonts w:ascii="Times New Roman" w:hAnsi="Times New Roman" w:cs="Times New Roman"/>
          <w:color w:val="000000" w:themeColor="text1"/>
          <w:szCs w:val="24"/>
        </w:rPr>
      </w:pPr>
    </w:p>
    <w:p w14:paraId="38BD69B5" w14:textId="77777777" w:rsidR="004477C3" w:rsidRDefault="004477C3" w:rsidP="008C09BF">
      <w:pPr>
        <w:rPr>
          <w:rFonts w:ascii="Times New Roman" w:hAnsi="Times New Roman" w:cs="Times New Roman"/>
          <w:color w:val="000000" w:themeColor="text1"/>
          <w:szCs w:val="24"/>
        </w:rPr>
      </w:pPr>
    </w:p>
    <w:p w14:paraId="00DB5156" w14:textId="77777777" w:rsidR="004477C3" w:rsidRDefault="004477C3" w:rsidP="008C09BF">
      <w:pPr>
        <w:rPr>
          <w:rFonts w:ascii="Times New Roman" w:hAnsi="Times New Roman" w:cs="Times New Roman"/>
          <w:color w:val="000000" w:themeColor="text1"/>
          <w:szCs w:val="24"/>
        </w:rPr>
      </w:pPr>
    </w:p>
    <w:p w14:paraId="4364764A" w14:textId="77777777" w:rsidR="004477C3" w:rsidRDefault="004477C3" w:rsidP="008C09BF">
      <w:pPr>
        <w:rPr>
          <w:rFonts w:ascii="Times New Roman" w:hAnsi="Times New Roman" w:cs="Times New Roman"/>
          <w:color w:val="000000" w:themeColor="text1"/>
          <w:szCs w:val="24"/>
        </w:rPr>
      </w:pPr>
    </w:p>
    <w:p w14:paraId="1E5D9E1E" w14:textId="77777777" w:rsidR="004477C3" w:rsidRDefault="004477C3" w:rsidP="008C09BF">
      <w:pPr>
        <w:rPr>
          <w:rFonts w:ascii="Times New Roman" w:hAnsi="Times New Roman" w:cs="Times New Roman"/>
          <w:color w:val="000000" w:themeColor="text1"/>
          <w:szCs w:val="24"/>
        </w:rPr>
      </w:pPr>
    </w:p>
    <w:p w14:paraId="372FA1D0" w14:textId="77777777" w:rsidR="004477C3" w:rsidRDefault="004477C3">
      <w:pPr>
        <w:widowControl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14:paraId="3AEC4AD7" w14:textId="58E7297E" w:rsidR="004477C3" w:rsidRPr="00EB684C" w:rsidRDefault="008C09BF" w:rsidP="008C09BF">
      <w:pPr>
        <w:rPr>
          <w:rFonts w:ascii="Times New Roman" w:hAnsi="Times New Roman" w:cs="Times New Roman"/>
          <w:szCs w:val="24"/>
        </w:rPr>
      </w:pPr>
      <w:r w:rsidRPr="00EB684C">
        <w:rPr>
          <w:rFonts w:ascii="Times New Roman" w:hAnsi="Times New Roman" w:cs="Times New Roman"/>
          <w:szCs w:val="24"/>
        </w:rPr>
        <w:lastRenderedPageBreak/>
        <w:t xml:space="preserve">Supplementary table </w:t>
      </w:r>
      <w:r w:rsidR="00561140">
        <w:rPr>
          <w:rFonts w:ascii="Times New Roman" w:hAnsi="Times New Roman" w:cs="Times New Roman" w:hint="eastAsia"/>
          <w:szCs w:val="24"/>
        </w:rPr>
        <w:t>2</w:t>
      </w:r>
      <w:r w:rsidRPr="00EB684C">
        <w:rPr>
          <w:rFonts w:ascii="Times New Roman" w:hAnsi="Times New Roman" w:cs="Times New Roman"/>
          <w:szCs w:val="24"/>
        </w:rPr>
        <w:t xml:space="preserve">. </w:t>
      </w:r>
      <w:r w:rsidR="002829DC" w:rsidRPr="00EB684C">
        <w:rPr>
          <w:rFonts w:ascii="Times New Roman" w:hAnsi="Times New Roman" w:cs="Times New Roman"/>
          <w:szCs w:val="24"/>
        </w:rPr>
        <w:t xml:space="preserve">Incidence of </w:t>
      </w:r>
      <w:r w:rsidR="004F52B7" w:rsidRPr="00EB684C">
        <w:rPr>
          <w:rFonts w:ascii="Times New Roman" w:hAnsi="Times New Roman" w:cs="Times New Roman"/>
          <w:szCs w:val="24"/>
        </w:rPr>
        <w:t xml:space="preserve">irAE </w:t>
      </w:r>
      <w:r w:rsidR="00173FEA" w:rsidRPr="00EB684C">
        <w:rPr>
          <w:rFonts w:ascii="Times New Roman" w:hAnsi="Times New Roman" w:cs="Times New Roman"/>
          <w:szCs w:val="24"/>
        </w:rPr>
        <w:t>a</w:t>
      </w:r>
      <w:r w:rsidR="002829DC" w:rsidRPr="00EB684C">
        <w:rPr>
          <w:rFonts w:ascii="Times New Roman" w:hAnsi="Times New Roman" w:cs="Times New Roman"/>
          <w:szCs w:val="24"/>
        </w:rPr>
        <w:t xml:space="preserve">ssociated with </w:t>
      </w:r>
      <w:r w:rsidR="00173FEA" w:rsidRPr="00EB684C">
        <w:rPr>
          <w:rFonts w:ascii="Times New Roman" w:hAnsi="Times New Roman" w:cs="Times New Roman"/>
          <w:szCs w:val="24"/>
        </w:rPr>
        <w:t>d</w:t>
      </w:r>
      <w:r w:rsidR="002829DC" w:rsidRPr="00EB684C">
        <w:rPr>
          <w:rFonts w:ascii="Times New Roman" w:hAnsi="Times New Roman" w:cs="Times New Roman"/>
          <w:szCs w:val="24"/>
        </w:rPr>
        <w:t>urvalumab</w:t>
      </w:r>
    </w:p>
    <w:tbl>
      <w:tblPr>
        <w:tblStyle w:val="a3"/>
        <w:tblW w:w="8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2"/>
        <w:gridCol w:w="1177"/>
        <w:gridCol w:w="1176"/>
        <w:gridCol w:w="1161"/>
        <w:gridCol w:w="1161"/>
        <w:gridCol w:w="1425"/>
      </w:tblGrid>
      <w:tr w:rsidR="00E07D9E" w:rsidRPr="00E47754" w14:paraId="5896CD6D" w14:textId="77777777" w:rsidTr="4112FA15">
        <w:trPr>
          <w:trHeight w:val="366"/>
        </w:trPr>
        <w:tc>
          <w:tcPr>
            <w:tcW w:w="2232" w:type="dxa"/>
            <w:tcBorders>
              <w:top w:val="single" w:sz="4" w:space="0" w:color="auto"/>
            </w:tcBorders>
            <w:hideMark/>
          </w:tcPr>
          <w:p w14:paraId="178EFF02" w14:textId="6BA62C7C" w:rsidR="00E07D9E" w:rsidRPr="00E47754" w:rsidRDefault="00E07D9E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10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53B8CD7" w14:textId="57E034FB" w:rsidR="00E07D9E" w:rsidRPr="00E47754" w:rsidRDefault="00E07D9E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irAE grading</w:t>
            </w:r>
          </w:p>
        </w:tc>
      </w:tr>
      <w:tr w:rsidR="00E07D9E" w:rsidRPr="00E47754" w14:paraId="4D9EE3B0" w14:textId="77777777" w:rsidTr="4112FA15">
        <w:trPr>
          <w:trHeight w:val="366"/>
        </w:trPr>
        <w:tc>
          <w:tcPr>
            <w:tcW w:w="2232" w:type="dxa"/>
            <w:tcBorders>
              <w:bottom w:val="single" w:sz="4" w:space="0" w:color="auto"/>
            </w:tcBorders>
          </w:tcPr>
          <w:p w14:paraId="51481D66" w14:textId="610580C3" w:rsidR="00E07D9E" w:rsidRPr="00385E79" w:rsidRDefault="00E07D9E" w:rsidP="00E07D9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Organ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569CB4F5" w14:textId="47D5E83D" w:rsidR="00E07D9E" w:rsidRPr="00385E79" w:rsidRDefault="00E07D9E" w:rsidP="00E07D9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Grade 1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54D71237" w14:textId="743B4E17" w:rsidR="00E07D9E" w:rsidRPr="00E47754" w:rsidRDefault="00E07D9E" w:rsidP="00E07D9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Grade 2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59E2A172" w14:textId="222FB1B5" w:rsidR="00E07D9E" w:rsidRPr="00E47754" w:rsidRDefault="00E07D9E" w:rsidP="00E07D9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Grade 3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6658679B" w14:textId="1AC12F38" w:rsidR="00E07D9E" w:rsidRPr="00E47754" w:rsidRDefault="00E07D9E" w:rsidP="00E07D9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Grade 4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688B934D" w14:textId="003D2F3F" w:rsidR="00E07D9E" w:rsidRPr="00E47754" w:rsidRDefault="00E07D9E" w:rsidP="00E07D9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All</w:t>
            </w:r>
          </w:p>
        </w:tc>
      </w:tr>
      <w:tr w:rsidR="008C09BF" w:rsidRPr="00E47754" w14:paraId="2C2C37A2" w14:textId="77777777" w:rsidTr="4112FA15">
        <w:trPr>
          <w:trHeight w:val="351"/>
        </w:trPr>
        <w:tc>
          <w:tcPr>
            <w:tcW w:w="2232" w:type="dxa"/>
            <w:tcBorders>
              <w:top w:val="single" w:sz="4" w:space="0" w:color="auto"/>
            </w:tcBorders>
            <w:hideMark/>
          </w:tcPr>
          <w:p w14:paraId="2C53A6B7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Skin toxicity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202F8556" w14:textId="5F9A6B8C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5 (7.7%)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5A1AF953" w14:textId="2A0D0B3A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3 (4.6%)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57DBD11F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26F288A6" w14:textId="0D78049F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417121D8" w14:textId="5014EDC7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9 (13.8%)</w:t>
            </w:r>
          </w:p>
        </w:tc>
      </w:tr>
      <w:tr w:rsidR="008C09BF" w:rsidRPr="00E47754" w14:paraId="0369E9F8" w14:textId="77777777" w:rsidTr="4112FA15">
        <w:trPr>
          <w:trHeight w:val="366"/>
        </w:trPr>
        <w:tc>
          <w:tcPr>
            <w:tcW w:w="2232" w:type="dxa"/>
            <w:hideMark/>
          </w:tcPr>
          <w:p w14:paraId="375F055D" w14:textId="27BEFD44" w:rsidR="008C09BF" w:rsidRPr="00385E79" w:rsidRDefault="00215A36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H</w:t>
            </w:r>
            <w:r w:rsidR="008C09BF" w:rsidRPr="00385E79">
              <w:rPr>
                <w:rFonts w:ascii="Times New Roman" w:hAnsi="Times New Roman" w:cs="Times New Roman"/>
                <w:szCs w:val="24"/>
              </w:rPr>
              <w:t>ypothyroidism</w:t>
            </w:r>
          </w:p>
        </w:tc>
        <w:tc>
          <w:tcPr>
            <w:tcW w:w="1177" w:type="dxa"/>
          </w:tcPr>
          <w:p w14:paraId="535D8D83" w14:textId="1D922198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176" w:type="dxa"/>
          </w:tcPr>
          <w:p w14:paraId="470AB46E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00B8B1A3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48836D3E" w14:textId="1BEF178B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425" w:type="dxa"/>
          </w:tcPr>
          <w:p w14:paraId="7502B1BF" w14:textId="45E41E2F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2 (3.1%)</w:t>
            </w:r>
          </w:p>
        </w:tc>
      </w:tr>
      <w:tr w:rsidR="008C09BF" w:rsidRPr="00E47754" w14:paraId="08FE8A7D" w14:textId="77777777" w:rsidTr="4112FA15">
        <w:trPr>
          <w:trHeight w:val="366"/>
        </w:trPr>
        <w:tc>
          <w:tcPr>
            <w:tcW w:w="2232" w:type="dxa"/>
            <w:hideMark/>
          </w:tcPr>
          <w:p w14:paraId="1141930F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Hepatitis</w:t>
            </w:r>
          </w:p>
        </w:tc>
        <w:tc>
          <w:tcPr>
            <w:tcW w:w="1177" w:type="dxa"/>
          </w:tcPr>
          <w:p w14:paraId="1BB35043" w14:textId="20A4BDBE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3 (4.6%)</w:t>
            </w:r>
          </w:p>
        </w:tc>
        <w:tc>
          <w:tcPr>
            <w:tcW w:w="1176" w:type="dxa"/>
          </w:tcPr>
          <w:p w14:paraId="491ADB74" w14:textId="2BDE8625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2 (3.1%)</w:t>
            </w:r>
          </w:p>
        </w:tc>
        <w:tc>
          <w:tcPr>
            <w:tcW w:w="1161" w:type="dxa"/>
          </w:tcPr>
          <w:p w14:paraId="2661C510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0FD1BB13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425" w:type="dxa"/>
          </w:tcPr>
          <w:p w14:paraId="7C028D95" w14:textId="52EDBE0B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5 (7.7%)</w:t>
            </w:r>
          </w:p>
        </w:tc>
      </w:tr>
      <w:tr w:rsidR="008C09BF" w:rsidRPr="00E47754" w14:paraId="42B01575" w14:textId="77777777" w:rsidTr="4112FA15">
        <w:trPr>
          <w:trHeight w:val="351"/>
        </w:trPr>
        <w:tc>
          <w:tcPr>
            <w:tcW w:w="2232" w:type="dxa"/>
            <w:hideMark/>
          </w:tcPr>
          <w:p w14:paraId="28138C8B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Pneumonitis</w:t>
            </w:r>
          </w:p>
        </w:tc>
        <w:tc>
          <w:tcPr>
            <w:tcW w:w="1177" w:type="dxa"/>
          </w:tcPr>
          <w:p w14:paraId="11036DA4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</w:tcPr>
          <w:p w14:paraId="4B91E872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378F3C46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0D0821A0" w14:textId="69FF741B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425" w:type="dxa"/>
          </w:tcPr>
          <w:p w14:paraId="0BFEA296" w14:textId="484E0EBC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</w:tr>
      <w:tr w:rsidR="008C09BF" w:rsidRPr="00E47754" w14:paraId="29C91A7B" w14:textId="77777777" w:rsidTr="4112FA15">
        <w:trPr>
          <w:trHeight w:val="366"/>
        </w:trPr>
        <w:tc>
          <w:tcPr>
            <w:tcW w:w="2232" w:type="dxa"/>
            <w:hideMark/>
          </w:tcPr>
          <w:p w14:paraId="7833EF7C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Encephalopathy</w:t>
            </w:r>
          </w:p>
        </w:tc>
        <w:tc>
          <w:tcPr>
            <w:tcW w:w="1177" w:type="dxa"/>
          </w:tcPr>
          <w:p w14:paraId="7B775AE9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</w:tcPr>
          <w:p w14:paraId="2CE78805" w14:textId="05BA81D2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161" w:type="dxa"/>
          </w:tcPr>
          <w:p w14:paraId="4959E688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18EDCA86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425" w:type="dxa"/>
          </w:tcPr>
          <w:p w14:paraId="757F255B" w14:textId="553EF4A3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</w:tr>
      <w:tr w:rsidR="008C09BF" w:rsidRPr="00E47754" w14:paraId="7D6E14D3" w14:textId="77777777" w:rsidTr="4112FA15">
        <w:trPr>
          <w:trHeight w:val="366"/>
        </w:trPr>
        <w:tc>
          <w:tcPr>
            <w:tcW w:w="2232" w:type="dxa"/>
            <w:hideMark/>
          </w:tcPr>
          <w:p w14:paraId="2309B56E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Diarrhea</w:t>
            </w:r>
          </w:p>
        </w:tc>
        <w:tc>
          <w:tcPr>
            <w:tcW w:w="1177" w:type="dxa"/>
          </w:tcPr>
          <w:p w14:paraId="46820125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</w:tcPr>
          <w:p w14:paraId="0472CD86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4343426E" w14:textId="5A5A80E5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161" w:type="dxa"/>
          </w:tcPr>
          <w:p w14:paraId="06584B02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425" w:type="dxa"/>
          </w:tcPr>
          <w:p w14:paraId="0442456D" w14:textId="51F289FE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</w:tr>
      <w:tr w:rsidR="008C09BF" w:rsidRPr="00E47754" w14:paraId="20BF1399" w14:textId="77777777" w:rsidTr="4112FA15">
        <w:trPr>
          <w:trHeight w:val="351"/>
        </w:trPr>
        <w:tc>
          <w:tcPr>
            <w:tcW w:w="2232" w:type="dxa"/>
            <w:hideMark/>
          </w:tcPr>
          <w:p w14:paraId="0321E5A2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Fever</w:t>
            </w:r>
          </w:p>
        </w:tc>
        <w:tc>
          <w:tcPr>
            <w:tcW w:w="1177" w:type="dxa"/>
          </w:tcPr>
          <w:p w14:paraId="46731872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</w:tcPr>
          <w:p w14:paraId="487DA7C8" w14:textId="3AA119F9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2 (3.1%)</w:t>
            </w:r>
          </w:p>
        </w:tc>
        <w:tc>
          <w:tcPr>
            <w:tcW w:w="1161" w:type="dxa"/>
          </w:tcPr>
          <w:p w14:paraId="179A7063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1AD63971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425" w:type="dxa"/>
          </w:tcPr>
          <w:p w14:paraId="276675B9" w14:textId="3330FDA1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2 (3.1%)</w:t>
            </w:r>
          </w:p>
        </w:tc>
      </w:tr>
      <w:tr w:rsidR="008C09BF" w:rsidRPr="00E47754" w14:paraId="306E78EE" w14:textId="77777777" w:rsidTr="4112FA15">
        <w:trPr>
          <w:trHeight w:val="366"/>
        </w:trPr>
        <w:tc>
          <w:tcPr>
            <w:tcW w:w="2232" w:type="dxa"/>
            <w:hideMark/>
          </w:tcPr>
          <w:p w14:paraId="5D5FA2CE" w14:textId="438F7762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Diabetes mellitus</w:t>
            </w:r>
          </w:p>
        </w:tc>
        <w:tc>
          <w:tcPr>
            <w:tcW w:w="1177" w:type="dxa"/>
          </w:tcPr>
          <w:p w14:paraId="38F5AAF4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</w:tcPr>
          <w:p w14:paraId="43AC1E9E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3D1F7448" w14:textId="77777777" w:rsidR="008C09BF" w:rsidRPr="00E47754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7ABCC2AC" w14:textId="7063BFA2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425" w:type="dxa"/>
          </w:tcPr>
          <w:p w14:paraId="36853C7E" w14:textId="372F685B" w:rsidR="008C09BF" w:rsidRPr="00E47754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</w:tr>
      <w:tr w:rsidR="00385E79" w:rsidRPr="00385E79" w14:paraId="6A5A5B6E" w14:textId="77777777" w:rsidTr="4112FA15">
        <w:trPr>
          <w:trHeight w:val="366"/>
        </w:trPr>
        <w:tc>
          <w:tcPr>
            <w:tcW w:w="2232" w:type="dxa"/>
            <w:hideMark/>
          </w:tcPr>
          <w:p w14:paraId="1921FD0F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Pancreatitis</w:t>
            </w:r>
          </w:p>
        </w:tc>
        <w:tc>
          <w:tcPr>
            <w:tcW w:w="1177" w:type="dxa"/>
          </w:tcPr>
          <w:p w14:paraId="47F5DD93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</w:tcPr>
          <w:p w14:paraId="3E4221ED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</w:tcPr>
          <w:p w14:paraId="0A1C4C8E" w14:textId="118E60B5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161" w:type="dxa"/>
          </w:tcPr>
          <w:p w14:paraId="7AB193B0" w14:textId="34FD4C6A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425" w:type="dxa"/>
          </w:tcPr>
          <w:p w14:paraId="097BB84F" w14:textId="6BEEB4A8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2 (3.1%)</w:t>
            </w:r>
          </w:p>
        </w:tc>
      </w:tr>
      <w:tr w:rsidR="00385E79" w:rsidRPr="00385E79" w14:paraId="663BF36C" w14:textId="77777777" w:rsidTr="4112FA15">
        <w:trPr>
          <w:trHeight w:val="351"/>
        </w:trPr>
        <w:tc>
          <w:tcPr>
            <w:tcW w:w="2232" w:type="dxa"/>
            <w:tcBorders>
              <w:bottom w:val="single" w:sz="4" w:space="0" w:color="auto"/>
            </w:tcBorders>
            <w:hideMark/>
          </w:tcPr>
          <w:p w14:paraId="277275A9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Myalgia</w:t>
            </w:r>
          </w:p>
        </w:tc>
        <w:tc>
          <w:tcPr>
            <w:tcW w:w="1177" w:type="dxa"/>
            <w:tcBorders>
              <w:bottom w:val="single" w:sz="4" w:space="0" w:color="auto"/>
            </w:tcBorders>
          </w:tcPr>
          <w:p w14:paraId="6D18A10B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64E71C3A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1132D961" w14:textId="161AA045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66CA1ED3" w14:textId="77777777" w:rsidR="008C09BF" w:rsidRPr="00385E79" w:rsidRDefault="008C09BF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730D7484" w14:textId="3BCDCB32" w:rsidR="008C09BF" w:rsidRPr="00385E79" w:rsidRDefault="4112FA15" w:rsidP="4112FA15">
            <w:pPr>
              <w:jc w:val="center"/>
              <w:rPr>
                <w:rFonts w:ascii="Times New Roman" w:hAnsi="Times New Roman" w:cs="Times New Roman"/>
              </w:rPr>
            </w:pPr>
            <w:r w:rsidRPr="4112FA15">
              <w:rPr>
                <w:rFonts w:ascii="Times New Roman" w:hAnsi="Times New Roman" w:cs="Times New Roman"/>
              </w:rPr>
              <w:t>1 (1.5%)</w:t>
            </w:r>
          </w:p>
        </w:tc>
      </w:tr>
    </w:tbl>
    <w:p w14:paraId="6984F599" w14:textId="711D58E8" w:rsidR="008C09BF" w:rsidRPr="00385E79" w:rsidRDefault="004F52B7">
      <w:pPr>
        <w:widowControl/>
        <w:rPr>
          <w:rFonts w:ascii="Times New Roman" w:hAnsi="Times New Roman" w:cs="Times New Roman"/>
          <w:szCs w:val="24"/>
        </w:rPr>
      </w:pPr>
      <w:r w:rsidRPr="00385E79">
        <w:rPr>
          <w:rFonts w:ascii="Times New Roman" w:hAnsi="Times New Roman" w:cs="Times New Roman"/>
          <w:szCs w:val="24"/>
        </w:rPr>
        <w:t>irAE, immune-related adverse event</w:t>
      </w:r>
    </w:p>
    <w:p w14:paraId="3C5465B6" w14:textId="77777777" w:rsidR="005F2B1E" w:rsidRPr="00E47754" w:rsidRDefault="005F2B1E">
      <w:pPr>
        <w:widowControl/>
        <w:rPr>
          <w:rFonts w:ascii="Times New Roman" w:hAnsi="Times New Roman" w:cs="Times New Roman"/>
          <w:color w:val="000000" w:themeColor="text1"/>
          <w:szCs w:val="24"/>
        </w:rPr>
      </w:pPr>
    </w:p>
    <w:p w14:paraId="729556CE" w14:textId="77777777" w:rsidR="005F2B1E" w:rsidRPr="00E47754" w:rsidRDefault="005F2B1E">
      <w:pPr>
        <w:widowControl/>
        <w:rPr>
          <w:rFonts w:ascii="Times New Roman" w:hAnsi="Times New Roman" w:cs="Times New Roman"/>
          <w:color w:val="000000" w:themeColor="text1"/>
          <w:szCs w:val="24"/>
        </w:rPr>
      </w:pPr>
    </w:p>
    <w:p w14:paraId="17D2E0A0" w14:textId="77777777" w:rsidR="00811F16" w:rsidRPr="00E47754" w:rsidRDefault="00811F16">
      <w:pPr>
        <w:widowControl/>
        <w:rPr>
          <w:rFonts w:ascii="Times New Roman" w:hAnsi="Times New Roman" w:cs="Times New Roman"/>
          <w:color w:val="000000" w:themeColor="text1"/>
          <w:szCs w:val="24"/>
        </w:rPr>
      </w:pPr>
    </w:p>
    <w:p w14:paraId="3654F12A" w14:textId="77777777" w:rsidR="00A90CAB" w:rsidRPr="00E47754" w:rsidRDefault="00A90CAB">
      <w:pPr>
        <w:widowControl/>
        <w:rPr>
          <w:rFonts w:ascii="Times New Roman" w:hAnsi="Times New Roman" w:cs="Times New Roman"/>
          <w:color w:val="000000" w:themeColor="text1"/>
          <w:szCs w:val="24"/>
        </w:rPr>
      </w:pPr>
      <w:r w:rsidRPr="00E47754"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7020EB58" w14:textId="295AA69F" w:rsidR="00811F16" w:rsidRPr="00385E79" w:rsidRDefault="00811F16" w:rsidP="00811F16">
      <w:pPr>
        <w:rPr>
          <w:rFonts w:ascii="Times New Roman" w:hAnsi="Times New Roman" w:cs="Times New Roman"/>
          <w:szCs w:val="24"/>
        </w:rPr>
      </w:pPr>
      <w:r w:rsidRPr="00385E79">
        <w:rPr>
          <w:rFonts w:ascii="Times New Roman" w:hAnsi="Times New Roman" w:cs="Times New Roman"/>
          <w:szCs w:val="24"/>
        </w:rPr>
        <w:lastRenderedPageBreak/>
        <w:t xml:space="preserve">Supplementary table </w:t>
      </w:r>
      <w:r w:rsidR="00561140">
        <w:rPr>
          <w:rFonts w:ascii="Times New Roman" w:hAnsi="Times New Roman" w:cs="Times New Roman" w:hint="eastAsia"/>
          <w:szCs w:val="24"/>
        </w:rPr>
        <w:t>3</w:t>
      </w:r>
      <w:r w:rsidRPr="00385E79">
        <w:rPr>
          <w:rFonts w:ascii="Times New Roman" w:hAnsi="Times New Roman" w:cs="Times New Roman"/>
          <w:szCs w:val="24"/>
        </w:rPr>
        <w:t xml:space="preserve">. </w:t>
      </w:r>
      <w:r w:rsidR="008F0FCC" w:rsidRPr="00385E79">
        <w:rPr>
          <w:rFonts w:ascii="Times New Roman" w:hAnsi="Times New Roman" w:cs="Times New Roman"/>
          <w:szCs w:val="24"/>
        </w:rPr>
        <w:t>Association of irAEs with prior anti-PD-1 and subsequent durvalumab</w:t>
      </w:r>
    </w:p>
    <w:tbl>
      <w:tblPr>
        <w:tblStyle w:val="a3"/>
        <w:tblW w:w="80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1"/>
        <w:gridCol w:w="1431"/>
        <w:gridCol w:w="1782"/>
        <w:gridCol w:w="2086"/>
      </w:tblGrid>
      <w:tr w:rsidR="00385E79" w:rsidRPr="00385E79" w14:paraId="101918D1" w14:textId="247A6924" w:rsidTr="005117A6">
        <w:trPr>
          <w:trHeight w:val="124"/>
        </w:trPr>
        <w:tc>
          <w:tcPr>
            <w:tcW w:w="2741" w:type="dxa"/>
            <w:vAlign w:val="center"/>
          </w:tcPr>
          <w:p w14:paraId="39F191A5" w14:textId="77777777" w:rsidR="005117A6" w:rsidRPr="00385E79" w:rsidRDefault="005117A6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6D3864" w14:textId="184C6865" w:rsidR="005117A6" w:rsidRPr="00385E79" w:rsidRDefault="005117A6" w:rsidP="0008396D">
            <w:pPr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 xml:space="preserve">irAE </w:t>
            </w:r>
            <w:r w:rsidR="00610B1A" w:rsidRPr="00385E79">
              <w:rPr>
                <w:rFonts w:ascii="Times New Roman" w:hAnsi="Times New Roman" w:cs="Times New Roman"/>
                <w:szCs w:val="24"/>
              </w:rPr>
              <w:t>of</w:t>
            </w:r>
            <w:r w:rsidRPr="00385E79">
              <w:rPr>
                <w:rFonts w:ascii="Times New Roman" w:hAnsi="Times New Roman" w:cs="Times New Roman"/>
                <w:szCs w:val="24"/>
              </w:rPr>
              <w:t xml:space="preserve"> durvalumab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7204D98" w14:textId="77777777" w:rsidR="005117A6" w:rsidRPr="00385E79" w:rsidRDefault="005117A6" w:rsidP="005117A6">
            <w:pPr>
              <w:ind w:left="769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  <w:r w:rsidRPr="00385E79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</w:tr>
      <w:tr w:rsidR="00385E79" w:rsidRPr="00385E79" w14:paraId="74F4CA7A" w14:textId="77777777" w:rsidTr="005117A6">
        <w:trPr>
          <w:trHeight w:val="126"/>
        </w:trPr>
        <w:tc>
          <w:tcPr>
            <w:tcW w:w="2741" w:type="dxa"/>
            <w:tcBorders>
              <w:bottom w:val="single" w:sz="4" w:space="0" w:color="auto"/>
            </w:tcBorders>
            <w:vAlign w:val="center"/>
          </w:tcPr>
          <w:p w14:paraId="2DD9BE27" w14:textId="77777777" w:rsidR="00811F16" w:rsidRPr="00385E79" w:rsidRDefault="00811F16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Grading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0A8CD" w14:textId="77777777" w:rsidR="00811F16" w:rsidRPr="00385E79" w:rsidRDefault="00811F16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0-2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3870A7" w14:textId="77777777" w:rsidR="00811F16" w:rsidRPr="00385E79" w:rsidRDefault="00811F16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新細明體" w:eastAsia="新細明體" w:hAnsi="新細明體" w:cs="新細明體" w:hint="eastAsia"/>
                <w:szCs w:val="24"/>
              </w:rPr>
              <w:t>≧</w:t>
            </w:r>
            <w:r w:rsidRPr="00385E7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84688A3" w14:textId="77777777" w:rsidR="00811F16" w:rsidRPr="00385E79" w:rsidRDefault="00811F16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85E79" w:rsidRPr="00385E79" w14:paraId="4E6E5EC3" w14:textId="77777777" w:rsidTr="005117A6">
        <w:trPr>
          <w:trHeight w:val="124"/>
        </w:trPr>
        <w:tc>
          <w:tcPr>
            <w:tcW w:w="2741" w:type="dxa"/>
            <w:tcBorders>
              <w:top w:val="single" w:sz="4" w:space="0" w:color="auto"/>
            </w:tcBorders>
            <w:vAlign w:val="center"/>
          </w:tcPr>
          <w:p w14:paraId="6E088E6C" w14:textId="65A4E5A0" w:rsidR="00811F16" w:rsidRPr="00385E79" w:rsidRDefault="00F27A25" w:rsidP="00A90CA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i</w:t>
            </w:r>
            <w:r w:rsidR="009C4116" w:rsidRPr="00385E79">
              <w:rPr>
                <w:rFonts w:ascii="Times New Roman" w:hAnsi="Times New Roman" w:cs="Times New Roman"/>
                <w:szCs w:val="24"/>
              </w:rPr>
              <w:t>r</w:t>
            </w:r>
            <w:r w:rsidRPr="00385E79">
              <w:rPr>
                <w:rFonts w:ascii="Times New Roman" w:hAnsi="Times New Roman" w:cs="Times New Roman"/>
                <w:szCs w:val="24"/>
              </w:rPr>
              <w:t>AE of prior anti-PD</w:t>
            </w:r>
            <w:r w:rsidR="009C4116" w:rsidRPr="00385E79">
              <w:rPr>
                <w:rFonts w:ascii="Times New Roman" w:hAnsi="Times New Roman" w:cs="Times New Roman"/>
                <w:szCs w:val="24"/>
              </w:rPr>
              <w:t>-</w:t>
            </w:r>
            <w:r w:rsidRPr="00385E7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</w:tcBorders>
            <w:vAlign w:val="center"/>
          </w:tcPr>
          <w:p w14:paraId="594CB8D9" w14:textId="77777777" w:rsidR="00811F16" w:rsidRPr="00385E79" w:rsidRDefault="00811F16" w:rsidP="005117A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F5C4129" w14:textId="77777777" w:rsidR="00811F16" w:rsidRPr="00385E79" w:rsidRDefault="00811F16" w:rsidP="005117A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13CA40D" w14:textId="77777777" w:rsidR="00811F16" w:rsidRPr="00385E79" w:rsidRDefault="00811F16" w:rsidP="005117A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85E79" w:rsidRPr="00385E79" w14:paraId="5F081E53" w14:textId="77777777" w:rsidTr="005117A6">
        <w:trPr>
          <w:trHeight w:val="251"/>
        </w:trPr>
        <w:tc>
          <w:tcPr>
            <w:tcW w:w="2741" w:type="dxa"/>
            <w:vAlign w:val="center"/>
          </w:tcPr>
          <w:p w14:paraId="7B364916" w14:textId="77777777" w:rsidR="00811F16" w:rsidRPr="00385E79" w:rsidRDefault="00811F16" w:rsidP="00A90CA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0-2</w:t>
            </w:r>
          </w:p>
        </w:tc>
        <w:tc>
          <w:tcPr>
            <w:tcW w:w="1431" w:type="dxa"/>
            <w:vAlign w:val="center"/>
          </w:tcPr>
          <w:p w14:paraId="6C9EC08F" w14:textId="299B9511" w:rsidR="00811F16" w:rsidRPr="00385E79" w:rsidRDefault="00811F16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56 (</w:t>
            </w:r>
            <w:r w:rsidR="00F27A25" w:rsidRPr="00385E79">
              <w:rPr>
                <w:rFonts w:ascii="Times New Roman" w:hAnsi="Times New Roman" w:cs="Times New Roman"/>
                <w:szCs w:val="24"/>
              </w:rPr>
              <w:t>93.3</w:t>
            </w:r>
            <w:r w:rsidRPr="00385E79">
              <w:rPr>
                <w:rFonts w:ascii="Times New Roman" w:hAnsi="Times New Roman" w:cs="Times New Roman"/>
                <w:szCs w:val="24"/>
              </w:rPr>
              <w:t xml:space="preserve"> %)</w:t>
            </w:r>
          </w:p>
        </w:tc>
        <w:tc>
          <w:tcPr>
            <w:tcW w:w="1782" w:type="dxa"/>
            <w:tcBorders>
              <w:top w:val="nil"/>
            </w:tcBorders>
            <w:vAlign w:val="center"/>
          </w:tcPr>
          <w:p w14:paraId="214E19A0" w14:textId="519BC217" w:rsidR="00811F16" w:rsidRPr="00385E79" w:rsidRDefault="00811F16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4 (</w:t>
            </w:r>
            <w:r w:rsidR="00F27A25" w:rsidRPr="00385E79">
              <w:rPr>
                <w:rFonts w:ascii="Times New Roman" w:hAnsi="Times New Roman" w:cs="Times New Roman"/>
                <w:szCs w:val="24"/>
              </w:rPr>
              <w:t>6.7</w:t>
            </w:r>
            <w:r w:rsidRPr="00385E79">
              <w:rPr>
                <w:rFonts w:ascii="Times New Roman" w:hAnsi="Times New Roman" w:cs="Times New Roman"/>
                <w:szCs w:val="24"/>
              </w:rPr>
              <w:t xml:space="preserve"> %)</w:t>
            </w:r>
          </w:p>
        </w:tc>
        <w:tc>
          <w:tcPr>
            <w:tcW w:w="2086" w:type="dxa"/>
            <w:tcBorders>
              <w:top w:val="nil"/>
            </w:tcBorders>
            <w:vAlign w:val="center"/>
          </w:tcPr>
          <w:p w14:paraId="4C39C359" w14:textId="77777777" w:rsidR="00811F16" w:rsidRPr="00385E79" w:rsidRDefault="00811F16" w:rsidP="005117A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1.0</w:t>
            </w:r>
          </w:p>
        </w:tc>
      </w:tr>
      <w:tr w:rsidR="00385E79" w:rsidRPr="00385E79" w14:paraId="2C65AAD5" w14:textId="77777777" w:rsidTr="005117A6">
        <w:trPr>
          <w:trHeight w:val="249"/>
        </w:trPr>
        <w:tc>
          <w:tcPr>
            <w:tcW w:w="2741" w:type="dxa"/>
            <w:vAlign w:val="center"/>
          </w:tcPr>
          <w:p w14:paraId="55802CB2" w14:textId="73B4BBE9" w:rsidR="00811F16" w:rsidRPr="00385E79" w:rsidRDefault="00811F16" w:rsidP="00A90CA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新細明體" w:eastAsia="新細明體" w:hAnsi="新細明體" w:cs="新細明體" w:hint="eastAsia"/>
                <w:szCs w:val="24"/>
              </w:rPr>
              <w:t>≧</w:t>
            </w:r>
            <w:r w:rsidRPr="00385E7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431" w:type="dxa"/>
            <w:vAlign w:val="center"/>
          </w:tcPr>
          <w:p w14:paraId="313F7AA3" w14:textId="38760C74" w:rsidR="00811F16" w:rsidRPr="00385E79" w:rsidRDefault="00811F16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5 (</w:t>
            </w:r>
            <w:r w:rsidR="00F27A25" w:rsidRPr="00385E79">
              <w:rPr>
                <w:rFonts w:ascii="Times New Roman" w:hAnsi="Times New Roman" w:cs="Times New Roman"/>
                <w:szCs w:val="24"/>
              </w:rPr>
              <w:t>100</w:t>
            </w:r>
            <w:r w:rsidRPr="00385E79">
              <w:rPr>
                <w:rFonts w:ascii="Times New Roman" w:hAnsi="Times New Roman" w:cs="Times New Roman"/>
                <w:szCs w:val="24"/>
              </w:rPr>
              <w:t xml:space="preserve"> %)</w:t>
            </w:r>
          </w:p>
        </w:tc>
        <w:tc>
          <w:tcPr>
            <w:tcW w:w="1782" w:type="dxa"/>
            <w:vAlign w:val="center"/>
          </w:tcPr>
          <w:p w14:paraId="6B508E1D" w14:textId="77777777" w:rsidR="00811F16" w:rsidRPr="00385E79" w:rsidRDefault="00811F16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85E79">
              <w:rPr>
                <w:rFonts w:ascii="Times New Roman" w:hAnsi="Times New Roman" w:cs="Times New Roman"/>
                <w:szCs w:val="24"/>
              </w:rPr>
              <w:t>0 (0 %)</w:t>
            </w:r>
          </w:p>
        </w:tc>
        <w:tc>
          <w:tcPr>
            <w:tcW w:w="2086" w:type="dxa"/>
            <w:vAlign w:val="center"/>
          </w:tcPr>
          <w:p w14:paraId="0C68D2A5" w14:textId="77777777" w:rsidR="00811F16" w:rsidRPr="00385E79" w:rsidRDefault="00811F16" w:rsidP="005117A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2F00388D" w14:textId="77777777" w:rsidR="003B0DB3" w:rsidRPr="00385E79" w:rsidRDefault="003B0DB3" w:rsidP="003B0DB3">
      <w:pPr>
        <w:widowControl/>
        <w:rPr>
          <w:rFonts w:ascii="Times New Roman" w:hAnsi="Times New Roman" w:cs="Times New Roman"/>
          <w:szCs w:val="24"/>
        </w:rPr>
      </w:pPr>
      <w:r w:rsidRPr="00385E79">
        <w:rPr>
          <w:rFonts w:ascii="Times New Roman" w:hAnsi="Times New Roman" w:cs="Times New Roman"/>
          <w:szCs w:val="24"/>
        </w:rPr>
        <w:t>irAE, immune-related adverse event</w:t>
      </w:r>
    </w:p>
    <w:p w14:paraId="7818C32C" w14:textId="77777777" w:rsidR="00811F16" w:rsidRPr="00E47754" w:rsidRDefault="00811F16" w:rsidP="00811F16">
      <w:pPr>
        <w:rPr>
          <w:rFonts w:ascii="Times New Roman" w:hAnsi="Times New Roman" w:cs="Times New Roman"/>
          <w:szCs w:val="24"/>
        </w:rPr>
      </w:pPr>
    </w:p>
    <w:p w14:paraId="20EE587A" w14:textId="77777777" w:rsidR="00811F16" w:rsidRPr="00E47754" w:rsidRDefault="00811F16" w:rsidP="00811F16">
      <w:pPr>
        <w:rPr>
          <w:rFonts w:ascii="Times New Roman" w:hAnsi="Times New Roman" w:cs="Times New Roman"/>
          <w:szCs w:val="24"/>
        </w:rPr>
      </w:pPr>
    </w:p>
    <w:p w14:paraId="139295AE" w14:textId="77777777" w:rsidR="00976605" w:rsidRPr="00E47754" w:rsidRDefault="00976605">
      <w:pPr>
        <w:widowControl/>
        <w:rPr>
          <w:rFonts w:ascii="Times New Roman" w:hAnsi="Times New Roman" w:cs="Times New Roman"/>
          <w:szCs w:val="24"/>
        </w:rPr>
      </w:pPr>
      <w:r w:rsidRPr="00E47754">
        <w:rPr>
          <w:rFonts w:ascii="Times New Roman" w:hAnsi="Times New Roman" w:cs="Times New Roman"/>
          <w:szCs w:val="24"/>
        </w:rPr>
        <w:br w:type="page"/>
      </w:r>
    </w:p>
    <w:p w14:paraId="5F9AAF6E" w14:textId="2663A5B1" w:rsidR="00976605" w:rsidRPr="00E47754" w:rsidRDefault="00811F16" w:rsidP="00811F16">
      <w:pPr>
        <w:rPr>
          <w:rFonts w:ascii="Times New Roman" w:hAnsi="Times New Roman" w:cs="Times New Roman"/>
          <w:szCs w:val="24"/>
        </w:rPr>
      </w:pPr>
      <w:r w:rsidRPr="00E47754">
        <w:rPr>
          <w:rFonts w:ascii="Times New Roman" w:hAnsi="Times New Roman" w:cs="Times New Roman"/>
          <w:szCs w:val="24"/>
        </w:rPr>
        <w:lastRenderedPageBreak/>
        <w:t xml:space="preserve">Supplementary table </w:t>
      </w:r>
      <w:r w:rsidR="00561140">
        <w:rPr>
          <w:rFonts w:ascii="Times New Roman" w:hAnsi="Times New Roman" w:cs="Times New Roman" w:hint="eastAsia"/>
          <w:szCs w:val="24"/>
        </w:rPr>
        <w:t>4</w:t>
      </w:r>
      <w:r w:rsidRPr="00E47754">
        <w:rPr>
          <w:rFonts w:ascii="Times New Roman" w:hAnsi="Times New Roman" w:cs="Times New Roman"/>
          <w:szCs w:val="24"/>
        </w:rPr>
        <w:t xml:space="preserve">. </w:t>
      </w:r>
      <w:r w:rsidR="004A3265" w:rsidRPr="00E47754">
        <w:rPr>
          <w:rFonts w:ascii="Times New Roman" w:hAnsi="Times New Roman" w:cs="Times New Roman"/>
          <w:szCs w:val="24"/>
        </w:rPr>
        <w:t>Association of irAEs with prior anti-PD-1 and subsequent durvalumab</w:t>
      </w:r>
    </w:p>
    <w:tbl>
      <w:tblPr>
        <w:tblStyle w:val="a3"/>
        <w:tblW w:w="80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1"/>
        <w:gridCol w:w="1431"/>
        <w:gridCol w:w="1782"/>
        <w:gridCol w:w="2086"/>
      </w:tblGrid>
      <w:tr w:rsidR="00976605" w:rsidRPr="00E47754" w14:paraId="55A0C939" w14:textId="77777777" w:rsidTr="00CB332C">
        <w:trPr>
          <w:trHeight w:val="124"/>
        </w:trPr>
        <w:tc>
          <w:tcPr>
            <w:tcW w:w="2741" w:type="dxa"/>
            <w:vAlign w:val="center"/>
          </w:tcPr>
          <w:p w14:paraId="26FC5770" w14:textId="77777777" w:rsidR="00976605" w:rsidRPr="00E47754" w:rsidRDefault="00976605" w:rsidP="00CB332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B3350F" w14:textId="426F9084" w:rsidR="00976605" w:rsidRPr="00E47754" w:rsidRDefault="00976605" w:rsidP="00CB332C">
            <w:pPr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 xml:space="preserve">irAE </w:t>
            </w:r>
            <w:r w:rsidR="00610B1A" w:rsidRPr="00E47754">
              <w:rPr>
                <w:rFonts w:ascii="Times New Roman" w:hAnsi="Times New Roman" w:cs="Times New Roman"/>
                <w:szCs w:val="24"/>
              </w:rPr>
              <w:t>of</w:t>
            </w:r>
            <w:r w:rsidRPr="00E47754">
              <w:rPr>
                <w:rFonts w:ascii="Times New Roman" w:hAnsi="Times New Roman" w:cs="Times New Roman"/>
                <w:szCs w:val="24"/>
              </w:rPr>
              <w:t xml:space="preserve"> durvalumab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B076455" w14:textId="77777777" w:rsidR="00976605" w:rsidRPr="00E47754" w:rsidRDefault="00976605" w:rsidP="00CB332C">
            <w:pPr>
              <w:ind w:left="769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  <w:r w:rsidRPr="00E47754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</w:tr>
      <w:tr w:rsidR="00976605" w:rsidRPr="00E47754" w14:paraId="26358E2C" w14:textId="77777777" w:rsidTr="00CB332C">
        <w:trPr>
          <w:trHeight w:val="126"/>
        </w:trPr>
        <w:tc>
          <w:tcPr>
            <w:tcW w:w="2741" w:type="dxa"/>
            <w:tcBorders>
              <w:bottom w:val="single" w:sz="4" w:space="0" w:color="auto"/>
            </w:tcBorders>
            <w:vAlign w:val="center"/>
          </w:tcPr>
          <w:p w14:paraId="14548054" w14:textId="027ACA47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Grading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BCA38" w14:textId="35ED016F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198690" w14:textId="2EFE2244" w:rsidR="00976605" w:rsidRPr="00E47754" w:rsidRDefault="001348F9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A</w:t>
            </w:r>
            <w:r w:rsidR="00976605" w:rsidRPr="00E47754">
              <w:rPr>
                <w:rFonts w:ascii="Times New Roman" w:hAnsi="Times New Roman" w:cs="Times New Roman"/>
                <w:szCs w:val="24"/>
              </w:rPr>
              <w:t>ny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74BE8FA" w14:textId="77777777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76605" w:rsidRPr="00E47754" w14:paraId="1B4E3874" w14:textId="77777777" w:rsidTr="00CB332C">
        <w:trPr>
          <w:trHeight w:val="124"/>
        </w:trPr>
        <w:tc>
          <w:tcPr>
            <w:tcW w:w="2741" w:type="dxa"/>
            <w:tcBorders>
              <w:top w:val="single" w:sz="4" w:space="0" w:color="auto"/>
            </w:tcBorders>
            <w:vAlign w:val="center"/>
          </w:tcPr>
          <w:p w14:paraId="6F9BEF2B" w14:textId="465631F5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irAE of prior anti-PD-1</w:t>
            </w:r>
          </w:p>
        </w:tc>
        <w:tc>
          <w:tcPr>
            <w:tcW w:w="1431" w:type="dxa"/>
            <w:tcBorders>
              <w:top w:val="single" w:sz="4" w:space="0" w:color="auto"/>
            </w:tcBorders>
            <w:vAlign w:val="center"/>
          </w:tcPr>
          <w:p w14:paraId="4C3345DF" w14:textId="77777777" w:rsidR="00976605" w:rsidRPr="00E47754" w:rsidRDefault="00976605" w:rsidP="00610B1A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60C6296" w14:textId="77777777" w:rsidR="00976605" w:rsidRPr="00E47754" w:rsidRDefault="00976605" w:rsidP="00610B1A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42F07E3" w14:textId="77777777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76605" w:rsidRPr="00E47754" w14:paraId="36DA5338" w14:textId="77777777" w:rsidTr="00CB332C">
        <w:trPr>
          <w:trHeight w:val="251"/>
        </w:trPr>
        <w:tc>
          <w:tcPr>
            <w:tcW w:w="2741" w:type="dxa"/>
            <w:vAlign w:val="center"/>
          </w:tcPr>
          <w:p w14:paraId="22D87B55" w14:textId="3FAD8F92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 w14:paraId="66002067" w14:textId="70716BB8" w:rsidR="00976605" w:rsidRPr="00E47754" w:rsidRDefault="00976605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31 (70.5 %)</w:t>
            </w:r>
          </w:p>
        </w:tc>
        <w:tc>
          <w:tcPr>
            <w:tcW w:w="1782" w:type="dxa"/>
            <w:tcBorders>
              <w:top w:val="nil"/>
            </w:tcBorders>
            <w:vAlign w:val="center"/>
          </w:tcPr>
          <w:p w14:paraId="2DE7F5EC" w14:textId="5711E8DB" w:rsidR="00976605" w:rsidRPr="00E47754" w:rsidRDefault="00976605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13 (29.5 %)</w:t>
            </w:r>
          </w:p>
        </w:tc>
        <w:tc>
          <w:tcPr>
            <w:tcW w:w="2086" w:type="dxa"/>
            <w:tcBorders>
              <w:top w:val="nil"/>
            </w:tcBorders>
            <w:vAlign w:val="center"/>
          </w:tcPr>
          <w:p w14:paraId="36D224CB" w14:textId="71242DF0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0.63</w:t>
            </w:r>
          </w:p>
        </w:tc>
      </w:tr>
      <w:tr w:rsidR="00976605" w:rsidRPr="00E47754" w14:paraId="6F4AD5D2" w14:textId="77777777" w:rsidTr="00CB332C">
        <w:trPr>
          <w:trHeight w:val="249"/>
        </w:trPr>
        <w:tc>
          <w:tcPr>
            <w:tcW w:w="2741" w:type="dxa"/>
            <w:vAlign w:val="center"/>
          </w:tcPr>
          <w:p w14:paraId="70B74C27" w14:textId="3D38015B" w:rsidR="00976605" w:rsidRPr="00E47754" w:rsidRDefault="001348F9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A</w:t>
            </w:r>
            <w:r w:rsidR="00976605" w:rsidRPr="00E47754">
              <w:rPr>
                <w:rFonts w:ascii="Times New Roman" w:hAnsi="Times New Roman" w:cs="Times New Roman"/>
                <w:szCs w:val="24"/>
              </w:rPr>
              <w:t>ny</w:t>
            </w:r>
          </w:p>
        </w:tc>
        <w:tc>
          <w:tcPr>
            <w:tcW w:w="1431" w:type="dxa"/>
            <w:vAlign w:val="center"/>
          </w:tcPr>
          <w:p w14:paraId="42F178F1" w14:textId="2CC102E7" w:rsidR="00976605" w:rsidRPr="00E47754" w:rsidRDefault="00976605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16 (76.2 %)</w:t>
            </w:r>
          </w:p>
        </w:tc>
        <w:tc>
          <w:tcPr>
            <w:tcW w:w="1782" w:type="dxa"/>
            <w:vAlign w:val="center"/>
          </w:tcPr>
          <w:p w14:paraId="44B98A4B" w14:textId="2536A6BF" w:rsidR="00976605" w:rsidRPr="00E47754" w:rsidRDefault="00976605" w:rsidP="00610B1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7754">
              <w:rPr>
                <w:rFonts w:ascii="Times New Roman" w:hAnsi="Times New Roman" w:cs="Times New Roman"/>
                <w:szCs w:val="24"/>
              </w:rPr>
              <w:t>5 (23.8 %)</w:t>
            </w:r>
          </w:p>
        </w:tc>
        <w:tc>
          <w:tcPr>
            <w:tcW w:w="2086" w:type="dxa"/>
            <w:vAlign w:val="center"/>
          </w:tcPr>
          <w:p w14:paraId="1CFB49CC" w14:textId="77777777" w:rsidR="00976605" w:rsidRPr="00E47754" w:rsidRDefault="00976605" w:rsidP="009766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49D79FF9" w14:textId="77777777" w:rsidR="00811F16" w:rsidRPr="00E47754" w:rsidRDefault="00811F16">
      <w:pPr>
        <w:widowControl/>
        <w:rPr>
          <w:rFonts w:ascii="Times New Roman" w:hAnsi="Times New Roman" w:cs="Times New Roman"/>
          <w:color w:val="000000" w:themeColor="text1"/>
          <w:szCs w:val="24"/>
        </w:rPr>
      </w:pPr>
    </w:p>
    <w:sectPr w:rsidR="00811F16" w:rsidRPr="00E47754" w:rsidSect="004477C3">
      <w:pgSz w:w="11906" w:h="16838"/>
      <w:pgMar w:top="720" w:right="720" w:bottom="720" w:left="72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CD4E81" w14:textId="77777777" w:rsidR="00453225" w:rsidRDefault="00453225" w:rsidP="00F071C2">
      <w:r>
        <w:separator/>
      </w:r>
    </w:p>
  </w:endnote>
  <w:endnote w:type="continuationSeparator" w:id="0">
    <w:p w14:paraId="621B778F" w14:textId="77777777" w:rsidR="00453225" w:rsidRDefault="00453225" w:rsidP="00F07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altName w:val="Microsoft Sans Serif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A9D3EF" w14:textId="77777777" w:rsidR="00453225" w:rsidRDefault="00453225" w:rsidP="00F071C2">
      <w:r>
        <w:separator/>
      </w:r>
    </w:p>
  </w:footnote>
  <w:footnote w:type="continuationSeparator" w:id="0">
    <w:p w14:paraId="34DF1703" w14:textId="77777777" w:rsidR="00453225" w:rsidRDefault="00453225" w:rsidP="00F07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3198F"/>
    <w:multiLevelType w:val="hybridMultilevel"/>
    <w:tmpl w:val="67D2761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611C6E"/>
    <w:multiLevelType w:val="hybridMultilevel"/>
    <w:tmpl w:val="54000E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4C9510A"/>
    <w:multiLevelType w:val="hybridMultilevel"/>
    <w:tmpl w:val="4E849F1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B46"/>
    <w:rsid w:val="00011A5E"/>
    <w:rsid w:val="00022076"/>
    <w:rsid w:val="0002720E"/>
    <w:rsid w:val="00063664"/>
    <w:rsid w:val="00072760"/>
    <w:rsid w:val="00075D71"/>
    <w:rsid w:val="0008396D"/>
    <w:rsid w:val="00084ABD"/>
    <w:rsid w:val="0008649B"/>
    <w:rsid w:val="00091985"/>
    <w:rsid w:val="000A4DF5"/>
    <w:rsid w:val="000A4F4E"/>
    <w:rsid w:val="000B1299"/>
    <w:rsid w:val="000D10F2"/>
    <w:rsid w:val="000D2300"/>
    <w:rsid w:val="000D2367"/>
    <w:rsid w:val="000E102E"/>
    <w:rsid w:val="000E1CBA"/>
    <w:rsid w:val="000E2941"/>
    <w:rsid w:val="000F114E"/>
    <w:rsid w:val="00100DA5"/>
    <w:rsid w:val="00125861"/>
    <w:rsid w:val="001348F9"/>
    <w:rsid w:val="00136DB3"/>
    <w:rsid w:val="0015442B"/>
    <w:rsid w:val="00154D21"/>
    <w:rsid w:val="001576AC"/>
    <w:rsid w:val="00157B46"/>
    <w:rsid w:val="00173FEA"/>
    <w:rsid w:val="00184A37"/>
    <w:rsid w:val="00190975"/>
    <w:rsid w:val="001B4B82"/>
    <w:rsid w:val="001C64BC"/>
    <w:rsid w:val="001D3F26"/>
    <w:rsid w:val="001D7E8D"/>
    <w:rsid w:val="001E2744"/>
    <w:rsid w:val="001E756C"/>
    <w:rsid w:val="001E7DFA"/>
    <w:rsid w:val="001F29FF"/>
    <w:rsid w:val="0021167D"/>
    <w:rsid w:val="00215A36"/>
    <w:rsid w:val="00216A03"/>
    <w:rsid w:val="00234B89"/>
    <w:rsid w:val="00235DBC"/>
    <w:rsid w:val="00244386"/>
    <w:rsid w:val="00257411"/>
    <w:rsid w:val="00262722"/>
    <w:rsid w:val="002829DC"/>
    <w:rsid w:val="0028712F"/>
    <w:rsid w:val="002906A8"/>
    <w:rsid w:val="002A07A8"/>
    <w:rsid w:val="002C10D4"/>
    <w:rsid w:val="002C5F6B"/>
    <w:rsid w:val="002C69D3"/>
    <w:rsid w:val="002E37EF"/>
    <w:rsid w:val="002E559F"/>
    <w:rsid w:val="00305D73"/>
    <w:rsid w:val="00310F71"/>
    <w:rsid w:val="00332FFC"/>
    <w:rsid w:val="00333A17"/>
    <w:rsid w:val="00333C1B"/>
    <w:rsid w:val="00334EEC"/>
    <w:rsid w:val="00372242"/>
    <w:rsid w:val="003728F4"/>
    <w:rsid w:val="00375183"/>
    <w:rsid w:val="00385E79"/>
    <w:rsid w:val="003B0DB3"/>
    <w:rsid w:val="003C44DD"/>
    <w:rsid w:val="003C5125"/>
    <w:rsid w:val="003D698D"/>
    <w:rsid w:val="003D69B6"/>
    <w:rsid w:val="003E0A9A"/>
    <w:rsid w:val="00400358"/>
    <w:rsid w:val="00406958"/>
    <w:rsid w:val="00427434"/>
    <w:rsid w:val="00427EC1"/>
    <w:rsid w:val="0043458F"/>
    <w:rsid w:val="00442F29"/>
    <w:rsid w:val="0044516B"/>
    <w:rsid w:val="004477C3"/>
    <w:rsid w:val="00453225"/>
    <w:rsid w:val="00471232"/>
    <w:rsid w:val="0047125B"/>
    <w:rsid w:val="00481A02"/>
    <w:rsid w:val="00486C86"/>
    <w:rsid w:val="00495400"/>
    <w:rsid w:val="004A3265"/>
    <w:rsid w:val="004B3395"/>
    <w:rsid w:val="004B6CC5"/>
    <w:rsid w:val="004C7163"/>
    <w:rsid w:val="004D2247"/>
    <w:rsid w:val="004F52B7"/>
    <w:rsid w:val="005033D3"/>
    <w:rsid w:val="005117A6"/>
    <w:rsid w:val="00521DB9"/>
    <w:rsid w:val="00527816"/>
    <w:rsid w:val="00531028"/>
    <w:rsid w:val="00543145"/>
    <w:rsid w:val="005500CC"/>
    <w:rsid w:val="00552532"/>
    <w:rsid w:val="00557257"/>
    <w:rsid w:val="00561140"/>
    <w:rsid w:val="00574CE7"/>
    <w:rsid w:val="00581CC2"/>
    <w:rsid w:val="00590208"/>
    <w:rsid w:val="00594291"/>
    <w:rsid w:val="005968AC"/>
    <w:rsid w:val="005A1CAE"/>
    <w:rsid w:val="005A21E1"/>
    <w:rsid w:val="005A32AF"/>
    <w:rsid w:val="005A36AE"/>
    <w:rsid w:val="005A627A"/>
    <w:rsid w:val="005B5BD9"/>
    <w:rsid w:val="005C031C"/>
    <w:rsid w:val="005D2AC0"/>
    <w:rsid w:val="005D2F4A"/>
    <w:rsid w:val="005D412F"/>
    <w:rsid w:val="005D7D6B"/>
    <w:rsid w:val="005E2412"/>
    <w:rsid w:val="005E647A"/>
    <w:rsid w:val="005F2B1E"/>
    <w:rsid w:val="005F3047"/>
    <w:rsid w:val="005F404D"/>
    <w:rsid w:val="00610B1A"/>
    <w:rsid w:val="00613E4F"/>
    <w:rsid w:val="00643392"/>
    <w:rsid w:val="00647374"/>
    <w:rsid w:val="00661B5D"/>
    <w:rsid w:val="006656CE"/>
    <w:rsid w:val="0067472B"/>
    <w:rsid w:val="006769BD"/>
    <w:rsid w:val="00685F23"/>
    <w:rsid w:val="00690C3B"/>
    <w:rsid w:val="0069338B"/>
    <w:rsid w:val="006B0075"/>
    <w:rsid w:val="006C72FD"/>
    <w:rsid w:val="006D256C"/>
    <w:rsid w:val="006D526F"/>
    <w:rsid w:val="006F0C4C"/>
    <w:rsid w:val="006F3FCE"/>
    <w:rsid w:val="00702134"/>
    <w:rsid w:val="00724303"/>
    <w:rsid w:val="00733086"/>
    <w:rsid w:val="00736505"/>
    <w:rsid w:val="007543C8"/>
    <w:rsid w:val="00757F90"/>
    <w:rsid w:val="0079714D"/>
    <w:rsid w:val="007A29D2"/>
    <w:rsid w:val="007A4769"/>
    <w:rsid w:val="007B28C2"/>
    <w:rsid w:val="007B50A5"/>
    <w:rsid w:val="007B6DAB"/>
    <w:rsid w:val="007D2D4B"/>
    <w:rsid w:val="007D7406"/>
    <w:rsid w:val="007E1B4A"/>
    <w:rsid w:val="007E46D2"/>
    <w:rsid w:val="007F032C"/>
    <w:rsid w:val="008076BB"/>
    <w:rsid w:val="00811F16"/>
    <w:rsid w:val="00822EF1"/>
    <w:rsid w:val="00830950"/>
    <w:rsid w:val="00855E49"/>
    <w:rsid w:val="0086238E"/>
    <w:rsid w:val="0086298F"/>
    <w:rsid w:val="0087463E"/>
    <w:rsid w:val="0088111E"/>
    <w:rsid w:val="008A4C1F"/>
    <w:rsid w:val="008B23F9"/>
    <w:rsid w:val="008B41F4"/>
    <w:rsid w:val="008C09BF"/>
    <w:rsid w:val="008C43EF"/>
    <w:rsid w:val="008C52FE"/>
    <w:rsid w:val="008D12D7"/>
    <w:rsid w:val="008D172B"/>
    <w:rsid w:val="008E7CEC"/>
    <w:rsid w:val="008F0FCC"/>
    <w:rsid w:val="009064EC"/>
    <w:rsid w:val="00930AE3"/>
    <w:rsid w:val="00934D99"/>
    <w:rsid w:val="00940D0B"/>
    <w:rsid w:val="009458B7"/>
    <w:rsid w:val="00947056"/>
    <w:rsid w:val="0095317A"/>
    <w:rsid w:val="00966C9A"/>
    <w:rsid w:val="0096776B"/>
    <w:rsid w:val="009750EA"/>
    <w:rsid w:val="00976605"/>
    <w:rsid w:val="0098082C"/>
    <w:rsid w:val="00984B4F"/>
    <w:rsid w:val="009B63AF"/>
    <w:rsid w:val="009C2261"/>
    <w:rsid w:val="009C4116"/>
    <w:rsid w:val="009C4A97"/>
    <w:rsid w:val="009D4AAD"/>
    <w:rsid w:val="009D753F"/>
    <w:rsid w:val="009E5792"/>
    <w:rsid w:val="009F1586"/>
    <w:rsid w:val="009F6416"/>
    <w:rsid w:val="00A0018A"/>
    <w:rsid w:val="00A06BF7"/>
    <w:rsid w:val="00A1366D"/>
    <w:rsid w:val="00A24CE1"/>
    <w:rsid w:val="00A2752F"/>
    <w:rsid w:val="00A33659"/>
    <w:rsid w:val="00A4201F"/>
    <w:rsid w:val="00A43005"/>
    <w:rsid w:val="00A51EB7"/>
    <w:rsid w:val="00A52C04"/>
    <w:rsid w:val="00A61820"/>
    <w:rsid w:val="00A805AF"/>
    <w:rsid w:val="00A90CAB"/>
    <w:rsid w:val="00A90F91"/>
    <w:rsid w:val="00AA2ADC"/>
    <w:rsid w:val="00AB3379"/>
    <w:rsid w:val="00AB76E6"/>
    <w:rsid w:val="00AC5965"/>
    <w:rsid w:val="00AC633F"/>
    <w:rsid w:val="00AE1C43"/>
    <w:rsid w:val="00AE1FED"/>
    <w:rsid w:val="00AE320D"/>
    <w:rsid w:val="00AF05B0"/>
    <w:rsid w:val="00B123D2"/>
    <w:rsid w:val="00B50E5F"/>
    <w:rsid w:val="00B60BE6"/>
    <w:rsid w:val="00B63613"/>
    <w:rsid w:val="00B65670"/>
    <w:rsid w:val="00B67048"/>
    <w:rsid w:val="00B74457"/>
    <w:rsid w:val="00B8232C"/>
    <w:rsid w:val="00B92B2E"/>
    <w:rsid w:val="00B9776E"/>
    <w:rsid w:val="00BB5674"/>
    <w:rsid w:val="00BC5757"/>
    <w:rsid w:val="00BD383A"/>
    <w:rsid w:val="00C12A62"/>
    <w:rsid w:val="00C132B9"/>
    <w:rsid w:val="00C310C6"/>
    <w:rsid w:val="00C414F0"/>
    <w:rsid w:val="00C42568"/>
    <w:rsid w:val="00C53606"/>
    <w:rsid w:val="00C55080"/>
    <w:rsid w:val="00C56EE2"/>
    <w:rsid w:val="00C6260F"/>
    <w:rsid w:val="00C64201"/>
    <w:rsid w:val="00C6553D"/>
    <w:rsid w:val="00C67D64"/>
    <w:rsid w:val="00C67EB8"/>
    <w:rsid w:val="00C832D9"/>
    <w:rsid w:val="00C91A81"/>
    <w:rsid w:val="00C93E32"/>
    <w:rsid w:val="00C94886"/>
    <w:rsid w:val="00C95755"/>
    <w:rsid w:val="00CA1618"/>
    <w:rsid w:val="00CB332C"/>
    <w:rsid w:val="00CD74A1"/>
    <w:rsid w:val="00CD7857"/>
    <w:rsid w:val="00CE4198"/>
    <w:rsid w:val="00CE5DF5"/>
    <w:rsid w:val="00CF65F4"/>
    <w:rsid w:val="00D11C78"/>
    <w:rsid w:val="00D12110"/>
    <w:rsid w:val="00D13719"/>
    <w:rsid w:val="00D23791"/>
    <w:rsid w:val="00D26A65"/>
    <w:rsid w:val="00D42E04"/>
    <w:rsid w:val="00D6796E"/>
    <w:rsid w:val="00DB5951"/>
    <w:rsid w:val="00DB6094"/>
    <w:rsid w:val="00DC5C8B"/>
    <w:rsid w:val="00DD390F"/>
    <w:rsid w:val="00DD558A"/>
    <w:rsid w:val="00E07D9E"/>
    <w:rsid w:val="00E27591"/>
    <w:rsid w:val="00E47754"/>
    <w:rsid w:val="00E76120"/>
    <w:rsid w:val="00E819B7"/>
    <w:rsid w:val="00E90162"/>
    <w:rsid w:val="00EB0717"/>
    <w:rsid w:val="00EB23BC"/>
    <w:rsid w:val="00EB6224"/>
    <w:rsid w:val="00EB684C"/>
    <w:rsid w:val="00EB7724"/>
    <w:rsid w:val="00ED6A4E"/>
    <w:rsid w:val="00EF69B1"/>
    <w:rsid w:val="00F00D4F"/>
    <w:rsid w:val="00F02862"/>
    <w:rsid w:val="00F02CC0"/>
    <w:rsid w:val="00F0334D"/>
    <w:rsid w:val="00F04F48"/>
    <w:rsid w:val="00F071C2"/>
    <w:rsid w:val="00F27A25"/>
    <w:rsid w:val="00F37C02"/>
    <w:rsid w:val="00F4065A"/>
    <w:rsid w:val="00F44FC3"/>
    <w:rsid w:val="00F518A9"/>
    <w:rsid w:val="00F573B6"/>
    <w:rsid w:val="00F66164"/>
    <w:rsid w:val="00F8018A"/>
    <w:rsid w:val="00F8507D"/>
    <w:rsid w:val="00F876ED"/>
    <w:rsid w:val="00F87BDB"/>
    <w:rsid w:val="00F94137"/>
    <w:rsid w:val="00FC7548"/>
    <w:rsid w:val="00FD59A8"/>
    <w:rsid w:val="00FE21AA"/>
    <w:rsid w:val="00FF5A17"/>
    <w:rsid w:val="0FA5218B"/>
    <w:rsid w:val="2A71B1E2"/>
    <w:rsid w:val="2D36C558"/>
    <w:rsid w:val="3C78A24C"/>
    <w:rsid w:val="4112F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2DBCC6"/>
  <w15:chartTrackingRefBased/>
  <w15:docId w15:val="{1B465EBB-56D2-40D9-91B3-E597E568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B4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123D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06366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7B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格格線1"/>
    <w:basedOn w:val="a1"/>
    <w:next w:val="a3"/>
    <w:uiPriority w:val="39"/>
    <w:rsid w:val="00157B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7EB8"/>
    <w:pPr>
      <w:ind w:leftChars="200" w:left="480"/>
    </w:pPr>
  </w:style>
  <w:style w:type="character" w:customStyle="1" w:styleId="20">
    <w:name w:val="標題 2 字元"/>
    <w:basedOn w:val="a0"/>
    <w:link w:val="2"/>
    <w:uiPriority w:val="9"/>
    <w:rsid w:val="00063664"/>
    <w:rPr>
      <w:rFonts w:asciiTheme="majorHAnsi" w:eastAsiaTheme="majorEastAsia" w:hAnsiTheme="majorHAnsi" w:cstheme="majorBidi"/>
      <w:b/>
      <w:bCs/>
      <w:sz w:val="48"/>
      <w:szCs w:val="48"/>
    </w:rPr>
  </w:style>
  <w:style w:type="table" w:styleId="21">
    <w:name w:val="Plain Table 2"/>
    <w:basedOn w:val="a1"/>
    <w:uiPriority w:val="42"/>
    <w:rsid w:val="0012586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5">
    <w:name w:val="Grid Table Light"/>
    <w:basedOn w:val="a1"/>
    <w:uiPriority w:val="40"/>
    <w:rsid w:val="0012586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header"/>
    <w:basedOn w:val="a"/>
    <w:link w:val="a7"/>
    <w:uiPriority w:val="99"/>
    <w:unhideWhenUsed/>
    <w:rsid w:val="00F071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071C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071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071C2"/>
    <w:rPr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C226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9C2261"/>
  </w:style>
  <w:style w:type="character" w:customStyle="1" w:styleId="ac">
    <w:name w:val="註解文字 字元"/>
    <w:basedOn w:val="a0"/>
    <w:link w:val="ab"/>
    <w:uiPriority w:val="99"/>
    <w:rsid w:val="009C2261"/>
  </w:style>
  <w:style w:type="paragraph" w:styleId="ad">
    <w:name w:val="annotation subject"/>
    <w:basedOn w:val="ab"/>
    <w:next w:val="ab"/>
    <w:link w:val="ae"/>
    <w:uiPriority w:val="99"/>
    <w:semiHidden/>
    <w:unhideWhenUsed/>
    <w:rsid w:val="009C2261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C2261"/>
    <w:rPr>
      <w:b/>
      <w:bCs/>
    </w:rPr>
  </w:style>
  <w:style w:type="paragraph" w:styleId="af">
    <w:name w:val="Revision"/>
    <w:hidden/>
    <w:uiPriority w:val="99"/>
    <w:semiHidden/>
    <w:rsid w:val="009C2261"/>
  </w:style>
  <w:style w:type="paragraph" w:styleId="af0">
    <w:name w:val="Title"/>
    <w:basedOn w:val="a"/>
    <w:next w:val="a"/>
    <w:link w:val="af1"/>
    <w:uiPriority w:val="10"/>
    <w:qFormat/>
    <w:rsid w:val="008C09B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1">
    <w:name w:val="標題 字元"/>
    <w:basedOn w:val="a0"/>
    <w:link w:val="af0"/>
    <w:uiPriority w:val="10"/>
    <w:rsid w:val="008C09B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標題 1 字元"/>
    <w:basedOn w:val="a0"/>
    <w:link w:val="1"/>
    <w:uiPriority w:val="9"/>
    <w:rsid w:val="00B123D2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7B9C4-C094-40CD-96D7-9B99A28E8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SanChi Chen</dc:creator>
  <cp:keywords/>
  <dc:description/>
  <cp:lastModifiedBy>user</cp:lastModifiedBy>
  <cp:revision>4</cp:revision>
  <dcterms:created xsi:type="dcterms:W3CDTF">2024-06-28T15:37:00Z</dcterms:created>
  <dcterms:modified xsi:type="dcterms:W3CDTF">2024-06-29T10:10:00Z</dcterms:modified>
</cp:coreProperties>
</file>