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320954C" w14:textId="77777777" w:rsidR="0099398D" w:rsidRPr="00C43801" w:rsidRDefault="0099398D" w:rsidP="0099398D">
      <w:pPr>
        <w:pStyle w:val="P1"/>
        <w:spacing w:line="12pt" w:lineRule="atLeast"/>
        <w:jc w:val="center"/>
        <w:rPr>
          <w:rFonts w:ascii="Times New Roman" w:hAnsi="Times New Roman"/>
          <w:b/>
          <w:sz w:val="24"/>
        </w:rPr>
      </w:pPr>
      <w:r w:rsidRPr="00C43801">
        <w:rPr>
          <w:rFonts w:ascii="Times New Roman" w:hAnsi="Times New Roman"/>
          <w:b/>
          <w:sz w:val="24"/>
        </w:rPr>
        <w:t>Entry for the Table of Contents</w:t>
      </w:r>
    </w:p>
    <w:p w14:paraId="240C5CF4" w14:textId="77777777" w:rsidR="0099398D" w:rsidRPr="00940A38" w:rsidRDefault="0099398D" w:rsidP="0099398D">
      <w:pPr>
        <w:pStyle w:val="TableOfContentText"/>
        <w:spacing w:line="12pt" w:lineRule="atLeast"/>
        <w:jc w:val="center"/>
        <w:rPr>
          <w:rFonts w:ascii="Times New Roman" w:hAnsi="Times New Roman"/>
          <w:sz w:val="18"/>
          <w:szCs w:val="18"/>
          <w:lang w:val="en-US"/>
        </w:rPr>
      </w:pPr>
    </w:p>
    <w:p w14:paraId="16A484AF" w14:textId="6E4E79C0" w:rsidR="008C374B" w:rsidRDefault="0099398D" w:rsidP="0099398D">
      <w:r>
        <w:rPr>
          <w:noProof/>
        </w:rPr>
        <w:drawing>
          <wp:anchor distT="0" distB="0" distL="114300" distR="114300" simplePos="0" relativeHeight="251659264" behindDoc="0" locked="0" layoutInCell="1" allowOverlap="1" wp14:anchorId="67B94B63" wp14:editId="170678A1">
            <wp:simplePos x="0" y="0"/>
            <wp:positionH relativeFrom="character">
              <wp:posOffset>0</wp:posOffset>
            </wp:positionH>
            <wp:positionV relativeFrom="line">
              <wp:posOffset>0</wp:posOffset>
            </wp:positionV>
            <wp:extent cx="3170555" cy="2785110"/>
            <wp:effectExtent l="0" t="0" r="11430" b="15875"/>
            <wp:wrapNone/>
            <wp:docPr id="477024428" name="Text Box 2"/>
            <wp:cNvGraphicFramePr>
              <a:graphicFrameLocks xmlns:a="http://purl.oclc.org/ooxml/drawingml/main"/>
            </wp:cNvGraphicFramePr>
            <a:graphic xmlns:a="http://purl.oclc.org/ooxml/drawingml/main">
              <a:graphicData uri="http://schemas.microsoft.com/office/word/2010/wordprocessingShape">
                <wp:wsp>
                  <wp:cNvSpPr txBox="1">
                    <a:spLocks noChangeArrowheads="1"/>
                  </wp:cNvSpPr>
                  <wp:spPr bwMode="auto">
                    <a:xfrm>
                      <a:off x="0" y="0"/>
                      <a:ext cx="3170555" cy="2785110"/>
                    </a:xfrm>
                    <a:prstGeom prst="rect">
                      <a:avLst/>
                    </a:prstGeom>
                    <a:solidFill>
                      <a:srgbClr val="D8D8D8"/>
                    </a:solidFill>
                    <a:ln w="9525">
                      <a:solidFill>
                        <a:srgbClr val="000000"/>
                      </a:solidFill>
                      <a:miter lim="800%"/>
                      <a:headEnd/>
                      <a:tailEnd/>
                    </a:ln>
                  </wp:spPr>
                  <wp:txbx>
                    <wne:txbxContent>
                      <w:p w14:paraId="63C796EF" w14:textId="77777777" w:rsidR="0099398D" w:rsidRPr="00521A6B" w:rsidRDefault="0099398D" w:rsidP="0099398D">
                        <w:pPr>
                          <w:rPr>
                            <w:color w:val="FF0000"/>
                            <w:lang w:val="en-US"/>
                          </w:rPr>
                        </w:pPr>
                        <w:r w:rsidRPr="00A31753">
                          <w:rPr>
                            <w:szCs w:val="24"/>
                            <w:lang w:val="de-DE"/>
                          </w:rPr>
                          <mc:AlternateContent>
                            <mc:Choice Requires="v">
                              <w:object w:dxaOrig="156.75pt" w:dyaOrig="145.70pt" w14:anchorId="44148F3B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234.75pt;height:192.75pt" o:ole="">
                                  <v:imagedata r:id="rId4" o:title=""/>
                                </v:shape>
                                <o:OLEObject Type="Embed" ProgID="ChemDraw.Document.6.0" ShapeID="_x0000_i1026" DrawAspect="Content" ObjectID="_1783422079" r:id="rId5"/>
                              </w:object>
                            </mc:Choice>
                            <mc:Fallback>
                              <w:object>
                                <w:drawing>
                                  <wp:inline distT="0" distB="0" distL="0" distR="0" wp14:anchorId="652CE6CA" wp14:editId="20F588A1">
                                    <wp:extent cx="2981325" cy="2447925"/>
                                    <wp:effectExtent l="0" t="0" r="9525" b="9525"/>
                                    <wp:docPr id="2" name="Object 2"/>
                                    <wp:cNvGraphicFramePr>
                                      <a:graphicFrameLocks xmlns:a="http://purl.oclc.org/ooxml/drawingml/main" noChangeAspect="1"/>
                                    </wp:cNvGraphicFramePr>
                                    <a:graphic xmlns:a="http://purl.oclc.org/ooxml/drawingml/main">
                                      <a:graphicData uri="http://purl.oclc.org/ooxml/drawingml/picture">
                                        <pic:pic xmlns:pic="http://purl.oclc.org/ooxml/drawingml/picture">
                                          <pic:nvPicPr>
                                            <pic:cNvPr id="0" name="Object 2"/>
                                            <pic:cNvPicPr>
                                              <a:picLocks noChangeAspect="1" noChangeArrowheads="1"/>
                                              <a:extLst>
                                                <a:ext uri="{837473B0-CC2E-450a-ABE3-18F120FF3D37}">
                                                  <a15:objectPr xmlns:a15="http://schemas.microsoft.com/office/drawing/2012/main" objectId="_1783422079" isActiveX="0" linkType=""/>
                                                </a:ext>
                                              </a:extLst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981325" cy="2447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  <w:objectEmbed w:drawAspect="content" r:id="rId5" w:progId="ChemDraw.Document.6.0" w:shapeId="2" w:fieldCodes=""/>
                              </w:object>
                            </mc:Fallback>
                          </mc:AlternateContent>
                        </w:r>
                      </w:p>
                    </wne:txbxContent>
                  </wp:txbx>
                  <wp:bodyPr rot="0" vert="horz" wrap="none" lIns="91440" tIns="45720" rIns="91440" bIns="45720" anchor="t" anchorCtr="0" upright="1">
                    <a:spAutoFit/>
                  </wp:bodyPr>
                </wp:wsp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>
        <w:rPr>
          <w:noProof/>
        </w:rPr>
        <w:drawing>
          <wp:inline distT="0" distB="0" distL="0" distR="0" wp14:anchorId="4A8DFC4A" wp14:editId="55E5AE63">
            <wp:extent cx="3171825" cy="2781300"/>
            <wp:effectExtent l="0" t="0" r="0" b="0"/>
            <wp:docPr id="1001278141" name="Rectangle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schemas.microsoft.com/office/word/2010/wordprocessingShape">
                <wp:wsp>
                  <wp:cNvSpPr>
                    <a:spLocks noChangeAspect="1" noChangeArrowheads="1"/>
                  </wp:cNvSpPr>
                  <wp:spPr bwMode="auto">
                    <a:xfrm>
                      <a:off x="0" y="0"/>
                      <a:ext cx="31718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%"/>
                          <a:headEnd/>
                          <a:tailEnd/>
                        </a14:hiddenLine>
                      </a:ext>
                    </a:extLst>
                  </wp:spPr>
                  <wp:bodyPr rot="0" vert="horz" wrap="square" lIns="91440" tIns="45720" rIns="91440" bIns="45720" anchor="t" anchorCtr="0" upright="1">
                    <a:noAutofit/>
                  </wp:bodyPr>
                </wp:wsp>
              </a:graphicData>
            </a:graphic>
          </wp:inline>
        </w:drawing>
      </w:r>
    </w:p>
    <w:p w14:paraId="5615464E" w14:textId="77777777" w:rsidR="0099398D" w:rsidRPr="00664725" w:rsidRDefault="0099398D" w:rsidP="0099398D">
      <w:pPr>
        <w:spacing w:line="13.80pt" w:lineRule="auto"/>
        <w:rPr>
          <w:rFonts w:cs="Times New Roman"/>
          <w:szCs w:val="24"/>
        </w:rPr>
      </w:pPr>
    </w:p>
    <w:p w14:paraId="093701FF" w14:textId="77777777" w:rsidR="0099398D" w:rsidRDefault="0099398D" w:rsidP="0099398D">
      <w:pPr>
        <w:pStyle w:val="P1"/>
        <w:spacing w:line="12pt" w:lineRule="atLeast"/>
        <w:jc w:val="center"/>
      </w:pPr>
      <w:r>
        <mc:AlternateContent>
          <mc:Choice Requires="v">
            <w:object w:dxaOrig="231.85pt" w:dyaOrig="83.25pt" w14:anchorId="5FED1715">
              <v:shape id="_x0000_i1031" type="#_x0000_t75" style="width:238.5pt;height:89.25pt" o:ole="">
                <v:imagedata r:id="rId7" o:title=""/>
              </v:shape>
              <o:OLEObject Type="Embed" ProgID="ChemDraw.Document.6.0" ShapeID="_x0000_i1031" DrawAspect="Content" ObjectID="_1783422077" r:id="rId8"/>
            </w:object>
          </mc:Choice>
          <mc:Fallback>
            <w:object>
              <w:drawing>
                <wp:inline distT="0" distB="0" distL="0" distR="0" wp14:anchorId="516CF5C8" wp14:editId="2B98B832">
                  <wp:extent cx="3028950" cy="1133475"/>
                  <wp:effectExtent l="0" t="0" r="0" b="0"/>
                  <wp:docPr id="7" name="Object 7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7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3422077" isActiveX="0" linkType=""/>
                              </a:ext>
                            </a:extLst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8" w:progId="ChemDraw.Document.6.0" w:shapeId="7" w:fieldCodes=""/>
            </w:object>
          </mc:Fallback>
        </mc:AlternateContent>
      </w:r>
    </w:p>
    <w:p w14:paraId="1E543715" w14:textId="77777777" w:rsidR="0099398D" w:rsidRDefault="0099398D" w:rsidP="0099398D">
      <w:pPr>
        <w:pStyle w:val="P1"/>
        <w:spacing w:line="12pt" w:lineRule="atLeast"/>
        <w:jc w:val="center"/>
      </w:pPr>
    </w:p>
    <w:p w14:paraId="1FD1D0E3" w14:textId="77777777" w:rsidR="0099398D" w:rsidRPr="00C43801" w:rsidRDefault="0099398D" w:rsidP="0099398D">
      <w:pPr>
        <w:pStyle w:val="P1"/>
        <w:spacing w:line="12pt" w:lineRule="atLeast"/>
        <w:jc w:val="center"/>
        <w:rPr>
          <w:rFonts w:ascii="Times New Roman" w:hAnsi="Times New Roman"/>
          <w:b/>
          <w:sz w:val="24"/>
        </w:rPr>
      </w:pPr>
      <w:r w:rsidRPr="00C43801">
        <w:rPr>
          <w:rFonts w:ascii="Times New Roman" w:hAnsi="Times New Roman"/>
          <w:b/>
          <w:bCs/>
          <w:sz w:val="24"/>
        </w:rPr>
        <w:t>Scheme 1.</w:t>
      </w:r>
      <w:r w:rsidRPr="00C43801">
        <w:rPr>
          <w:rFonts w:ascii="Times New Roman" w:hAnsi="Times New Roman"/>
          <w:sz w:val="24"/>
        </w:rPr>
        <w:t xml:space="preserve"> Solidification and coating of Epoxy resin on glass Petri dish</w:t>
      </w:r>
    </w:p>
    <w:p w14:paraId="4F47470A" w14:textId="77777777" w:rsidR="0099398D" w:rsidRDefault="0099398D" w:rsidP="0099398D">
      <w:pPr>
        <w:pStyle w:val="P1"/>
        <w:spacing w:line="12pt" w:lineRule="atLeast"/>
        <w:rPr>
          <w:b/>
          <w:sz w:val="24"/>
        </w:rPr>
      </w:pPr>
    </w:p>
    <w:p w14:paraId="7C7D3BC5" w14:textId="77777777" w:rsidR="0099398D" w:rsidRDefault="0099398D" w:rsidP="0099398D">
      <w:pPr>
        <w:pStyle w:val="P1"/>
        <w:spacing w:line="12pt" w:lineRule="atLeast"/>
        <w:jc w:val="center"/>
        <w:rPr>
          <w:b/>
          <w:sz w:val="24"/>
        </w:rPr>
      </w:pPr>
    </w:p>
    <w:p w14:paraId="6B6AFF68" w14:textId="77777777" w:rsidR="0099398D" w:rsidRDefault="0099398D" w:rsidP="0099398D">
      <w:pPr>
        <w:pStyle w:val="P1"/>
        <w:spacing w:line="12pt" w:lineRule="atLeast"/>
        <w:jc w:val="center"/>
      </w:pPr>
      <w:r>
        <mc:AlternateContent>
          <mc:Choice Requires="v">
            <w:object w:dxaOrig="461.85pt" w:dyaOrig="135.70pt" w14:anchorId="259B68EE">
              <v:shape id="_x0000_i1032" type="#_x0000_t75" style="width:315pt;height:141.75pt" o:ole="">
                <v:imagedata r:id="rId10" o:title=""/>
              </v:shape>
              <o:OLEObject Type="Embed" ProgID="ChemDraw.Document.6.0" ShapeID="_x0000_i1032" DrawAspect="Content" ObjectID="_1783422078" r:id="rId11"/>
            </w:object>
          </mc:Choice>
          <mc:Fallback>
            <w:object>
              <w:drawing>
                <wp:inline distT="0" distB="0" distL="0" distR="0" wp14:anchorId="355CA914" wp14:editId="7AF6DBC7">
                  <wp:extent cx="4000500" cy="1800225"/>
                  <wp:effectExtent l="0" t="0" r="0" b="0"/>
                  <wp:docPr id="8" name="Object 8"/>
                  <wp:cNvGraphicFramePr>
                    <a:graphicFrameLocks xmlns:a="http://purl.oclc.org/ooxml/drawingml/main" noChangeAspect="1"/>
                  </wp:cNvGraphicFramePr>
                  <a:graphic xmlns:a="http://purl.oclc.org/ooxml/drawingml/main">
                    <a:graphicData uri="http://purl.oclc.org/ooxml/drawingml/picture">
                      <pic:pic xmlns:pic="http://purl.oclc.org/ooxml/drawingml/picture">
                        <pic:nvPicPr>
                          <pic:cNvPr id="0" name="Object 8"/>
                          <pic:cNvPicPr>
                            <a:picLocks noChangeAspect="1" noChangeArrowheads="1"/>
                            <a:extLst>
                              <a:ext uri="{837473B0-CC2E-450a-ABE3-18F120FF3D37}">
                                <a15:objectPr xmlns:a15="http://schemas.microsoft.com/office/drawing/2012/main" objectId="_1783422078" isActiveX="0" linkType=""/>
                              </a:ext>
                            </a:extLst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  <w:objectEmbed w:drawAspect="content" r:id="rId11" w:progId="ChemDraw.Document.6.0" w:shapeId="8" w:fieldCodes=""/>
            </w:object>
          </mc:Fallback>
        </mc:AlternateContent>
      </w:r>
    </w:p>
    <w:p w14:paraId="02D528F4" w14:textId="77777777" w:rsidR="0099398D" w:rsidRPr="00C43801" w:rsidRDefault="0099398D" w:rsidP="0099398D">
      <w:pPr>
        <w:spacing w:before="0pt" w:after="0pt"/>
        <w:ind w:start="72pt"/>
        <w:jc w:val="start"/>
        <w:rPr>
          <w:rFonts w:cs="Times New Roman"/>
          <w:szCs w:val="24"/>
          <w:lang w:bidi="gu-IN"/>
        </w:rPr>
      </w:pPr>
      <w:r w:rsidRPr="00C43801">
        <w:rPr>
          <w:rFonts w:cs="Times New Roman"/>
          <w:b/>
          <w:bCs/>
          <w:szCs w:val="24"/>
        </w:rPr>
        <w:t>Scheme 2</w:t>
      </w:r>
      <w:r w:rsidRPr="00C43801">
        <w:rPr>
          <w:rFonts w:cs="Times New Roman"/>
          <w:szCs w:val="24"/>
        </w:rPr>
        <w:t>: Reaction</w:t>
      </w:r>
      <w:r w:rsidRPr="00C43801">
        <w:rPr>
          <w:rFonts w:cs="Times New Roman"/>
          <w:szCs w:val="24"/>
          <w:lang w:bidi="gu-IN"/>
        </w:rPr>
        <w:t xml:space="preserve"> of Diglycidyl ether of bisphenol A (DGEBA) with the use of hardeners 2,4-dinitro phenyl hydrazine according to the literature</w:t>
      </w:r>
    </w:p>
    <w:p w14:paraId="68715C41" w14:textId="77777777" w:rsidR="0099398D" w:rsidRDefault="0099398D" w:rsidP="0099398D"/>
    <w:sectPr w:rsidR="0099398D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characterSet="iso-8859-1"/>
    <w:family w:val="swiss"/>
    <w:pitch w:val="variable"/>
    <w:sig w:usb0="00040003" w:usb1="00000000" w:usb2="00000000" w:usb3="00000000" w:csb0="00000001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characterSet="shift_jis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98D"/>
    <w:rsid w:val="002A5090"/>
    <w:rsid w:val="003F36CB"/>
    <w:rsid w:val="0042190C"/>
    <w:rsid w:val="008C374B"/>
    <w:rsid w:val="00954821"/>
    <w:rsid w:val="0099398D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E86250"/>
  <w15:chartTrackingRefBased/>
  <w15:docId w15:val="{A1D997BE-3EDE-42B4-AE3A-1124A161E71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98D"/>
    <w:pPr>
      <w:spacing w:before="6pt" w:after="6pt" w:line="18pt" w:lineRule="auto"/>
      <w:jc w:val="both"/>
    </w:pPr>
    <w:rPr>
      <w:rFonts w:ascii="Times New Roman" w:eastAsia="Calibri" w:hAnsi="Times New Roman" w:cs="Shruti"/>
      <w:kern w:val="0"/>
      <w:sz w:val="24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398D"/>
    <w:pPr>
      <w:keepNext/>
      <w:keepLines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398D"/>
    <w:pPr>
      <w:keepNext/>
      <w:keepLines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398D"/>
    <w:pPr>
      <w:keepNext/>
      <w:keepLines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398D"/>
    <w:pPr>
      <w:keepNext/>
      <w:keepLines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398D"/>
    <w:pPr>
      <w:keepNext/>
      <w:keepLines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398D"/>
    <w:pPr>
      <w:keepNext/>
      <w:keepLines/>
      <w:spacing w:before="2pt" w:after="0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398D"/>
    <w:pPr>
      <w:keepNext/>
      <w:keepLines/>
      <w:spacing w:before="2pt" w:after="0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398D"/>
    <w:pPr>
      <w:keepNext/>
      <w:keepLines/>
      <w:spacing w:before="0pt" w:after="0pt"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398D"/>
    <w:pPr>
      <w:keepNext/>
      <w:keepLines/>
      <w:spacing w:before="0pt" w:after="0pt"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3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3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3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9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39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3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3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3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3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398D"/>
    <w:pPr>
      <w:spacing w:before="0pt" w:after="4pt" w:line="12pt" w:lineRule="auto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3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398D"/>
    <w:pPr>
      <w:numPr>
        <w:ilvl w:val="1"/>
      </w:numPr>
      <w:spacing w:before="0pt"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3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398D"/>
    <w:pPr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3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398D"/>
    <w:pPr>
      <w:spacing w:before="0pt"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kern w:val="2"/>
      <w:sz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39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3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39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398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qFormat/>
    <w:rsid w:val="0099398D"/>
    <w:pPr>
      <w:spacing w:before="0pt" w:after="0pt" w:line="11.25pt" w:lineRule="exact"/>
    </w:pPr>
    <w:rPr>
      <w:rFonts w:ascii="Arial" w:eastAsia="MS Mincho" w:hAnsi="Arial" w:cs="Times New Roman"/>
      <w:sz w:val="17"/>
      <w:szCs w:val="24"/>
      <w:lang w:val="en-US" w:eastAsia="ja-JP"/>
    </w:rPr>
  </w:style>
  <w:style w:type="paragraph" w:customStyle="1" w:styleId="TableOfContentText">
    <w:name w:val="TableOfContentText"/>
    <w:basedOn w:val="Normal"/>
    <w:rsid w:val="0099398D"/>
    <w:pPr>
      <w:spacing w:after="0pt" w:line="11.25pt" w:lineRule="atLeast"/>
      <w:jc w:val="start"/>
    </w:pPr>
    <w:rPr>
      <w:rFonts w:ascii="Arial" w:eastAsia="MS Mincho" w:hAnsi="Arial" w:cs="Times New Roman"/>
      <w:color w:val="000000"/>
      <w:sz w:val="17"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oleObject" Target="embeddings/oleObject2.bin"/><Relationship Id="rId13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image" Target="media/image3.emf"/><Relationship Id="rId12" Type="http://purl.oclc.org/ooxml/officeDocument/relationships/image" Target="media/image6.emf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2.emf"/><Relationship Id="rId11" Type="http://purl.oclc.org/ooxml/officeDocument/relationships/oleObject" Target="embeddings/oleObject3.bin"/><Relationship Id="rId5" Type="http://purl.oclc.org/ooxml/officeDocument/relationships/oleObject" Target="embeddings/oleObject1.bin"/><Relationship Id="rId10" Type="http://purl.oclc.org/ooxml/officeDocument/relationships/image" Target="media/image5.emf"/><Relationship Id="rId4" Type="http://purl.oclc.org/ooxml/officeDocument/relationships/image" Target="media/image1.emf"/><Relationship Id="rId9" Type="http://purl.oclc.org/ooxml/officeDocument/relationships/image" Target="media/image4.emf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>Springer Nature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2024-07-25T08:44:00Z</dcterms:created>
  <dcterms:modified xsi:type="dcterms:W3CDTF">2024-07-25T08:45:00Z</dcterms:modified>
</cp:coreProperties>
</file>