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A5718" w14:textId="77777777" w:rsidR="00214CA7" w:rsidRDefault="00214CA7" w:rsidP="00214CA7">
      <w:pPr>
        <w:rPr>
          <w:rFonts w:ascii="Times New Roman" w:hAnsi="Times New Roman" w:cs="Times New Roman"/>
          <w:b/>
          <w:bCs/>
          <w:sz w:val="24"/>
          <w:lang w:eastAsia="zh-Hans"/>
        </w:rPr>
      </w:pPr>
      <w:r>
        <w:rPr>
          <w:rFonts w:ascii="Times New Roman" w:hAnsi="Times New Roman" w:cs="Times New Roman"/>
          <w:b/>
          <w:bCs/>
          <w:sz w:val="24"/>
          <w:lang w:eastAsia="zh-Hans"/>
        </w:rPr>
        <w:t xml:space="preserve">Table 2. Medical chemistry of </w:t>
      </w:r>
      <w:r>
        <w:rPr>
          <w:rFonts w:ascii="Times New Roman" w:hAnsi="Times New Roman" w:cs="Times New Roman"/>
          <w:b/>
          <w:bCs/>
          <w:sz w:val="24"/>
        </w:rPr>
        <w:t>Emodin</w:t>
      </w:r>
      <w:r>
        <w:rPr>
          <w:rFonts w:ascii="Times New Roman" w:hAnsi="Times New Roman" w:cs="Times New Roman"/>
          <w:b/>
          <w:bCs/>
          <w:sz w:val="24"/>
          <w:lang w:eastAsia="zh-Hans"/>
        </w:rPr>
        <w:t xml:space="preserve"> and </w:t>
      </w:r>
      <w:r>
        <w:rPr>
          <w:rFonts w:ascii="Times New Roman" w:hAnsi="Times New Roman" w:cs="Times New Roman"/>
          <w:b/>
          <w:bCs/>
          <w:sz w:val="24"/>
        </w:rPr>
        <w:t>Emodin-derivative</w:t>
      </w:r>
    </w:p>
    <w:tbl>
      <w:tblPr>
        <w:tblStyle w:val="TableGrid"/>
        <w:tblW w:w="8968" w:type="dxa"/>
        <w:tblLayout w:type="fixed"/>
        <w:tblLook w:val="04A0" w:firstRow="1" w:lastRow="0" w:firstColumn="1" w:lastColumn="0" w:noHBand="0" w:noVBand="1"/>
      </w:tblPr>
      <w:tblGrid>
        <w:gridCol w:w="2611"/>
        <w:gridCol w:w="1392"/>
        <w:gridCol w:w="1794"/>
        <w:gridCol w:w="3171"/>
      </w:tblGrid>
      <w:tr w:rsidR="00214CA7" w14:paraId="756CEC2C" w14:textId="77777777" w:rsidTr="005C349F">
        <w:trPr>
          <w:trHeight w:val="227"/>
        </w:trPr>
        <w:tc>
          <w:tcPr>
            <w:tcW w:w="2611" w:type="dxa"/>
          </w:tcPr>
          <w:p w14:paraId="1BDC0E89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 xml:space="preserve">Property </w:t>
            </w:r>
          </w:p>
        </w:tc>
        <w:tc>
          <w:tcPr>
            <w:tcW w:w="1392" w:type="dxa"/>
          </w:tcPr>
          <w:p w14:paraId="642656F0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Emodin</w:t>
            </w:r>
          </w:p>
        </w:tc>
        <w:tc>
          <w:tcPr>
            <w:tcW w:w="1794" w:type="dxa"/>
          </w:tcPr>
          <w:p w14:paraId="2DE225BB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Emodin-</w:t>
            </w:r>
          </w:p>
          <w:p w14:paraId="57CE4A07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derivative</w:t>
            </w:r>
          </w:p>
        </w:tc>
        <w:tc>
          <w:tcPr>
            <w:tcW w:w="3171" w:type="dxa"/>
          </w:tcPr>
          <w:p w14:paraId="1FFAD93E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Comments</w:t>
            </w:r>
          </w:p>
        </w:tc>
      </w:tr>
      <w:tr w:rsidR="00214CA7" w14:paraId="49ADD615" w14:textId="77777777" w:rsidTr="005C349F">
        <w:tc>
          <w:tcPr>
            <w:tcW w:w="2611" w:type="dxa"/>
          </w:tcPr>
          <w:p w14:paraId="6EAD4D37" w14:textId="77777777" w:rsidR="00214CA7" w:rsidRDefault="00214CA7" w:rsidP="005C349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MCE-18</w:t>
            </w:r>
          </w:p>
        </w:tc>
        <w:tc>
          <w:tcPr>
            <w:tcW w:w="1392" w:type="dxa"/>
          </w:tcPr>
          <w:p w14:paraId="0978334A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38</w:t>
            </w:r>
          </w:p>
        </w:tc>
        <w:tc>
          <w:tcPr>
            <w:tcW w:w="1794" w:type="dxa"/>
          </w:tcPr>
          <w:p w14:paraId="63545E8B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42</w:t>
            </w:r>
          </w:p>
        </w:tc>
        <w:tc>
          <w:tcPr>
            <w:tcW w:w="3171" w:type="dxa"/>
          </w:tcPr>
          <w:p w14:paraId="36BBF155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MCE-18 stands for medicinal chemistry evolution.</w:t>
            </w:r>
          </w:p>
          <w:p w14:paraId="632626DD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MCE-18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lang w:eastAsia="zh-Hans"/>
              </w:rPr>
              <w:t>≥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lang w:eastAsia="zh-Hans"/>
              </w:rPr>
              <w:t>45 is considered a suitable value.</w:t>
            </w:r>
          </w:p>
        </w:tc>
      </w:tr>
      <w:tr w:rsidR="00214CA7" w14:paraId="65A94245" w14:textId="77777777" w:rsidTr="005C349F">
        <w:tc>
          <w:tcPr>
            <w:tcW w:w="2611" w:type="dxa"/>
          </w:tcPr>
          <w:p w14:paraId="2CFACFC0" w14:textId="77777777" w:rsidR="00214CA7" w:rsidRDefault="00214CA7" w:rsidP="005C349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SAscore (</w:t>
            </w:r>
            <w:r>
              <w:rPr>
                <w:szCs w:val="21"/>
                <w:lang w:eastAsia="zh-Hans"/>
              </w:rPr>
              <w:t>Synthetic accessibility score is designed to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lang w:eastAsia="zh-Hans"/>
              </w:rPr>
              <w:t>estimate ease of synthesis of drug-like molecules</w:t>
            </w:r>
            <w:r>
              <w:rPr>
                <w:szCs w:val="21"/>
              </w:rPr>
              <w:t>)</w:t>
            </w:r>
          </w:p>
        </w:tc>
        <w:tc>
          <w:tcPr>
            <w:tcW w:w="1392" w:type="dxa"/>
          </w:tcPr>
          <w:p w14:paraId="2D00D6B6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2.409</w:t>
            </w:r>
          </w:p>
        </w:tc>
        <w:tc>
          <w:tcPr>
            <w:tcW w:w="1794" w:type="dxa"/>
          </w:tcPr>
          <w:p w14:paraId="1439D56B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2.550</w:t>
            </w:r>
          </w:p>
        </w:tc>
        <w:tc>
          <w:tcPr>
            <w:tcW w:w="3171" w:type="dxa"/>
          </w:tcPr>
          <w:p w14:paraId="09BD206C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SAscore ≥ 6</w:t>
            </w:r>
            <w:r>
              <w:rPr>
                <w:szCs w:val="21"/>
              </w:rPr>
              <w:t xml:space="preserve">: </w:t>
            </w:r>
            <w:r>
              <w:rPr>
                <w:szCs w:val="21"/>
                <w:lang w:eastAsia="zh-Hans"/>
              </w:rPr>
              <w:t>difficult to synthesize</w:t>
            </w:r>
          </w:p>
          <w:p w14:paraId="37918BB4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SAscore &lt;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lang w:eastAsia="zh-Hans"/>
              </w:rPr>
              <w:t>6</w:t>
            </w:r>
            <w:r>
              <w:rPr>
                <w:szCs w:val="21"/>
              </w:rPr>
              <w:t xml:space="preserve">: </w:t>
            </w:r>
            <w:r>
              <w:rPr>
                <w:szCs w:val="21"/>
                <w:lang w:eastAsia="zh-Hans"/>
              </w:rPr>
              <w:t>easy to synthesize</w:t>
            </w:r>
          </w:p>
        </w:tc>
      </w:tr>
      <w:tr w:rsidR="00214CA7" w14:paraId="2C2C33E1" w14:textId="77777777" w:rsidTr="005C349F">
        <w:tc>
          <w:tcPr>
            <w:tcW w:w="2611" w:type="dxa"/>
          </w:tcPr>
          <w:p w14:paraId="29602EA7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Lipinski</w:t>
            </w:r>
          </w:p>
          <w:p w14:paraId="69EA917C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Rule</w:t>
            </w:r>
          </w:p>
        </w:tc>
        <w:tc>
          <w:tcPr>
            <w:tcW w:w="1392" w:type="dxa"/>
          </w:tcPr>
          <w:p w14:paraId="66DC3390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Accepted</w:t>
            </w:r>
          </w:p>
        </w:tc>
        <w:tc>
          <w:tcPr>
            <w:tcW w:w="1794" w:type="dxa"/>
          </w:tcPr>
          <w:p w14:paraId="28B2FC45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Accepted</w:t>
            </w:r>
          </w:p>
        </w:tc>
        <w:tc>
          <w:tcPr>
            <w:tcW w:w="3171" w:type="dxa"/>
          </w:tcPr>
          <w:p w14:paraId="7584BE8D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MW ≤ 500</w:t>
            </w:r>
          </w:p>
          <w:p w14:paraId="008F1F1D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logP ≤ 5</w:t>
            </w:r>
          </w:p>
          <w:p w14:paraId="0DA940A1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Hacc ≤ 10</w:t>
            </w:r>
          </w:p>
          <w:p w14:paraId="31211098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Hdon ≤ 5</w:t>
            </w:r>
          </w:p>
          <w:p w14:paraId="5C866DB9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If two properties are out of range, a poor absorption or permeability is possible, one is acceptable.</w:t>
            </w:r>
          </w:p>
        </w:tc>
      </w:tr>
      <w:tr w:rsidR="00214CA7" w14:paraId="21C99EAC" w14:textId="77777777" w:rsidTr="005C349F">
        <w:tc>
          <w:tcPr>
            <w:tcW w:w="2611" w:type="dxa"/>
          </w:tcPr>
          <w:p w14:paraId="36CEFC7B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Golden Triangle</w:t>
            </w:r>
          </w:p>
        </w:tc>
        <w:tc>
          <w:tcPr>
            <w:tcW w:w="1392" w:type="dxa"/>
          </w:tcPr>
          <w:p w14:paraId="3DB8C7EF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Accepted</w:t>
            </w:r>
          </w:p>
        </w:tc>
        <w:tc>
          <w:tcPr>
            <w:tcW w:w="1794" w:type="dxa"/>
          </w:tcPr>
          <w:p w14:paraId="74DB0013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Accepted</w:t>
            </w:r>
          </w:p>
        </w:tc>
        <w:tc>
          <w:tcPr>
            <w:tcW w:w="3171" w:type="dxa"/>
          </w:tcPr>
          <w:p w14:paraId="109EDA75" w14:textId="77777777" w:rsidR="00214CA7" w:rsidRDefault="00214CA7" w:rsidP="005C349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200 </w:t>
            </w:r>
            <w:r>
              <w:rPr>
                <w:szCs w:val="21"/>
                <w:lang w:eastAsia="zh-Hans"/>
              </w:rPr>
              <w:t>≤</w:t>
            </w:r>
            <w:r>
              <w:rPr>
                <w:szCs w:val="21"/>
              </w:rPr>
              <w:t xml:space="preserve"> MW </w:t>
            </w:r>
            <w:r>
              <w:rPr>
                <w:szCs w:val="21"/>
                <w:lang w:eastAsia="zh-Hans"/>
              </w:rPr>
              <w:t>≤</w:t>
            </w:r>
            <w:r>
              <w:rPr>
                <w:szCs w:val="21"/>
              </w:rPr>
              <w:t xml:space="preserve"> 500</w:t>
            </w:r>
          </w:p>
          <w:p w14:paraId="392F703A" w14:textId="77777777" w:rsidR="00214CA7" w:rsidRDefault="00214CA7" w:rsidP="005C349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-2 </w:t>
            </w:r>
            <w:r>
              <w:rPr>
                <w:szCs w:val="21"/>
                <w:lang w:eastAsia="zh-Hans"/>
              </w:rPr>
              <w:t>≤</w:t>
            </w:r>
            <w:r>
              <w:rPr>
                <w:szCs w:val="21"/>
              </w:rPr>
              <w:t xml:space="preserve"> logD </w:t>
            </w:r>
            <w:r>
              <w:rPr>
                <w:szCs w:val="21"/>
                <w:lang w:eastAsia="zh-Hans"/>
              </w:rPr>
              <w:t>≤</w:t>
            </w:r>
            <w:r>
              <w:rPr>
                <w:szCs w:val="21"/>
              </w:rPr>
              <w:t xml:space="preserve"> 5</w:t>
            </w:r>
          </w:p>
          <w:p w14:paraId="6BF143F9" w14:textId="77777777" w:rsidR="00214CA7" w:rsidRDefault="00214CA7" w:rsidP="005C349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Compounds satisfying the Golden Triangle rule may have a more favorable ADMET profile</w:t>
            </w:r>
          </w:p>
        </w:tc>
      </w:tr>
      <w:tr w:rsidR="00214CA7" w14:paraId="0EC016DB" w14:textId="77777777" w:rsidTr="005C349F">
        <w:tc>
          <w:tcPr>
            <w:tcW w:w="2611" w:type="dxa"/>
          </w:tcPr>
          <w:p w14:paraId="4ED8DFA9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PAINS</w:t>
            </w:r>
          </w:p>
        </w:tc>
        <w:tc>
          <w:tcPr>
            <w:tcW w:w="1392" w:type="dxa"/>
          </w:tcPr>
          <w:p w14:paraId="7109328E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1 alerts</w:t>
            </w:r>
          </w:p>
          <w:p w14:paraId="08E55B77" w14:textId="77777777" w:rsidR="00214CA7" w:rsidRDefault="00214CA7" w:rsidP="005C349F">
            <w:pPr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4E0D394B" wp14:editId="6C5BE110">
                  <wp:extent cx="741045" cy="443865"/>
                  <wp:effectExtent l="0" t="0" r="20955" b="1333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45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14:paraId="61F28AAB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1 alerts</w:t>
            </w:r>
          </w:p>
          <w:p w14:paraId="30BEA2EE" w14:textId="77777777" w:rsidR="00214CA7" w:rsidRDefault="00214CA7" w:rsidP="005C349F">
            <w:pPr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1BD61575" wp14:editId="7F01D9AE">
                  <wp:extent cx="1088390" cy="476250"/>
                  <wp:effectExtent l="0" t="0" r="3810" b="635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1" w:type="dxa"/>
          </w:tcPr>
          <w:p w14:paraId="1C7D5204" w14:textId="77777777" w:rsidR="00214CA7" w:rsidRDefault="00214CA7" w:rsidP="005C349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Pan Assay Inteerference Compounds, frequent hitters, Alpha-screen artifacts and reactive compound.</w:t>
            </w:r>
          </w:p>
        </w:tc>
      </w:tr>
      <w:tr w:rsidR="00214CA7" w14:paraId="45C7E555" w14:textId="77777777" w:rsidTr="005C349F">
        <w:tc>
          <w:tcPr>
            <w:tcW w:w="2611" w:type="dxa"/>
          </w:tcPr>
          <w:p w14:paraId="7A399A42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ALARM NMR</w:t>
            </w:r>
          </w:p>
        </w:tc>
        <w:tc>
          <w:tcPr>
            <w:tcW w:w="1392" w:type="dxa"/>
          </w:tcPr>
          <w:p w14:paraId="0EDFD9DB" w14:textId="77777777" w:rsidR="00214CA7" w:rsidRDefault="00214CA7" w:rsidP="005C349F">
            <w:pPr>
              <w:ind w:left="210" w:hangingChars="100" w:hanging="210"/>
              <w:jc w:val="left"/>
              <w:rPr>
                <w:szCs w:val="21"/>
                <w:lang w:eastAsia="zh-Hans"/>
              </w:rPr>
            </w:pPr>
            <w:r>
              <w:rPr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0508E08D" wp14:editId="409B29E9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317500</wp:posOffset>
                  </wp:positionV>
                  <wp:extent cx="687070" cy="410210"/>
                  <wp:effectExtent l="0" t="0" r="24130" b="21590"/>
                  <wp:wrapNone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Cs w:val="21"/>
              </w:rPr>
              <w:t>1alerts</w:t>
            </w:r>
          </w:p>
        </w:tc>
        <w:tc>
          <w:tcPr>
            <w:tcW w:w="1794" w:type="dxa"/>
          </w:tcPr>
          <w:p w14:paraId="3CB54E0C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1 alerts</w:t>
            </w:r>
          </w:p>
          <w:p w14:paraId="127FF1A3" w14:textId="77777777" w:rsidR="00214CA7" w:rsidRDefault="00214CA7" w:rsidP="005C349F">
            <w:pPr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1BA39B53" wp14:editId="6E8A8429">
                  <wp:extent cx="1088390" cy="529590"/>
                  <wp:effectExtent l="0" t="0" r="3810" b="381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52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1" w:type="dxa"/>
          </w:tcPr>
          <w:p w14:paraId="5165B46F" w14:textId="77777777" w:rsidR="00214CA7" w:rsidRDefault="00214CA7" w:rsidP="005C349F">
            <w:pPr>
              <w:widowControl/>
              <w:jc w:val="left"/>
              <w:rPr>
                <w:szCs w:val="21"/>
                <w:lang w:eastAsia="zh-Hans"/>
              </w:rPr>
            </w:pPr>
            <w:r>
              <w:rPr>
                <w:szCs w:val="21"/>
              </w:rPr>
              <w:t>Thiol reactive compounds.</w:t>
            </w:r>
            <w:r>
              <w:rPr>
                <w:szCs w:val="21"/>
                <w:lang w:eastAsia="zh-Hans"/>
              </w:rPr>
              <w:t xml:space="preserve"> </w:t>
            </w:r>
          </w:p>
        </w:tc>
      </w:tr>
      <w:tr w:rsidR="00214CA7" w14:paraId="4A243C61" w14:textId="77777777" w:rsidTr="005C349F">
        <w:tc>
          <w:tcPr>
            <w:tcW w:w="2611" w:type="dxa"/>
          </w:tcPr>
          <w:p w14:paraId="20B5D402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BMS</w:t>
            </w:r>
          </w:p>
        </w:tc>
        <w:tc>
          <w:tcPr>
            <w:tcW w:w="1392" w:type="dxa"/>
          </w:tcPr>
          <w:p w14:paraId="7A931A4E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0 alerts</w:t>
            </w:r>
          </w:p>
        </w:tc>
        <w:tc>
          <w:tcPr>
            <w:tcW w:w="1794" w:type="dxa"/>
          </w:tcPr>
          <w:p w14:paraId="78650A69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 alerts</w:t>
            </w:r>
          </w:p>
        </w:tc>
        <w:tc>
          <w:tcPr>
            <w:tcW w:w="3171" w:type="dxa"/>
          </w:tcPr>
          <w:p w14:paraId="574D4385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Undesirable, reactive compounds.</w:t>
            </w:r>
          </w:p>
        </w:tc>
      </w:tr>
      <w:tr w:rsidR="00214CA7" w14:paraId="16EE8471" w14:textId="77777777" w:rsidTr="005C349F">
        <w:tc>
          <w:tcPr>
            <w:tcW w:w="2611" w:type="dxa"/>
          </w:tcPr>
          <w:p w14:paraId="6B2D20C4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Chelator Rule</w:t>
            </w:r>
          </w:p>
        </w:tc>
        <w:tc>
          <w:tcPr>
            <w:tcW w:w="1392" w:type="dxa"/>
          </w:tcPr>
          <w:p w14:paraId="3D4EDCA4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0 alerts</w:t>
            </w:r>
          </w:p>
        </w:tc>
        <w:tc>
          <w:tcPr>
            <w:tcW w:w="1794" w:type="dxa"/>
          </w:tcPr>
          <w:p w14:paraId="1573468A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 alerts</w:t>
            </w:r>
          </w:p>
        </w:tc>
        <w:tc>
          <w:tcPr>
            <w:tcW w:w="3171" w:type="dxa"/>
          </w:tcPr>
          <w:p w14:paraId="0265D023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Chelating compounds.</w:t>
            </w:r>
          </w:p>
        </w:tc>
      </w:tr>
      <w:tr w:rsidR="00214CA7" w14:paraId="2FF1C3D7" w14:textId="77777777" w:rsidTr="005C349F">
        <w:trPr>
          <w:trHeight w:val="90"/>
        </w:trPr>
        <w:tc>
          <w:tcPr>
            <w:tcW w:w="2611" w:type="dxa"/>
          </w:tcPr>
          <w:p w14:paraId="575B9F98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Caco-2 permeability </w:t>
            </w:r>
          </w:p>
        </w:tc>
        <w:tc>
          <w:tcPr>
            <w:tcW w:w="1392" w:type="dxa"/>
          </w:tcPr>
          <w:p w14:paraId="71067211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-5.149</w:t>
            </w:r>
          </w:p>
        </w:tc>
        <w:tc>
          <w:tcPr>
            <w:tcW w:w="1794" w:type="dxa"/>
          </w:tcPr>
          <w:p w14:paraId="1F52ECF0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-4.911</w:t>
            </w:r>
          </w:p>
          <w:p w14:paraId="4B588948" w14:textId="77777777" w:rsidR="00214CA7" w:rsidRDefault="00214CA7" w:rsidP="005C349F">
            <w:pPr>
              <w:rPr>
                <w:szCs w:val="21"/>
              </w:rPr>
            </w:pPr>
            <w:r>
              <w:rPr>
                <w:color w:val="00B0F0"/>
                <w:szCs w:val="21"/>
              </w:rPr>
              <w:t>Caco-2 Permeability ↑</w:t>
            </w:r>
          </w:p>
        </w:tc>
        <w:tc>
          <w:tcPr>
            <w:tcW w:w="3171" w:type="dxa"/>
          </w:tcPr>
          <w:p w14:paraId="1E975DAF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Optimal: higher than -5.15</w:t>
            </w:r>
          </w:p>
        </w:tc>
      </w:tr>
      <w:tr w:rsidR="00214CA7" w14:paraId="6EB66952" w14:textId="77777777" w:rsidTr="005C349F">
        <w:tc>
          <w:tcPr>
            <w:tcW w:w="2611" w:type="dxa"/>
          </w:tcPr>
          <w:p w14:paraId="68F2CA99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MDCK permeability</w:t>
            </w:r>
          </w:p>
        </w:tc>
        <w:tc>
          <w:tcPr>
            <w:tcW w:w="1392" w:type="dxa"/>
          </w:tcPr>
          <w:p w14:paraId="455331F6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1.1e-0.5</w:t>
            </w:r>
          </w:p>
        </w:tc>
        <w:tc>
          <w:tcPr>
            <w:tcW w:w="1794" w:type="dxa"/>
          </w:tcPr>
          <w:p w14:paraId="23B0972A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4.2e-05</w:t>
            </w:r>
          </w:p>
        </w:tc>
        <w:tc>
          <w:tcPr>
            <w:tcW w:w="3171" w:type="dxa"/>
          </w:tcPr>
          <w:p w14:paraId="48A3F635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Low permeability: </w:t>
            </w:r>
            <w:r>
              <w:rPr>
                <w:szCs w:val="21"/>
                <w:lang w:eastAsia="zh-Hans"/>
              </w:rPr>
              <w:t xml:space="preserve">&lt; </w:t>
            </w:r>
            <w:r>
              <w:rPr>
                <w:szCs w:val="21"/>
              </w:rPr>
              <w:t>2×10</w:t>
            </w:r>
            <w:r>
              <w:rPr>
                <w:szCs w:val="21"/>
                <w:vertAlign w:val="superscript"/>
              </w:rPr>
              <w:t>-6</w:t>
            </w:r>
            <w:r>
              <w:rPr>
                <w:szCs w:val="21"/>
              </w:rPr>
              <w:t xml:space="preserve"> cm/s</w:t>
            </w:r>
          </w:p>
          <w:p w14:paraId="552921D3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Medium permeability: 2-20 × 10</w:t>
            </w:r>
            <w:r>
              <w:rPr>
                <w:szCs w:val="21"/>
                <w:vertAlign w:val="superscript"/>
              </w:rPr>
              <w:t>-6</w:t>
            </w:r>
            <w:r>
              <w:rPr>
                <w:szCs w:val="21"/>
              </w:rPr>
              <w:t xml:space="preserve"> cm/s</w:t>
            </w:r>
          </w:p>
          <w:p w14:paraId="26037BF0" w14:textId="77777777" w:rsidR="00214CA7" w:rsidRDefault="00214CA7" w:rsidP="005C349F">
            <w:pPr>
              <w:widowControl/>
              <w:jc w:val="left"/>
              <w:rPr>
                <w:rFonts w:eastAsia="SimSun"/>
                <w:szCs w:val="21"/>
              </w:rPr>
            </w:pPr>
            <w:r>
              <w:rPr>
                <w:szCs w:val="21"/>
              </w:rPr>
              <w:t xml:space="preserve">High passive permeability: </w:t>
            </w:r>
            <w:r>
              <w:rPr>
                <w:rFonts w:eastAsia="Helvetica"/>
                <w:color w:val="000000"/>
                <w:szCs w:val="21"/>
                <w:lang w:bidi="ar"/>
              </w:rPr>
              <w:t>&gt;</w:t>
            </w:r>
            <w:r>
              <w:rPr>
                <w:rFonts w:eastAsia="SimSun"/>
                <w:color w:val="000000"/>
                <w:szCs w:val="21"/>
                <w:lang w:bidi="ar"/>
              </w:rPr>
              <w:t xml:space="preserve"> 20 × </w:t>
            </w:r>
            <w:r>
              <w:rPr>
                <w:szCs w:val="21"/>
              </w:rPr>
              <w:t>10</w:t>
            </w:r>
            <w:r>
              <w:rPr>
                <w:szCs w:val="21"/>
                <w:vertAlign w:val="superscript"/>
              </w:rPr>
              <w:t>-6</w:t>
            </w:r>
            <w:r>
              <w:rPr>
                <w:szCs w:val="21"/>
              </w:rPr>
              <w:t xml:space="preserve"> cm/s</w:t>
            </w:r>
          </w:p>
        </w:tc>
      </w:tr>
      <w:tr w:rsidR="00214CA7" w14:paraId="09DC9024" w14:textId="77777777" w:rsidTr="005C349F">
        <w:tc>
          <w:tcPr>
            <w:tcW w:w="2611" w:type="dxa"/>
          </w:tcPr>
          <w:p w14:paraId="66F36566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Pgp-inhibitor </w:t>
            </w:r>
          </w:p>
        </w:tc>
        <w:tc>
          <w:tcPr>
            <w:tcW w:w="1392" w:type="dxa"/>
          </w:tcPr>
          <w:p w14:paraId="2285E893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0.014</w:t>
            </w:r>
          </w:p>
          <w:p w14:paraId="0638262C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1794" w:type="dxa"/>
          </w:tcPr>
          <w:p w14:paraId="331D2680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0.465</w:t>
            </w:r>
          </w:p>
          <w:p w14:paraId="005ABF0A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(-)</w:t>
            </w:r>
          </w:p>
        </w:tc>
        <w:tc>
          <w:tcPr>
            <w:tcW w:w="3171" w:type="dxa"/>
          </w:tcPr>
          <w:p w14:paraId="345FA180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Category 1: Inhibitor</w:t>
            </w:r>
          </w:p>
          <w:p w14:paraId="53C36E30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Category 0: Non-inhibitor </w:t>
            </w:r>
          </w:p>
          <w:p w14:paraId="0B6702A1" w14:textId="77777777" w:rsidR="00214CA7" w:rsidRDefault="00214CA7" w:rsidP="005C349F">
            <w:pPr>
              <w:widowControl/>
              <w:jc w:val="left"/>
              <w:rPr>
                <w:rFonts w:eastAsia="SimSun"/>
                <w:szCs w:val="21"/>
              </w:rPr>
            </w:pPr>
            <w:r>
              <w:rPr>
                <w:szCs w:val="21"/>
              </w:rPr>
              <w:t>The output value is the probability of being Pgp-inhibitor</w:t>
            </w:r>
          </w:p>
        </w:tc>
      </w:tr>
      <w:tr w:rsidR="00214CA7" w14:paraId="0B06F861" w14:textId="77777777" w:rsidTr="005C349F">
        <w:tc>
          <w:tcPr>
            <w:tcW w:w="2611" w:type="dxa"/>
          </w:tcPr>
          <w:p w14:paraId="6D926AA6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Pgp-substrate</w:t>
            </w:r>
          </w:p>
        </w:tc>
        <w:tc>
          <w:tcPr>
            <w:tcW w:w="1392" w:type="dxa"/>
          </w:tcPr>
          <w:p w14:paraId="25125DA3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t>0.0</w:t>
            </w:r>
            <w:r>
              <w:rPr>
                <w:szCs w:val="21"/>
              </w:rPr>
              <w:t>06</w:t>
            </w:r>
          </w:p>
          <w:p w14:paraId="4C9F0F74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1794" w:type="dxa"/>
          </w:tcPr>
          <w:p w14:paraId="0D20BBCC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0.004</w:t>
            </w:r>
          </w:p>
          <w:p w14:paraId="3BD12EBE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3171" w:type="dxa"/>
          </w:tcPr>
          <w:p w14:paraId="62FAFA40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Category 1: Inhibitor </w:t>
            </w:r>
          </w:p>
          <w:p w14:paraId="515F512D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Category 0: Non-inhibitor</w:t>
            </w:r>
          </w:p>
          <w:p w14:paraId="50BA02B7" w14:textId="77777777" w:rsidR="00214CA7" w:rsidRDefault="00214CA7" w:rsidP="005C349F">
            <w:pPr>
              <w:widowControl/>
              <w:jc w:val="left"/>
              <w:rPr>
                <w:rFonts w:eastAsia="SimSun"/>
                <w:szCs w:val="21"/>
              </w:rPr>
            </w:pPr>
            <w:r>
              <w:rPr>
                <w:szCs w:val="21"/>
              </w:rPr>
              <w:t>The output value is the probability of being zgp-inhibitor</w:t>
            </w:r>
          </w:p>
        </w:tc>
      </w:tr>
      <w:tr w:rsidR="00214CA7" w14:paraId="77CA3B99" w14:textId="77777777" w:rsidTr="005C349F">
        <w:tc>
          <w:tcPr>
            <w:tcW w:w="2611" w:type="dxa"/>
          </w:tcPr>
          <w:p w14:paraId="2573692C" w14:textId="77777777" w:rsidR="00214CA7" w:rsidRDefault="00214CA7" w:rsidP="005C349F">
            <w:pPr>
              <w:widowControl/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Human Intestinal Absorption</w:t>
            </w:r>
          </w:p>
          <w:p w14:paraId="57967ED8" w14:textId="77777777" w:rsidR="00214CA7" w:rsidRDefault="00214CA7" w:rsidP="005C349F">
            <w:pPr>
              <w:widowControl/>
              <w:jc w:val="left"/>
              <w:rPr>
                <w:szCs w:val="21"/>
                <w:lang w:eastAsia="zh-Hans"/>
              </w:rPr>
            </w:pPr>
          </w:p>
        </w:tc>
        <w:tc>
          <w:tcPr>
            <w:tcW w:w="1392" w:type="dxa"/>
          </w:tcPr>
          <w:p w14:paraId="438D17B5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lastRenderedPageBreak/>
              <w:t>0.01</w:t>
            </w:r>
            <w:r>
              <w:rPr>
                <w:szCs w:val="21"/>
              </w:rPr>
              <w:t>6</w:t>
            </w:r>
          </w:p>
          <w:p w14:paraId="16D36288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1794" w:type="dxa"/>
          </w:tcPr>
          <w:p w14:paraId="4677C4D6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t>0.01</w:t>
            </w:r>
            <w:r>
              <w:rPr>
                <w:szCs w:val="21"/>
              </w:rPr>
              <w:t>3</w:t>
            </w:r>
          </w:p>
          <w:p w14:paraId="7BC71FE1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3171" w:type="dxa"/>
          </w:tcPr>
          <w:p w14:paraId="211EE849" w14:textId="77777777" w:rsidR="00214CA7" w:rsidRDefault="00214CA7" w:rsidP="005C349F">
            <w:pPr>
              <w:widowControl/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Value 1: HIA</w:t>
            </w:r>
            <w:r>
              <w:rPr>
                <w:szCs w:val="21"/>
              </w:rPr>
              <w:t>+</w:t>
            </w:r>
            <w:r>
              <w:rPr>
                <w:szCs w:val="21"/>
                <w:lang w:eastAsia="zh-Hans"/>
              </w:rPr>
              <w:t xml:space="preserve"> ≥ 30% </w:t>
            </w:r>
          </w:p>
          <w:p w14:paraId="39C20193" w14:textId="77777777" w:rsidR="00214CA7" w:rsidRDefault="00214CA7" w:rsidP="005C349F">
            <w:pPr>
              <w:widowControl/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Value 0: HIA</w:t>
            </w:r>
            <w:r>
              <w:rPr>
                <w:szCs w:val="21"/>
              </w:rPr>
              <w:t>-</w:t>
            </w:r>
            <w:r>
              <w:rPr>
                <w:szCs w:val="21"/>
                <w:lang w:eastAsia="zh-Hans"/>
              </w:rPr>
              <w:t xml:space="preserve"> &lt; 30% </w:t>
            </w:r>
          </w:p>
          <w:p w14:paraId="62C34210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lastRenderedPageBreak/>
              <w:t>The output value is the probability of being HIA+</w:t>
            </w:r>
          </w:p>
        </w:tc>
      </w:tr>
      <w:tr w:rsidR="00214CA7" w14:paraId="3D00DFBD" w14:textId="77777777" w:rsidTr="005C349F">
        <w:tc>
          <w:tcPr>
            <w:tcW w:w="2611" w:type="dxa"/>
          </w:tcPr>
          <w:p w14:paraId="245D49FB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lastRenderedPageBreak/>
              <w:t>F</w:t>
            </w:r>
            <w:r>
              <w:rPr>
                <w:szCs w:val="21"/>
                <w:vertAlign w:val="subscript"/>
                <w:lang w:eastAsia="zh-Hans"/>
              </w:rPr>
              <w:t>20%</w:t>
            </w:r>
          </w:p>
        </w:tc>
        <w:tc>
          <w:tcPr>
            <w:tcW w:w="1392" w:type="dxa"/>
          </w:tcPr>
          <w:p w14:paraId="29EBDD27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t>0.</w:t>
            </w:r>
            <w:r>
              <w:rPr>
                <w:szCs w:val="21"/>
              </w:rPr>
              <w:t>82</w:t>
            </w:r>
          </w:p>
          <w:p w14:paraId="588FF922" w14:textId="77777777" w:rsidR="00214CA7" w:rsidRDefault="00214CA7" w:rsidP="005C349F">
            <w:pPr>
              <w:rPr>
                <w:szCs w:val="21"/>
              </w:rPr>
            </w:pPr>
          </w:p>
        </w:tc>
        <w:tc>
          <w:tcPr>
            <w:tcW w:w="1794" w:type="dxa"/>
          </w:tcPr>
          <w:p w14:paraId="265570A2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t>0.0</w:t>
            </w:r>
            <w:r>
              <w:rPr>
                <w:szCs w:val="21"/>
              </w:rPr>
              <w:t xml:space="preserve">17 </w:t>
            </w:r>
          </w:p>
          <w:p w14:paraId="36CEC42E" w14:textId="77777777" w:rsidR="00214CA7" w:rsidRDefault="00214CA7" w:rsidP="005C349F">
            <w:pPr>
              <w:rPr>
                <w:color w:val="00B0F0"/>
                <w:szCs w:val="21"/>
              </w:rPr>
            </w:pPr>
            <w:r>
              <w:rPr>
                <w:color w:val="00B0F0"/>
                <w:szCs w:val="21"/>
              </w:rPr>
              <w:t>Bioavailability ↑</w:t>
            </w:r>
          </w:p>
          <w:p w14:paraId="3548DD92" w14:textId="77777777" w:rsidR="00214CA7" w:rsidRDefault="00214CA7" w:rsidP="005C349F">
            <w:pPr>
              <w:rPr>
                <w:szCs w:val="21"/>
              </w:rPr>
            </w:pPr>
          </w:p>
        </w:tc>
        <w:tc>
          <w:tcPr>
            <w:tcW w:w="3171" w:type="dxa"/>
          </w:tcPr>
          <w:p w14:paraId="4769011B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20% Bioavailability</w:t>
            </w:r>
          </w:p>
          <w:p w14:paraId="225C4533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Value 1: bioavailability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lang w:eastAsia="zh-Hans"/>
              </w:rPr>
              <w:t>&lt; 20%</w:t>
            </w:r>
          </w:p>
          <w:p w14:paraId="48D76794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Value 0: bioavailability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lang w:eastAsia="zh-Hans"/>
              </w:rPr>
              <w:t xml:space="preserve">≥ 20% </w:t>
            </w:r>
          </w:p>
          <w:p w14:paraId="0AAD7F7F" w14:textId="77777777" w:rsidR="00214CA7" w:rsidRDefault="00214CA7" w:rsidP="005C349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The output value is the probability of being F</w:t>
            </w:r>
            <w:r>
              <w:rPr>
                <w:szCs w:val="21"/>
                <w:vertAlign w:val="subscript"/>
              </w:rPr>
              <w:t>20%</w:t>
            </w:r>
            <w:r>
              <w:rPr>
                <w:szCs w:val="21"/>
              </w:rPr>
              <w:t>+</w:t>
            </w:r>
          </w:p>
        </w:tc>
      </w:tr>
      <w:tr w:rsidR="00214CA7" w14:paraId="63128B7F" w14:textId="77777777" w:rsidTr="005C349F">
        <w:tc>
          <w:tcPr>
            <w:tcW w:w="2611" w:type="dxa"/>
          </w:tcPr>
          <w:p w14:paraId="65941CC4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Plasma Protein Binding</w:t>
            </w:r>
          </w:p>
        </w:tc>
        <w:tc>
          <w:tcPr>
            <w:tcW w:w="1392" w:type="dxa"/>
          </w:tcPr>
          <w:p w14:paraId="7E207380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99.295</w:t>
            </w:r>
            <w:r>
              <w:rPr>
                <w:szCs w:val="21"/>
                <w:lang w:eastAsia="zh-Hans"/>
              </w:rPr>
              <w:t>%</w:t>
            </w:r>
          </w:p>
        </w:tc>
        <w:tc>
          <w:tcPr>
            <w:tcW w:w="1794" w:type="dxa"/>
          </w:tcPr>
          <w:p w14:paraId="3DFBEFB5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97.92%</w:t>
            </w:r>
          </w:p>
          <w:p w14:paraId="0527D67D" w14:textId="77777777" w:rsidR="00214CA7" w:rsidRDefault="00214CA7" w:rsidP="005C349F">
            <w:pPr>
              <w:rPr>
                <w:szCs w:val="21"/>
              </w:rPr>
            </w:pPr>
            <w:r>
              <w:rPr>
                <w:color w:val="00B0F0"/>
                <w:szCs w:val="21"/>
              </w:rPr>
              <w:t>Drug release ↑</w:t>
            </w:r>
          </w:p>
        </w:tc>
        <w:tc>
          <w:tcPr>
            <w:tcW w:w="3171" w:type="dxa"/>
          </w:tcPr>
          <w:p w14:paraId="645C23D1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 xml:space="preserve">Optimal: &lt; 90%. </w:t>
            </w:r>
          </w:p>
          <w:p w14:paraId="3DD701C9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Drugs with high protein-bound</w:t>
            </w:r>
          </w:p>
          <w:p w14:paraId="7C6C5555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may have a low therapeutic index.</w:t>
            </w:r>
          </w:p>
        </w:tc>
      </w:tr>
      <w:tr w:rsidR="00214CA7" w14:paraId="6C85C104" w14:textId="77777777" w:rsidTr="005C349F">
        <w:tc>
          <w:tcPr>
            <w:tcW w:w="2611" w:type="dxa"/>
          </w:tcPr>
          <w:p w14:paraId="597E7D72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Volume distribution</w:t>
            </w:r>
          </w:p>
        </w:tc>
        <w:tc>
          <w:tcPr>
            <w:tcW w:w="1392" w:type="dxa"/>
          </w:tcPr>
          <w:p w14:paraId="649F7759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0.482</w:t>
            </w:r>
          </w:p>
        </w:tc>
        <w:tc>
          <w:tcPr>
            <w:tcW w:w="1794" w:type="dxa"/>
          </w:tcPr>
          <w:p w14:paraId="54B2719D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0.449</w:t>
            </w:r>
          </w:p>
        </w:tc>
        <w:tc>
          <w:tcPr>
            <w:tcW w:w="3171" w:type="dxa"/>
          </w:tcPr>
          <w:p w14:paraId="5CBD7D88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Optimal: 0.04-20L/kg</w:t>
            </w:r>
          </w:p>
        </w:tc>
      </w:tr>
      <w:tr w:rsidR="00214CA7" w14:paraId="29ABFFD8" w14:textId="77777777" w:rsidTr="005C349F">
        <w:tc>
          <w:tcPr>
            <w:tcW w:w="2611" w:type="dxa"/>
          </w:tcPr>
          <w:p w14:paraId="624AA4E5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Blood-Brain Barrier Penetration (BBB)</w:t>
            </w:r>
          </w:p>
        </w:tc>
        <w:tc>
          <w:tcPr>
            <w:tcW w:w="1392" w:type="dxa"/>
          </w:tcPr>
          <w:p w14:paraId="64A4DB80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0.056</w:t>
            </w:r>
          </w:p>
          <w:p w14:paraId="2385B670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1794" w:type="dxa"/>
          </w:tcPr>
          <w:p w14:paraId="5BB4A09B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0.045</w:t>
            </w:r>
          </w:p>
          <w:p w14:paraId="3B8243CF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3171" w:type="dxa"/>
          </w:tcPr>
          <w:p w14:paraId="0F702C73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 xml:space="preserve">Category 1: BBB+ </w:t>
            </w:r>
          </w:p>
          <w:p w14:paraId="5D65FFDB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 xml:space="preserve">Category 0: BBB- </w:t>
            </w:r>
          </w:p>
          <w:p w14:paraId="2D156AB9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The output value is the probability of being BBB+</w:t>
            </w:r>
          </w:p>
        </w:tc>
      </w:tr>
      <w:tr w:rsidR="00214CA7" w14:paraId="57387227" w14:textId="77777777" w:rsidTr="005C349F">
        <w:tc>
          <w:tcPr>
            <w:tcW w:w="2611" w:type="dxa"/>
          </w:tcPr>
          <w:p w14:paraId="4682C3A1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Fraction unbound in plasma</w:t>
            </w:r>
          </w:p>
        </w:tc>
        <w:tc>
          <w:tcPr>
            <w:tcW w:w="1392" w:type="dxa"/>
          </w:tcPr>
          <w:p w14:paraId="2197E03D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1.64</w:t>
            </w:r>
            <w:r>
              <w:rPr>
                <w:szCs w:val="21"/>
                <w:lang w:eastAsia="zh-Hans"/>
              </w:rPr>
              <w:t>%</w:t>
            </w:r>
          </w:p>
        </w:tc>
        <w:tc>
          <w:tcPr>
            <w:tcW w:w="1794" w:type="dxa"/>
          </w:tcPr>
          <w:p w14:paraId="5A825B73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1.035%</w:t>
            </w:r>
          </w:p>
        </w:tc>
        <w:tc>
          <w:tcPr>
            <w:tcW w:w="3171" w:type="dxa"/>
          </w:tcPr>
          <w:p w14:paraId="55FB3C11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Low: &lt; 5% </w:t>
            </w:r>
          </w:p>
          <w:p w14:paraId="223C4A98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Middle: 5~20%</w:t>
            </w:r>
          </w:p>
          <w:p w14:paraId="7E066AB4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High: &gt; 20%</w:t>
            </w:r>
          </w:p>
        </w:tc>
      </w:tr>
      <w:tr w:rsidR="00214CA7" w14:paraId="68D24A10" w14:textId="77777777" w:rsidTr="005C349F">
        <w:tc>
          <w:tcPr>
            <w:tcW w:w="2611" w:type="dxa"/>
          </w:tcPr>
          <w:p w14:paraId="2B801843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CYP1A2 inhibitor</w:t>
            </w:r>
          </w:p>
        </w:tc>
        <w:tc>
          <w:tcPr>
            <w:tcW w:w="1392" w:type="dxa"/>
          </w:tcPr>
          <w:p w14:paraId="6C2F90DD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0.95</w:t>
            </w:r>
          </w:p>
          <w:p w14:paraId="77D555E8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(+++)</w:t>
            </w:r>
          </w:p>
        </w:tc>
        <w:tc>
          <w:tcPr>
            <w:tcW w:w="1794" w:type="dxa"/>
          </w:tcPr>
          <w:p w14:paraId="4E4DAD93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0.956</w:t>
            </w:r>
          </w:p>
          <w:p w14:paraId="1508C9D4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(+++)</w:t>
            </w:r>
          </w:p>
        </w:tc>
        <w:tc>
          <w:tcPr>
            <w:tcW w:w="3171" w:type="dxa"/>
          </w:tcPr>
          <w:p w14:paraId="0D33934D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1: Inhibitor</w:t>
            </w:r>
          </w:p>
          <w:p w14:paraId="0EA696D1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0: Non-inhibitor</w:t>
            </w:r>
          </w:p>
          <w:p w14:paraId="27F478FD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The output value is the probability of being inhibitor.</w:t>
            </w:r>
          </w:p>
        </w:tc>
      </w:tr>
      <w:tr w:rsidR="00214CA7" w14:paraId="1EAC1F24" w14:textId="77777777" w:rsidTr="005C349F">
        <w:tc>
          <w:tcPr>
            <w:tcW w:w="2611" w:type="dxa"/>
          </w:tcPr>
          <w:p w14:paraId="667044F1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CYP1A2 substrate</w:t>
            </w:r>
          </w:p>
        </w:tc>
        <w:tc>
          <w:tcPr>
            <w:tcW w:w="1392" w:type="dxa"/>
          </w:tcPr>
          <w:p w14:paraId="7C11B86D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0.338</w:t>
            </w:r>
          </w:p>
          <w:p w14:paraId="4EDD167F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(-)</w:t>
            </w:r>
          </w:p>
        </w:tc>
        <w:tc>
          <w:tcPr>
            <w:tcW w:w="1794" w:type="dxa"/>
          </w:tcPr>
          <w:p w14:paraId="12B4EB5E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0.121</w:t>
            </w:r>
          </w:p>
          <w:p w14:paraId="41B637D6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(--)</w:t>
            </w:r>
          </w:p>
          <w:p w14:paraId="0688D98C" w14:textId="77777777" w:rsidR="00214CA7" w:rsidRDefault="00214CA7" w:rsidP="005C349F">
            <w:pPr>
              <w:rPr>
                <w:szCs w:val="21"/>
              </w:rPr>
            </w:pPr>
            <w:r>
              <w:rPr>
                <w:color w:val="00B0F0"/>
                <w:szCs w:val="21"/>
              </w:rPr>
              <w:t xml:space="preserve">Metabolized by CYP1A2 ↓ </w:t>
            </w:r>
          </w:p>
        </w:tc>
        <w:tc>
          <w:tcPr>
            <w:tcW w:w="3171" w:type="dxa"/>
          </w:tcPr>
          <w:p w14:paraId="4B0E8A4E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1: Substrate</w:t>
            </w:r>
          </w:p>
          <w:p w14:paraId="07DC9FE4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0: Non-substrate</w:t>
            </w:r>
          </w:p>
          <w:p w14:paraId="35EEA13B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The output value is the probability of being substrate.</w:t>
            </w:r>
          </w:p>
        </w:tc>
      </w:tr>
      <w:tr w:rsidR="00214CA7" w14:paraId="1EF920AF" w14:textId="77777777" w:rsidTr="005C349F">
        <w:tc>
          <w:tcPr>
            <w:tcW w:w="2611" w:type="dxa"/>
          </w:tcPr>
          <w:p w14:paraId="4C335F3A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CYP2C19 inhibitor</w:t>
            </w:r>
          </w:p>
        </w:tc>
        <w:tc>
          <w:tcPr>
            <w:tcW w:w="1392" w:type="dxa"/>
          </w:tcPr>
          <w:p w14:paraId="69D901EB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0.103</w:t>
            </w:r>
          </w:p>
          <w:p w14:paraId="452B8A02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(--)</w:t>
            </w:r>
          </w:p>
        </w:tc>
        <w:tc>
          <w:tcPr>
            <w:tcW w:w="1794" w:type="dxa"/>
          </w:tcPr>
          <w:p w14:paraId="325A4F4F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0.587</w:t>
            </w:r>
          </w:p>
          <w:p w14:paraId="4DA168B5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(+)</w:t>
            </w:r>
          </w:p>
        </w:tc>
        <w:tc>
          <w:tcPr>
            <w:tcW w:w="3171" w:type="dxa"/>
          </w:tcPr>
          <w:p w14:paraId="443ACDE2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1: Inhibitor; Category 0: Non-inhibitor; The output value is the probability of being inhibitor.</w:t>
            </w:r>
          </w:p>
        </w:tc>
      </w:tr>
      <w:tr w:rsidR="00214CA7" w14:paraId="62E6ADEC" w14:textId="77777777" w:rsidTr="005C349F">
        <w:tc>
          <w:tcPr>
            <w:tcW w:w="2611" w:type="dxa"/>
          </w:tcPr>
          <w:p w14:paraId="56679B49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CYP2C19 substrate</w:t>
            </w:r>
          </w:p>
        </w:tc>
        <w:tc>
          <w:tcPr>
            <w:tcW w:w="1392" w:type="dxa"/>
          </w:tcPr>
          <w:p w14:paraId="5FBD24D2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0.054</w:t>
            </w:r>
          </w:p>
          <w:p w14:paraId="763A7C4E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1794" w:type="dxa"/>
          </w:tcPr>
          <w:p w14:paraId="3CBFAB61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0.052</w:t>
            </w:r>
          </w:p>
          <w:p w14:paraId="201E8993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3171" w:type="dxa"/>
          </w:tcPr>
          <w:p w14:paraId="4E907E01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1: Substrate</w:t>
            </w:r>
          </w:p>
          <w:p w14:paraId="183ECFA5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0: Non-substrate</w:t>
            </w:r>
          </w:p>
          <w:p w14:paraId="3CB0BA45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The output value is the probability of being substrate.</w:t>
            </w:r>
          </w:p>
        </w:tc>
      </w:tr>
      <w:tr w:rsidR="00214CA7" w14:paraId="00B67237" w14:textId="77777777" w:rsidTr="005C349F">
        <w:tc>
          <w:tcPr>
            <w:tcW w:w="2611" w:type="dxa"/>
          </w:tcPr>
          <w:p w14:paraId="46AB342A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CYP2C9 inhibitor</w:t>
            </w:r>
          </w:p>
        </w:tc>
        <w:tc>
          <w:tcPr>
            <w:tcW w:w="1392" w:type="dxa"/>
          </w:tcPr>
          <w:p w14:paraId="30FD0BA5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0.575</w:t>
            </w:r>
          </w:p>
          <w:p w14:paraId="76B4915B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(+)</w:t>
            </w:r>
          </w:p>
        </w:tc>
        <w:tc>
          <w:tcPr>
            <w:tcW w:w="1794" w:type="dxa"/>
          </w:tcPr>
          <w:p w14:paraId="083936CA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0.803</w:t>
            </w:r>
          </w:p>
          <w:p w14:paraId="15F7980F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(++)</w:t>
            </w:r>
          </w:p>
        </w:tc>
        <w:tc>
          <w:tcPr>
            <w:tcW w:w="3171" w:type="dxa"/>
          </w:tcPr>
          <w:p w14:paraId="56914586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1: Inhibitor</w:t>
            </w:r>
          </w:p>
          <w:p w14:paraId="1E2509DC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0: Non-inhibitor</w:t>
            </w:r>
          </w:p>
          <w:p w14:paraId="0DF81125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The output value is the probability of being inhibitor.</w:t>
            </w:r>
          </w:p>
        </w:tc>
      </w:tr>
      <w:tr w:rsidR="00214CA7" w14:paraId="2FCA4690" w14:textId="77777777" w:rsidTr="005C349F">
        <w:tc>
          <w:tcPr>
            <w:tcW w:w="2611" w:type="dxa"/>
          </w:tcPr>
          <w:p w14:paraId="72485D2D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CYP2C9 substrate</w:t>
            </w:r>
          </w:p>
        </w:tc>
        <w:tc>
          <w:tcPr>
            <w:tcW w:w="1392" w:type="dxa"/>
          </w:tcPr>
          <w:p w14:paraId="5D2B8633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0.479</w:t>
            </w:r>
          </w:p>
          <w:p w14:paraId="69C84BD6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(-)</w:t>
            </w:r>
          </w:p>
          <w:p w14:paraId="44122D81" w14:textId="77777777" w:rsidR="00214CA7" w:rsidRDefault="00214CA7" w:rsidP="005C349F">
            <w:pPr>
              <w:rPr>
                <w:szCs w:val="21"/>
              </w:rPr>
            </w:pPr>
          </w:p>
        </w:tc>
        <w:tc>
          <w:tcPr>
            <w:tcW w:w="1794" w:type="dxa"/>
          </w:tcPr>
          <w:p w14:paraId="086882C3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0.408</w:t>
            </w:r>
            <w:r>
              <w:rPr>
                <w:szCs w:val="21"/>
              </w:rPr>
              <w:tab/>
            </w:r>
          </w:p>
          <w:p w14:paraId="2C6D1E99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(-)</w:t>
            </w:r>
          </w:p>
        </w:tc>
        <w:tc>
          <w:tcPr>
            <w:tcW w:w="3171" w:type="dxa"/>
          </w:tcPr>
          <w:p w14:paraId="713BB06A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1: Substrate</w:t>
            </w:r>
          </w:p>
          <w:p w14:paraId="19EBD4BC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0: Non-substrate</w:t>
            </w:r>
          </w:p>
          <w:p w14:paraId="074CFE73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The output value is the probability of being substrate.</w:t>
            </w:r>
          </w:p>
        </w:tc>
      </w:tr>
      <w:tr w:rsidR="00214CA7" w14:paraId="22596F63" w14:textId="77777777" w:rsidTr="005C349F">
        <w:tc>
          <w:tcPr>
            <w:tcW w:w="2611" w:type="dxa"/>
          </w:tcPr>
          <w:p w14:paraId="7E01D268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CYP2D6 inhibitor</w:t>
            </w:r>
          </w:p>
        </w:tc>
        <w:tc>
          <w:tcPr>
            <w:tcW w:w="1392" w:type="dxa"/>
          </w:tcPr>
          <w:p w14:paraId="26F1E6A7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0.378</w:t>
            </w:r>
          </w:p>
          <w:p w14:paraId="292A6CB6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(-)</w:t>
            </w:r>
          </w:p>
        </w:tc>
        <w:tc>
          <w:tcPr>
            <w:tcW w:w="1794" w:type="dxa"/>
          </w:tcPr>
          <w:p w14:paraId="5B994600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0.537</w:t>
            </w:r>
          </w:p>
          <w:p w14:paraId="221F5D92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(+)</w:t>
            </w:r>
          </w:p>
        </w:tc>
        <w:tc>
          <w:tcPr>
            <w:tcW w:w="3171" w:type="dxa"/>
          </w:tcPr>
          <w:p w14:paraId="28556F46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1: Inhibitor</w:t>
            </w:r>
          </w:p>
          <w:p w14:paraId="709AA3F9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0: Non-inhibitor</w:t>
            </w:r>
          </w:p>
          <w:p w14:paraId="77917599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The output value is the probability of being inhibitor.</w:t>
            </w:r>
          </w:p>
        </w:tc>
      </w:tr>
      <w:tr w:rsidR="00214CA7" w14:paraId="50C1C884" w14:textId="77777777" w:rsidTr="005C349F">
        <w:tc>
          <w:tcPr>
            <w:tcW w:w="2611" w:type="dxa"/>
          </w:tcPr>
          <w:p w14:paraId="5C12E5BB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CYP2D6 substrate</w:t>
            </w:r>
          </w:p>
        </w:tc>
        <w:tc>
          <w:tcPr>
            <w:tcW w:w="1392" w:type="dxa"/>
          </w:tcPr>
          <w:p w14:paraId="5C041CAF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0.184</w:t>
            </w:r>
          </w:p>
          <w:p w14:paraId="24CD590A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(--)</w:t>
            </w:r>
          </w:p>
        </w:tc>
        <w:tc>
          <w:tcPr>
            <w:tcW w:w="1794" w:type="dxa"/>
          </w:tcPr>
          <w:p w14:paraId="74DDAAF3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0.174</w:t>
            </w:r>
          </w:p>
          <w:p w14:paraId="76F40FB4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(--)</w:t>
            </w:r>
          </w:p>
        </w:tc>
        <w:tc>
          <w:tcPr>
            <w:tcW w:w="3171" w:type="dxa"/>
          </w:tcPr>
          <w:p w14:paraId="0C0B6E18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1: Substrate</w:t>
            </w:r>
          </w:p>
          <w:p w14:paraId="2D8B5261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0: Non-substrate</w:t>
            </w:r>
          </w:p>
          <w:p w14:paraId="54E42DE7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The output value is the probability of being substrate.</w:t>
            </w:r>
          </w:p>
        </w:tc>
      </w:tr>
      <w:tr w:rsidR="00214CA7" w14:paraId="16F0FD5B" w14:textId="77777777" w:rsidTr="005C349F">
        <w:tc>
          <w:tcPr>
            <w:tcW w:w="2611" w:type="dxa"/>
          </w:tcPr>
          <w:p w14:paraId="35364260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CYP3A4 inhibitor</w:t>
            </w:r>
          </w:p>
        </w:tc>
        <w:tc>
          <w:tcPr>
            <w:tcW w:w="1392" w:type="dxa"/>
          </w:tcPr>
          <w:p w14:paraId="7D9D2F38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0.651</w:t>
            </w:r>
          </w:p>
          <w:p w14:paraId="12296917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(+)</w:t>
            </w:r>
          </w:p>
        </w:tc>
        <w:tc>
          <w:tcPr>
            <w:tcW w:w="1794" w:type="dxa"/>
          </w:tcPr>
          <w:p w14:paraId="59B140A4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0.708</w:t>
            </w:r>
          </w:p>
          <w:p w14:paraId="0009B0A5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(++)</w:t>
            </w:r>
          </w:p>
        </w:tc>
        <w:tc>
          <w:tcPr>
            <w:tcW w:w="3171" w:type="dxa"/>
          </w:tcPr>
          <w:p w14:paraId="0ECA4DFC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 xml:space="preserve">Category 1: Inhibitor </w:t>
            </w:r>
          </w:p>
          <w:p w14:paraId="021E7E31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0: Non-inhibitor</w:t>
            </w:r>
          </w:p>
          <w:p w14:paraId="66DBBD10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The output value is the probability of being inhibitor.</w:t>
            </w:r>
          </w:p>
        </w:tc>
      </w:tr>
      <w:tr w:rsidR="00214CA7" w14:paraId="1A9596C8" w14:textId="77777777" w:rsidTr="005C349F">
        <w:tc>
          <w:tcPr>
            <w:tcW w:w="2611" w:type="dxa"/>
          </w:tcPr>
          <w:p w14:paraId="36344B99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lastRenderedPageBreak/>
              <w:t>CYP3A4 substrate</w:t>
            </w:r>
          </w:p>
        </w:tc>
        <w:tc>
          <w:tcPr>
            <w:tcW w:w="1392" w:type="dxa"/>
          </w:tcPr>
          <w:p w14:paraId="0F4507A0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0.114</w:t>
            </w:r>
          </w:p>
          <w:p w14:paraId="66422CD6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(--)</w:t>
            </w:r>
          </w:p>
        </w:tc>
        <w:tc>
          <w:tcPr>
            <w:tcW w:w="1794" w:type="dxa"/>
          </w:tcPr>
          <w:p w14:paraId="13BEF1ED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0.141</w:t>
            </w:r>
          </w:p>
          <w:p w14:paraId="1F53BEF5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(--)</w:t>
            </w:r>
          </w:p>
        </w:tc>
        <w:tc>
          <w:tcPr>
            <w:tcW w:w="3171" w:type="dxa"/>
          </w:tcPr>
          <w:p w14:paraId="6AD176C5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 xml:space="preserve">Category 1: Substrate </w:t>
            </w:r>
          </w:p>
          <w:p w14:paraId="00C6657F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0: Non-substrate</w:t>
            </w:r>
          </w:p>
          <w:p w14:paraId="56306B6A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The output value is the probability of being substrate.</w:t>
            </w:r>
          </w:p>
        </w:tc>
      </w:tr>
      <w:tr w:rsidR="00214CA7" w14:paraId="53F1DD66" w14:textId="77777777" w:rsidTr="005C349F">
        <w:tc>
          <w:tcPr>
            <w:tcW w:w="2611" w:type="dxa"/>
          </w:tcPr>
          <w:p w14:paraId="77C62A5B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t>C</w:t>
            </w:r>
            <w:r>
              <w:rPr>
                <w:szCs w:val="21"/>
              </w:rPr>
              <w:t>learance</w:t>
            </w:r>
          </w:p>
        </w:tc>
        <w:tc>
          <w:tcPr>
            <w:tcW w:w="1392" w:type="dxa"/>
          </w:tcPr>
          <w:p w14:paraId="0853CBA4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9.245</w:t>
            </w:r>
          </w:p>
        </w:tc>
        <w:tc>
          <w:tcPr>
            <w:tcW w:w="1794" w:type="dxa"/>
          </w:tcPr>
          <w:p w14:paraId="11B7F952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7.703</w:t>
            </w:r>
          </w:p>
          <w:p w14:paraId="59E46EBE" w14:textId="77777777" w:rsidR="00214CA7" w:rsidRDefault="00214CA7" w:rsidP="005C349F">
            <w:pPr>
              <w:rPr>
                <w:szCs w:val="21"/>
              </w:rPr>
            </w:pPr>
            <w:r>
              <w:rPr>
                <w:color w:val="00B0F0"/>
                <w:szCs w:val="21"/>
              </w:rPr>
              <w:t xml:space="preserve">Excretion </w:t>
            </w:r>
            <w:r>
              <w:rPr>
                <w:szCs w:val="21"/>
              </w:rPr>
              <w:t>↓</w:t>
            </w:r>
          </w:p>
        </w:tc>
        <w:tc>
          <w:tcPr>
            <w:tcW w:w="3171" w:type="dxa"/>
          </w:tcPr>
          <w:p w14:paraId="2B795274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High: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lang w:eastAsia="zh-Hans"/>
              </w:rPr>
              <w:t>&gt;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lang w:eastAsia="zh-Hans"/>
              </w:rPr>
              <w:t xml:space="preserve">15mL/min/kg </w:t>
            </w:r>
            <w:r>
              <w:rPr>
                <w:szCs w:val="21"/>
              </w:rPr>
              <w:t>M</w:t>
            </w:r>
            <w:r>
              <w:rPr>
                <w:szCs w:val="21"/>
                <w:lang w:eastAsia="zh-Hans"/>
              </w:rPr>
              <w:t>oderate: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lang w:eastAsia="zh-Hans"/>
              </w:rPr>
              <w:t>5-15 mL/min/kg</w:t>
            </w:r>
          </w:p>
          <w:p w14:paraId="685D0767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</w:rPr>
              <w:t>L</w:t>
            </w:r>
            <w:r>
              <w:rPr>
                <w:szCs w:val="21"/>
                <w:lang w:eastAsia="zh-Hans"/>
              </w:rPr>
              <w:t>ow: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lang w:eastAsia="zh-Hans"/>
              </w:rPr>
              <w:t>&lt;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lang w:eastAsia="zh-Hans"/>
              </w:rPr>
              <w:t>5 mL/min/kg</w:t>
            </w:r>
          </w:p>
        </w:tc>
      </w:tr>
      <w:tr w:rsidR="00214CA7" w14:paraId="02BED7E1" w14:textId="77777777" w:rsidTr="005C349F">
        <w:tc>
          <w:tcPr>
            <w:tcW w:w="2611" w:type="dxa"/>
          </w:tcPr>
          <w:p w14:paraId="00C769E0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T</w:t>
            </w:r>
            <w:r>
              <w:rPr>
                <w:szCs w:val="21"/>
                <w:vertAlign w:val="subscript"/>
              </w:rPr>
              <w:t>1/2</w:t>
            </w:r>
          </w:p>
        </w:tc>
        <w:tc>
          <w:tcPr>
            <w:tcW w:w="1392" w:type="dxa"/>
          </w:tcPr>
          <w:p w14:paraId="7D35655A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0.385</w:t>
            </w:r>
          </w:p>
        </w:tc>
        <w:tc>
          <w:tcPr>
            <w:tcW w:w="1794" w:type="dxa"/>
          </w:tcPr>
          <w:p w14:paraId="047E29A2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0.609</w:t>
            </w:r>
          </w:p>
          <w:p w14:paraId="770FD522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Half life ↑</w:t>
            </w:r>
          </w:p>
        </w:tc>
        <w:tc>
          <w:tcPr>
            <w:tcW w:w="3171" w:type="dxa"/>
          </w:tcPr>
          <w:p w14:paraId="35707CC7" w14:textId="77777777" w:rsidR="00214CA7" w:rsidRDefault="00214CA7" w:rsidP="005C349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Category 1: long half-life</w:t>
            </w:r>
          </w:p>
          <w:p w14:paraId="376FA8D9" w14:textId="77777777" w:rsidR="00214CA7" w:rsidRDefault="00214CA7" w:rsidP="005C349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Category 0: short half-life</w:t>
            </w:r>
          </w:p>
          <w:p w14:paraId="51AD5C68" w14:textId="77777777" w:rsidR="00214CA7" w:rsidRDefault="00214CA7" w:rsidP="005C349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The output value is the probability of having long half-life</w:t>
            </w:r>
          </w:p>
        </w:tc>
      </w:tr>
    </w:tbl>
    <w:p w14:paraId="79CEB4B0" w14:textId="77777777" w:rsidR="00B92E9C" w:rsidRDefault="00B92E9C" w:rsidP="00214CA7">
      <w:pPr>
        <w:rPr>
          <w:rFonts w:ascii="Times New Roman" w:hAnsi="Times New Roman" w:cs="Times New Roman"/>
          <w:b/>
          <w:bCs/>
          <w:sz w:val="24"/>
          <w:szCs w:val="32"/>
          <w:lang w:eastAsia="zh-Hans"/>
        </w:rPr>
      </w:pPr>
    </w:p>
    <w:p w14:paraId="6E6C7AE6" w14:textId="420CA2CF" w:rsidR="00214CA7" w:rsidRDefault="00214CA7" w:rsidP="00214CA7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  <w:lang w:eastAsia="zh-Hans"/>
        </w:rPr>
        <w:t xml:space="preserve">Table 3. Toxicity of </w:t>
      </w:r>
      <w:r>
        <w:rPr>
          <w:rFonts w:ascii="Times New Roman" w:hAnsi="Times New Roman" w:cs="Times New Roman"/>
          <w:b/>
          <w:bCs/>
          <w:sz w:val="24"/>
          <w:szCs w:val="32"/>
        </w:rPr>
        <w:t>Emodin</w:t>
      </w:r>
      <w:r>
        <w:rPr>
          <w:rFonts w:ascii="Times New Roman" w:hAnsi="Times New Roman" w:cs="Times New Roman"/>
          <w:b/>
          <w:bCs/>
          <w:sz w:val="24"/>
          <w:szCs w:val="32"/>
          <w:lang w:eastAsia="zh-Hans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32"/>
        </w:rPr>
        <w:t>Emodin-derivative</w:t>
      </w:r>
    </w:p>
    <w:tbl>
      <w:tblPr>
        <w:tblStyle w:val="TableGrid"/>
        <w:tblW w:w="8968" w:type="dxa"/>
        <w:tblLayout w:type="fixed"/>
        <w:tblLook w:val="04A0" w:firstRow="1" w:lastRow="0" w:firstColumn="1" w:lastColumn="0" w:noHBand="0" w:noVBand="1"/>
      </w:tblPr>
      <w:tblGrid>
        <w:gridCol w:w="2279"/>
        <w:gridCol w:w="1865"/>
        <w:gridCol w:w="2165"/>
        <w:gridCol w:w="2659"/>
      </w:tblGrid>
      <w:tr w:rsidR="00214CA7" w14:paraId="3AF9514D" w14:textId="77777777" w:rsidTr="005C349F">
        <w:trPr>
          <w:trHeight w:val="227"/>
        </w:trPr>
        <w:tc>
          <w:tcPr>
            <w:tcW w:w="2279" w:type="dxa"/>
          </w:tcPr>
          <w:p w14:paraId="52B3B12F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 xml:space="preserve">Property </w:t>
            </w:r>
          </w:p>
        </w:tc>
        <w:tc>
          <w:tcPr>
            <w:tcW w:w="1865" w:type="dxa"/>
          </w:tcPr>
          <w:p w14:paraId="52A12A92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Emodin</w:t>
            </w:r>
          </w:p>
        </w:tc>
        <w:tc>
          <w:tcPr>
            <w:tcW w:w="2165" w:type="dxa"/>
          </w:tcPr>
          <w:p w14:paraId="0BEAFC5B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Emodin-derivative</w:t>
            </w:r>
          </w:p>
        </w:tc>
        <w:tc>
          <w:tcPr>
            <w:tcW w:w="2659" w:type="dxa"/>
          </w:tcPr>
          <w:p w14:paraId="50DFF651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Comments</w:t>
            </w:r>
          </w:p>
        </w:tc>
      </w:tr>
      <w:tr w:rsidR="00214CA7" w14:paraId="770CB862" w14:textId="77777777" w:rsidTr="005C349F">
        <w:tc>
          <w:tcPr>
            <w:tcW w:w="2279" w:type="dxa"/>
          </w:tcPr>
          <w:p w14:paraId="09B0C294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hERG Blocker</w:t>
            </w:r>
          </w:p>
        </w:tc>
        <w:tc>
          <w:tcPr>
            <w:tcW w:w="1865" w:type="dxa"/>
          </w:tcPr>
          <w:p w14:paraId="5D2565CE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t>0.</w:t>
            </w:r>
            <w:r>
              <w:rPr>
                <w:szCs w:val="21"/>
              </w:rPr>
              <w:t>039</w:t>
            </w:r>
          </w:p>
          <w:p w14:paraId="7EBF78F5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2165" w:type="dxa"/>
          </w:tcPr>
          <w:p w14:paraId="12904924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0.036</w:t>
            </w:r>
          </w:p>
          <w:p w14:paraId="4452A08D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2659" w:type="dxa"/>
          </w:tcPr>
          <w:p w14:paraId="30E61D16" w14:textId="77777777" w:rsidR="00214CA7" w:rsidRDefault="00214CA7" w:rsidP="005C349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Category 1: active</w:t>
            </w:r>
          </w:p>
          <w:p w14:paraId="06F6A2FF" w14:textId="77777777" w:rsidR="00214CA7" w:rsidRDefault="00214CA7" w:rsidP="005C349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Category 0: inactive</w:t>
            </w:r>
          </w:p>
          <w:p w14:paraId="3ED7C77C" w14:textId="77777777" w:rsidR="00214CA7" w:rsidRDefault="00214CA7" w:rsidP="005C349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The output value is the probability of being active.</w:t>
            </w:r>
          </w:p>
        </w:tc>
      </w:tr>
      <w:tr w:rsidR="00214CA7" w14:paraId="18A840DB" w14:textId="77777777" w:rsidTr="005C349F">
        <w:tc>
          <w:tcPr>
            <w:tcW w:w="2279" w:type="dxa"/>
          </w:tcPr>
          <w:p w14:paraId="3E0A8DB9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t>Human Hepatotoxicity</w:t>
            </w:r>
            <w:r>
              <w:rPr>
                <w:szCs w:val="21"/>
              </w:rPr>
              <w:t xml:space="preserve"> (H-HT)</w:t>
            </w:r>
          </w:p>
        </w:tc>
        <w:tc>
          <w:tcPr>
            <w:tcW w:w="1865" w:type="dxa"/>
          </w:tcPr>
          <w:p w14:paraId="35EBD171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t>0.</w:t>
            </w:r>
            <w:r>
              <w:rPr>
                <w:szCs w:val="21"/>
              </w:rPr>
              <w:t>046</w:t>
            </w:r>
          </w:p>
          <w:p w14:paraId="32CEB0B9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2165" w:type="dxa"/>
          </w:tcPr>
          <w:p w14:paraId="3E5E666D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t>0.</w:t>
            </w:r>
            <w:r>
              <w:rPr>
                <w:szCs w:val="21"/>
              </w:rPr>
              <w:t>066</w:t>
            </w:r>
          </w:p>
          <w:p w14:paraId="468C266F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2659" w:type="dxa"/>
          </w:tcPr>
          <w:p w14:paraId="09AB4B11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Value 1: H-HT positive</w:t>
            </w:r>
          </w:p>
          <w:p w14:paraId="0B6B7D62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Value 0: H-HT negative</w:t>
            </w:r>
          </w:p>
          <w:p w14:paraId="35B5C08A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The output value is the probability of being toxic</w:t>
            </w:r>
          </w:p>
        </w:tc>
      </w:tr>
      <w:tr w:rsidR="00214CA7" w14:paraId="0EB1D94E" w14:textId="77777777" w:rsidTr="005C349F">
        <w:tc>
          <w:tcPr>
            <w:tcW w:w="2279" w:type="dxa"/>
          </w:tcPr>
          <w:p w14:paraId="09CCD96B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t>Drug Induced Liver Injury</w:t>
            </w:r>
            <w:r>
              <w:rPr>
                <w:szCs w:val="21"/>
              </w:rPr>
              <w:t xml:space="preserve"> (</w:t>
            </w:r>
            <w:r>
              <w:rPr>
                <w:szCs w:val="21"/>
                <w:lang w:eastAsia="zh-Hans"/>
              </w:rPr>
              <w:t>DILI</w:t>
            </w:r>
            <w:r>
              <w:rPr>
                <w:szCs w:val="21"/>
              </w:rPr>
              <w:t>)</w:t>
            </w:r>
          </w:p>
        </w:tc>
        <w:tc>
          <w:tcPr>
            <w:tcW w:w="1865" w:type="dxa"/>
          </w:tcPr>
          <w:p w14:paraId="12BD98C5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t>0.9</w:t>
            </w:r>
            <w:r>
              <w:rPr>
                <w:szCs w:val="21"/>
              </w:rPr>
              <w:t>35</w:t>
            </w:r>
          </w:p>
          <w:p w14:paraId="0E9A6834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(+++)</w:t>
            </w:r>
          </w:p>
        </w:tc>
        <w:tc>
          <w:tcPr>
            <w:tcW w:w="2165" w:type="dxa"/>
          </w:tcPr>
          <w:p w14:paraId="549C53ED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t>0.9</w:t>
            </w:r>
            <w:r>
              <w:rPr>
                <w:szCs w:val="21"/>
              </w:rPr>
              <w:t>35</w:t>
            </w:r>
          </w:p>
          <w:p w14:paraId="0C4C9E6A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(+++)</w:t>
            </w:r>
          </w:p>
        </w:tc>
        <w:tc>
          <w:tcPr>
            <w:tcW w:w="2659" w:type="dxa"/>
          </w:tcPr>
          <w:p w14:paraId="726610E3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 xml:space="preserve">Value 1: drugs with a high risk of DILI </w:t>
            </w:r>
          </w:p>
          <w:p w14:paraId="50A2C023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Value 0: drugs with no risk of DILI</w:t>
            </w:r>
          </w:p>
        </w:tc>
      </w:tr>
      <w:tr w:rsidR="00214CA7" w14:paraId="52756124" w14:textId="77777777" w:rsidTr="005C349F">
        <w:tc>
          <w:tcPr>
            <w:tcW w:w="2279" w:type="dxa"/>
          </w:tcPr>
          <w:p w14:paraId="57EA4FF7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AMES</w:t>
            </w:r>
          </w:p>
          <w:p w14:paraId="530A8D46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Toxicity</w:t>
            </w:r>
          </w:p>
        </w:tc>
        <w:tc>
          <w:tcPr>
            <w:tcW w:w="1865" w:type="dxa"/>
          </w:tcPr>
          <w:p w14:paraId="56DA8866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0.823</w:t>
            </w:r>
          </w:p>
          <w:p w14:paraId="18AFA652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(++)</w:t>
            </w:r>
          </w:p>
        </w:tc>
        <w:tc>
          <w:tcPr>
            <w:tcW w:w="2165" w:type="dxa"/>
          </w:tcPr>
          <w:p w14:paraId="258C5588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0.8</w:t>
            </w:r>
          </w:p>
          <w:p w14:paraId="13BA0FA9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(++)</w:t>
            </w:r>
          </w:p>
        </w:tc>
        <w:tc>
          <w:tcPr>
            <w:tcW w:w="2659" w:type="dxa"/>
          </w:tcPr>
          <w:p w14:paraId="63F78449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Category 1: Ames positive</w:t>
            </w:r>
          </w:p>
          <w:p w14:paraId="299ABFB5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Category 0: Ames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lang w:eastAsia="zh-Hans"/>
              </w:rPr>
              <w:t>negative</w:t>
            </w:r>
          </w:p>
          <w:p w14:paraId="30B95EC4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The output value is the probability of being toxic</w:t>
            </w:r>
          </w:p>
        </w:tc>
      </w:tr>
      <w:tr w:rsidR="00214CA7" w14:paraId="7348E098" w14:textId="77777777" w:rsidTr="005C349F">
        <w:tc>
          <w:tcPr>
            <w:tcW w:w="2279" w:type="dxa"/>
          </w:tcPr>
          <w:p w14:paraId="7C1C770B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FDAMDD</w:t>
            </w:r>
          </w:p>
        </w:tc>
        <w:tc>
          <w:tcPr>
            <w:tcW w:w="1865" w:type="dxa"/>
          </w:tcPr>
          <w:p w14:paraId="6B0FE072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t>0.</w:t>
            </w:r>
            <w:r>
              <w:rPr>
                <w:szCs w:val="21"/>
              </w:rPr>
              <w:t>916</w:t>
            </w:r>
          </w:p>
          <w:p w14:paraId="5B227491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(+++)</w:t>
            </w:r>
          </w:p>
        </w:tc>
        <w:tc>
          <w:tcPr>
            <w:tcW w:w="2165" w:type="dxa"/>
          </w:tcPr>
          <w:p w14:paraId="53DEC1F4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  <w:lang w:eastAsia="zh-Hans"/>
              </w:rPr>
              <w:t>0.</w:t>
            </w:r>
            <w:r>
              <w:rPr>
                <w:szCs w:val="21"/>
              </w:rPr>
              <w:t>882</w:t>
            </w:r>
          </w:p>
          <w:p w14:paraId="23C3A155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(++)</w:t>
            </w:r>
          </w:p>
          <w:p w14:paraId="2310FEBD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color w:val="00B0F0"/>
                <w:szCs w:val="21"/>
              </w:rPr>
              <w:t>Maximum recommended daily dose ↓</w:t>
            </w:r>
          </w:p>
        </w:tc>
        <w:tc>
          <w:tcPr>
            <w:tcW w:w="2659" w:type="dxa"/>
          </w:tcPr>
          <w:p w14:paraId="5E096FBA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Maximum recommended daily dose</w:t>
            </w:r>
          </w:p>
          <w:p w14:paraId="2B100EF5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1: FDAMDD+; Category 0: FDAMDD-</w:t>
            </w:r>
          </w:p>
          <w:p w14:paraId="221AA56C" w14:textId="77777777" w:rsidR="00214CA7" w:rsidRDefault="00214CA7" w:rsidP="005C349F">
            <w:pPr>
              <w:widowControl/>
              <w:jc w:val="left"/>
              <w:rPr>
                <w:rFonts w:eastAsia="Helvetica"/>
                <w:color w:val="000000"/>
                <w:szCs w:val="21"/>
                <w:lang w:eastAsia="zh-Hans"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 xml:space="preserve">The output value is the probability of being positive. </w:t>
            </w:r>
          </w:p>
        </w:tc>
      </w:tr>
      <w:tr w:rsidR="00214CA7" w14:paraId="4B808029" w14:textId="77777777" w:rsidTr="005C349F">
        <w:tc>
          <w:tcPr>
            <w:tcW w:w="2279" w:type="dxa"/>
          </w:tcPr>
          <w:p w14:paraId="4DDD288B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Skin Sensitization</w:t>
            </w:r>
          </w:p>
        </w:tc>
        <w:tc>
          <w:tcPr>
            <w:tcW w:w="1865" w:type="dxa"/>
          </w:tcPr>
          <w:p w14:paraId="38694A1E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t>0.</w:t>
            </w:r>
            <w:r>
              <w:rPr>
                <w:szCs w:val="21"/>
              </w:rPr>
              <w:t>678</w:t>
            </w:r>
          </w:p>
          <w:p w14:paraId="3A4D30C6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(+)</w:t>
            </w:r>
          </w:p>
        </w:tc>
        <w:tc>
          <w:tcPr>
            <w:tcW w:w="2165" w:type="dxa"/>
          </w:tcPr>
          <w:p w14:paraId="3E54E788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0.337</w:t>
            </w:r>
          </w:p>
          <w:p w14:paraId="5A4330CF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(-)</w:t>
            </w:r>
          </w:p>
          <w:p w14:paraId="5EB45E52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color w:val="00B0F0"/>
                <w:szCs w:val="21"/>
              </w:rPr>
              <w:t>Skin sensitization ↓</w:t>
            </w:r>
          </w:p>
        </w:tc>
        <w:tc>
          <w:tcPr>
            <w:tcW w:w="2659" w:type="dxa"/>
          </w:tcPr>
          <w:p w14:paraId="489369EC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1: Sensitizer; Category 0: Non-sensitizer;</w:t>
            </w:r>
          </w:p>
          <w:p w14:paraId="5A535F6B" w14:textId="77777777" w:rsidR="00214CA7" w:rsidRDefault="00214CA7" w:rsidP="005C349F">
            <w:pPr>
              <w:widowControl/>
              <w:jc w:val="left"/>
              <w:rPr>
                <w:rFonts w:eastAsia="Helvetica"/>
                <w:color w:val="000000"/>
                <w:szCs w:val="21"/>
                <w:lang w:eastAsia="zh-Hans"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 xml:space="preserve">The output value is the probability of being sensitizer. </w:t>
            </w:r>
          </w:p>
        </w:tc>
      </w:tr>
      <w:tr w:rsidR="00214CA7" w14:paraId="679DE23B" w14:textId="77777777" w:rsidTr="005C349F">
        <w:tc>
          <w:tcPr>
            <w:tcW w:w="2279" w:type="dxa"/>
          </w:tcPr>
          <w:p w14:paraId="1BC17B24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Carcinogencity</w:t>
            </w:r>
          </w:p>
        </w:tc>
        <w:tc>
          <w:tcPr>
            <w:tcW w:w="1865" w:type="dxa"/>
          </w:tcPr>
          <w:p w14:paraId="689DCA2D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0.301</w:t>
            </w:r>
          </w:p>
          <w:p w14:paraId="0861FFBC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(-)</w:t>
            </w:r>
          </w:p>
        </w:tc>
        <w:tc>
          <w:tcPr>
            <w:tcW w:w="2165" w:type="dxa"/>
          </w:tcPr>
          <w:p w14:paraId="329C8B8A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  <w:lang w:eastAsia="zh-Hans"/>
              </w:rPr>
              <w:t>0.</w:t>
            </w:r>
            <w:r>
              <w:rPr>
                <w:szCs w:val="21"/>
              </w:rPr>
              <w:t>206</w:t>
            </w:r>
          </w:p>
          <w:p w14:paraId="3AA20879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(--)</w:t>
            </w:r>
          </w:p>
          <w:p w14:paraId="752BCD8A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color w:val="00B0F0"/>
                <w:szCs w:val="21"/>
              </w:rPr>
              <w:t>Carcinogencity ↓</w:t>
            </w:r>
          </w:p>
        </w:tc>
        <w:tc>
          <w:tcPr>
            <w:tcW w:w="2659" w:type="dxa"/>
          </w:tcPr>
          <w:p w14:paraId="2C792131" w14:textId="77777777" w:rsidR="00214CA7" w:rsidRDefault="00214CA7" w:rsidP="005C349F">
            <w:pPr>
              <w:widowControl/>
              <w:jc w:val="left"/>
              <w:rPr>
                <w:rFonts w:eastAsia="Helvetica"/>
                <w:color w:val="000000"/>
                <w:szCs w:val="21"/>
                <w:lang w:bidi="ar"/>
              </w:rPr>
            </w:pPr>
            <w:r>
              <w:rPr>
                <w:rFonts w:eastAsia="Helvetica"/>
                <w:color w:val="000000"/>
                <w:szCs w:val="21"/>
                <w:lang w:bidi="ar"/>
              </w:rPr>
              <w:t xml:space="preserve">Value 1: carcinogens; </w:t>
            </w:r>
          </w:p>
          <w:p w14:paraId="3DFB2A98" w14:textId="77777777" w:rsidR="00214CA7" w:rsidRDefault="00214CA7" w:rsidP="005C349F">
            <w:pPr>
              <w:widowControl/>
              <w:jc w:val="left"/>
              <w:rPr>
                <w:rFonts w:eastAsia="Helvetica"/>
                <w:color w:val="000000"/>
                <w:szCs w:val="21"/>
                <w:lang w:eastAsia="zh-Hans" w:bidi="ar"/>
              </w:rPr>
            </w:pPr>
            <w:r>
              <w:rPr>
                <w:rFonts w:eastAsia="Helvetica"/>
                <w:color w:val="000000"/>
                <w:szCs w:val="21"/>
                <w:lang w:bidi="ar"/>
              </w:rPr>
              <w:t>Value 0: non-carcinogens</w:t>
            </w:r>
          </w:p>
        </w:tc>
      </w:tr>
      <w:tr w:rsidR="00214CA7" w14:paraId="05245916" w14:textId="77777777" w:rsidTr="005C349F">
        <w:tc>
          <w:tcPr>
            <w:tcW w:w="2279" w:type="dxa"/>
          </w:tcPr>
          <w:p w14:paraId="2EFCE98C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Eye corrosion</w:t>
            </w:r>
          </w:p>
        </w:tc>
        <w:tc>
          <w:tcPr>
            <w:tcW w:w="1865" w:type="dxa"/>
          </w:tcPr>
          <w:p w14:paraId="379859DB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0.005</w:t>
            </w:r>
          </w:p>
          <w:p w14:paraId="6ABBF0A9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2165" w:type="dxa"/>
          </w:tcPr>
          <w:p w14:paraId="470C75E3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  <w:lang w:eastAsia="zh-Hans"/>
              </w:rPr>
              <w:t>0.</w:t>
            </w:r>
            <w:r>
              <w:rPr>
                <w:szCs w:val="21"/>
              </w:rPr>
              <w:t>003</w:t>
            </w:r>
          </w:p>
          <w:p w14:paraId="44134DEC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2659" w:type="dxa"/>
          </w:tcPr>
          <w:p w14:paraId="33A12303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1: corrosives; Category 0: Non-corrosives;</w:t>
            </w:r>
          </w:p>
          <w:p w14:paraId="47C9007B" w14:textId="77777777" w:rsidR="00214CA7" w:rsidRDefault="00214CA7" w:rsidP="005C349F">
            <w:pPr>
              <w:widowControl/>
              <w:jc w:val="left"/>
              <w:rPr>
                <w:rFonts w:eastAsia="Helvetica"/>
                <w:color w:val="000000"/>
                <w:szCs w:val="21"/>
                <w:lang w:eastAsia="zh-Hans"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 xml:space="preserve">The output value is the probability of being corrosives. </w:t>
            </w:r>
          </w:p>
        </w:tc>
      </w:tr>
      <w:tr w:rsidR="00214CA7" w14:paraId="08E6D32D" w14:textId="77777777" w:rsidTr="005C349F">
        <w:tc>
          <w:tcPr>
            <w:tcW w:w="2279" w:type="dxa"/>
          </w:tcPr>
          <w:p w14:paraId="5E7A51C5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Eye irritation</w:t>
            </w:r>
          </w:p>
        </w:tc>
        <w:tc>
          <w:tcPr>
            <w:tcW w:w="1865" w:type="dxa"/>
          </w:tcPr>
          <w:p w14:paraId="159FD5ED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0.961</w:t>
            </w:r>
          </w:p>
          <w:p w14:paraId="2FDE9308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(+++)</w:t>
            </w:r>
          </w:p>
        </w:tc>
        <w:tc>
          <w:tcPr>
            <w:tcW w:w="2165" w:type="dxa"/>
          </w:tcPr>
          <w:p w14:paraId="08BB5AA6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0.793</w:t>
            </w:r>
          </w:p>
          <w:p w14:paraId="16914363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(++)</w:t>
            </w:r>
          </w:p>
          <w:p w14:paraId="5DD2DF77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color w:val="00B0F0"/>
                <w:szCs w:val="21"/>
              </w:rPr>
              <w:t>Eye irritation ↓</w:t>
            </w:r>
          </w:p>
        </w:tc>
        <w:tc>
          <w:tcPr>
            <w:tcW w:w="2659" w:type="dxa"/>
          </w:tcPr>
          <w:p w14:paraId="7DD3C267" w14:textId="77777777" w:rsidR="00214CA7" w:rsidRDefault="00214CA7" w:rsidP="005C349F">
            <w:pPr>
              <w:widowControl/>
              <w:jc w:val="left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Category 1: corrosives; Category 0: Non-corrosives;</w:t>
            </w:r>
          </w:p>
          <w:p w14:paraId="3FD5D205" w14:textId="77777777" w:rsidR="00214CA7" w:rsidRDefault="00214CA7" w:rsidP="005C349F">
            <w:pPr>
              <w:widowControl/>
              <w:jc w:val="left"/>
              <w:rPr>
                <w:rFonts w:eastAsia="Helvetica"/>
                <w:color w:val="000000"/>
                <w:szCs w:val="21"/>
                <w:lang w:eastAsia="zh-Hans"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lastRenderedPageBreak/>
              <w:t xml:space="preserve">The output value is the probability of being corrosives. </w:t>
            </w:r>
          </w:p>
        </w:tc>
      </w:tr>
      <w:tr w:rsidR="00214CA7" w14:paraId="3B5B851E" w14:textId="77777777" w:rsidTr="005C349F">
        <w:tc>
          <w:tcPr>
            <w:tcW w:w="2279" w:type="dxa"/>
          </w:tcPr>
          <w:p w14:paraId="1A401228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lastRenderedPageBreak/>
              <w:t>Respiratory</w:t>
            </w:r>
          </w:p>
          <w:p w14:paraId="270553D6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Toxicity</w:t>
            </w:r>
          </w:p>
        </w:tc>
        <w:tc>
          <w:tcPr>
            <w:tcW w:w="1865" w:type="dxa"/>
          </w:tcPr>
          <w:p w14:paraId="126E0147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0.076</w:t>
            </w:r>
          </w:p>
          <w:p w14:paraId="2133ADAD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2165" w:type="dxa"/>
          </w:tcPr>
          <w:p w14:paraId="569A981E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t>0.</w:t>
            </w:r>
            <w:r>
              <w:rPr>
                <w:szCs w:val="21"/>
              </w:rPr>
              <w:t>039</w:t>
            </w:r>
          </w:p>
          <w:p w14:paraId="03CAA1AD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(---)</w:t>
            </w:r>
          </w:p>
        </w:tc>
        <w:tc>
          <w:tcPr>
            <w:tcW w:w="2659" w:type="dxa"/>
          </w:tcPr>
          <w:p w14:paraId="0FA9171C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 xml:space="preserve">Value 1: high-toxicity; </w:t>
            </w:r>
          </w:p>
          <w:p w14:paraId="64E8358E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Value 0: low-toxicity;</w:t>
            </w:r>
          </w:p>
        </w:tc>
      </w:tr>
      <w:tr w:rsidR="00214CA7" w14:paraId="50E0BC67" w14:textId="77777777" w:rsidTr="005C349F">
        <w:tc>
          <w:tcPr>
            <w:tcW w:w="2279" w:type="dxa"/>
          </w:tcPr>
          <w:p w14:paraId="410EA564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Bioconcentration factors</w:t>
            </w:r>
          </w:p>
        </w:tc>
        <w:tc>
          <w:tcPr>
            <w:tcW w:w="1865" w:type="dxa"/>
          </w:tcPr>
          <w:p w14:paraId="69EBD0D5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t>1.</w:t>
            </w:r>
            <w:r>
              <w:rPr>
                <w:szCs w:val="21"/>
              </w:rPr>
              <w:t>566</w:t>
            </w:r>
          </w:p>
        </w:tc>
        <w:tc>
          <w:tcPr>
            <w:tcW w:w="2165" w:type="dxa"/>
          </w:tcPr>
          <w:p w14:paraId="16B75D9D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1.143</w:t>
            </w:r>
          </w:p>
          <w:p w14:paraId="138F0889" w14:textId="77777777" w:rsidR="00214CA7" w:rsidRDefault="00214CA7" w:rsidP="005C349F">
            <w:pPr>
              <w:rPr>
                <w:szCs w:val="21"/>
              </w:rPr>
            </w:pPr>
            <w:r>
              <w:rPr>
                <w:color w:val="00B0F0"/>
                <w:szCs w:val="21"/>
              </w:rPr>
              <w:t>Emodin residue ↓</w:t>
            </w:r>
          </w:p>
        </w:tc>
        <w:tc>
          <w:tcPr>
            <w:tcW w:w="2659" w:type="dxa"/>
          </w:tcPr>
          <w:p w14:paraId="71472198" w14:textId="77777777" w:rsidR="00214CA7" w:rsidRDefault="00214CA7" w:rsidP="005C349F">
            <w:pPr>
              <w:widowControl/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 xml:space="preserve">Bioconcentration factors are used for considering secondary poisoning potential and assessing risks to human health via the food chain. </w:t>
            </w:r>
          </w:p>
        </w:tc>
      </w:tr>
      <w:tr w:rsidR="00214CA7" w14:paraId="5BCDA644" w14:textId="77777777" w:rsidTr="005C349F">
        <w:tc>
          <w:tcPr>
            <w:tcW w:w="2279" w:type="dxa"/>
          </w:tcPr>
          <w:p w14:paraId="58A8A2BE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IGC</w:t>
            </w:r>
            <w:r>
              <w:rPr>
                <w:szCs w:val="21"/>
                <w:vertAlign w:val="subscript"/>
              </w:rPr>
              <w:t>50</w:t>
            </w:r>
          </w:p>
        </w:tc>
        <w:tc>
          <w:tcPr>
            <w:tcW w:w="1865" w:type="dxa"/>
          </w:tcPr>
          <w:p w14:paraId="58783F5E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5.391</w:t>
            </w:r>
          </w:p>
        </w:tc>
        <w:tc>
          <w:tcPr>
            <w:tcW w:w="2165" w:type="dxa"/>
          </w:tcPr>
          <w:p w14:paraId="1823EC04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5.445</w:t>
            </w:r>
          </w:p>
        </w:tc>
        <w:tc>
          <w:tcPr>
            <w:tcW w:w="2659" w:type="dxa"/>
          </w:tcPr>
          <w:p w14:paraId="35221A63" w14:textId="77777777" w:rsidR="00214CA7" w:rsidRDefault="00214CA7" w:rsidP="005C349F">
            <w:pPr>
              <w:widowControl/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Tetrahymena pyriformis 50 percent growth inhibition</w:t>
            </w:r>
          </w:p>
          <w:p w14:paraId="785B25FF" w14:textId="77777777" w:rsidR="00214CA7" w:rsidRDefault="00214CA7" w:rsidP="005C349F">
            <w:pPr>
              <w:widowControl/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concentration</w:t>
            </w:r>
          </w:p>
        </w:tc>
      </w:tr>
      <w:tr w:rsidR="00214CA7" w14:paraId="068F4089" w14:textId="77777777" w:rsidTr="005C349F">
        <w:tc>
          <w:tcPr>
            <w:tcW w:w="2279" w:type="dxa"/>
          </w:tcPr>
          <w:p w14:paraId="7B7057A4" w14:textId="77777777" w:rsidR="00214CA7" w:rsidRDefault="00214CA7" w:rsidP="005C34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LC</w:t>
            </w:r>
            <w:r>
              <w:rPr>
                <w:szCs w:val="21"/>
                <w:vertAlign w:val="subscript"/>
              </w:rPr>
              <w:t>50</w:t>
            </w:r>
            <w:r>
              <w:rPr>
                <w:szCs w:val="21"/>
              </w:rPr>
              <w:t>FM</w:t>
            </w:r>
          </w:p>
        </w:tc>
        <w:tc>
          <w:tcPr>
            <w:tcW w:w="1865" w:type="dxa"/>
          </w:tcPr>
          <w:p w14:paraId="1FDF1FB9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4.452</w:t>
            </w:r>
          </w:p>
        </w:tc>
        <w:tc>
          <w:tcPr>
            <w:tcW w:w="2165" w:type="dxa"/>
          </w:tcPr>
          <w:p w14:paraId="4DD0BA79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4.275</w:t>
            </w:r>
          </w:p>
        </w:tc>
        <w:tc>
          <w:tcPr>
            <w:tcW w:w="2659" w:type="dxa"/>
          </w:tcPr>
          <w:p w14:paraId="5B8E8B9F" w14:textId="77777777" w:rsidR="00214CA7" w:rsidRDefault="00214CA7" w:rsidP="005C349F">
            <w:pPr>
              <w:widowControl/>
              <w:jc w:val="left"/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96-hour fathead minnow 50 percent lethal concentration</w:t>
            </w:r>
          </w:p>
        </w:tc>
      </w:tr>
      <w:tr w:rsidR="00214CA7" w14:paraId="3996DCB0" w14:textId="77777777" w:rsidTr="005C349F">
        <w:tc>
          <w:tcPr>
            <w:tcW w:w="2279" w:type="dxa"/>
          </w:tcPr>
          <w:p w14:paraId="40AB7F37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LC</w:t>
            </w:r>
            <w:r>
              <w:rPr>
                <w:szCs w:val="21"/>
                <w:vertAlign w:val="subscript"/>
              </w:rPr>
              <w:t>50</w:t>
            </w:r>
            <w:r>
              <w:rPr>
                <w:szCs w:val="21"/>
              </w:rPr>
              <w:t>DM</w:t>
            </w:r>
          </w:p>
        </w:tc>
        <w:tc>
          <w:tcPr>
            <w:tcW w:w="1865" w:type="dxa"/>
          </w:tcPr>
          <w:p w14:paraId="0E3C4AB5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6.716</w:t>
            </w:r>
          </w:p>
        </w:tc>
        <w:tc>
          <w:tcPr>
            <w:tcW w:w="2165" w:type="dxa"/>
          </w:tcPr>
          <w:p w14:paraId="3A0AC08B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6.82</w:t>
            </w:r>
          </w:p>
        </w:tc>
        <w:tc>
          <w:tcPr>
            <w:tcW w:w="2659" w:type="dxa"/>
          </w:tcPr>
          <w:p w14:paraId="49897694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48-hour daphnia magna 50 percent lethal concentration</w:t>
            </w:r>
          </w:p>
        </w:tc>
      </w:tr>
      <w:tr w:rsidR="00214CA7" w14:paraId="1E0A136B" w14:textId="77777777" w:rsidTr="005C349F">
        <w:tc>
          <w:tcPr>
            <w:tcW w:w="2279" w:type="dxa"/>
          </w:tcPr>
          <w:p w14:paraId="6B9D2C5E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Acute Toxicity Rule</w:t>
            </w:r>
          </w:p>
        </w:tc>
        <w:tc>
          <w:tcPr>
            <w:tcW w:w="1865" w:type="dxa"/>
          </w:tcPr>
          <w:p w14:paraId="07BC0997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0 alert</w:t>
            </w:r>
          </w:p>
        </w:tc>
        <w:tc>
          <w:tcPr>
            <w:tcW w:w="2165" w:type="dxa"/>
          </w:tcPr>
          <w:p w14:paraId="53C887A6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0 alert</w:t>
            </w:r>
          </w:p>
        </w:tc>
        <w:tc>
          <w:tcPr>
            <w:tcW w:w="2659" w:type="dxa"/>
          </w:tcPr>
          <w:p w14:paraId="4F08C212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A</w:t>
            </w:r>
            <w:r>
              <w:rPr>
                <w:szCs w:val="21"/>
                <w:lang w:eastAsia="zh-Hans"/>
              </w:rPr>
              <w:t xml:space="preserve">cute toxicity during oral administration </w:t>
            </w:r>
          </w:p>
        </w:tc>
      </w:tr>
      <w:tr w:rsidR="00214CA7" w14:paraId="5AD97EFD" w14:textId="77777777" w:rsidTr="005C349F">
        <w:tc>
          <w:tcPr>
            <w:tcW w:w="2279" w:type="dxa"/>
          </w:tcPr>
          <w:p w14:paraId="0397B269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Genotoxic Carcinogenicity</w:t>
            </w:r>
          </w:p>
          <w:p w14:paraId="6DA42502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Rule</w:t>
            </w:r>
          </w:p>
        </w:tc>
        <w:tc>
          <w:tcPr>
            <w:tcW w:w="1865" w:type="dxa"/>
          </w:tcPr>
          <w:p w14:paraId="4D2CA6C7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1</w:t>
            </w:r>
            <w:r>
              <w:rPr>
                <w:szCs w:val="21"/>
                <w:lang w:eastAsia="zh-Hans"/>
              </w:rPr>
              <w:t xml:space="preserve"> alert</w:t>
            </w:r>
          </w:p>
          <w:p w14:paraId="4506ED3F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52FCFDE6" wp14:editId="4EA534B3">
                  <wp:extent cx="757555" cy="464820"/>
                  <wp:effectExtent l="0" t="0" r="4445" b="17780"/>
                  <wp:docPr id="1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555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dxa"/>
          </w:tcPr>
          <w:p w14:paraId="35C85245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1 alert</w:t>
            </w:r>
          </w:p>
          <w:p w14:paraId="6108E660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32E39031" wp14:editId="5F1F877C">
                  <wp:extent cx="1087120" cy="537210"/>
                  <wp:effectExtent l="0" t="0" r="5080" b="2159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120" cy="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14:paraId="2D7ACB64" w14:textId="77777777" w:rsidR="00214CA7" w:rsidRDefault="00214CA7" w:rsidP="005C349F">
            <w:pPr>
              <w:jc w:val="left"/>
              <w:rPr>
                <w:szCs w:val="21"/>
                <w:lang w:eastAsia="zh-Hans"/>
              </w:rPr>
            </w:pPr>
            <w:r>
              <w:rPr>
                <w:szCs w:val="21"/>
              </w:rPr>
              <w:t>C</w:t>
            </w:r>
            <w:r>
              <w:rPr>
                <w:szCs w:val="21"/>
                <w:lang w:eastAsia="zh-Hans"/>
              </w:rPr>
              <w:t>arcinogenicity or mutagenicity</w:t>
            </w:r>
          </w:p>
        </w:tc>
      </w:tr>
      <w:tr w:rsidR="00214CA7" w14:paraId="68D3FC17" w14:textId="77777777" w:rsidTr="005C349F">
        <w:tc>
          <w:tcPr>
            <w:tcW w:w="2279" w:type="dxa"/>
          </w:tcPr>
          <w:p w14:paraId="64E98A92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Nong</w:t>
            </w:r>
            <w:r>
              <w:rPr>
                <w:szCs w:val="21"/>
                <w:lang w:eastAsia="zh-Hans"/>
              </w:rPr>
              <w:t>enotoxic Carcinogenicity</w:t>
            </w:r>
          </w:p>
          <w:p w14:paraId="6E75FAFF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Rule</w:t>
            </w:r>
          </w:p>
        </w:tc>
        <w:tc>
          <w:tcPr>
            <w:tcW w:w="1865" w:type="dxa"/>
          </w:tcPr>
          <w:p w14:paraId="3F2B016C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1</w:t>
            </w:r>
            <w:r>
              <w:rPr>
                <w:szCs w:val="21"/>
                <w:lang w:eastAsia="zh-Hans"/>
              </w:rPr>
              <w:t xml:space="preserve"> alert</w:t>
            </w:r>
          </w:p>
          <w:p w14:paraId="6FE25E94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579D7829" wp14:editId="4F17AE1C">
                  <wp:extent cx="757555" cy="464820"/>
                  <wp:effectExtent l="0" t="0" r="4445" b="17780"/>
                  <wp:docPr id="1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555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dxa"/>
          </w:tcPr>
          <w:p w14:paraId="5A534581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1 alert</w:t>
            </w:r>
          </w:p>
          <w:p w14:paraId="479E5BE0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5A7F539E" wp14:editId="61B7C05E">
                  <wp:extent cx="1087120" cy="545465"/>
                  <wp:effectExtent l="0" t="0" r="5080" b="1333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120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14:paraId="21377D70" w14:textId="77777777" w:rsidR="00214CA7" w:rsidRDefault="00214CA7" w:rsidP="005C349F">
            <w:pPr>
              <w:jc w:val="left"/>
              <w:rPr>
                <w:szCs w:val="21"/>
              </w:rPr>
            </w:pPr>
            <w:r>
              <w:rPr>
                <w:szCs w:val="21"/>
                <w:lang w:eastAsia="zh-Hans"/>
              </w:rPr>
              <w:t xml:space="preserve">carcinogenicity </w:t>
            </w:r>
            <w:r>
              <w:rPr>
                <w:szCs w:val="21"/>
              </w:rPr>
              <w:t>through nongenotoxic mechanisms</w:t>
            </w:r>
          </w:p>
        </w:tc>
      </w:tr>
      <w:tr w:rsidR="00214CA7" w14:paraId="3B323CBE" w14:textId="77777777" w:rsidTr="005C349F">
        <w:tc>
          <w:tcPr>
            <w:tcW w:w="2279" w:type="dxa"/>
          </w:tcPr>
          <w:p w14:paraId="277AE65C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 xml:space="preserve">Skin </w:t>
            </w:r>
          </w:p>
          <w:p w14:paraId="30E40F65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Sensitization</w:t>
            </w:r>
            <w:r>
              <w:rPr>
                <w:szCs w:val="21"/>
                <w:lang w:eastAsia="zh-Hans"/>
              </w:rPr>
              <w:t xml:space="preserve"> Rule</w:t>
            </w:r>
          </w:p>
        </w:tc>
        <w:tc>
          <w:tcPr>
            <w:tcW w:w="1865" w:type="dxa"/>
          </w:tcPr>
          <w:p w14:paraId="382F6378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6</w:t>
            </w:r>
            <w:r>
              <w:rPr>
                <w:szCs w:val="21"/>
                <w:lang w:eastAsia="zh-Hans"/>
              </w:rPr>
              <w:t xml:space="preserve"> alert</w:t>
            </w:r>
          </w:p>
          <w:p w14:paraId="0D07BAE7" w14:textId="77777777" w:rsidR="00214CA7" w:rsidRDefault="00214CA7" w:rsidP="005C349F">
            <w:pPr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615BCC89" wp14:editId="19C27D50">
                  <wp:extent cx="865505" cy="1022350"/>
                  <wp:effectExtent l="0" t="0" r="23495" b="19050"/>
                  <wp:docPr id="1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99EE41" w14:textId="77777777" w:rsidR="00214CA7" w:rsidRDefault="00214CA7" w:rsidP="005C349F">
            <w:pPr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554E1BDC" wp14:editId="308FB0CC">
                  <wp:extent cx="823595" cy="1009015"/>
                  <wp:effectExtent l="0" t="0" r="14605" b="6985"/>
                  <wp:docPr id="1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56389D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137E4ED7" wp14:editId="6FA34194">
                  <wp:extent cx="805815" cy="1016000"/>
                  <wp:effectExtent l="0" t="0" r="6985" b="0"/>
                  <wp:docPr id="2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815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dxa"/>
          </w:tcPr>
          <w:p w14:paraId="5EC6A265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4</w:t>
            </w:r>
            <w:r>
              <w:rPr>
                <w:szCs w:val="21"/>
                <w:lang w:eastAsia="zh-Hans"/>
              </w:rPr>
              <w:t xml:space="preserve"> alert</w:t>
            </w:r>
          </w:p>
          <w:p w14:paraId="0550E1D9" w14:textId="77777777" w:rsidR="00214CA7" w:rsidRDefault="00214CA7" w:rsidP="005C349F">
            <w:pPr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6517C2CC" wp14:editId="5B990C03">
                  <wp:extent cx="935355" cy="435610"/>
                  <wp:effectExtent l="0" t="0" r="4445" b="21590"/>
                  <wp:docPr id="4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35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F4FD8E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196EAB41" wp14:editId="45ACA020">
                  <wp:extent cx="909955" cy="428625"/>
                  <wp:effectExtent l="0" t="0" r="4445" b="3175"/>
                  <wp:docPr id="4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95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AFDB24" w14:textId="77777777" w:rsidR="00214CA7" w:rsidRDefault="00214CA7" w:rsidP="005C349F">
            <w:pPr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0A87B85B" wp14:editId="13B82E8A">
                  <wp:extent cx="1107440" cy="506730"/>
                  <wp:effectExtent l="0" t="0" r="10160" b="1270"/>
                  <wp:docPr id="4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40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76FAE0" w14:textId="77777777" w:rsidR="00214CA7" w:rsidRDefault="00214CA7" w:rsidP="005C349F">
            <w:pPr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1BDE0F72" wp14:editId="31033B71">
                  <wp:extent cx="1038860" cy="476885"/>
                  <wp:effectExtent l="0" t="0" r="2540" b="5715"/>
                  <wp:docPr id="4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860" cy="47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33486" w14:textId="77777777" w:rsidR="00214CA7" w:rsidRDefault="00214CA7" w:rsidP="005C349F">
            <w:pPr>
              <w:rPr>
                <w:szCs w:val="21"/>
              </w:rPr>
            </w:pPr>
            <w:r>
              <w:rPr>
                <w:color w:val="00B0F0"/>
                <w:szCs w:val="21"/>
              </w:rPr>
              <w:t>Skin sensitation ↓</w:t>
            </w:r>
          </w:p>
        </w:tc>
        <w:tc>
          <w:tcPr>
            <w:tcW w:w="2659" w:type="dxa"/>
          </w:tcPr>
          <w:p w14:paraId="3382C7A8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Substructure for skin irration</w:t>
            </w:r>
          </w:p>
        </w:tc>
      </w:tr>
      <w:tr w:rsidR="00214CA7" w14:paraId="20679EB8" w14:textId="77777777" w:rsidTr="005C349F">
        <w:tc>
          <w:tcPr>
            <w:tcW w:w="2279" w:type="dxa"/>
          </w:tcPr>
          <w:p w14:paraId="11510E28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Aquatic toxicity</w:t>
            </w:r>
            <w:r>
              <w:rPr>
                <w:szCs w:val="21"/>
                <w:lang w:eastAsia="zh-Hans"/>
              </w:rPr>
              <w:t xml:space="preserve"> Rule</w:t>
            </w:r>
          </w:p>
        </w:tc>
        <w:tc>
          <w:tcPr>
            <w:tcW w:w="1865" w:type="dxa"/>
          </w:tcPr>
          <w:p w14:paraId="6D98D2CB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2</w:t>
            </w:r>
            <w:r>
              <w:rPr>
                <w:szCs w:val="21"/>
                <w:lang w:eastAsia="zh-Hans"/>
              </w:rPr>
              <w:t xml:space="preserve"> alert</w:t>
            </w:r>
          </w:p>
          <w:p w14:paraId="1ADBB3C7" w14:textId="77777777" w:rsidR="00214CA7" w:rsidRDefault="00214CA7" w:rsidP="005C349F">
            <w:pPr>
              <w:rPr>
                <w:szCs w:val="21"/>
              </w:rPr>
            </w:pPr>
            <w:r>
              <w:rPr>
                <w:noProof/>
                <w:szCs w:val="21"/>
              </w:rPr>
              <w:lastRenderedPageBreak/>
              <w:drawing>
                <wp:inline distT="0" distB="0" distL="114300" distR="114300" wp14:anchorId="640C2C46" wp14:editId="420B6B8C">
                  <wp:extent cx="899160" cy="548640"/>
                  <wp:effectExtent l="0" t="0" r="15240" b="10160"/>
                  <wp:docPr id="2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8CA0D9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4B29A5D6" wp14:editId="17CBE3A1">
                  <wp:extent cx="916940" cy="581025"/>
                  <wp:effectExtent l="0" t="0" r="22860" b="3175"/>
                  <wp:docPr id="2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94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dxa"/>
          </w:tcPr>
          <w:p w14:paraId="23039095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lastRenderedPageBreak/>
              <w:t>2</w:t>
            </w:r>
            <w:r>
              <w:rPr>
                <w:szCs w:val="21"/>
                <w:lang w:eastAsia="zh-Hans"/>
              </w:rPr>
              <w:t xml:space="preserve"> alert</w:t>
            </w:r>
          </w:p>
          <w:p w14:paraId="5ACE5F65" w14:textId="77777777" w:rsidR="00214CA7" w:rsidRDefault="00214CA7" w:rsidP="005C349F">
            <w:pPr>
              <w:rPr>
                <w:szCs w:val="21"/>
              </w:rPr>
            </w:pPr>
            <w:r>
              <w:rPr>
                <w:noProof/>
                <w:szCs w:val="21"/>
              </w:rPr>
              <w:lastRenderedPageBreak/>
              <w:drawing>
                <wp:inline distT="0" distB="0" distL="114300" distR="114300" wp14:anchorId="03E845A6" wp14:editId="00C4A097">
                  <wp:extent cx="948055" cy="495935"/>
                  <wp:effectExtent l="0" t="0" r="17145" b="12065"/>
                  <wp:docPr id="4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055" cy="49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2E9988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12516593" wp14:editId="57B26C07">
                  <wp:extent cx="1015365" cy="516255"/>
                  <wp:effectExtent l="0" t="0" r="635" b="17145"/>
                  <wp:docPr id="4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365" cy="51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14:paraId="28C4C934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  <w:lang w:eastAsia="zh-Hans"/>
              </w:rPr>
              <w:lastRenderedPageBreak/>
              <w:t>Toxicity to liquid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lang w:eastAsia="zh-Hans"/>
              </w:rPr>
              <w:t>(water)</w:t>
            </w:r>
          </w:p>
        </w:tc>
      </w:tr>
      <w:tr w:rsidR="00214CA7" w14:paraId="3651830D" w14:textId="77777777" w:rsidTr="005C349F">
        <w:tc>
          <w:tcPr>
            <w:tcW w:w="2279" w:type="dxa"/>
          </w:tcPr>
          <w:p w14:paraId="4240AF9E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Nonbiodegradable</w:t>
            </w:r>
            <w:r>
              <w:rPr>
                <w:szCs w:val="21"/>
                <w:lang w:eastAsia="zh-Hans"/>
              </w:rPr>
              <w:t xml:space="preserve"> Rule</w:t>
            </w:r>
          </w:p>
        </w:tc>
        <w:tc>
          <w:tcPr>
            <w:tcW w:w="1865" w:type="dxa"/>
          </w:tcPr>
          <w:p w14:paraId="469E11C5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 xml:space="preserve">1 </w:t>
            </w:r>
            <w:r>
              <w:rPr>
                <w:szCs w:val="21"/>
                <w:lang w:eastAsia="zh-Hans"/>
              </w:rPr>
              <w:t>alert</w:t>
            </w:r>
          </w:p>
          <w:p w14:paraId="391C9672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72E733A6" wp14:editId="2AB56D6E">
                  <wp:extent cx="948055" cy="541020"/>
                  <wp:effectExtent l="0" t="0" r="17145" b="17780"/>
                  <wp:docPr id="23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055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dxa"/>
          </w:tcPr>
          <w:p w14:paraId="18C47220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0 alert</w:t>
            </w:r>
          </w:p>
          <w:p w14:paraId="435AFFE1" w14:textId="77777777" w:rsidR="00214CA7" w:rsidRDefault="00214CA7" w:rsidP="005C349F">
            <w:pPr>
              <w:rPr>
                <w:szCs w:val="21"/>
              </w:rPr>
            </w:pPr>
            <w:r>
              <w:rPr>
                <w:color w:val="00B0F0"/>
                <w:szCs w:val="21"/>
              </w:rPr>
              <w:t>Biodegradable ↑</w:t>
            </w:r>
          </w:p>
        </w:tc>
        <w:tc>
          <w:tcPr>
            <w:tcW w:w="2659" w:type="dxa"/>
          </w:tcPr>
          <w:p w14:paraId="151734CE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Non-biodegradable</w:t>
            </w:r>
          </w:p>
        </w:tc>
      </w:tr>
      <w:tr w:rsidR="00214CA7" w14:paraId="36381534" w14:textId="77777777" w:rsidTr="005C349F">
        <w:tc>
          <w:tcPr>
            <w:tcW w:w="2279" w:type="dxa"/>
          </w:tcPr>
          <w:p w14:paraId="701D56BF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SureChEMBL Rule</w:t>
            </w:r>
          </w:p>
        </w:tc>
        <w:tc>
          <w:tcPr>
            <w:tcW w:w="1865" w:type="dxa"/>
          </w:tcPr>
          <w:p w14:paraId="3095D31A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0</w:t>
            </w:r>
            <w:r>
              <w:rPr>
                <w:szCs w:val="21"/>
                <w:lang w:eastAsia="zh-Hans"/>
              </w:rPr>
              <w:t xml:space="preserve"> alert</w:t>
            </w:r>
          </w:p>
        </w:tc>
        <w:tc>
          <w:tcPr>
            <w:tcW w:w="2165" w:type="dxa"/>
          </w:tcPr>
          <w:p w14:paraId="7ED04DB4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0 alert</w:t>
            </w:r>
          </w:p>
        </w:tc>
        <w:tc>
          <w:tcPr>
            <w:tcW w:w="2659" w:type="dxa"/>
          </w:tcPr>
          <w:p w14:paraId="1841FA9D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  <w:lang w:eastAsia="zh-Hans"/>
              </w:rPr>
              <w:t>MedChem unfriendly status</w:t>
            </w:r>
          </w:p>
        </w:tc>
      </w:tr>
      <w:tr w:rsidR="00214CA7" w14:paraId="4563DFCA" w14:textId="77777777" w:rsidTr="005C349F">
        <w:tc>
          <w:tcPr>
            <w:tcW w:w="2279" w:type="dxa"/>
          </w:tcPr>
          <w:p w14:paraId="20924043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FAF-drugs 4</w:t>
            </w:r>
            <w:r>
              <w:rPr>
                <w:szCs w:val="21"/>
                <w:lang w:eastAsia="zh-Hans"/>
              </w:rPr>
              <w:t xml:space="preserve"> Rule</w:t>
            </w:r>
          </w:p>
        </w:tc>
        <w:tc>
          <w:tcPr>
            <w:tcW w:w="1865" w:type="dxa"/>
          </w:tcPr>
          <w:p w14:paraId="25B8120C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2</w:t>
            </w:r>
            <w:r>
              <w:rPr>
                <w:szCs w:val="21"/>
                <w:lang w:eastAsia="zh-Hans"/>
              </w:rPr>
              <w:t xml:space="preserve"> alert</w:t>
            </w:r>
          </w:p>
          <w:p w14:paraId="219929AF" w14:textId="77777777" w:rsidR="00214CA7" w:rsidRDefault="00214CA7" w:rsidP="005C349F">
            <w:pPr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0D33CDD6" wp14:editId="176C390D">
                  <wp:extent cx="981710" cy="625475"/>
                  <wp:effectExtent l="0" t="0" r="8890" b="9525"/>
                  <wp:docPr id="24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62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E0D174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2DD564F1" wp14:editId="6E8E3462">
                  <wp:extent cx="974090" cy="608965"/>
                  <wp:effectExtent l="0" t="0" r="16510" b="635"/>
                  <wp:docPr id="25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090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dxa"/>
          </w:tcPr>
          <w:p w14:paraId="4AD00F6E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szCs w:val="21"/>
              </w:rPr>
              <w:t>2</w:t>
            </w:r>
            <w:r>
              <w:rPr>
                <w:szCs w:val="21"/>
                <w:lang w:eastAsia="zh-Hans"/>
              </w:rPr>
              <w:t xml:space="preserve"> alert</w:t>
            </w:r>
          </w:p>
          <w:p w14:paraId="2AECC2F5" w14:textId="77777777" w:rsidR="00214CA7" w:rsidRDefault="00214CA7" w:rsidP="005C349F">
            <w:pPr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607C94B4" wp14:editId="26619608">
                  <wp:extent cx="1155700" cy="575945"/>
                  <wp:effectExtent l="0" t="0" r="12700" b="8255"/>
                  <wp:docPr id="4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FFC3B" w14:textId="77777777" w:rsidR="00214CA7" w:rsidRDefault="00214CA7" w:rsidP="005C349F">
            <w:pPr>
              <w:rPr>
                <w:szCs w:val="21"/>
                <w:lang w:eastAsia="zh-Hans"/>
              </w:rPr>
            </w:pPr>
            <w:r>
              <w:rPr>
                <w:noProof/>
                <w:szCs w:val="21"/>
              </w:rPr>
              <w:drawing>
                <wp:inline distT="0" distB="0" distL="114300" distR="114300" wp14:anchorId="08C5862E" wp14:editId="1CB93AF3">
                  <wp:extent cx="1276985" cy="648970"/>
                  <wp:effectExtent l="0" t="0" r="18415" b="11430"/>
                  <wp:docPr id="4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985" cy="64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14:paraId="127C4B5D" w14:textId="77777777" w:rsidR="00214CA7" w:rsidRDefault="00214CA7" w:rsidP="005C349F">
            <w:pPr>
              <w:rPr>
                <w:szCs w:val="21"/>
              </w:rPr>
            </w:pPr>
            <w:r>
              <w:rPr>
                <w:szCs w:val="21"/>
              </w:rPr>
              <w:t>Toxic substructure from FAF-drugs</w:t>
            </w:r>
          </w:p>
        </w:tc>
      </w:tr>
    </w:tbl>
    <w:p w14:paraId="238D1A48" w14:textId="77777777" w:rsidR="00214CA7" w:rsidRDefault="00214CA7" w:rsidP="00214CA7">
      <w:pPr>
        <w:rPr>
          <w:lang w:eastAsia="zh-Hans"/>
        </w:rPr>
      </w:pPr>
    </w:p>
    <w:p w14:paraId="77360416" w14:textId="77777777" w:rsidR="00214CA7" w:rsidRDefault="00214CA7" w:rsidP="00214CA7">
      <w:pPr>
        <w:jc w:val="center"/>
        <w:rPr>
          <w:rFonts w:cstheme="minorHAnsi"/>
          <w:sz w:val="22"/>
          <w:szCs w:val="28"/>
        </w:rPr>
      </w:pPr>
    </w:p>
    <w:p w14:paraId="5F955584" w14:textId="5CAC0CF6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A7"/>
    <w:rsid w:val="00214CA7"/>
    <w:rsid w:val="00331A6B"/>
    <w:rsid w:val="00755780"/>
    <w:rsid w:val="00857596"/>
    <w:rsid w:val="00B92E9C"/>
    <w:rsid w:val="00F6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F6DC"/>
  <w15:chartTrackingRefBased/>
  <w15:docId w15:val="{DCCFE722-85D5-48C9-BADC-46E23086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CA7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CA7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CA7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CA7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CA7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CA7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CA7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CA7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CA7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CA7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C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C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C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C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C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C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CA7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4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CA7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4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4CA7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4C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CA7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4C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CA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C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C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214CA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985</Words>
  <Characters>5616</Characters>
  <Application>Microsoft Office Word</Application>
  <DocSecurity>0</DocSecurity>
  <Lines>46</Lines>
  <Paragraphs>13</Paragraphs>
  <ScaleCrop>false</ScaleCrop>
  <Company>Springer Nature</Company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2024-07-02T07:55:00Z</dcterms:created>
  <dcterms:modified xsi:type="dcterms:W3CDTF">2024-07-02T07:56:00Z</dcterms:modified>
</cp:coreProperties>
</file>