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5FB6B32E" w14:textId="77777777" w:rsidR="003B04CD" w:rsidRPr="00B665BC" w:rsidRDefault="003B04CD" w:rsidP="003B04CD">
      <w:pPr>
        <w:pStyle w:val="Heading1"/>
        <w:keepNext w:val="0"/>
        <w:spacing w:line="24pt" w:lineRule="auto"/>
      </w:pPr>
      <w:r w:rsidRPr="00B665BC">
        <w:t>Graphical abstract</w:t>
      </w:r>
    </w:p>
    <w:p w14:paraId="7F04CAB7" w14:textId="77777777" w:rsidR="003B04CD" w:rsidRPr="00B665BC" w:rsidRDefault="003B04CD" w:rsidP="003B04CD">
      <w:pPr>
        <w:spacing w:line="24pt" w:lineRule="auto"/>
      </w:pPr>
      <w:r w:rsidRPr="00B665BC">
        <w:t xml:space="preserve"> </w:t>
      </w:r>
      <w:r w:rsidRPr="00B665BC">
        <w:rPr>
          <w:noProof/>
        </w:rPr>
        <w:t>A new synthesis of (Z)-arylbenzoyl(phenethyl)carbamothioic-N-phenylbenzohydrazonic thioanhydride derivatives by reaction of secondary amides, carbon disulfide and hydrazonoyl chlorides</w:t>
      </w:r>
    </w:p>
    <w:p w14:paraId="75E1DAF8" w14:textId="77777777" w:rsidR="003B04CD" w:rsidRPr="00581680" w:rsidRDefault="003B04CD" w:rsidP="003B04CD">
      <w:pPr>
        <w:spacing w:line="24pt" w:lineRule="auto"/>
        <w:jc w:val="center"/>
        <w:rPr>
          <w:color w:val="FF0000"/>
        </w:rPr>
      </w:pPr>
    </w:p>
    <w:p w14:paraId="749A4C1C" w14:textId="77777777" w:rsidR="003B04CD" w:rsidRPr="00581680" w:rsidRDefault="003B04CD" w:rsidP="003B04CD">
      <w:pPr>
        <w:spacing w:line="24pt" w:lineRule="auto"/>
        <w:jc w:val="center"/>
        <w:rPr>
          <w:color w:val="FF0000"/>
        </w:rPr>
      </w:pPr>
    </w:p>
    <w:p w14:paraId="5E66BD4A" w14:textId="77777777" w:rsidR="003B04CD" w:rsidRPr="00581680" w:rsidRDefault="003B04CD" w:rsidP="003B04CD">
      <w:pPr>
        <w:autoSpaceDE w:val="0"/>
        <w:autoSpaceDN w:val="0"/>
        <w:adjustRightInd w:val="0"/>
        <w:spacing w:line="24pt" w:lineRule="auto"/>
        <w:rPr>
          <w:color w:val="FF0000"/>
          <w:szCs w:val="28"/>
          <w:lang w:val="pt-BR" w:eastAsia="en-US" w:bidi="fa-IR"/>
        </w:rPr>
      </w:pPr>
      <w:r w:rsidRPr="00B665BC">
        <w:rPr>
          <w:color w:val="FF0000"/>
          <w:szCs w:val="28"/>
          <w:lang w:eastAsia="en-US" w:bidi="fa-IR"/>
        </w:rPr>
        <mc:AlternateContent>
          <mc:Choice Requires="v">
            <w:object w:dxaOrig="539.05pt" w:dyaOrig="135.45pt" w14:anchorId="2757EB39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468pt;height:117.75pt" o:ole="">
                <v:imagedata r:id="rId4" o:title=""/>
              </v:shape>
              <o:OLEObject Type="Embed" ProgID="ChemDraw.Document.6.0" ShapeID="_x0000_i1025" DrawAspect="Content" ObjectID="_1784375577" r:id="rId5"/>
            </w:object>
          </mc:Choice>
          <mc:Fallback>
            <w:object>
              <w:drawing>
                <wp:inline distT="0" distB="0" distL="0" distR="0" wp14:anchorId="3F6227AB" wp14:editId="653BF18D">
                  <wp:extent cx="5943600" cy="1495425"/>
                  <wp:effectExtent l="0" t="0" r="0" b="0"/>
                  <wp:docPr id="1" name="Object 1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Object 1"/>
                          <pic:cNvPicPr>
                            <a:picLocks noChangeAspect="1" noChangeArrowheads="1"/>
                            <a:extLst>
                              <a:ext uri="{837473B0-CC2E-450a-ABE3-18F120FF3D37}">
                                <a15:objectPr xmlns:a15="http://schemas.microsoft.com/office/drawing/2012/main" objectId="_1784375577" isActiveX="0" linkType=""/>
                              </a:ext>
                            </a:extLst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  <w:objectEmbed w:drawAspect="content" r:id="rId5" w:progId="ChemDraw.Document.6.0" w:shapeId="1" w:fieldCodes=""/>
            </w:object>
          </mc:Fallback>
        </mc:AlternateContent>
      </w:r>
    </w:p>
    <w:p w14:paraId="2678A81C" w14:textId="77777777" w:rsidR="003B04CD" w:rsidRPr="00581680" w:rsidRDefault="003B04CD" w:rsidP="003B04CD">
      <w:pPr>
        <w:autoSpaceDE w:val="0"/>
        <w:autoSpaceDN w:val="0"/>
        <w:adjustRightInd w:val="0"/>
        <w:spacing w:line="24pt" w:lineRule="auto"/>
        <w:rPr>
          <w:color w:val="FF0000"/>
          <w:szCs w:val="28"/>
          <w:lang w:val="pt-BR" w:eastAsia="en-US" w:bidi="fa-IR"/>
        </w:rPr>
      </w:pPr>
    </w:p>
    <w:p w14:paraId="7DD6070B" w14:textId="77777777" w:rsidR="003B04CD" w:rsidRPr="00581680" w:rsidRDefault="003B04CD" w:rsidP="003B04CD">
      <w:pPr>
        <w:autoSpaceDE w:val="0"/>
        <w:autoSpaceDN w:val="0"/>
        <w:adjustRightInd w:val="0"/>
        <w:spacing w:line="24pt" w:lineRule="auto"/>
        <w:rPr>
          <w:color w:val="FF0000"/>
          <w:szCs w:val="28"/>
          <w:lang w:val="pt-BR" w:eastAsia="en-US" w:bidi="fa-IR"/>
        </w:rPr>
      </w:pPr>
    </w:p>
    <w:p w14:paraId="16D93F23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4CD"/>
    <w:rsid w:val="002A5090"/>
    <w:rsid w:val="003B04CD"/>
    <w:rsid w:val="003F36CB"/>
    <w:rsid w:val="008C374B"/>
    <w:rsid w:val="00954821"/>
    <w:rsid w:val="00AF416B"/>
    <w:rsid w:val="00B24149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319C2F"/>
  <w15:chartTrackingRefBased/>
  <w15:docId w15:val="{51766E48-DA07-4751-83C4-2DF3ABC033A8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4CD"/>
    <w:pPr>
      <w:spacing w:after="0pt" w:line="12pt" w:lineRule="auto"/>
      <w:jc w:val="both"/>
    </w:pPr>
    <w:rPr>
      <w:rFonts w:ascii="Times New Roman" w:eastAsia="Times New Roman" w:hAnsi="Times New Roman" w:cs="Times New Roman"/>
      <w:kern w:val="0"/>
      <w:sz w:val="28"/>
      <w:szCs w:val="20"/>
      <w:lang w:eastAsia="de-DE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3B04CD"/>
    <w:pPr>
      <w:keepNext/>
      <w:keepLines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04CD"/>
    <w:pPr>
      <w:keepNext/>
      <w:keepLines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04CD"/>
    <w:pPr>
      <w:keepNext/>
      <w:keepLines/>
      <w:spacing w:before="8pt" w:after="4pt" w:line="12.95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04CD"/>
    <w:pPr>
      <w:keepNext/>
      <w:keepLines/>
      <w:spacing w:before="4pt" w:after="2pt" w:line="12.95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04CD"/>
    <w:pPr>
      <w:keepNext/>
      <w:keepLines/>
      <w:spacing w:before="4pt" w:after="2pt" w:line="12.95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04CD"/>
    <w:pPr>
      <w:keepNext/>
      <w:keepLines/>
      <w:spacing w:before="2pt" w:line="12.95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04CD"/>
    <w:pPr>
      <w:keepNext/>
      <w:keepLines/>
      <w:spacing w:before="2pt" w:line="12.95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04CD"/>
    <w:pPr>
      <w:keepNext/>
      <w:keepLines/>
      <w:spacing w:line="12.95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04CD"/>
    <w:pPr>
      <w:keepNext/>
      <w:keepLines/>
      <w:spacing w:line="12.95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B04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04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04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04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04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04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04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04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04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04CD"/>
    <w:pPr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B0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04CD"/>
    <w:pPr>
      <w:numPr>
        <w:ilvl w:val="1"/>
      </w:numPr>
      <w:spacing w:after="8pt"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B04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04CD"/>
    <w:pPr>
      <w:spacing w:before="8pt" w:after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B04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04CD"/>
    <w:pPr>
      <w:spacing w:after="8pt" w:line="12.95pt" w:lineRule="auto"/>
      <w:ind w:start="36pt"/>
      <w:contextualSpacing/>
      <w:jc w:val="star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B04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04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04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04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webSettings" Target="webSettings.xml"/><Relationship Id="rId7" Type="http://purl.oclc.org/ooxml/officeDocument/relationships/fontTable" Target="fontTable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image" Target="media/image2.emf"/><Relationship Id="rId5" Type="http://purl.oclc.org/ooxml/officeDocument/relationships/oleObject" Target="embeddings/oleObject1.bin"/><Relationship Id="rId4" Type="http://purl.oclc.org/ooxml/officeDocument/relationships/image" Target="media/image1.emf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Springer Nature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2024-08-05T09:36:00Z</dcterms:created>
  <dcterms:modified xsi:type="dcterms:W3CDTF">2024-08-05T09:36:00Z</dcterms:modified>
</cp:coreProperties>
</file>