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4B3" w:rsidRPr="000A371B" w:rsidRDefault="00C124B3" w:rsidP="00C124B3">
      <w:pPr>
        <w:spacing w:line="480" w:lineRule="auto"/>
        <w:rPr>
          <w:rFonts w:ascii="Times New Roman" w:hAnsi="Times New Roman" w:cs="Times New Roman"/>
          <w:b/>
          <w:sz w:val="32"/>
          <w:szCs w:val="32"/>
        </w:rPr>
      </w:pPr>
      <w:r w:rsidRPr="000A371B">
        <w:rPr>
          <w:rFonts w:ascii="Times New Roman" w:hAnsi="Times New Roman" w:cs="Times New Roman"/>
          <w:b/>
          <w:sz w:val="32"/>
          <w:szCs w:val="32"/>
        </w:rPr>
        <w:t>Supplementa</w:t>
      </w:r>
      <w:r>
        <w:rPr>
          <w:rFonts w:ascii="Times New Roman" w:hAnsi="Times New Roman" w:cs="Times New Roman"/>
          <w:b/>
          <w:sz w:val="32"/>
          <w:szCs w:val="32"/>
        </w:rPr>
        <w:t>ry Tables</w:t>
      </w:r>
    </w:p>
    <w:p w:rsidR="00C124B3" w:rsidRDefault="00C124B3" w:rsidP="00C124B3">
      <w:pPr>
        <w:spacing w:after="200" w:line="480" w:lineRule="auto"/>
        <w:ind w:left="-425"/>
        <w:rPr>
          <w:rFonts w:ascii="Times New Roman" w:hAnsi="Times New Roman" w:cs="Times New Roman"/>
          <w:b/>
        </w:rPr>
      </w:pPr>
      <w:r w:rsidRPr="00C727FC">
        <w:rPr>
          <w:rFonts w:ascii="Times New Roman" w:eastAsia="Times New Roman" w:hAnsi="Times New Roman" w:cs="Times New Roman"/>
          <w:b/>
          <w:bCs/>
          <w:i/>
          <w:iCs/>
        </w:rPr>
        <w:t>Table 1.</w:t>
      </w:r>
      <w:r w:rsidRPr="00C727FC">
        <w:rPr>
          <w:rFonts w:ascii="Times New Roman" w:eastAsia="Times New Roman" w:hAnsi="Times New Roman" w:cs="Times New Roman"/>
          <w:i/>
          <w:iCs/>
        </w:rPr>
        <w:t xml:space="preserve"> Primary benign cardiac tumors, patient age and gender, symptoms, location of the tumor, imaging and definitive diagnosis (Surgery + pathological verification)</w:t>
      </w:r>
    </w:p>
    <w:tbl>
      <w:tblPr>
        <w:tblStyle w:val="PlainTable2"/>
        <w:tblpPr w:leftFromText="180" w:rightFromText="180" w:vertAnchor="text" w:horzAnchor="margin" w:tblpXSpec="center" w:tblpY="842"/>
        <w:tblW w:w="10065" w:type="dxa"/>
        <w:tblLook w:val="04A0" w:firstRow="1" w:lastRow="0" w:firstColumn="1" w:lastColumn="0" w:noHBand="0" w:noVBand="1"/>
      </w:tblPr>
      <w:tblGrid>
        <w:gridCol w:w="709"/>
        <w:gridCol w:w="861"/>
        <w:gridCol w:w="2400"/>
        <w:gridCol w:w="1968"/>
        <w:gridCol w:w="1283"/>
        <w:gridCol w:w="1004"/>
        <w:gridCol w:w="1840"/>
      </w:tblGrid>
      <w:tr w:rsidR="00C124B3" w:rsidRPr="00DB4F62" w:rsidTr="005C7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Age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Gender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Symptom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Imaging Diagnosis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Location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Pedicle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(+ / -)</w:t>
            </w:r>
          </w:p>
        </w:tc>
        <w:tc>
          <w:tcPr>
            <w:tcW w:w="184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Definitive diagnosis</w:t>
            </w:r>
          </w:p>
          <w:p w:rsidR="00C124B3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(Surgery + Histology)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49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Palpitation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40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Transient visual loss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68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Fever, arthralgia, weight loss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 ?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 ?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chorda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28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Palpitation, dyspnea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Peripheral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41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Palpitation, dyspnea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74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Cerebral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>57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59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Pulmonary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56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50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68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Renal artery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56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 ?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 ?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77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Dyspnea, fatigue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 ?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 ?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posterior leaflet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Peripheral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80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Cerebral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66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Cerebral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27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Palpitation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43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Dyspnea, fatique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82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Pulmonary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57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Syncope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81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Cerebral embolism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74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Transient ischemic attack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69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Dyspnea, fever, fatigue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Myxoma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ind w:right="-12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posterior    leaflet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49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anterior leaflet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44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anterior leaflet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51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chorda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fibroelastoma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Lipoma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posterior wall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Lipoma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66</w:t>
            </w:r>
          </w:p>
        </w:tc>
        <w:tc>
          <w:tcPr>
            <w:tcW w:w="86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40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 symptom, incidental</w:t>
            </w:r>
          </w:p>
        </w:tc>
        <w:tc>
          <w:tcPr>
            <w:tcW w:w="196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Undefined</w:t>
            </w:r>
          </w:p>
        </w:tc>
        <w:tc>
          <w:tcPr>
            <w:tcW w:w="128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posterior leaflet</w:t>
            </w:r>
          </w:p>
        </w:tc>
        <w:tc>
          <w:tcPr>
            <w:tcW w:w="1004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18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Fibroma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C124B3" w:rsidRPr="00C727FC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Pr="00F07985" w:rsidRDefault="00C124B3" w:rsidP="00C124B3">
      <w:pPr>
        <w:spacing w:line="48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M: male; F: female; </w:t>
      </w:r>
      <w:r w:rsidRPr="00F07985">
        <w:rPr>
          <w:rFonts w:ascii="Times New Roman" w:hAnsi="Times New Roman" w:cs="Times New Roman"/>
          <w:i/>
        </w:rPr>
        <w:t>LA: left atrium; MV: mitral valve; RA: right atrium; PA: pulmonary artery; PV: pulmonary valve; TV: tricuspid valve; LV: left ventricle</w:t>
      </w:r>
    </w:p>
    <w:p w:rsidR="00C124B3" w:rsidRPr="00C727FC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Pr="00C727FC" w:rsidRDefault="00C124B3" w:rsidP="00C124B3">
      <w:pPr>
        <w:spacing w:line="480" w:lineRule="auto"/>
        <w:ind w:left="-425"/>
        <w:rPr>
          <w:rFonts w:ascii="Times New Roman" w:hAnsi="Times New Roman" w:cs="Times New Roman"/>
          <w:i/>
        </w:rPr>
      </w:pPr>
      <w:r w:rsidRPr="00C727FC">
        <w:rPr>
          <w:rFonts w:ascii="Times New Roman" w:hAnsi="Times New Roman" w:cs="Times New Roman"/>
          <w:b/>
          <w:bCs/>
          <w:i/>
        </w:rPr>
        <w:t>Table 2</w:t>
      </w:r>
      <w:r w:rsidRPr="00C727FC">
        <w:rPr>
          <w:rFonts w:ascii="Times New Roman" w:hAnsi="Times New Roman" w:cs="Times New Roman"/>
          <w:i/>
        </w:rPr>
        <w:t>. Primary malignant cardiac tumors, patient age and gender, symptoms, distant organ metastases, location of the tumor, imaging and definitive diagnosis (Surgery + pathological verification), survey</w:t>
      </w: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tbl>
      <w:tblPr>
        <w:tblStyle w:val="PlainTable2"/>
        <w:tblpPr w:leftFromText="180" w:rightFromText="180" w:vertAnchor="text" w:horzAnchor="margin" w:tblpXSpec="center" w:tblpY="393"/>
        <w:tblW w:w="11341" w:type="dxa"/>
        <w:tblLook w:val="04A0" w:firstRow="1" w:lastRow="0" w:firstColumn="1" w:lastColumn="0" w:noHBand="0" w:noVBand="1"/>
      </w:tblPr>
      <w:tblGrid>
        <w:gridCol w:w="539"/>
        <w:gridCol w:w="828"/>
        <w:gridCol w:w="2110"/>
        <w:gridCol w:w="1464"/>
        <w:gridCol w:w="1653"/>
        <w:gridCol w:w="1666"/>
        <w:gridCol w:w="1861"/>
        <w:gridCol w:w="1220"/>
      </w:tblGrid>
      <w:tr w:rsidR="00C124B3" w:rsidRPr="00DB4F62" w:rsidTr="005C7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Age</w:t>
            </w:r>
          </w:p>
        </w:tc>
        <w:tc>
          <w:tcPr>
            <w:tcW w:w="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Gender</w:t>
            </w:r>
          </w:p>
        </w:tc>
        <w:tc>
          <w:tcPr>
            <w:tcW w:w="2152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Symptoms</w:t>
            </w:r>
          </w:p>
        </w:tc>
        <w:tc>
          <w:tcPr>
            <w:tcW w:w="148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Distant organ metastases</w:t>
            </w:r>
          </w:p>
        </w:tc>
        <w:tc>
          <w:tcPr>
            <w:tcW w:w="1666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Imaging Diagnosis</w:t>
            </w:r>
          </w:p>
        </w:tc>
        <w:tc>
          <w:tcPr>
            <w:tcW w:w="167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Location</w:t>
            </w:r>
          </w:p>
        </w:tc>
        <w:tc>
          <w:tcPr>
            <w:tcW w:w="1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Definitive diagnosis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Surgery + Histology</w:t>
            </w:r>
          </w:p>
        </w:tc>
        <w:tc>
          <w:tcPr>
            <w:tcW w:w="124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Survey</w:t>
            </w:r>
          </w:p>
          <w:p w:rsidR="00C124B3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44</w:t>
            </w:r>
          </w:p>
        </w:tc>
        <w:tc>
          <w:tcPr>
            <w:tcW w:w="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152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Dyspnea, deteriorated general condition</w:t>
            </w:r>
          </w:p>
        </w:tc>
        <w:tc>
          <w:tcPr>
            <w:tcW w:w="148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Liver, lungs, bone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666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Angiosarcoma</w:t>
            </w:r>
          </w:p>
        </w:tc>
        <w:tc>
          <w:tcPr>
            <w:tcW w:w="167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Atrioventricular groove,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RA, RV,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pericardium</w:t>
            </w:r>
          </w:p>
        </w:tc>
        <w:tc>
          <w:tcPr>
            <w:tcW w:w="1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Angiosarcoma</w:t>
            </w:r>
          </w:p>
        </w:tc>
        <w:tc>
          <w:tcPr>
            <w:tcW w:w="12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 month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40</w:t>
            </w:r>
          </w:p>
        </w:tc>
        <w:tc>
          <w:tcPr>
            <w:tcW w:w="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152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Dyspnea, palpitation, limited exercise capacity</w:t>
            </w:r>
          </w:p>
        </w:tc>
        <w:tc>
          <w:tcPr>
            <w:tcW w:w="148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Liver, lungs</w:t>
            </w:r>
          </w:p>
        </w:tc>
        <w:tc>
          <w:tcPr>
            <w:tcW w:w="1666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Angiosarcoma</w:t>
            </w:r>
          </w:p>
        </w:tc>
        <w:tc>
          <w:tcPr>
            <w:tcW w:w="167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Atrioventricular groove,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RA, RV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, pericardium</w:t>
            </w:r>
          </w:p>
        </w:tc>
        <w:tc>
          <w:tcPr>
            <w:tcW w:w="1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Angiosarcoma</w:t>
            </w:r>
          </w:p>
        </w:tc>
        <w:tc>
          <w:tcPr>
            <w:tcW w:w="1240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 years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42</w:t>
            </w:r>
          </w:p>
        </w:tc>
        <w:tc>
          <w:tcPr>
            <w:tcW w:w="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152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Dyspnea, ventricular tachycardia</w:t>
            </w:r>
          </w:p>
        </w:tc>
        <w:tc>
          <w:tcPr>
            <w:tcW w:w="1481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+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Lungs, abdominal lymph nodes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666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Sarcoma ? Undefined</w:t>
            </w:r>
          </w:p>
        </w:tc>
        <w:tc>
          <w:tcPr>
            <w:tcW w:w="167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V, RV</w:t>
            </w:r>
          </w:p>
        </w:tc>
        <w:tc>
          <w:tcPr>
            <w:tcW w:w="1823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High-grade pleomorphic sarcoma, Rhabdomyosarcoma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Desmin-positive</w:t>
            </w:r>
          </w:p>
        </w:tc>
        <w:tc>
          <w:tcPr>
            <w:tcW w:w="1240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 months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Pr="00A54F36" w:rsidRDefault="00C124B3" w:rsidP="00C124B3">
      <w:pPr>
        <w:spacing w:line="480" w:lineRule="auto"/>
        <w:rPr>
          <w:rFonts w:ascii="Times New Roman" w:hAnsi="Times New Roman" w:cs="Times New Roman"/>
          <w:i/>
        </w:rPr>
      </w:pPr>
      <w:r w:rsidRPr="00A54F36">
        <w:rPr>
          <w:rFonts w:ascii="Times New Roman" w:hAnsi="Times New Roman" w:cs="Times New Roman"/>
          <w:i/>
        </w:rPr>
        <w:t>M: male; F: female; RA: right atrium; RV: right ventricle; LV: left ventricle</w:t>
      </w: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after="200" w:line="480" w:lineRule="auto"/>
        <w:rPr>
          <w:rFonts w:ascii="Times New Roman" w:eastAsia="Times New Roman" w:hAnsi="Times New Roman" w:cs="Times New Roman"/>
          <w:i/>
          <w:iCs/>
        </w:rPr>
      </w:pPr>
      <w:r w:rsidRPr="00E73B0D">
        <w:rPr>
          <w:rFonts w:ascii="Times New Roman" w:eastAsia="Times New Roman" w:hAnsi="Times New Roman" w:cs="Times New Roman"/>
          <w:b/>
          <w:bCs/>
          <w:i/>
          <w:iCs/>
        </w:rPr>
        <w:t>Table 3.</w:t>
      </w:r>
      <w:r w:rsidRPr="00E73B0D">
        <w:rPr>
          <w:rFonts w:ascii="Times New Roman" w:eastAsia="Times New Roman" w:hAnsi="Times New Roman" w:cs="Times New Roman"/>
          <w:i/>
          <w:iCs/>
        </w:rPr>
        <w:t xml:space="preserve"> Secondary cardiac malignant tumors, patient age and gender, primary tumor, cardiac location of the secondary tumor and methods for definitive diagnosis</w:t>
      </w:r>
    </w:p>
    <w:p w:rsidR="00C124B3" w:rsidRDefault="00C124B3" w:rsidP="00C124B3">
      <w:pPr>
        <w:spacing w:after="200" w:line="480" w:lineRule="auto"/>
        <w:rPr>
          <w:rFonts w:ascii="Times New Roman" w:eastAsia="Times New Roman" w:hAnsi="Times New Roman" w:cs="Times New Roman"/>
          <w:i/>
          <w:iCs/>
        </w:rPr>
      </w:pPr>
    </w:p>
    <w:tbl>
      <w:tblPr>
        <w:tblStyle w:val="PlainTable2"/>
        <w:tblW w:w="9193" w:type="dxa"/>
        <w:tblLook w:val="04A0" w:firstRow="1" w:lastRow="0" w:firstColumn="1" w:lastColumn="0" w:noHBand="0" w:noVBand="1"/>
      </w:tblPr>
      <w:tblGrid>
        <w:gridCol w:w="858"/>
        <w:gridCol w:w="1150"/>
        <w:gridCol w:w="1870"/>
        <w:gridCol w:w="2588"/>
        <w:gridCol w:w="2727"/>
      </w:tblGrid>
      <w:tr w:rsidR="00C124B3" w:rsidRPr="00DB4F62" w:rsidTr="005C7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Age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Gender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Primary Tumor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Location of Cardiac Mass</w:t>
            </w:r>
          </w:p>
        </w:tc>
        <w:tc>
          <w:tcPr>
            <w:tcW w:w="2727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Definitive Diagnosis</w:t>
            </w: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Diffuse large B-cell lymphoma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outflow tract and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PA </w:t>
            </w: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Diffuse large B-cell lymphoma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LV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30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Diffuse large B-cell lymphoma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LV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63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Diffuse large B-cell lymphoma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LV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90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Non-Hodgkin Lymphoma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LV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38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Anaplastic large B-cell lymphoma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 + Surgery + Histology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68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Non-small cell lung cancer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 + Surgery + Histology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57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Small cell lung cancer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LV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64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Squamous cell lung cancer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RV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76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Squamous cell lung cancer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 + Surgery + Histology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53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Intrabronchial malignant mesenchymal sarcoma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26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Clear cell sarcoma of the soft tissue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RA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 + Surgery + Histology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Undifferentiated sarcoma of the soft tissue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LV, RA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29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Ewing sarcoma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LA 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43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Breast, invasive ductal carcinoma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LV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46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Breast, invasive ductal carcinoma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LA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39 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Renal cell carcinoma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RV</w:t>
            </w:r>
          </w:p>
        </w:tc>
        <w:tc>
          <w:tcPr>
            <w:tcW w:w="2727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CT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54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Hepatocellular carcinoma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50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Thymoma (Stage IV)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</w:t>
            </w:r>
          </w:p>
        </w:tc>
        <w:tc>
          <w:tcPr>
            <w:tcW w:w="2727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Surgery + Histology</w:t>
            </w: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8" w:type="dxa"/>
          </w:tcPr>
          <w:p w:rsidR="00C124B3" w:rsidRPr="00DB4F62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90</w:t>
            </w:r>
          </w:p>
        </w:tc>
        <w:tc>
          <w:tcPr>
            <w:tcW w:w="115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870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Papillary thyroid cancer</w:t>
            </w:r>
          </w:p>
        </w:tc>
        <w:tc>
          <w:tcPr>
            <w:tcW w:w="2588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</w:t>
            </w:r>
          </w:p>
        </w:tc>
        <w:tc>
          <w:tcPr>
            <w:tcW w:w="2727" w:type="dxa"/>
          </w:tcPr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B4F6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CMR + Surgery + Histology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DB4F62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C124B3" w:rsidRPr="00E73B0D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Pr="00E73B0D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Pr="006C63FB" w:rsidRDefault="00C124B3" w:rsidP="00C124B3">
      <w:pPr>
        <w:spacing w:after="200" w:line="480" w:lineRule="auto"/>
        <w:ind w:right="-851"/>
        <w:rPr>
          <w:rFonts w:ascii="Times New Roman" w:eastAsia="Times New Roman" w:hAnsi="Times New Roman" w:cs="Times New Roman"/>
          <w:bCs/>
          <w:i/>
          <w:iCs/>
        </w:rPr>
      </w:pPr>
      <w:r>
        <w:rPr>
          <w:rFonts w:ascii="Times New Roman" w:eastAsia="Times New Roman" w:hAnsi="Times New Roman" w:cs="Times New Roman"/>
          <w:bCs/>
          <w:i/>
          <w:iCs/>
        </w:rPr>
        <w:t xml:space="preserve">M: male; F: female; </w:t>
      </w:r>
      <w:r w:rsidRPr="006C63FB">
        <w:rPr>
          <w:rFonts w:ascii="Times New Roman" w:eastAsia="Times New Roman" w:hAnsi="Times New Roman" w:cs="Times New Roman"/>
          <w:bCs/>
          <w:i/>
          <w:iCs/>
        </w:rPr>
        <w:t xml:space="preserve">RV: </w:t>
      </w:r>
      <w:r>
        <w:rPr>
          <w:rFonts w:ascii="Times New Roman" w:eastAsia="Times New Roman" w:hAnsi="Times New Roman" w:cs="Times New Roman"/>
          <w:bCs/>
          <w:i/>
          <w:iCs/>
        </w:rPr>
        <w:t>right ventricle; PA: pulmonary artery; LV: left ventricle; RA: right atrium; LA: left atrium; CT: computed tomography; CMR: cardiac magnetic resonance imaging</w:t>
      </w: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Default="00C124B3" w:rsidP="00C124B3">
      <w:pPr>
        <w:spacing w:after="200" w:line="480" w:lineRule="auto"/>
        <w:ind w:left="-1134" w:right="-851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C124B3" w:rsidRPr="00DB4F62" w:rsidRDefault="00C124B3" w:rsidP="00C124B3">
      <w:pPr>
        <w:spacing w:after="200" w:line="480" w:lineRule="auto"/>
        <w:ind w:left="-1134" w:right="-851"/>
        <w:rPr>
          <w:rFonts w:ascii="Times New Roman" w:hAnsi="Times New Roman" w:cs="Times New Roman"/>
          <w:b/>
        </w:rPr>
      </w:pPr>
      <w:r w:rsidRPr="002E479A">
        <w:rPr>
          <w:rFonts w:ascii="Times New Roman" w:eastAsia="Times New Roman" w:hAnsi="Times New Roman" w:cs="Times New Roman"/>
          <w:b/>
          <w:bCs/>
          <w:i/>
          <w:iCs/>
        </w:rPr>
        <w:t>Table 4.</w:t>
      </w:r>
      <w:r w:rsidRPr="002E479A">
        <w:rPr>
          <w:rFonts w:ascii="Times New Roman" w:eastAsia="Times New Roman" w:hAnsi="Times New Roman" w:cs="Times New Roman"/>
          <w:i/>
          <w:iCs/>
        </w:rPr>
        <w:t xml:space="preserve"> Cardiac hydatid cysts, age and gender, symptoms, imaging diagnosis, cardiac location, serology, definitive diagnosis and mortality.</w:t>
      </w:r>
    </w:p>
    <w:tbl>
      <w:tblPr>
        <w:tblStyle w:val="PlainTable2"/>
        <w:tblpPr w:leftFromText="180" w:rightFromText="180" w:vertAnchor="text" w:horzAnchor="margin" w:tblpXSpec="center" w:tblpY="215"/>
        <w:tblW w:w="11382" w:type="dxa"/>
        <w:tblLook w:val="04A0" w:firstRow="1" w:lastRow="0" w:firstColumn="1" w:lastColumn="0" w:noHBand="0" w:noVBand="1"/>
      </w:tblPr>
      <w:tblGrid>
        <w:gridCol w:w="539"/>
        <w:gridCol w:w="979"/>
        <w:gridCol w:w="2079"/>
        <w:gridCol w:w="1214"/>
        <w:gridCol w:w="1494"/>
        <w:gridCol w:w="1936"/>
        <w:gridCol w:w="1560"/>
        <w:gridCol w:w="1581"/>
      </w:tblGrid>
      <w:tr w:rsidR="00C124B3" w:rsidRPr="00DB4F62" w:rsidTr="005C7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" w:type="dxa"/>
          </w:tcPr>
          <w:p w:rsidR="00C124B3" w:rsidRPr="002E479A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Age</w:t>
            </w:r>
          </w:p>
        </w:tc>
        <w:tc>
          <w:tcPr>
            <w:tcW w:w="99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Gender</w:t>
            </w:r>
          </w:p>
        </w:tc>
        <w:tc>
          <w:tcPr>
            <w:tcW w:w="21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Symptom</w:t>
            </w:r>
          </w:p>
        </w:tc>
        <w:tc>
          <w:tcPr>
            <w:tcW w:w="122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Imaging Diagnosis</w:t>
            </w:r>
          </w:p>
        </w:tc>
        <w:tc>
          <w:tcPr>
            <w:tcW w:w="146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Location</w:t>
            </w:r>
          </w:p>
        </w:tc>
        <w:tc>
          <w:tcPr>
            <w:tcW w:w="19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Indirect</w:t>
            </w:r>
          </w:p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Hemagglutination </w:t>
            </w:r>
          </w:p>
        </w:tc>
        <w:tc>
          <w:tcPr>
            <w:tcW w:w="159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Definitive Diagnosis</w:t>
            </w:r>
          </w:p>
        </w:tc>
        <w:tc>
          <w:tcPr>
            <w:tcW w:w="159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Mortality</w:t>
            </w: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" w:type="dxa"/>
          </w:tcPr>
          <w:p w:rsidR="00C124B3" w:rsidRPr="002E479A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38</w:t>
            </w:r>
          </w:p>
        </w:tc>
        <w:tc>
          <w:tcPr>
            <w:tcW w:w="99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1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Near-syncope, chest pain, numbness at the right arm</w:t>
            </w:r>
          </w:p>
        </w:tc>
        <w:tc>
          <w:tcPr>
            <w:tcW w:w="122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Hydatid cyst</w:t>
            </w:r>
          </w:p>
        </w:tc>
        <w:tc>
          <w:tcPr>
            <w:tcW w:w="146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Interventricular septum</w:t>
            </w:r>
          </w:p>
        </w:tc>
        <w:tc>
          <w:tcPr>
            <w:tcW w:w="19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(+)</w:t>
            </w:r>
          </w:p>
        </w:tc>
        <w:tc>
          <w:tcPr>
            <w:tcW w:w="159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Surgery + Histology</w:t>
            </w:r>
          </w:p>
        </w:tc>
        <w:tc>
          <w:tcPr>
            <w:tcW w:w="1596" w:type="dxa"/>
          </w:tcPr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(-)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2E479A" w:rsidTr="005C7A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" w:type="dxa"/>
          </w:tcPr>
          <w:p w:rsidR="00C124B3" w:rsidRPr="002E479A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45</w:t>
            </w:r>
          </w:p>
        </w:tc>
        <w:tc>
          <w:tcPr>
            <w:tcW w:w="99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</w:t>
            </w:r>
          </w:p>
        </w:tc>
        <w:tc>
          <w:tcPr>
            <w:tcW w:w="21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Exertional dyspnea</w:t>
            </w:r>
          </w:p>
        </w:tc>
        <w:tc>
          <w:tcPr>
            <w:tcW w:w="122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Hydatid cyst</w:t>
            </w:r>
          </w:p>
        </w:tc>
        <w:tc>
          <w:tcPr>
            <w:tcW w:w="146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Lateral wall of the left ventricle</w:t>
            </w:r>
          </w:p>
        </w:tc>
        <w:tc>
          <w:tcPr>
            <w:tcW w:w="19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(+)</w:t>
            </w:r>
          </w:p>
        </w:tc>
        <w:tc>
          <w:tcPr>
            <w:tcW w:w="159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Surgery + Histology</w:t>
            </w:r>
          </w:p>
        </w:tc>
        <w:tc>
          <w:tcPr>
            <w:tcW w:w="1596" w:type="dxa"/>
          </w:tcPr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(-)</w:t>
            </w: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2E479A" w:rsidRDefault="00C124B3" w:rsidP="005C7A4B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C124B3" w:rsidRPr="00DB4F62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" w:type="dxa"/>
          </w:tcPr>
          <w:p w:rsidR="00C124B3" w:rsidRPr="002E479A" w:rsidRDefault="00C124B3" w:rsidP="005C7A4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83</w:t>
            </w:r>
          </w:p>
        </w:tc>
        <w:tc>
          <w:tcPr>
            <w:tcW w:w="99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21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Cardiac arrest</w:t>
            </w:r>
          </w:p>
        </w:tc>
        <w:tc>
          <w:tcPr>
            <w:tcW w:w="122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Hydatid cyst</w:t>
            </w:r>
          </w:p>
        </w:tc>
        <w:tc>
          <w:tcPr>
            <w:tcW w:w="146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Apical region of both ventricles</w:t>
            </w:r>
          </w:p>
        </w:tc>
        <w:tc>
          <w:tcPr>
            <w:tcW w:w="1950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(+)</w:t>
            </w:r>
          </w:p>
        </w:tc>
        <w:tc>
          <w:tcPr>
            <w:tcW w:w="159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Surgery + Histology</w:t>
            </w:r>
          </w:p>
        </w:tc>
        <w:tc>
          <w:tcPr>
            <w:tcW w:w="1596" w:type="dxa"/>
          </w:tcPr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(+)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479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Intraoperative</w:t>
            </w:r>
          </w:p>
          <w:p w:rsidR="00C124B3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:rsidR="00C124B3" w:rsidRPr="002E479A" w:rsidRDefault="00C124B3" w:rsidP="005C7A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C124B3" w:rsidRPr="00DB4F62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i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i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i/>
        </w:rPr>
      </w:pPr>
    </w:p>
    <w:p w:rsidR="00C124B3" w:rsidRPr="00564371" w:rsidRDefault="00C124B3" w:rsidP="00C124B3">
      <w:pPr>
        <w:spacing w:line="48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M: male, F: female</w:t>
      </w:r>
    </w:p>
    <w:p w:rsidR="00C124B3" w:rsidRPr="00DB4F62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p w:rsidR="00C124B3" w:rsidRDefault="00C124B3" w:rsidP="00C124B3">
      <w:pPr>
        <w:spacing w:line="480" w:lineRule="auto"/>
        <w:ind w:left="-993"/>
        <w:rPr>
          <w:rFonts w:ascii="Times New Roman" w:hAnsi="Times New Roman" w:cs="Times New Roman"/>
          <w:b/>
          <w:bCs/>
          <w:i/>
        </w:rPr>
      </w:pPr>
    </w:p>
    <w:p w:rsidR="00C124B3" w:rsidRDefault="00C124B3" w:rsidP="00C124B3">
      <w:pPr>
        <w:spacing w:line="480" w:lineRule="auto"/>
        <w:ind w:left="-993"/>
        <w:rPr>
          <w:rFonts w:ascii="Times New Roman" w:hAnsi="Times New Roman" w:cs="Times New Roman"/>
          <w:b/>
          <w:bCs/>
          <w:i/>
        </w:rPr>
      </w:pPr>
    </w:p>
    <w:p w:rsidR="00C124B3" w:rsidRDefault="00C124B3" w:rsidP="00C124B3">
      <w:pPr>
        <w:spacing w:line="480" w:lineRule="auto"/>
        <w:ind w:left="-993"/>
        <w:rPr>
          <w:rFonts w:ascii="Times New Roman" w:hAnsi="Times New Roman" w:cs="Times New Roman"/>
          <w:i/>
        </w:rPr>
      </w:pPr>
      <w:r w:rsidRPr="00B13F28">
        <w:rPr>
          <w:rFonts w:ascii="Times New Roman" w:hAnsi="Times New Roman" w:cs="Times New Roman"/>
          <w:b/>
          <w:bCs/>
          <w:i/>
        </w:rPr>
        <w:t>Table 5.</w:t>
      </w:r>
      <w:r w:rsidRPr="00B13F28">
        <w:rPr>
          <w:rFonts w:ascii="Times New Roman" w:hAnsi="Times New Roman" w:cs="Times New Roman"/>
          <w:i/>
        </w:rPr>
        <w:t xml:space="preserve"> Intracardiac thrombi, etiology, location of the thrombus in the heart cavities.</w:t>
      </w:r>
    </w:p>
    <w:p w:rsidR="00C124B3" w:rsidRDefault="00C124B3" w:rsidP="00C124B3">
      <w:pPr>
        <w:spacing w:line="480" w:lineRule="auto"/>
        <w:rPr>
          <w:rFonts w:ascii="Times New Roman" w:hAnsi="Times New Roman" w:cs="Times New Roman"/>
          <w:b/>
        </w:rPr>
      </w:pPr>
    </w:p>
    <w:tbl>
      <w:tblPr>
        <w:tblStyle w:val="PlainTable2"/>
        <w:tblpPr w:leftFromText="180" w:rightFromText="180" w:vertAnchor="text" w:horzAnchor="margin" w:tblpXSpec="center" w:tblpY="319"/>
        <w:tblW w:w="11048" w:type="dxa"/>
        <w:tblLook w:val="04A0" w:firstRow="1" w:lastRow="0" w:firstColumn="1" w:lastColumn="0" w:noHBand="0" w:noVBand="1"/>
      </w:tblPr>
      <w:tblGrid>
        <w:gridCol w:w="2433"/>
        <w:gridCol w:w="2005"/>
        <w:gridCol w:w="1717"/>
        <w:gridCol w:w="1861"/>
        <w:gridCol w:w="1575"/>
        <w:gridCol w:w="1457"/>
      </w:tblGrid>
      <w:tr w:rsidR="00C124B3" w:rsidRPr="00B13F28" w:rsidTr="005C7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6"/>
                <w:szCs w:val="16"/>
              </w:rPr>
            </w:pPr>
            <w:r w:rsidRPr="00B13F28">
              <w:rPr>
                <w:rFonts w:ascii="Times New Roman" w:hAnsi="Times New Roman" w:cs="Times New Roman"/>
                <w:bCs w:val="0"/>
                <w:i/>
              </w:rPr>
              <w:t>E</w:t>
            </w:r>
            <w:r>
              <w:rPr>
                <w:rFonts w:ascii="Times New Roman" w:hAnsi="Times New Roman" w:cs="Times New Roman"/>
                <w:bCs w:val="0"/>
                <w:i/>
              </w:rPr>
              <w:t>tiology</w:t>
            </w:r>
          </w:p>
        </w:tc>
        <w:tc>
          <w:tcPr>
            <w:tcW w:w="8608" w:type="dxa"/>
            <w:gridSpan w:val="5"/>
          </w:tcPr>
          <w:p w:rsidR="00C124B3" w:rsidRPr="00B13F28" w:rsidRDefault="00C124B3" w:rsidP="005C7A4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6"/>
                <w:szCs w:val="16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 xml:space="preserve">                                                                   </w:t>
            </w:r>
          </w:p>
          <w:p w:rsidR="00C124B3" w:rsidRPr="00B13F28" w:rsidRDefault="00C124B3" w:rsidP="005C7A4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 xml:space="preserve">                                                           </w:t>
            </w:r>
            <w:r w:rsidRPr="00B13F28">
              <w:rPr>
                <w:rFonts w:ascii="Times New Roman" w:hAnsi="Times New Roman" w:cs="Times New Roman"/>
                <w:bCs w:val="0"/>
                <w:i/>
              </w:rPr>
              <w:t>L</w:t>
            </w:r>
            <w:r>
              <w:rPr>
                <w:rFonts w:ascii="Times New Roman" w:hAnsi="Times New Roman" w:cs="Times New Roman"/>
                <w:bCs w:val="0"/>
                <w:i/>
              </w:rPr>
              <w:t>ocation of the thrombi</w:t>
            </w:r>
          </w:p>
          <w:p w:rsidR="00C124B3" w:rsidRPr="00B13F28" w:rsidRDefault="00C124B3" w:rsidP="005C7A4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sz w:val="16"/>
                <w:szCs w:val="16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</w:pP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RA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RV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LA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LV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Ascending Aorta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8" w:type="dxa"/>
            <w:gridSpan w:val="6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6"/>
                <w:szCs w:val="16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NON</w:t>
            </w:r>
            <w:r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-</w:t>
            </w:r>
            <w:r w:rsidRPr="00B13F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CARDIAC DISEASES (n=37)</w:t>
            </w: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Malignancies (n=17)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Lung cancer (3)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Renal cell carcinoma (2)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Lymphoma (2)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Breast cancer (1)**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Ovarian cancer (1)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Leiomyosarcoma (1)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Chronic lymphocytic leukemia (1)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B-cell lymphoma (1)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Esophageal cancer (1)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Renal cell carcinoma (1)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Endometrium cancer (1)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Gastric cancer (1)</w:t>
            </w:r>
          </w:p>
        </w:tc>
        <w:tc>
          <w:tcPr>
            <w:tcW w:w="157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Pancoast tumor of the lung (1)</w:t>
            </w: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43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</w:tr>
      <w:tr w:rsidR="00C124B3" w:rsidRPr="00B13F28" w:rsidTr="005C7A4B">
        <w:trPr>
          <w:trHeight w:val="14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Autoimmune diseases (n=13)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Behçet’s disease (6)</w:t>
            </w: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Rheumatoid arthritis (1)</w:t>
            </w: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Antiphospholipid syndrome (1)</w:t>
            </w: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Takayasu arteritis (1)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Behcet’s disease (1) Rheumatoid arthritis (1)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Wegener granulomatosis (1)**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Antiphospholipid syndrome (1)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Chronic kidney disease (n=4)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2**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1**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Deep venous t</w:t>
            </w: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hrombosis (n=2)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Tibia fracture (1)</w:t>
            </w: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Diabetic foot ulcer (1)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Hereditary spherocytosis (n=1)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48" w:type="dxa"/>
            <w:gridSpan w:val="6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 w:val="0"/>
                <w:i/>
                <w:sz w:val="18"/>
                <w:szCs w:val="18"/>
              </w:rPr>
              <w:t>CARDIAC DISEASES (n=31)</w:t>
            </w:r>
          </w:p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Ischemic heart disease with low EF (20-40 %) (n=12)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12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Hypertension + Atrial fibrillation (n=8)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4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Valvular heart disease + Atrial fibrillation (n=6)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Mitral stenosis (4)**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Calcific aortic stenosis (2)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Hypertrophic non-obstructive cardiomyopathy (n=1)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Myocarditis (n=1)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Bi-ventricular myocardial non-compaction (n=1)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Ruptured sinus of Valsalva (n=1)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1**</w:t>
            </w: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Generalized atherosclerosis (n=1)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-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1</w:t>
            </w:r>
          </w:p>
          <w:p w:rsidR="00C124B3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C124B3" w:rsidRPr="00B13F28" w:rsidTr="005C7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0" w:type="dxa"/>
          </w:tcPr>
          <w:p w:rsidR="00C124B3" w:rsidRPr="00B13F28" w:rsidRDefault="00C124B3" w:rsidP="005C7A4B">
            <w:pPr>
              <w:spacing w:line="480" w:lineRule="auto"/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 w:val="0"/>
                <w:i/>
                <w:sz w:val="18"/>
                <w:szCs w:val="18"/>
              </w:rPr>
              <w:t>TOTAL NUMBER OF THROMBI (n=68)</w:t>
            </w:r>
          </w:p>
        </w:tc>
        <w:tc>
          <w:tcPr>
            <w:tcW w:w="2008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25</w:t>
            </w:r>
          </w:p>
        </w:tc>
        <w:tc>
          <w:tcPr>
            <w:tcW w:w="1721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6</w:t>
            </w:r>
          </w:p>
        </w:tc>
        <w:tc>
          <w:tcPr>
            <w:tcW w:w="1865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14</w:t>
            </w:r>
          </w:p>
        </w:tc>
        <w:tc>
          <w:tcPr>
            <w:tcW w:w="1577" w:type="dxa"/>
          </w:tcPr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20</w:t>
            </w:r>
          </w:p>
        </w:tc>
        <w:tc>
          <w:tcPr>
            <w:tcW w:w="1437" w:type="dxa"/>
          </w:tcPr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B13F2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3</w:t>
            </w:r>
          </w:p>
          <w:p w:rsidR="00C124B3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</w:p>
          <w:p w:rsidR="00C124B3" w:rsidRPr="00B13F28" w:rsidRDefault="00C124B3" w:rsidP="005C7A4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</w:p>
        </w:tc>
      </w:tr>
    </w:tbl>
    <w:p w:rsidR="00C124B3" w:rsidRPr="00B13F28" w:rsidRDefault="00C124B3" w:rsidP="00C124B3">
      <w:pPr>
        <w:spacing w:line="480" w:lineRule="auto"/>
        <w:rPr>
          <w:rFonts w:ascii="Times New Roman" w:hAnsi="Times New Roman" w:cs="Times New Roman"/>
          <w:b/>
          <w:i/>
        </w:rPr>
      </w:pPr>
    </w:p>
    <w:p w:rsidR="00C124B3" w:rsidRPr="002D7EBA" w:rsidRDefault="00C124B3" w:rsidP="00C124B3">
      <w:pPr>
        <w:spacing w:line="480" w:lineRule="auto"/>
        <w:rPr>
          <w:rFonts w:ascii="Times New Roman" w:hAnsi="Times New Roman" w:cs="Times New Roman"/>
          <w:sz w:val="22"/>
        </w:rPr>
      </w:pPr>
      <w:r w:rsidRPr="002D7EBA">
        <w:rPr>
          <w:rFonts w:ascii="Times New Roman" w:hAnsi="Times New Roman" w:cs="Times New Roman"/>
          <w:i/>
          <w:sz w:val="22"/>
        </w:rPr>
        <w:t>RA: Right atrium; RV: right ventricle; LA: left atrium; LV: left ventricle</w:t>
      </w:r>
      <w:r>
        <w:rPr>
          <w:rFonts w:ascii="Times New Roman" w:hAnsi="Times New Roman" w:cs="Times New Roman"/>
          <w:i/>
          <w:sz w:val="22"/>
        </w:rPr>
        <w:t xml:space="preserve">; </w:t>
      </w:r>
      <w:r w:rsidRPr="002D7EBA">
        <w:rPr>
          <w:rFonts w:ascii="Times New Roman" w:hAnsi="Times New Roman" w:cs="Times New Roman"/>
          <w:i/>
          <w:sz w:val="22"/>
        </w:rPr>
        <w:t>** Patients operated</w:t>
      </w:r>
    </w:p>
    <w:p w:rsidR="00E22A59" w:rsidRDefault="00E22A59">
      <w:bookmarkStart w:id="0" w:name="_GoBack"/>
      <w:bookmarkEnd w:id="0"/>
    </w:p>
    <w:sectPr w:rsidR="00E22A59">
      <w:headerReference w:type="even" r:id="rId5"/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5002650"/>
      <w:docPartObj>
        <w:docPartGallery w:val="Page Numbers (Bottom of Page)"/>
        <w:docPartUnique/>
      </w:docPartObj>
    </w:sdtPr>
    <w:sdtEndPr/>
    <w:sdtContent>
      <w:p w:rsidR="00AB6D5F" w:rsidRDefault="00C124B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124B3">
          <w:rPr>
            <w:noProof/>
            <w:lang w:val="tr-TR"/>
          </w:rPr>
          <w:t>1</w:t>
        </w:r>
        <w:r>
          <w:fldChar w:fldCharType="end"/>
        </w:r>
      </w:p>
    </w:sdtContent>
  </w:sdt>
  <w:p w:rsidR="00AB6D5F" w:rsidRDefault="00C124B3">
    <w:pPr>
      <w:pStyle w:val="Footer"/>
    </w:pP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EDE" w:rsidRDefault="00C124B3" w:rsidP="001E1A0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instrText xml:space="preserve">  </w:instrText>
    </w:r>
    <w:r>
      <w:rPr>
        <w:rStyle w:val="PageNumber"/>
      </w:rPr>
      <w:fldChar w:fldCharType="end"/>
    </w:r>
  </w:p>
  <w:p w:rsidR="00BC0EDE" w:rsidRDefault="00C124B3" w:rsidP="00BC0EDE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EDE" w:rsidRDefault="00C124B3" w:rsidP="001E1A0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>PAGE</w:instrText>
    </w:r>
    <w:r>
      <w:rPr>
        <w:rStyle w:val="PageNumber"/>
      </w:rPr>
      <w:instrText xml:space="preserve">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BC0EDE" w:rsidRDefault="00C124B3" w:rsidP="00BC0EDE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4B3"/>
    <w:rsid w:val="00C124B3"/>
    <w:rsid w:val="00E2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7BDF7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4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C124B3"/>
    <w:rPr>
      <w:rFonts w:eastAsiaTheme="minorHAnsi"/>
      <w:sz w:val="22"/>
      <w:szCs w:val="22"/>
      <w:lang w:val="tr-T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124B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24B3"/>
  </w:style>
  <w:style w:type="paragraph" w:styleId="Footer">
    <w:name w:val="footer"/>
    <w:basedOn w:val="Normal"/>
    <w:link w:val="FooterChar"/>
    <w:uiPriority w:val="99"/>
    <w:unhideWhenUsed/>
    <w:rsid w:val="00C124B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24B3"/>
  </w:style>
  <w:style w:type="character" w:styleId="PageNumber">
    <w:name w:val="page number"/>
    <w:basedOn w:val="DefaultParagraphFont"/>
    <w:uiPriority w:val="99"/>
    <w:semiHidden/>
    <w:unhideWhenUsed/>
    <w:rsid w:val="00C124B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4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C124B3"/>
    <w:rPr>
      <w:rFonts w:eastAsiaTheme="minorHAnsi"/>
      <w:sz w:val="22"/>
      <w:szCs w:val="22"/>
      <w:lang w:val="tr-T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124B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24B3"/>
  </w:style>
  <w:style w:type="paragraph" w:styleId="Footer">
    <w:name w:val="footer"/>
    <w:basedOn w:val="Normal"/>
    <w:link w:val="FooterChar"/>
    <w:uiPriority w:val="99"/>
    <w:unhideWhenUsed/>
    <w:rsid w:val="00C124B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24B3"/>
  </w:style>
  <w:style w:type="character" w:styleId="PageNumber">
    <w:name w:val="page number"/>
    <w:basedOn w:val="DefaultParagraphFont"/>
    <w:uiPriority w:val="99"/>
    <w:semiHidden/>
    <w:unhideWhenUsed/>
    <w:rsid w:val="00C124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1046</Words>
  <Characters>5967</Characters>
  <Application>Microsoft Macintosh Word</Application>
  <DocSecurity>0</DocSecurity>
  <Lines>49</Lines>
  <Paragraphs>13</Paragraphs>
  <ScaleCrop>false</ScaleCrop>
  <Company/>
  <LinksUpToDate>false</LinksUpToDate>
  <CharactersWithSpaces>7000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Samim Emet</dc:creator>
  <cp:keywords/>
  <dc:description/>
  <cp:lastModifiedBy>Samim Emet</cp:lastModifiedBy>
  <cp:revision>1</cp:revision>
  <dcterms:created xsi:type="dcterms:W3CDTF">2021-02-18T19:02:00Z</dcterms:created>
  <dcterms:modified xsi:type="dcterms:W3CDTF">2021-02-18T19:02:00Z</dcterms:modified>
</cp:coreProperties>
</file>