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2"/>
        <w:spacing w:after="160" w:before="0" w:line="48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Supporting Information</w:t>
      </w:r>
    </w:p>
    <w:p w:rsidR="00000000" w:rsidDel="00000000" w:rsidP="00000000" w:rsidRDefault="00000000" w:rsidRPr="00000000" w14:paraId="00000002">
      <w:pPr>
        <w:spacing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Appendix S1. Genomic library preparation, sequencing and analysis of </w:t>
      </w:r>
      <w:r w:rsidDel="00000000" w:rsidR="00000000" w:rsidRPr="00000000">
        <w:rPr>
          <w:rFonts w:ascii="Times New Roman" w:cs="Times New Roman" w:eastAsia="Times New Roman" w:hAnsi="Times New Roman"/>
          <w:b w:val="1"/>
          <w:i w:val="1"/>
          <w:sz w:val="20"/>
          <w:szCs w:val="20"/>
          <w:rtl w:val="0"/>
        </w:rPr>
        <w:t xml:space="preserve">H. ethilla narcaea</w:t>
      </w:r>
      <w:r w:rsidDel="00000000" w:rsidR="00000000" w:rsidRPr="00000000">
        <w:rPr>
          <w:rtl w:val="0"/>
        </w:rPr>
      </w:r>
    </w:p>
    <w:p w:rsidR="00000000" w:rsidDel="00000000" w:rsidP="00000000" w:rsidRDefault="00000000" w:rsidRPr="00000000" w14:paraId="00000003">
      <w:pPr>
        <w:spacing w:after="0" w:before="0" w:line="480" w:lineRule="auto"/>
        <w:ind w:left="0" w:right="0" w:firstLine="72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DNA extraction was performed from butterfly thorax tissue using the Qiagen DNeasy Blood &amp; Tissue Kit. Samples were quantified using a Qubit fluorimeter. ddRAD libraries were prepared as described by (Peterson et al. 2012) with some modifications. Each library was prepared from 100ng of starting genomic DNA. Not all collected individuals yielded this much DNA (likely because butterflies were not stored under ideal conditions following collection), therefore libraries were prepared from 88 of the 99 collected individuals. ddRAD uses the sequence specificity of restriction endonucleases to fragment genomic DNA at specific locations and therefore create reduced representation sequencing libraries. We used the restriction enzymes </w:t>
      </w:r>
      <w:r w:rsidDel="00000000" w:rsidR="00000000" w:rsidRPr="00000000">
        <w:rPr>
          <w:rFonts w:ascii="Times New Roman" w:cs="Times New Roman" w:eastAsia="Times New Roman" w:hAnsi="Times New Roman"/>
          <w:i w:val="1"/>
          <w:sz w:val="20"/>
          <w:szCs w:val="20"/>
          <w:rtl w:val="0"/>
        </w:rPr>
        <w:t xml:space="preserve">Sbf</w:t>
      </w:r>
      <w:r w:rsidDel="00000000" w:rsidR="00000000" w:rsidRPr="00000000">
        <w:rPr>
          <w:rFonts w:ascii="Times New Roman" w:cs="Times New Roman" w:eastAsia="Times New Roman" w:hAnsi="Times New Roman"/>
          <w:sz w:val="20"/>
          <w:szCs w:val="20"/>
          <w:rtl w:val="0"/>
        </w:rPr>
        <w:t xml:space="preserve">I-HF and </w:t>
      </w:r>
      <w:r w:rsidDel="00000000" w:rsidR="00000000" w:rsidRPr="00000000">
        <w:rPr>
          <w:rFonts w:ascii="Times New Roman" w:cs="Times New Roman" w:eastAsia="Times New Roman" w:hAnsi="Times New Roman"/>
          <w:i w:val="1"/>
          <w:sz w:val="20"/>
          <w:szCs w:val="20"/>
          <w:rtl w:val="0"/>
        </w:rPr>
        <w:t xml:space="preserve">EcoR</w:t>
      </w:r>
      <w:r w:rsidDel="00000000" w:rsidR="00000000" w:rsidRPr="00000000">
        <w:rPr>
          <w:rFonts w:ascii="Times New Roman" w:cs="Times New Roman" w:eastAsia="Times New Roman" w:hAnsi="Times New Roman"/>
          <w:sz w:val="20"/>
          <w:szCs w:val="20"/>
          <w:rtl w:val="0"/>
        </w:rPr>
        <w:t xml:space="preserve">I-HF. P1 adaptors with a unique 8bp molecular identifier barcode for each sample (Table S3) were ligated to S</w:t>
      </w:r>
      <w:r w:rsidDel="00000000" w:rsidR="00000000" w:rsidRPr="00000000">
        <w:rPr>
          <w:rFonts w:ascii="Times New Roman" w:cs="Times New Roman" w:eastAsia="Times New Roman" w:hAnsi="Times New Roman"/>
          <w:i w:val="1"/>
          <w:sz w:val="20"/>
          <w:szCs w:val="20"/>
          <w:rtl w:val="0"/>
        </w:rPr>
        <w:t xml:space="preserve">bf1</w:t>
      </w:r>
      <w:r w:rsidDel="00000000" w:rsidR="00000000" w:rsidRPr="00000000">
        <w:rPr>
          <w:rFonts w:ascii="Times New Roman" w:cs="Times New Roman" w:eastAsia="Times New Roman" w:hAnsi="Times New Roman"/>
          <w:sz w:val="20"/>
          <w:szCs w:val="20"/>
          <w:rtl w:val="0"/>
        </w:rPr>
        <w:t xml:space="preserve"> cut site, and generic P2 adaptors were ligated to the </w:t>
      </w:r>
      <w:r w:rsidDel="00000000" w:rsidR="00000000" w:rsidRPr="00000000">
        <w:rPr>
          <w:rFonts w:ascii="Times New Roman" w:cs="Times New Roman" w:eastAsia="Times New Roman" w:hAnsi="Times New Roman"/>
          <w:i w:val="1"/>
          <w:sz w:val="20"/>
          <w:szCs w:val="20"/>
          <w:rtl w:val="0"/>
        </w:rPr>
        <w:t xml:space="preserve">EcoR1</w:t>
      </w:r>
      <w:r w:rsidDel="00000000" w:rsidR="00000000" w:rsidRPr="00000000">
        <w:rPr>
          <w:rFonts w:ascii="Times New Roman" w:cs="Times New Roman" w:eastAsia="Times New Roman" w:hAnsi="Times New Roman"/>
          <w:sz w:val="20"/>
          <w:szCs w:val="20"/>
          <w:rtl w:val="0"/>
        </w:rPr>
        <w:t xml:space="preserve"> cut site. Fragments of 300bp were selected by running each sample on an agarose gel, and were then amplified with 24 cycles of PCR. The products were purified with AMPure XP beads and quantified with qPCR, before being pooled in equimolar amounts. The pooled libraries were sequenced on a single lane of Illumina HiSeq v4 at the Edinburgh Genomics sequencing facility to generate 460M 125 base paired-end sequence reads. These data are deposited in the European Nucleotide Archive under project PRJEB45832.  </w:t>
      </w:r>
    </w:p>
    <w:p w:rsidR="00000000" w:rsidDel="00000000" w:rsidP="00000000" w:rsidRDefault="00000000" w:rsidRPr="00000000" w14:paraId="00000004">
      <w:pPr>
        <w:spacing w:after="0" w:before="0" w:line="480" w:lineRule="auto"/>
        <w:ind w:left="0" w:right="0" w:firstLine="72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Individuals were de-multiplexed and the adaptor barcodes were removed using the process_radtags program within the STACKS package (Catchen et al. 2011), which also removes reads lacking a barcode or restriction site and with low quality or missing data (with default values and allowing correction of errors in the barcode and restriction site). Sequencing quality was checked with FastQC, which revealed some remaining adaptor sequence. We therefore </w:t>
      </w:r>
      <w:r w:rsidDel="00000000" w:rsidR="00000000" w:rsidRPr="00000000">
        <w:rPr>
          <w:rFonts w:ascii="Times New Roman" w:cs="Times New Roman" w:eastAsia="Times New Roman" w:hAnsi="Times New Roman"/>
          <w:sz w:val="20"/>
          <w:szCs w:val="20"/>
          <w:rtl w:val="0"/>
        </w:rPr>
        <w:t xml:space="preserve">trimmed the remaining</w:t>
      </w:r>
      <w:r w:rsidDel="00000000" w:rsidR="00000000" w:rsidRPr="00000000">
        <w:rPr>
          <w:rFonts w:ascii="Times New Roman" w:cs="Times New Roman" w:eastAsia="Times New Roman" w:hAnsi="Times New Roman"/>
          <w:sz w:val="20"/>
          <w:szCs w:val="20"/>
          <w:rtl w:val="0"/>
        </w:rPr>
        <w:t xml:space="preserve"> adaptor sequence with the program cutadapt (v1.2.1) (Martin 2011). </w:t>
      </w:r>
      <w:r w:rsidDel="00000000" w:rsidR="00000000" w:rsidRPr="00000000">
        <w:rPr>
          <w:rFonts w:ascii="Times New Roman" w:cs="Times New Roman" w:eastAsia="Times New Roman" w:hAnsi="Times New Roman"/>
          <w:i w:val="1"/>
          <w:sz w:val="20"/>
          <w:szCs w:val="20"/>
          <w:rtl w:val="0"/>
        </w:rPr>
        <w:t xml:space="preserve">H. ethilla narcaea </w:t>
      </w:r>
      <w:r w:rsidDel="00000000" w:rsidR="00000000" w:rsidRPr="00000000">
        <w:rPr>
          <w:rFonts w:ascii="Times New Roman" w:cs="Times New Roman" w:eastAsia="Times New Roman" w:hAnsi="Times New Roman"/>
          <w:sz w:val="20"/>
          <w:szCs w:val="20"/>
          <w:rtl w:val="0"/>
        </w:rPr>
        <w:t xml:space="preserve">sequences were aligned to the </w:t>
      </w:r>
      <w:r w:rsidDel="00000000" w:rsidR="00000000" w:rsidRPr="00000000">
        <w:rPr>
          <w:rFonts w:ascii="Times New Roman" w:cs="Times New Roman" w:eastAsia="Times New Roman" w:hAnsi="Times New Roman"/>
          <w:i w:val="1"/>
          <w:sz w:val="20"/>
          <w:szCs w:val="20"/>
          <w:rtl w:val="0"/>
        </w:rPr>
        <w:t xml:space="preserve">H. melpomene </w:t>
      </w:r>
      <w:r w:rsidDel="00000000" w:rsidR="00000000" w:rsidRPr="00000000">
        <w:rPr>
          <w:rFonts w:ascii="Times New Roman" w:cs="Times New Roman" w:eastAsia="Times New Roman" w:hAnsi="Times New Roman"/>
          <w:sz w:val="20"/>
          <w:szCs w:val="20"/>
          <w:rtl w:val="0"/>
        </w:rPr>
        <w:t xml:space="preserve">(v2) reference genome (The Heliconius Genome Consortium 2012) (Davey et al. 2016) downloaded from Lepbase (Challis et al. 2016) using the program Stampy (v1.0.22) (Lunter and Goodson 2011), with substitution rate set to 0.05. This aligner was used because it has been shown to work well when aligning data to non-conspecific genomes (The Heliconius Genome Consortium 2012). Samtools was used to sort, index and convert SAM files to BAM files. We then called SNPs using UnifiedGenotyper in GATK (v2.5.2) with the heterozygosity prior set to 0.01, based on previous genomic studies in </w:t>
      </w:r>
      <w:r w:rsidDel="00000000" w:rsidR="00000000" w:rsidRPr="00000000">
        <w:rPr>
          <w:rFonts w:ascii="Times New Roman" w:cs="Times New Roman" w:eastAsia="Times New Roman" w:hAnsi="Times New Roman"/>
          <w:i w:val="1"/>
          <w:sz w:val="20"/>
          <w:szCs w:val="20"/>
          <w:rtl w:val="0"/>
        </w:rPr>
        <w:t xml:space="preserve">Heliconius</w:t>
      </w:r>
      <w:r w:rsidDel="00000000" w:rsidR="00000000" w:rsidRPr="00000000">
        <w:rPr>
          <w:rFonts w:ascii="Times New Roman" w:cs="Times New Roman" w:eastAsia="Times New Roman" w:hAnsi="Times New Roman"/>
          <w:sz w:val="20"/>
          <w:szCs w:val="20"/>
          <w:rtl w:val="0"/>
        </w:rPr>
        <w:t xml:space="preserve"> (The Heliconius Genome Consortium 2012). VCF tools (v0.1.12b) (Danecek et al. 2011) were then used to process and filter the SNPs. We firstly removed 4 individuals for which very few sites had been called. We then removed SNPs with depth of coverage greater than 200 across all individuals, as these likely represent repetitive regions. Finally, we performed stricter filtering, removing individuals and positions </w:t>
      </w:r>
      <w:r w:rsidDel="00000000" w:rsidR="00000000" w:rsidRPr="00000000">
        <w:rPr>
          <w:rFonts w:ascii="Times New Roman" w:cs="Times New Roman" w:eastAsia="Times New Roman" w:hAnsi="Times New Roman"/>
          <w:color w:val="000000"/>
          <w:sz w:val="20"/>
          <w:szCs w:val="20"/>
          <w:rtl w:val="0"/>
        </w:rPr>
        <w:t xml:space="preserve">with more than 50% missing data, and positions with a minor allele count below 2 and any indels,</w:t>
      </w:r>
      <w:r w:rsidDel="00000000" w:rsidR="00000000" w:rsidRPr="00000000">
        <w:rPr>
          <w:rFonts w:ascii="Times New Roman" w:cs="Times New Roman" w:eastAsia="Times New Roman" w:hAnsi="Times New Roman"/>
          <w:sz w:val="20"/>
          <w:szCs w:val="20"/>
          <w:rtl w:val="0"/>
        </w:rPr>
        <w:t xml:space="preserve"> to leave a high-quality set of 6213 SNPs in 65 individuals. Fig. S1 shows the representative read depth across all sites and individuals in the final filtered data set (Knaus and Grünwald 2017).</w:t>
      </w:r>
    </w:p>
    <w:p w:rsidR="00000000" w:rsidDel="00000000" w:rsidP="00000000" w:rsidRDefault="00000000" w:rsidRPr="00000000" w14:paraId="00000005">
      <w:pPr>
        <w:spacing w:after="0" w:before="0" w:line="480" w:lineRule="auto"/>
        <w:ind w:left="0" w:right="0" w:firstLine="72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Reference:</w:t>
      </w:r>
    </w:p>
    <w:p w:rsidR="00000000" w:rsidDel="00000000" w:rsidP="00000000" w:rsidRDefault="00000000" w:rsidRPr="00000000" w14:paraId="00000006">
      <w:pPr>
        <w:widowControl w:val="0"/>
        <w:spacing w:after="0" w:before="0" w:line="480" w:lineRule="auto"/>
        <w:ind w:left="480" w:right="0" w:hanging="4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Peterson, Brant K., Jesse N. Weber, Emily H. Kay, Heidi S. Fisher, and Hopi E. Hoekstra. 2012. “Double Digest RADseq: An Inexpensive Method for de Novo SNP Discovery and Genotyping in Model and Non-Model Species.” </w:t>
      </w:r>
      <w:r w:rsidDel="00000000" w:rsidR="00000000" w:rsidRPr="00000000">
        <w:rPr>
          <w:rFonts w:ascii="Times New Roman" w:cs="Times New Roman" w:eastAsia="Times New Roman" w:hAnsi="Times New Roman"/>
          <w:i w:val="1"/>
          <w:sz w:val="20"/>
          <w:szCs w:val="20"/>
          <w:rtl w:val="0"/>
        </w:rPr>
        <w:t xml:space="preserve">PLoS ONE</w:t>
      </w:r>
      <w:r w:rsidDel="00000000" w:rsidR="00000000" w:rsidRPr="00000000">
        <w:rPr>
          <w:rFonts w:ascii="Times New Roman" w:cs="Times New Roman" w:eastAsia="Times New Roman" w:hAnsi="Times New Roman"/>
          <w:sz w:val="20"/>
          <w:szCs w:val="20"/>
          <w:rtl w:val="0"/>
        </w:rPr>
        <w:t xml:space="preserve"> 7 (5). </w:t>
      </w:r>
      <w:hyperlink r:id="rId6">
        <w:r w:rsidDel="00000000" w:rsidR="00000000" w:rsidRPr="00000000">
          <w:rPr>
            <w:rFonts w:ascii="Times New Roman" w:cs="Times New Roman" w:eastAsia="Times New Roman" w:hAnsi="Times New Roman"/>
            <w:color w:val="0000ff"/>
            <w:sz w:val="20"/>
            <w:szCs w:val="20"/>
            <w:u w:val="single"/>
            <w:rtl w:val="0"/>
          </w:rPr>
          <w:t xml:space="preserve">https://doi.org/10.1371/journal.pone.0037135</w:t>
        </w:r>
      </w:hyperlink>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07">
      <w:pPr>
        <w:widowControl w:val="0"/>
        <w:spacing w:after="0" w:before="0" w:line="480" w:lineRule="auto"/>
        <w:ind w:left="480" w:right="0" w:hanging="4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Catchen, Julian M., Angel Amores, Paul Hohenlohe, William Cresko, and John H. Postlethwait. 2011. “Stacks : Building and Genotyping Loci De Novo From Short-Read Sequences.” </w:t>
      </w:r>
      <w:r w:rsidDel="00000000" w:rsidR="00000000" w:rsidRPr="00000000">
        <w:rPr>
          <w:rFonts w:ascii="Times New Roman" w:cs="Times New Roman" w:eastAsia="Times New Roman" w:hAnsi="Times New Roman"/>
          <w:i w:val="1"/>
          <w:sz w:val="20"/>
          <w:szCs w:val="20"/>
          <w:rtl w:val="0"/>
        </w:rPr>
        <w:t xml:space="preserve">G3: GENES, GENOMES, GENETICS</w:t>
      </w:r>
      <w:r w:rsidDel="00000000" w:rsidR="00000000" w:rsidRPr="00000000">
        <w:rPr>
          <w:rFonts w:ascii="Times New Roman" w:cs="Times New Roman" w:eastAsia="Times New Roman" w:hAnsi="Times New Roman"/>
          <w:sz w:val="20"/>
          <w:szCs w:val="20"/>
          <w:rtl w:val="0"/>
        </w:rPr>
        <w:t xml:space="preserve"> 1 (3): 171–82. </w:t>
      </w:r>
      <w:hyperlink r:id="rId7">
        <w:r w:rsidDel="00000000" w:rsidR="00000000" w:rsidRPr="00000000">
          <w:rPr>
            <w:rFonts w:ascii="Times New Roman" w:cs="Times New Roman" w:eastAsia="Times New Roman" w:hAnsi="Times New Roman"/>
            <w:color w:val="0000ff"/>
            <w:sz w:val="20"/>
            <w:szCs w:val="20"/>
            <w:u w:val="single"/>
            <w:rtl w:val="0"/>
          </w:rPr>
          <w:t xml:space="preserve">https://doi.org/10.1534/g3.111.000240</w:t>
        </w:r>
      </w:hyperlink>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08">
      <w:pPr>
        <w:widowControl w:val="0"/>
        <w:spacing w:after="0" w:before="0" w:line="480" w:lineRule="auto"/>
        <w:ind w:left="480" w:right="0" w:hanging="4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Martin, Marcel. 2011. “Cutadapt Removes Adapter Sequences from High-Throughput Sequencing Reads.” </w:t>
      </w:r>
      <w:r w:rsidDel="00000000" w:rsidR="00000000" w:rsidRPr="00000000">
        <w:rPr>
          <w:rFonts w:ascii="Times New Roman" w:cs="Times New Roman" w:eastAsia="Times New Roman" w:hAnsi="Times New Roman"/>
          <w:i w:val="1"/>
          <w:sz w:val="20"/>
          <w:szCs w:val="20"/>
          <w:rtl w:val="0"/>
        </w:rPr>
        <w:t xml:space="preserve">EMBnet.Journal</w:t>
      </w:r>
      <w:r w:rsidDel="00000000" w:rsidR="00000000" w:rsidRPr="00000000">
        <w:rPr>
          <w:rFonts w:ascii="Times New Roman" w:cs="Times New Roman" w:eastAsia="Times New Roman" w:hAnsi="Times New Roman"/>
          <w:sz w:val="20"/>
          <w:szCs w:val="20"/>
          <w:rtl w:val="0"/>
        </w:rPr>
        <w:t xml:space="preserve"> 17 (1): 10.</w:t>
      </w:r>
    </w:p>
    <w:p w:rsidR="00000000" w:rsidDel="00000000" w:rsidP="00000000" w:rsidRDefault="00000000" w:rsidRPr="00000000" w14:paraId="00000009">
      <w:pPr>
        <w:widowControl w:val="0"/>
        <w:spacing w:after="0" w:before="0" w:line="480" w:lineRule="auto"/>
        <w:ind w:left="480" w:right="0" w:hanging="4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Heliconius Genome Consortium. 2012. “Butterfly Genome Reveals Promiscuous Exchange of Mimicry Adaptations among Species.” </w:t>
      </w:r>
      <w:r w:rsidDel="00000000" w:rsidR="00000000" w:rsidRPr="00000000">
        <w:rPr>
          <w:rFonts w:ascii="Times New Roman" w:cs="Times New Roman" w:eastAsia="Times New Roman" w:hAnsi="Times New Roman"/>
          <w:i w:val="1"/>
          <w:sz w:val="20"/>
          <w:szCs w:val="20"/>
          <w:rtl w:val="0"/>
        </w:rPr>
        <w:t xml:space="preserve">Nature</w:t>
      </w:r>
      <w:r w:rsidDel="00000000" w:rsidR="00000000" w:rsidRPr="00000000">
        <w:rPr>
          <w:rFonts w:ascii="Times New Roman" w:cs="Times New Roman" w:eastAsia="Times New Roman" w:hAnsi="Times New Roman"/>
          <w:sz w:val="20"/>
          <w:szCs w:val="20"/>
          <w:rtl w:val="0"/>
        </w:rPr>
        <w:t xml:space="preserve"> 487 (7405): 94–98. </w:t>
      </w:r>
      <w:hyperlink r:id="rId8">
        <w:r w:rsidDel="00000000" w:rsidR="00000000" w:rsidRPr="00000000">
          <w:rPr>
            <w:rFonts w:ascii="Times New Roman" w:cs="Times New Roman" w:eastAsia="Times New Roman" w:hAnsi="Times New Roman"/>
            <w:color w:val="0000ff"/>
            <w:sz w:val="20"/>
            <w:szCs w:val="20"/>
            <w:u w:val="single"/>
            <w:rtl w:val="0"/>
          </w:rPr>
          <w:t xml:space="preserve">https://doi.org/10.1038/nature11041</w:t>
        </w:r>
      </w:hyperlink>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0A">
      <w:pPr>
        <w:widowControl w:val="0"/>
        <w:spacing w:after="0" w:before="0" w:line="480" w:lineRule="auto"/>
        <w:ind w:left="480" w:right="0" w:hanging="4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Davey, John W., Mathieu Chouteau, Sarah L. Barker, Luana Maroja, Simon W. Baxter, Fraser Simpson, Richard M. Merrill, et al. 2016. “Major Improvements to the Heliconius Melpomene Genome Assembly Used to Confirm 10 Chromosome Fusion Events in 6 Million Years of Butterfly Evolution.” </w:t>
      </w:r>
      <w:r w:rsidDel="00000000" w:rsidR="00000000" w:rsidRPr="00000000">
        <w:rPr>
          <w:rFonts w:ascii="Times New Roman" w:cs="Times New Roman" w:eastAsia="Times New Roman" w:hAnsi="Times New Roman"/>
          <w:i w:val="1"/>
          <w:sz w:val="20"/>
          <w:szCs w:val="20"/>
          <w:rtl w:val="0"/>
        </w:rPr>
        <w:t xml:space="preserve">G3: Genes, Genomes, Genetics</w:t>
      </w:r>
      <w:r w:rsidDel="00000000" w:rsidR="00000000" w:rsidRPr="00000000">
        <w:rPr>
          <w:rFonts w:ascii="Times New Roman" w:cs="Times New Roman" w:eastAsia="Times New Roman" w:hAnsi="Times New Roman"/>
          <w:sz w:val="20"/>
          <w:szCs w:val="20"/>
          <w:rtl w:val="0"/>
        </w:rPr>
        <w:t xml:space="preserve"> 6: 695–708. https://doi.org/10.5061/dryad.3s795.</w:t>
      </w:r>
    </w:p>
    <w:p w:rsidR="00000000" w:rsidDel="00000000" w:rsidP="00000000" w:rsidRDefault="00000000" w:rsidRPr="00000000" w14:paraId="0000000B">
      <w:pPr>
        <w:widowControl w:val="0"/>
        <w:spacing w:after="0" w:before="0" w:line="480" w:lineRule="auto"/>
        <w:ind w:left="480" w:right="0" w:hanging="4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Challis, Richard J., Sujai Kumar, Kanchon K. Dasmahapatra, Chris D. Jiggins, and Mark Blaxter. 2016. “Lepbase: The Lepidopteran Genome Database.” </w:t>
      </w:r>
      <w:r w:rsidDel="00000000" w:rsidR="00000000" w:rsidRPr="00000000">
        <w:rPr>
          <w:rFonts w:ascii="Times New Roman" w:cs="Times New Roman" w:eastAsia="Times New Roman" w:hAnsi="Times New Roman"/>
          <w:i w:val="1"/>
          <w:sz w:val="20"/>
          <w:szCs w:val="20"/>
          <w:rtl w:val="0"/>
        </w:rPr>
        <w:t xml:space="preserve">BioRxiv</w:t>
      </w:r>
      <w:r w:rsidDel="00000000" w:rsidR="00000000" w:rsidRPr="00000000">
        <w:rPr>
          <w:rFonts w:ascii="Times New Roman" w:cs="Times New Roman" w:eastAsia="Times New Roman" w:hAnsi="Times New Roman"/>
          <w:sz w:val="20"/>
          <w:szCs w:val="20"/>
          <w:rtl w:val="0"/>
        </w:rPr>
        <w:t xml:space="preserve">, 056994. </w:t>
      </w:r>
      <w:hyperlink r:id="rId9">
        <w:r w:rsidDel="00000000" w:rsidR="00000000" w:rsidRPr="00000000">
          <w:rPr>
            <w:rFonts w:ascii="Times New Roman" w:cs="Times New Roman" w:eastAsia="Times New Roman" w:hAnsi="Times New Roman"/>
            <w:color w:val="0000ff"/>
            <w:sz w:val="20"/>
            <w:szCs w:val="20"/>
            <w:u w:val="single"/>
            <w:rtl w:val="0"/>
          </w:rPr>
          <w:t xml:space="preserve">https://doi.org/10.1101/056994</w:t>
        </w:r>
      </w:hyperlink>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0C">
      <w:pPr>
        <w:widowControl w:val="0"/>
        <w:spacing w:after="0" w:before="0" w:line="480" w:lineRule="auto"/>
        <w:ind w:left="480" w:right="0" w:hanging="4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Lunter, Gerton, and Martin Goodson. 2011. “Stampy: A Statistical Algorithm for Sensitive and Fast Mapping of Illumina Sequence Reads.” </w:t>
      </w:r>
      <w:r w:rsidDel="00000000" w:rsidR="00000000" w:rsidRPr="00000000">
        <w:rPr>
          <w:rFonts w:ascii="Times New Roman" w:cs="Times New Roman" w:eastAsia="Times New Roman" w:hAnsi="Times New Roman"/>
          <w:i w:val="1"/>
          <w:sz w:val="20"/>
          <w:szCs w:val="20"/>
          <w:rtl w:val="0"/>
        </w:rPr>
        <w:t xml:space="preserve">Genome Research</w:t>
      </w:r>
      <w:r w:rsidDel="00000000" w:rsidR="00000000" w:rsidRPr="00000000">
        <w:rPr>
          <w:rFonts w:ascii="Times New Roman" w:cs="Times New Roman" w:eastAsia="Times New Roman" w:hAnsi="Times New Roman"/>
          <w:sz w:val="20"/>
          <w:szCs w:val="20"/>
          <w:rtl w:val="0"/>
        </w:rPr>
        <w:t xml:space="preserve"> 21 (6): 936–39. </w:t>
      </w:r>
      <w:hyperlink r:id="rId10">
        <w:r w:rsidDel="00000000" w:rsidR="00000000" w:rsidRPr="00000000">
          <w:rPr>
            <w:rFonts w:ascii="Times New Roman" w:cs="Times New Roman" w:eastAsia="Times New Roman" w:hAnsi="Times New Roman"/>
            <w:color w:val="0000ff"/>
            <w:sz w:val="20"/>
            <w:szCs w:val="20"/>
            <w:u w:val="single"/>
            <w:rtl w:val="0"/>
          </w:rPr>
          <w:t xml:space="preserve">https://doi.org/10.1101/gr.111120.110</w:t>
        </w:r>
      </w:hyperlink>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0D">
      <w:pPr>
        <w:widowControl w:val="0"/>
        <w:spacing w:after="0" w:before="0" w:line="480" w:lineRule="auto"/>
        <w:ind w:left="480" w:right="0" w:hanging="4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Danecek, Petr, Adam Auton, Goncalo Abecasis, Cornelis A. Albers, Eric Banks, Mark A. DePristo, Robert Handsaker, et al. 2011. “The Variant Call Format and VCFtools.” Bioinformatics. 2011. </w:t>
      </w:r>
      <w:hyperlink r:id="rId11">
        <w:r w:rsidDel="00000000" w:rsidR="00000000" w:rsidRPr="00000000">
          <w:rPr>
            <w:rFonts w:ascii="Times New Roman" w:cs="Times New Roman" w:eastAsia="Times New Roman" w:hAnsi="Times New Roman"/>
            <w:color w:val="0000ff"/>
            <w:sz w:val="20"/>
            <w:szCs w:val="20"/>
            <w:u w:val="single"/>
            <w:rtl w:val="0"/>
          </w:rPr>
          <w:t xml:space="preserve">https://vcftools.github.io/license.html</w:t>
        </w:r>
      </w:hyperlink>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0E">
      <w:pPr>
        <w:widowControl w:val="0"/>
        <w:spacing w:after="0" w:before="0" w:line="480" w:lineRule="auto"/>
        <w:ind w:left="480" w:right="0" w:hanging="4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Knaus, Brian J., and Niklaus J. Grünwald. 2017. “Vcfr: A Package to Manipulate and Visualize Variant Call Format Data in R.” </w:t>
      </w:r>
      <w:r w:rsidDel="00000000" w:rsidR="00000000" w:rsidRPr="00000000">
        <w:rPr>
          <w:rFonts w:ascii="Times New Roman" w:cs="Times New Roman" w:eastAsia="Times New Roman" w:hAnsi="Times New Roman"/>
          <w:i w:val="1"/>
          <w:sz w:val="20"/>
          <w:szCs w:val="20"/>
          <w:rtl w:val="0"/>
        </w:rPr>
        <w:t xml:space="preserve">Molecular Ecology Resources</w:t>
      </w:r>
      <w:r w:rsidDel="00000000" w:rsidR="00000000" w:rsidRPr="00000000">
        <w:rPr>
          <w:rFonts w:ascii="Times New Roman" w:cs="Times New Roman" w:eastAsia="Times New Roman" w:hAnsi="Times New Roman"/>
          <w:sz w:val="20"/>
          <w:szCs w:val="20"/>
          <w:rtl w:val="0"/>
        </w:rPr>
        <w:t xml:space="preserve"> 17 (1): 44–53. https://doi.org/10.1111/1755-0998.12549.</w:t>
      </w:r>
    </w:p>
    <w:p w:rsidR="00000000" w:rsidDel="00000000" w:rsidP="00000000" w:rsidRDefault="00000000" w:rsidRPr="00000000" w14:paraId="0000000F">
      <w:pPr>
        <w:spacing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Appendix S2. Nymphalidae phylogenetic analysis</w:t>
      </w:r>
      <w:r w:rsidDel="00000000" w:rsidR="00000000" w:rsidRPr="00000000">
        <w:rPr>
          <w:rtl w:val="0"/>
        </w:rPr>
      </w:r>
    </w:p>
    <w:p w:rsidR="00000000" w:rsidDel="00000000" w:rsidP="00000000" w:rsidRDefault="00000000" w:rsidRPr="00000000" w14:paraId="00000010">
      <w:pPr>
        <w:spacing w:line="480" w:lineRule="auto"/>
        <w:ind w:left="0" w:right="0" w:firstLine="72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phylogenetic tree used for community analysis was generated using the genus-level phylogeny (Wahlberg et al. 2009). Original branch lengths were preserved, but the tip information was refined to species levels, and, new species and two genera were added according to the literature to resolve the polytomies. Refining the tips does not compromise the phylogeny structure, so preserves the phylogenetic relationship from the original phylogeny. When a new species belonging to the same genus was added we defined the species divergence time as being half the original genus branch length. Similarly, when more than one new species was included in one original branch we resolved the polytomies according to the literature, as occurred when </w:t>
      </w:r>
      <w:r w:rsidDel="00000000" w:rsidR="00000000" w:rsidRPr="00000000">
        <w:rPr>
          <w:rFonts w:ascii="Times New Roman" w:cs="Times New Roman" w:eastAsia="Times New Roman" w:hAnsi="Times New Roman"/>
          <w:i w:val="1"/>
          <w:sz w:val="20"/>
          <w:szCs w:val="20"/>
          <w:rtl w:val="0"/>
        </w:rPr>
        <w:t xml:space="preserve">Blepolenis</w:t>
      </w:r>
      <w:r w:rsidDel="00000000" w:rsidR="00000000" w:rsidRPr="00000000">
        <w:rPr>
          <w:rFonts w:ascii="Times New Roman" w:cs="Times New Roman" w:eastAsia="Times New Roman" w:hAnsi="Times New Roman"/>
          <w:sz w:val="20"/>
          <w:szCs w:val="20"/>
          <w:rtl w:val="0"/>
        </w:rPr>
        <w:t xml:space="preserve"> (Penz and Mohammadi 2013) and </w:t>
      </w:r>
      <w:r w:rsidDel="00000000" w:rsidR="00000000" w:rsidRPr="00000000">
        <w:rPr>
          <w:rFonts w:ascii="Times New Roman" w:cs="Times New Roman" w:eastAsia="Times New Roman" w:hAnsi="Times New Roman"/>
          <w:i w:val="1"/>
          <w:sz w:val="20"/>
          <w:szCs w:val="20"/>
          <w:rtl w:val="0"/>
        </w:rPr>
        <w:t xml:space="preserve">Capronnieria</w:t>
      </w:r>
      <w:r w:rsidDel="00000000" w:rsidR="00000000" w:rsidRPr="00000000">
        <w:rPr>
          <w:rFonts w:ascii="Times New Roman" w:cs="Times New Roman" w:eastAsia="Times New Roman" w:hAnsi="Times New Roman"/>
          <w:sz w:val="20"/>
          <w:szCs w:val="20"/>
          <w:rtl w:val="0"/>
        </w:rPr>
        <w:t xml:space="preserve"> (Marín et al. 2017) genus, and </w:t>
      </w:r>
      <w:r w:rsidDel="00000000" w:rsidR="00000000" w:rsidRPr="00000000">
        <w:rPr>
          <w:rFonts w:ascii="Times New Roman" w:cs="Times New Roman" w:eastAsia="Times New Roman" w:hAnsi="Times New Roman"/>
          <w:i w:val="1"/>
          <w:sz w:val="20"/>
          <w:szCs w:val="20"/>
          <w:rtl w:val="0"/>
        </w:rPr>
        <w:t xml:space="preserve">Adelpha</w:t>
      </w:r>
      <w:r w:rsidDel="00000000" w:rsidR="00000000" w:rsidRPr="00000000">
        <w:rPr>
          <w:rFonts w:ascii="Times New Roman" w:cs="Times New Roman" w:eastAsia="Times New Roman" w:hAnsi="Times New Roman"/>
          <w:sz w:val="20"/>
          <w:szCs w:val="20"/>
          <w:rtl w:val="0"/>
        </w:rPr>
        <w:t xml:space="preserve"> (Willmott 2003), </w:t>
      </w:r>
      <w:r w:rsidDel="00000000" w:rsidR="00000000" w:rsidRPr="00000000">
        <w:rPr>
          <w:rFonts w:ascii="Times New Roman" w:cs="Times New Roman" w:eastAsia="Times New Roman" w:hAnsi="Times New Roman"/>
          <w:i w:val="1"/>
          <w:sz w:val="20"/>
          <w:szCs w:val="20"/>
          <w:rtl w:val="0"/>
        </w:rPr>
        <w:t xml:space="preserve">Danaus</w:t>
      </w:r>
      <w:r w:rsidDel="00000000" w:rsidR="00000000" w:rsidRPr="00000000">
        <w:rPr>
          <w:rFonts w:ascii="Times New Roman" w:cs="Times New Roman" w:eastAsia="Times New Roman" w:hAnsi="Times New Roman"/>
          <w:sz w:val="20"/>
          <w:szCs w:val="20"/>
          <w:rtl w:val="0"/>
        </w:rPr>
        <w:t xml:space="preserve"> (Brower et al. 2010), </w:t>
      </w:r>
      <w:r w:rsidDel="00000000" w:rsidR="00000000" w:rsidRPr="00000000">
        <w:rPr>
          <w:rFonts w:ascii="Times New Roman" w:cs="Times New Roman" w:eastAsia="Times New Roman" w:hAnsi="Times New Roman"/>
          <w:i w:val="1"/>
          <w:sz w:val="20"/>
          <w:szCs w:val="20"/>
          <w:rtl w:val="0"/>
        </w:rPr>
        <w:t xml:space="preserve">Hamadryas</w:t>
      </w:r>
      <w:r w:rsidDel="00000000" w:rsidR="00000000" w:rsidRPr="00000000">
        <w:rPr>
          <w:rFonts w:ascii="Times New Roman" w:cs="Times New Roman" w:eastAsia="Times New Roman" w:hAnsi="Times New Roman"/>
          <w:sz w:val="20"/>
          <w:szCs w:val="20"/>
          <w:rtl w:val="0"/>
        </w:rPr>
        <w:t xml:space="preserve"> (Garzón-Orduña et al. 2013) and </w:t>
      </w:r>
      <w:r w:rsidDel="00000000" w:rsidR="00000000" w:rsidRPr="00000000">
        <w:rPr>
          <w:rFonts w:ascii="Times New Roman" w:cs="Times New Roman" w:eastAsia="Times New Roman" w:hAnsi="Times New Roman"/>
          <w:i w:val="1"/>
          <w:sz w:val="20"/>
          <w:szCs w:val="20"/>
          <w:rtl w:val="0"/>
        </w:rPr>
        <w:t xml:space="preserve">Heliconius</w:t>
      </w:r>
      <w:r w:rsidDel="00000000" w:rsidR="00000000" w:rsidRPr="00000000">
        <w:rPr>
          <w:rFonts w:ascii="Times New Roman" w:cs="Times New Roman" w:eastAsia="Times New Roman" w:hAnsi="Times New Roman"/>
          <w:sz w:val="20"/>
          <w:szCs w:val="20"/>
          <w:rtl w:val="0"/>
        </w:rPr>
        <w:t xml:space="preserve"> (Kozak et al. 2015) species were added dividing the branch length in equal distances according to the number of species added. Finally, we removed all species from the phylogeny that were not present in our data set. All steps were conducted in the </w:t>
      </w:r>
      <w:r w:rsidDel="00000000" w:rsidR="00000000" w:rsidRPr="00000000">
        <w:rPr>
          <w:rFonts w:ascii="Times New Roman" w:cs="Times New Roman" w:eastAsia="Times New Roman" w:hAnsi="Times New Roman"/>
          <w:i w:val="1"/>
          <w:sz w:val="20"/>
          <w:szCs w:val="20"/>
          <w:rtl w:val="0"/>
        </w:rPr>
        <w:t xml:space="preserve">picante</w:t>
      </w:r>
      <w:r w:rsidDel="00000000" w:rsidR="00000000" w:rsidRPr="00000000">
        <w:rPr>
          <w:rFonts w:ascii="Times New Roman" w:cs="Times New Roman" w:eastAsia="Times New Roman" w:hAnsi="Times New Roman"/>
          <w:sz w:val="20"/>
          <w:szCs w:val="20"/>
          <w:rtl w:val="0"/>
        </w:rPr>
        <w:t xml:space="preserve"> package (Kembel et al. 2010) and the final phylogeny is shown in Fig. S2. </w:t>
      </w:r>
    </w:p>
    <w:p w:rsidR="00000000" w:rsidDel="00000000" w:rsidP="00000000" w:rsidRDefault="00000000" w:rsidRPr="00000000" w14:paraId="00000011">
      <w:pPr>
        <w:spacing w:after="0" w:before="0" w:line="480" w:lineRule="auto"/>
        <w:ind w:left="0" w:right="0" w:firstLine="72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Reference:</w:t>
      </w:r>
    </w:p>
    <w:p w:rsidR="00000000" w:rsidDel="00000000" w:rsidP="00000000" w:rsidRDefault="00000000" w:rsidRPr="00000000" w14:paraId="00000012">
      <w:pPr>
        <w:widowControl w:val="0"/>
        <w:spacing w:after="0" w:before="0" w:line="480" w:lineRule="auto"/>
        <w:ind w:left="480" w:right="0" w:hanging="4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Wahlberg, Niklas, Julien Leneveu, Ullasa Kodandaramaiah, Carlos Peña, Sören Nylin, André V.L. Freitas, and Andrew V.Z. Brower. 2009. “Nymphalid Butterflies Diversify Following near Demise at the Cretaceous/Tertiary Boundary.” </w:t>
      </w:r>
      <w:r w:rsidDel="00000000" w:rsidR="00000000" w:rsidRPr="00000000">
        <w:rPr>
          <w:rFonts w:ascii="Times New Roman" w:cs="Times New Roman" w:eastAsia="Times New Roman" w:hAnsi="Times New Roman"/>
          <w:i w:val="1"/>
          <w:sz w:val="20"/>
          <w:szCs w:val="20"/>
          <w:rtl w:val="0"/>
        </w:rPr>
        <w:t xml:space="preserve">Proceedings of the Royal Society B: Biological Sciences</w:t>
      </w:r>
      <w:r w:rsidDel="00000000" w:rsidR="00000000" w:rsidRPr="00000000">
        <w:rPr>
          <w:rFonts w:ascii="Times New Roman" w:cs="Times New Roman" w:eastAsia="Times New Roman" w:hAnsi="Times New Roman"/>
          <w:sz w:val="20"/>
          <w:szCs w:val="20"/>
          <w:rtl w:val="0"/>
        </w:rPr>
        <w:t xml:space="preserve"> 276 (1677): 4295–4302. https://doi.org/10.1098/rspb.2009.1303.</w:t>
      </w:r>
    </w:p>
    <w:p w:rsidR="00000000" w:rsidDel="00000000" w:rsidP="00000000" w:rsidRDefault="00000000" w:rsidRPr="00000000" w14:paraId="00000013">
      <w:pPr>
        <w:widowControl w:val="0"/>
        <w:spacing w:after="0" w:before="0" w:line="480" w:lineRule="auto"/>
        <w:ind w:left="480" w:right="0" w:hanging="4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Penz, Carla Maria, and Neda Mohammadi. 2013. “Wing Pattern Diversity in Brassolini Butterflies (Nymphalidae, Satyrinae).” </w:t>
      </w:r>
      <w:r w:rsidDel="00000000" w:rsidR="00000000" w:rsidRPr="00000000">
        <w:rPr>
          <w:rFonts w:ascii="Times New Roman" w:cs="Times New Roman" w:eastAsia="Times New Roman" w:hAnsi="Times New Roman"/>
          <w:i w:val="1"/>
          <w:sz w:val="20"/>
          <w:szCs w:val="20"/>
          <w:rtl w:val="0"/>
        </w:rPr>
        <w:t xml:space="preserve">Biota Neotropica</w:t>
      </w:r>
      <w:r w:rsidDel="00000000" w:rsidR="00000000" w:rsidRPr="00000000">
        <w:rPr>
          <w:rFonts w:ascii="Times New Roman" w:cs="Times New Roman" w:eastAsia="Times New Roman" w:hAnsi="Times New Roman"/>
          <w:sz w:val="20"/>
          <w:szCs w:val="20"/>
          <w:rtl w:val="0"/>
        </w:rPr>
        <w:t xml:space="preserve"> 13 (3): 154–80. https://doi.org/10.1590/s1676-06032013000300020.</w:t>
      </w:r>
    </w:p>
    <w:p w:rsidR="00000000" w:rsidDel="00000000" w:rsidP="00000000" w:rsidRDefault="00000000" w:rsidRPr="00000000" w14:paraId="00000014">
      <w:pPr>
        <w:widowControl w:val="0"/>
        <w:spacing w:after="0" w:before="0" w:line="480" w:lineRule="auto"/>
        <w:ind w:left="480" w:right="0" w:hanging="4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Marín, Mario A., Carlos Peña, Sandra I. Uribe, and André V.L. Freitas. 2017. “Morphology Agrees with Molecular Data: Phylogenetic Affinities of Euptychiina Butterflies (Nymphalidae: Satyrinae).” </w:t>
      </w:r>
      <w:r w:rsidDel="00000000" w:rsidR="00000000" w:rsidRPr="00000000">
        <w:rPr>
          <w:rFonts w:ascii="Times New Roman" w:cs="Times New Roman" w:eastAsia="Times New Roman" w:hAnsi="Times New Roman"/>
          <w:i w:val="1"/>
          <w:sz w:val="20"/>
          <w:szCs w:val="20"/>
          <w:rtl w:val="0"/>
        </w:rPr>
        <w:t xml:space="preserve">Systematic Entomology</w:t>
      </w:r>
      <w:r w:rsidDel="00000000" w:rsidR="00000000" w:rsidRPr="00000000">
        <w:rPr>
          <w:rFonts w:ascii="Times New Roman" w:cs="Times New Roman" w:eastAsia="Times New Roman" w:hAnsi="Times New Roman"/>
          <w:sz w:val="20"/>
          <w:szCs w:val="20"/>
          <w:rtl w:val="0"/>
        </w:rPr>
        <w:t xml:space="preserve"> 42 (4): 768–85. https://doi.org/10.1111/syen.12245.</w:t>
      </w:r>
    </w:p>
    <w:p w:rsidR="00000000" w:rsidDel="00000000" w:rsidP="00000000" w:rsidRDefault="00000000" w:rsidRPr="00000000" w14:paraId="00000015">
      <w:pPr>
        <w:widowControl w:val="0"/>
        <w:spacing w:after="0" w:before="0" w:line="480" w:lineRule="auto"/>
        <w:ind w:left="480" w:right="0" w:hanging="4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Willmott, Keith R. 2003. “Cladistic Analysis of the Neotropical Butterfly Genus Adelpha (Lepidoptera: Nymphalidae), with Comments on the Subtribal Classification of Limenitidini.” </w:t>
      </w:r>
      <w:r w:rsidDel="00000000" w:rsidR="00000000" w:rsidRPr="00000000">
        <w:rPr>
          <w:rFonts w:ascii="Times New Roman" w:cs="Times New Roman" w:eastAsia="Times New Roman" w:hAnsi="Times New Roman"/>
          <w:i w:val="1"/>
          <w:sz w:val="20"/>
          <w:szCs w:val="20"/>
          <w:rtl w:val="0"/>
        </w:rPr>
        <w:t xml:space="preserve">Systematic Entomology</w:t>
      </w:r>
      <w:r w:rsidDel="00000000" w:rsidR="00000000" w:rsidRPr="00000000">
        <w:rPr>
          <w:rFonts w:ascii="Times New Roman" w:cs="Times New Roman" w:eastAsia="Times New Roman" w:hAnsi="Times New Roman"/>
          <w:sz w:val="20"/>
          <w:szCs w:val="20"/>
          <w:rtl w:val="0"/>
        </w:rPr>
        <w:t xml:space="preserve"> 28 (3): 279–322. https://doi.org/10.1046/j.1365-3113.2003.00209.x.</w:t>
      </w:r>
    </w:p>
    <w:p w:rsidR="00000000" w:rsidDel="00000000" w:rsidP="00000000" w:rsidRDefault="00000000" w:rsidRPr="00000000" w14:paraId="00000016">
      <w:pPr>
        <w:widowControl w:val="0"/>
        <w:spacing w:after="0" w:before="0" w:line="480" w:lineRule="auto"/>
        <w:ind w:left="480" w:right="0" w:hanging="4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Brower, Andrew V.Z., Niklas Wahlberg, Joshua R. Ogawa, Michael Boppré, and R. I. Vane-Wright. 2010. “Phylogenetic Relationships among Genera of Danaine Butterflies (Lepidoptera: Nymphalidae) as Implied by Morphology and DNA Sequences.” </w:t>
      </w:r>
      <w:r w:rsidDel="00000000" w:rsidR="00000000" w:rsidRPr="00000000">
        <w:rPr>
          <w:rFonts w:ascii="Times New Roman" w:cs="Times New Roman" w:eastAsia="Times New Roman" w:hAnsi="Times New Roman"/>
          <w:i w:val="1"/>
          <w:sz w:val="20"/>
          <w:szCs w:val="20"/>
          <w:rtl w:val="0"/>
        </w:rPr>
        <w:t xml:space="preserve">Systematics and Biodiversity</w:t>
      </w:r>
      <w:r w:rsidDel="00000000" w:rsidR="00000000" w:rsidRPr="00000000">
        <w:rPr>
          <w:rFonts w:ascii="Times New Roman" w:cs="Times New Roman" w:eastAsia="Times New Roman" w:hAnsi="Times New Roman"/>
          <w:sz w:val="20"/>
          <w:szCs w:val="20"/>
          <w:rtl w:val="0"/>
        </w:rPr>
        <w:t xml:space="preserve"> 8 (1): 75–89. https://doi.org/10.1080/14772001003626814.</w:t>
      </w:r>
    </w:p>
    <w:p w:rsidR="00000000" w:rsidDel="00000000" w:rsidP="00000000" w:rsidRDefault="00000000" w:rsidRPr="00000000" w14:paraId="00000017">
      <w:pPr>
        <w:widowControl w:val="0"/>
        <w:spacing w:after="0" w:before="0" w:line="480" w:lineRule="auto"/>
        <w:ind w:left="480" w:right="0" w:hanging="4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Garzón-Orduña, Ivonne J., Onildo Marini-Filho, Steve G. Johnson, and Carla M. Penz. 2013. “Phylogenetic Relationships of Hamadryas (Nymphalidae: Biblidinae) Based on the Combined Analysis of Morphological and Molecular Data.” </w:t>
      </w:r>
      <w:r w:rsidDel="00000000" w:rsidR="00000000" w:rsidRPr="00000000">
        <w:rPr>
          <w:rFonts w:ascii="Times New Roman" w:cs="Times New Roman" w:eastAsia="Times New Roman" w:hAnsi="Times New Roman"/>
          <w:i w:val="1"/>
          <w:sz w:val="20"/>
          <w:szCs w:val="20"/>
          <w:rtl w:val="0"/>
        </w:rPr>
        <w:t xml:space="preserve">Cladistics</w:t>
      </w:r>
      <w:r w:rsidDel="00000000" w:rsidR="00000000" w:rsidRPr="00000000">
        <w:rPr>
          <w:rFonts w:ascii="Times New Roman" w:cs="Times New Roman" w:eastAsia="Times New Roman" w:hAnsi="Times New Roman"/>
          <w:sz w:val="20"/>
          <w:szCs w:val="20"/>
          <w:rtl w:val="0"/>
        </w:rPr>
        <w:t xml:space="preserve"> 29 (6): 629–42. https://doi.org/10.1111/cla.12021.</w:t>
      </w:r>
    </w:p>
    <w:p w:rsidR="00000000" w:rsidDel="00000000" w:rsidP="00000000" w:rsidRDefault="00000000" w:rsidRPr="00000000" w14:paraId="00000018">
      <w:pPr>
        <w:widowControl w:val="0"/>
        <w:spacing w:after="0" w:before="0" w:line="480" w:lineRule="auto"/>
        <w:ind w:left="480" w:right="0" w:hanging="48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Kozak, Krzysztof M., Niklas Wahlberg, Andrew F.E. Neild, Kanchon K. Dasmahapatra, James Mallet, and Chris D. Jiggins. 2015. “Multilocus Species Trees Show the Recent Adaptive Radiation of the Mimetic Heliconius Butterflies.” </w:t>
      </w:r>
      <w:r w:rsidDel="00000000" w:rsidR="00000000" w:rsidRPr="00000000">
        <w:rPr>
          <w:rFonts w:ascii="Times New Roman" w:cs="Times New Roman" w:eastAsia="Times New Roman" w:hAnsi="Times New Roman"/>
          <w:i w:val="1"/>
          <w:sz w:val="20"/>
          <w:szCs w:val="20"/>
          <w:rtl w:val="0"/>
        </w:rPr>
        <w:t xml:space="preserve">Systematic Biology</w:t>
      </w:r>
      <w:r w:rsidDel="00000000" w:rsidR="00000000" w:rsidRPr="00000000">
        <w:rPr>
          <w:rFonts w:ascii="Times New Roman" w:cs="Times New Roman" w:eastAsia="Times New Roman" w:hAnsi="Times New Roman"/>
          <w:sz w:val="20"/>
          <w:szCs w:val="20"/>
          <w:rtl w:val="0"/>
        </w:rPr>
        <w:t xml:space="preserve"> 64 (3): 505–24. https://doi.org/10.1093/sysbio/syv007.</w:t>
      </w:r>
    </w:p>
    <w:p w:rsidR="00000000" w:rsidDel="00000000" w:rsidP="00000000" w:rsidRDefault="00000000" w:rsidRPr="00000000" w14:paraId="00000019">
      <w:pPr>
        <w:widowControl w:val="0"/>
        <w:spacing w:after="0" w:before="0" w:line="480" w:lineRule="auto"/>
        <w:ind w:left="480" w:right="0" w:hanging="48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0"/>
          <w:szCs w:val="20"/>
          <w:rtl w:val="0"/>
        </w:rPr>
        <w:t xml:space="preserve">Kembel, S.W., P.D. Cowan, M.R. Helmus, W.K. Cornwell, H. Morlon, D.D. Ackerly, S.P. Blomberg, and C.O. Webb. 2010. “Picante: R Tools for Integrating Phylogenies and Ecology.” </w:t>
      </w:r>
      <w:r w:rsidDel="00000000" w:rsidR="00000000" w:rsidRPr="00000000">
        <w:rPr>
          <w:rFonts w:ascii="Times New Roman" w:cs="Times New Roman" w:eastAsia="Times New Roman" w:hAnsi="Times New Roman"/>
          <w:i w:val="1"/>
          <w:sz w:val="20"/>
          <w:szCs w:val="20"/>
          <w:rtl w:val="0"/>
        </w:rPr>
        <w:t xml:space="preserve">Bioinformatics</w:t>
      </w:r>
      <w:r w:rsidDel="00000000" w:rsidR="00000000" w:rsidRPr="00000000">
        <w:rPr>
          <w:rFonts w:ascii="Times New Roman" w:cs="Times New Roman" w:eastAsia="Times New Roman" w:hAnsi="Times New Roman"/>
          <w:sz w:val="20"/>
          <w:szCs w:val="20"/>
          <w:rtl w:val="0"/>
        </w:rPr>
        <w:t xml:space="preserve">, 1463–64.</w:t>
      </w: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b w:val="1"/>
          <w:sz w:val="20"/>
          <w:szCs w:val="20"/>
        </w:rPr>
        <w:sectPr>
          <w:footerReference r:id="rId12" w:type="default"/>
          <w:pgSz w:h="16838" w:w="11906" w:orient="portrait"/>
          <w:pgMar w:bottom="1701" w:top="1701" w:left="1418" w:right="1418" w:header="0" w:footer="709"/>
          <w:pgNumType w:start="1"/>
        </w:sectPr>
      </w:pPr>
      <w:r w:rsidDel="00000000" w:rsidR="00000000" w:rsidRPr="00000000">
        <w:rPr>
          <w:rtl w:val="0"/>
        </w:rPr>
      </w:r>
    </w:p>
    <w:p w:rsidR="00000000" w:rsidDel="00000000" w:rsidP="00000000" w:rsidRDefault="00000000" w:rsidRPr="00000000" w14:paraId="0000001B">
      <w:pPr>
        <w:spacing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Table S1. Numbers of individuals of each species by site and treatment, ordered by subfamily of Nymphalidae</w:t>
      </w:r>
      <w:r w:rsidDel="00000000" w:rsidR="00000000" w:rsidRPr="00000000">
        <w:rPr>
          <w:rFonts w:ascii="Times New Roman" w:cs="Times New Roman" w:eastAsia="Times New Roman" w:hAnsi="Times New Roman"/>
          <w:sz w:val="20"/>
          <w:szCs w:val="20"/>
          <w:rtl w:val="0"/>
        </w:rPr>
        <w:t xml:space="preserve">. The final columns give the total numbers of each species by treatment, conventional (C), native (N) and agroforestry (A). The final rows give the total numbers of species and individuals at each site and by treatment. Site codes correspond to those in Fig. 2. (*) Shows species belonging to the Tiger mimicry ring.</w:t>
      </w:r>
    </w:p>
    <w:p w:rsidR="00000000" w:rsidDel="00000000" w:rsidP="00000000" w:rsidRDefault="00000000" w:rsidRPr="00000000" w14:paraId="0000001C">
      <w:pPr>
        <w:rPr>
          <w:rFonts w:ascii="Times New Roman" w:cs="Times New Roman" w:eastAsia="Times New Roman" w:hAnsi="Times New Roman"/>
          <w:sz w:val="20"/>
          <w:szCs w:val="20"/>
        </w:rPr>
      </w:pPr>
      <w:r w:rsidDel="00000000" w:rsidR="00000000" w:rsidRPr="00000000">
        <w:rPr>
          <w:rtl w:val="0"/>
        </w:rPr>
      </w:r>
    </w:p>
    <w:tbl>
      <w:tblPr>
        <w:tblStyle w:val="Table1"/>
        <w:tblW w:w="15534.999999999996" w:type="dxa"/>
        <w:jc w:val="left"/>
        <w:tblInd w:w="-294.0" w:type="dxa"/>
        <w:tblBorders>
          <w:bottom w:color="000000" w:space="0" w:sz="4" w:val="single"/>
          <w:insideH w:color="000000" w:space="0" w:sz="4" w:val="single"/>
        </w:tblBorders>
        <w:tblLayout w:type="fixed"/>
        <w:tblLook w:val="0000"/>
      </w:tblPr>
      <w:tblGrid>
        <w:gridCol w:w="255"/>
        <w:gridCol w:w="1290"/>
        <w:gridCol w:w="457"/>
        <w:gridCol w:w="427"/>
        <w:gridCol w:w="442"/>
        <w:gridCol w:w="427.00000000000045"/>
        <w:gridCol w:w="427.00000000000045"/>
        <w:gridCol w:w="442.00000000000045"/>
        <w:gridCol w:w="427.00000000000045"/>
        <w:gridCol w:w="397.00000000000045"/>
        <w:gridCol w:w="817.0000000000005"/>
        <w:gridCol w:w="427.00000000000045"/>
        <w:gridCol w:w="682.9999999999995"/>
        <w:gridCol w:w="412.99999999999955"/>
        <w:gridCol w:w="412.99999999999955"/>
        <w:gridCol w:w="427.99999999999955"/>
        <w:gridCol w:w="412.99999999999955"/>
        <w:gridCol w:w="427.99999999999955"/>
        <w:gridCol w:w="412.99999999999955"/>
        <w:gridCol w:w="412.99999999999955"/>
        <w:gridCol w:w="427.99999999999955"/>
        <w:gridCol w:w="412.99999999999955"/>
        <w:gridCol w:w="577.0000000000005"/>
        <w:gridCol w:w="457.99999999999955"/>
        <w:gridCol w:w="412.99999999999955"/>
        <w:gridCol w:w="562.9999999999995"/>
        <w:gridCol w:w="412.99999999999955"/>
        <w:gridCol w:w="427.99999999999955"/>
        <w:gridCol w:w="457.99999999999955"/>
        <w:gridCol w:w="495"/>
        <w:gridCol w:w="540"/>
        <w:gridCol w:w="510"/>
        <w:tblGridChange w:id="0">
          <w:tblGrid>
            <w:gridCol w:w="255"/>
            <w:gridCol w:w="1290"/>
            <w:gridCol w:w="457"/>
            <w:gridCol w:w="427"/>
            <w:gridCol w:w="442"/>
            <w:gridCol w:w="427.00000000000045"/>
            <w:gridCol w:w="427.00000000000045"/>
            <w:gridCol w:w="442.00000000000045"/>
            <w:gridCol w:w="427.00000000000045"/>
            <w:gridCol w:w="397.00000000000045"/>
            <w:gridCol w:w="817.0000000000005"/>
            <w:gridCol w:w="427.00000000000045"/>
            <w:gridCol w:w="682.9999999999995"/>
            <w:gridCol w:w="412.99999999999955"/>
            <w:gridCol w:w="412.99999999999955"/>
            <w:gridCol w:w="427.99999999999955"/>
            <w:gridCol w:w="412.99999999999955"/>
            <w:gridCol w:w="427.99999999999955"/>
            <w:gridCol w:w="412.99999999999955"/>
            <w:gridCol w:w="412.99999999999955"/>
            <w:gridCol w:w="427.99999999999955"/>
            <w:gridCol w:w="412.99999999999955"/>
            <w:gridCol w:w="577.0000000000005"/>
            <w:gridCol w:w="457.99999999999955"/>
            <w:gridCol w:w="412.99999999999955"/>
            <w:gridCol w:w="562.9999999999995"/>
            <w:gridCol w:w="412.99999999999955"/>
            <w:gridCol w:w="427.99999999999955"/>
            <w:gridCol w:w="457.99999999999955"/>
            <w:gridCol w:w="495"/>
            <w:gridCol w:w="540"/>
            <w:gridCol w:w="510"/>
          </w:tblGrid>
        </w:tblGridChange>
      </w:tblGrid>
      <w:tr>
        <w:trPr>
          <w:cantSplit w:val="0"/>
          <w:trHeight w:val="294" w:hRule="atLeast"/>
          <w:tblHeader w:val="0"/>
        </w:trPr>
        <w:tc>
          <w:tcPr>
            <w:gridSpan w:val="2"/>
            <w:vMerge w:val="restart"/>
            <w:tcBorders>
              <w:bottom w:color="000000" w:space="0" w:sz="4" w:val="single"/>
            </w:tcBorders>
            <w:shd w:fill="ffffff" w:val="clear"/>
            <w:vAlign w:val="center"/>
          </w:tcPr>
          <w:p w:rsidR="00000000" w:rsidDel="00000000" w:rsidP="00000000" w:rsidRDefault="00000000" w:rsidRPr="00000000" w14:paraId="0000001D">
            <w:pPr>
              <w:widowControl w:val="0"/>
              <w:spacing w:after="0" w:before="0" w:line="240" w:lineRule="auto"/>
              <w:jc w:val="center"/>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color w:val="000000"/>
                <w:sz w:val="18"/>
                <w:szCs w:val="18"/>
                <w:rtl w:val="0"/>
              </w:rPr>
              <w:t xml:space="preserve">Species</w:t>
            </w:r>
          </w:p>
        </w:tc>
        <w:tc>
          <w:tcPr>
            <w:gridSpan w:val="27"/>
            <w:tcBorders>
              <w:bottom w:color="000000" w:space="0" w:sz="4" w:val="single"/>
            </w:tcBorders>
            <w:shd w:fill="ffffff" w:val="clear"/>
            <w:vAlign w:val="center"/>
          </w:tcPr>
          <w:p w:rsidR="00000000" w:rsidDel="00000000" w:rsidP="00000000" w:rsidRDefault="00000000" w:rsidRPr="00000000" w14:paraId="0000001F">
            <w:pPr>
              <w:widowControl w:val="0"/>
              <w:spacing w:after="0" w:before="0" w:line="240" w:lineRule="auto"/>
              <w:jc w:val="center"/>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color w:val="000000"/>
                <w:sz w:val="18"/>
                <w:szCs w:val="18"/>
                <w:rtl w:val="0"/>
              </w:rPr>
              <w:t xml:space="preserve">Sites and treatment</w:t>
            </w:r>
          </w:p>
        </w:tc>
        <w:tc>
          <w:tcPr>
            <w:gridSpan w:val="3"/>
            <w:vMerge w:val="restart"/>
            <w:tcBorders>
              <w:bottom w:color="000000" w:space="0" w:sz="4" w:val="single"/>
            </w:tcBorders>
            <w:shd w:fill="ffffff" w:val="clear"/>
            <w:vAlign w:val="center"/>
          </w:tcPr>
          <w:p w:rsidR="00000000" w:rsidDel="00000000" w:rsidP="00000000" w:rsidRDefault="00000000" w:rsidRPr="00000000" w14:paraId="0000003A">
            <w:pPr>
              <w:widowControl w:val="0"/>
              <w:spacing w:after="0" w:before="0" w:line="240" w:lineRule="auto"/>
              <w:jc w:val="center"/>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color w:val="000000"/>
                <w:sz w:val="18"/>
                <w:szCs w:val="18"/>
                <w:rtl w:val="0"/>
              </w:rPr>
              <w:t xml:space="preserve">Total treatment</w:t>
            </w:r>
          </w:p>
        </w:tc>
      </w:tr>
      <w:tr>
        <w:trPr>
          <w:cantSplit w:val="0"/>
          <w:trHeight w:val="294" w:hRule="atLeast"/>
          <w:tblHeader w:val="0"/>
        </w:trPr>
        <w:tc>
          <w:tcPr>
            <w:gridSpan w:val="2"/>
            <w:vMerge w:val="continue"/>
            <w:tcBorders>
              <w:bottom w:color="000000" w:space="0" w:sz="4" w:val="single"/>
            </w:tcBorders>
            <w:shd w:fill="ffffff" w:val="clear"/>
            <w:vAlign w:val="center"/>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000000"/>
                <w:sz w:val="18"/>
                <w:szCs w:val="18"/>
              </w:rPr>
            </w:pPr>
            <w:r w:rsidDel="00000000" w:rsidR="00000000" w:rsidRPr="00000000">
              <w:rPr>
                <w:rtl w:val="0"/>
              </w:rPr>
            </w:r>
          </w:p>
        </w:tc>
        <w:tc>
          <w:tcPr>
            <w:gridSpan w:val="3"/>
            <w:shd w:fill="ffffff" w:val="clear"/>
            <w:vAlign w:val="bottom"/>
          </w:tcPr>
          <w:p w:rsidR="00000000" w:rsidDel="00000000" w:rsidP="00000000" w:rsidRDefault="00000000" w:rsidRPr="00000000" w14:paraId="0000003F">
            <w:pPr>
              <w:widowControl w:val="0"/>
              <w:spacing w:after="0" w:before="0" w:line="240" w:lineRule="auto"/>
              <w:jc w:val="center"/>
              <w:rPr>
                <w:color w:val="000000"/>
                <w:sz w:val="18"/>
                <w:szCs w:val="18"/>
              </w:rPr>
            </w:pPr>
            <w:r w:rsidDel="00000000" w:rsidR="00000000" w:rsidRPr="00000000">
              <w:rPr>
                <w:sz w:val="18"/>
                <w:szCs w:val="18"/>
                <w:rtl w:val="0"/>
              </w:rPr>
              <w:t xml:space="preserve">Ze</w:t>
            </w:r>
            <w:r w:rsidDel="00000000" w:rsidR="00000000" w:rsidRPr="00000000">
              <w:rPr>
                <w:rtl w:val="0"/>
              </w:rPr>
            </w:r>
          </w:p>
        </w:tc>
        <w:tc>
          <w:tcPr>
            <w:gridSpan w:val="3"/>
            <w:shd w:fill="ffffff" w:val="clear"/>
            <w:vAlign w:val="bottom"/>
          </w:tcPr>
          <w:p w:rsidR="00000000" w:rsidDel="00000000" w:rsidP="00000000" w:rsidRDefault="00000000" w:rsidRPr="00000000" w14:paraId="00000042">
            <w:pPr>
              <w:widowControl w:val="0"/>
              <w:spacing w:after="0" w:before="0" w:line="240" w:lineRule="auto"/>
              <w:jc w:val="center"/>
              <w:rPr>
                <w:color w:val="000000"/>
                <w:sz w:val="18"/>
                <w:szCs w:val="18"/>
              </w:rPr>
            </w:pPr>
            <w:r w:rsidDel="00000000" w:rsidR="00000000" w:rsidRPr="00000000">
              <w:rPr>
                <w:sz w:val="18"/>
                <w:szCs w:val="18"/>
                <w:rtl w:val="0"/>
              </w:rPr>
              <w:t xml:space="preserve">Va</w:t>
            </w:r>
            <w:r w:rsidDel="00000000" w:rsidR="00000000" w:rsidRPr="00000000">
              <w:rPr>
                <w:rtl w:val="0"/>
              </w:rPr>
            </w:r>
          </w:p>
        </w:tc>
        <w:tc>
          <w:tcPr>
            <w:gridSpan w:val="3"/>
            <w:shd w:fill="ffffff" w:val="clear"/>
            <w:vAlign w:val="bottom"/>
          </w:tcPr>
          <w:p w:rsidR="00000000" w:rsidDel="00000000" w:rsidP="00000000" w:rsidRDefault="00000000" w:rsidRPr="00000000" w14:paraId="00000045">
            <w:pPr>
              <w:widowControl w:val="0"/>
              <w:spacing w:after="0" w:before="0" w:line="240" w:lineRule="auto"/>
              <w:jc w:val="center"/>
              <w:rPr>
                <w:color w:val="000000"/>
                <w:sz w:val="18"/>
                <w:szCs w:val="18"/>
              </w:rPr>
            </w:pPr>
            <w:r w:rsidDel="00000000" w:rsidR="00000000" w:rsidRPr="00000000">
              <w:rPr>
                <w:sz w:val="18"/>
                <w:szCs w:val="18"/>
                <w:rtl w:val="0"/>
              </w:rPr>
              <w:t xml:space="preserve">Lu</w:t>
            </w:r>
            <w:r w:rsidDel="00000000" w:rsidR="00000000" w:rsidRPr="00000000">
              <w:rPr>
                <w:rtl w:val="0"/>
              </w:rPr>
            </w:r>
          </w:p>
        </w:tc>
        <w:tc>
          <w:tcPr>
            <w:gridSpan w:val="3"/>
            <w:shd w:fill="ffffff" w:val="clear"/>
            <w:vAlign w:val="bottom"/>
          </w:tcPr>
          <w:p w:rsidR="00000000" w:rsidDel="00000000" w:rsidP="00000000" w:rsidRDefault="00000000" w:rsidRPr="00000000" w14:paraId="00000048">
            <w:pPr>
              <w:widowControl w:val="0"/>
              <w:spacing w:after="0" w:before="0" w:line="240" w:lineRule="auto"/>
              <w:jc w:val="center"/>
              <w:rPr>
                <w:color w:val="000000"/>
                <w:sz w:val="18"/>
                <w:szCs w:val="18"/>
              </w:rPr>
            </w:pPr>
            <w:r w:rsidDel="00000000" w:rsidR="00000000" w:rsidRPr="00000000">
              <w:rPr>
                <w:sz w:val="18"/>
                <w:szCs w:val="18"/>
                <w:rtl w:val="0"/>
              </w:rPr>
              <w:t xml:space="preserve">To</w:t>
            </w:r>
            <w:r w:rsidDel="00000000" w:rsidR="00000000" w:rsidRPr="00000000">
              <w:rPr>
                <w:rtl w:val="0"/>
              </w:rPr>
            </w:r>
          </w:p>
        </w:tc>
        <w:tc>
          <w:tcPr>
            <w:gridSpan w:val="3"/>
            <w:shd w:fill="ffffff" w:val="clear"/>
            <w:vAlign w:val="bottom"/>
          </w:tcPr>
          <w:p w:rsidR="00000000" w:rsidDel="00000000" w:rsidP="00000000" w:rsidRDefault="00000000" w:rsidRPr="00000000" w14:paraId="0000004B">
            <w:pPr>
              <w:widowControl w:val="0"/>
              <w:spacing w:after="0" w:before="0" w:line="240" w:lineRule="auto"/>
              <w:jc w:val="center"/>
              <w:rPr>
                <w:color w:val="000000"/>
                <w:sz w:val="18"/>
                <w:szCs w:val="18"/>
              </w:rPr>
            </w:pPr>
            <w:r w:rsidDel="00000000" w:rsidR="00000000" w:rsidRPr="00000000">
              <w:rPr>
                <w:sz w:val="18"/>
                <w:szCs w:val="18"/>
                <w:rtl w:val="0"/>
              </w:rPr>
              <w:t xml:space="preserve">Ad</w:t>
            </w:r>
            <w:r w:rsidDel="00000000" w:rsidR="00000000" w:rsidRPr="00000000">
              <w:rPr>
                <w:rtl w:val="0"/>
              </w:rPr>
            </w:r>
          </w:p>
        </w:tc>
        <w:tc>
          <w:tcPr>
            <w:gridSpan w:val="3"/>
            <w:shd w:fill="ffffff" w:val="clear"/>
            <w:vAlign w:val="bottom"/>
          </w:tcPr>
          <w:p w:rsidR="00000000" w:rsidDel="00000000" w:rsidP="00000000" w:rsidRDefault="00000000" w:rsidRPr="00000000" w14:paraId="0000004E">
            <w:pPr>
              <w:widowControl w:val="0"/>
              <w:spacing w:after="0" w:before="0" w:line="240" w:lineRule="auto"/>
              <w:jc w:val="center"/>
              <w:rPr>
                <w:color w:val="000000"/>
                <w:sz w:val="18"/>
                <w:szCs w:val="18"/>
              </w:rPr>
            </w:pPr>
            <w:r w:rsidDel="00000000" w:rsidR="00000000" w:rsidRPr="00000000">
              <w:rPr>
                <w:sz w:val="18"/>
                <w:szCs w:val="18"/>
                <w:rtl w:val="0"/>
              </w:rPr>
              <w:t xml:space="preserve">Ja</w:t>
            </w:r>
            <w:r w:rsidDel="00000000" w:rsidR="00000000" w:rsidRPr="00000000">
              <w:rPr>
                <w:rtl w:val="0"/>
              </w:rPr>
            </w:r>
          </w:p>
        </w:tc>
        <w:tc>
          <w:tcPr>
            <w:gridSpan w:val="3"/>
            <w:shd w:fill="ffffff" w:val="clear"/>
            <w:vAlign w:val="bottom"/>
          </w:tcPr>
          <w:p w:rsidR="00000000" w:rsidDel="00000000" w:rsidP="00000000" w:rsidRDefault="00000000" w:rsidRPr="00000000" w14:paraId="00000051">
            <w:pPr>
              <w:widowControl w:val="0"/>
              <w:spacing w:after="0" w:before="0" w:line="240" w:lineRule="auto"/>
              <w:jc w:val="center"/>
              <w:rPr>
                <w:color w:val="000000"/>
                <w:sz w:val="18"/>
                <w:szCs w:val="18"/>
              </w:rPr>
            </w:pPr>
            <w:r w:rsidDel="00000000" w:rsidR="00000000" w:rsidRPr="00000000">
              <w:rPr>
                <w:sz w:val="18"/>
                <w:szCs w:val="18"/>
                <w:rtl w:val="0"/>
              </w:rPr>
              <w:t xml:space="preserve">Di</w:t>
            </w:r>
            <w:r w:rsidDel="00000000" w:rsidR="00000000" w:rsidRPr="00000000">
              <w:rPr>
                <w:rtl w:val="0"/>
              </w:rPr>
            </w:r>
          </w:p>
        </w:tc>
        <w:tc>
          <w:tcPr>
            <w:gridSpan w:val="3"/>
            <w:shd w:fill="ffffff" w:val="clear"/>
            <w:vAlign w:val="bottom"/>
          </w:tcPr>
          <w:p w:rsidR="00000000" w:rsidDel="00000000" w:rsidP="00000000" w:rsidRDefault="00000000" w:rsidRPr="00000000" w14:paraId="00000054">
            <w:pPr>
              <w:widowControl w:val="0"/>
              <w:spacing w:after="0" w:before="0" w:line="240" w:lineRule="auto"/>
              <w:jc w:val="center"/>
              <w:rPr>
                <w:color w:val="000000"/>
                <w:sz w:val="18"/>
                <w:szCs w:val="18"/>
              </w:rPr>
            </w:pPr>
            <w:r w:rsidDel="00000000" w:rsidR="00000000" w:rsidRPr="00000000">
              <w:rPr>
                <w:sz w:val="18"/>
                <w:szCs w:val="18"/>
                <w:rtl w:val="0"/>
              </w:rPr>
              <w:t xml:space="preserve">Ar</w:t>
            </w:r>
            <w:r w:rsidDel="00000000" w:rsidR="00000000" w:rsidRPr="00000000">
              <w:rPr>
                <w:rtl w:val="0"/>
              </w:rPr>
            </w:r>
          </w:p>
        </w:tc>
        <w:tc>
          <w:tcPr>
            <w:gridSpan w:val="3"/>
            <w:shd w:fill="ffffff" w:val="clear"/>
            <w:vAlign w:val="bottom"/>
          </w:tcPr>
          <w:p w:rsidR="00000000" w:rsidDel="00000000" w:rsidP="00000000" w:rsidRDefault="00000000" w:rsidRPr="00000000" w14:paraId="00000057">
            <w:pPr>
              <w:widowControl w:val="0"/>
              <w:spacing w:after="0" w:before="0" w:line="240" w:lineRule="auto"/>
              <w:jc w:val="center"/>
              <w:rPr>
                <w:color w:val="000000"/>
                <w:sz w:val="18"/>
                <w:szCs w:val="18"/>
              </w:rPr>
            </w:pPr>
            <w:r w:rsidDel="00000000" w:rsidR="00000000" w:rsidRPr="00000000">
              <w:rPr>
                <w:sz w:val="18"/>
                <w:szCs w:val="18"/>
                <w:rtl w:val="0"/>
              </w:rPr>
              <w:t xml:space="preserve">Ti</w:t>
            </w:r>
            <w:r w:rsidDel="00000000" w:rsidR="00000000" w:rsidRPr="00000000">
              <w:rPr>
                <w:rtl w:val="0"/>
              </w:rPr>
            </w:r>
          </w:p>
        </w:tc>
        <w:tc>
          <w:tcPr>
            <w:gridSpan w:val="3"/>
            <w:vMerge w:val="continue"/>
            <w:tcBorders>
              <w:bottom w:color="000000" w:space="0" w:sz="4" w:val="single"/>
            </w:tcBorders>
            <w:shd w:fill="ffffff" w:val="clear"/>
            <w:vAlign w:val="center"/>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18"/>
                <w:szCs w:val="18"/>
              </w:rPr>
            </w:pPr>
            <w:r w:rsidDel="00000000" w:rsidR="00000000" w:rsidRPr="00000000">
              <w:rPr>
                <w:rtl w:val="0"/>
              </w:rPr>
            </w:r>
          </w:p>
        </w:tc>
      </w:tr>
      <w:tr>
        <w:trPr>
          <w:cantSplit w:val="0"/>
          <w:trHeight w:val="306" w:hRule="atLeast"/>
          <w:tblHeader w:val="0"/>
        </w:trPr>
        <w:tc>
          <w:tcPr>
            <w:gridSpan w:val="2"/>
            <w:tcBorders>
              <w:bottom w:color="000000" w:space="0" w:sz="4" w:val="single"/>
            </w:tcBorders>
            <w:shd w:fill="ffffff" w:val="clear"/>
            <w:vAlign w:val="center"/>
          </w:tcPr>
          <w:p w:rsidR="00000000" w:rsidDel="00000000" w:rsidP="00000000" w:rsidRDefault="00000000" w:rsidRPr="00000000" w14:paraId="0000005D">
            <w:pPr>
              <w:widowControl w:val="0"/>
              <w:spacing w:after="0" w:before="0" w:line="240" w:lineRule="auto"/>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color w:val="000000"/>
                <w:sz w:val="18"/>
                <w:szCs w:val="18"/>
                <w:rtl w:val="0"/>
              </w:rPr>
              <w:t xml:space="preserve">Heliconiinae</w:t>
            </w:r>
          </w:p>
        </w:tc>
        <w:tc>
          <w:tcPr>
            <w:tcBorders>
              <w:bottom w:color="000000" w:space="0" w:sz="4" w:val="single"/>
            </w:tcBorders>
            <w:shd w:fill="ffffff" w:val="clear"/>
            <w:vAlign w:val="bottom"/>
          </w:tcPr>
          <w:p w:rsidR="00000000" w:rsidDel="00000000" w:rsidP="00000000" w:rsidRDefault="00000000" w:rsidRPr="00000000" w14:paraId="0000005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C</w:t>
            </w:r>
          </w:p>
        </w:tc>
        <w:tc>
          <w:tcPr>
            <w:tcBorders>
              <w:bottom w:color="000000" w:space="0" w:sz="4" w:val="single"/>
            </w:tcBorders>
            <w:shd w:fill="ffffff" w:val="clear"/>
            <w:vAlign w:val="bottom"/>
          </w:tcPr>
          <w:p w:rsidR="00000000" w:rsidDel="00000000" w:rsidP="00000000" w:rsidRDefault="00000000" w:rsidRPr="00000000" w14:paraId="0000006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N</w:t>
            </w:r>
          </w:p>
        </w:tc>
        <w:tc>
          <w:tcPr>
            <w:tcBorders>
              <w:bottom w:color="000000" w:space="0" w:sz="4" w:val="single"/>
            </w:tcBorders>
            <w:shd w:fill="ffffff" w:val="clear"/>
            <w:vAlign w:val="bottom"/>
          </w:tcPr>
          <w:p w:rsidR="00000000" w:rsidDel="00000000" w:rsidP="00000000" w:rsidRDefault="00000000" w:rsidRPr="00000000" w14:paraId="0000006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A</w:t>
            </w:r>
          </w:p>
        </w:tc>
        <w:tc>
          <w:tcPr>
            <w:tcBorders>
              <w:bottom w:color="000000" w:space="0" w:sz="4" w:val="single"/>
            </w:tcBorders>
            <w:shd w:fill="ffffff" w:val="clear"/>
            <w:vAlign w:val="bottom"/>
          </w:tcPr>
          <w:p w:rsidR="00000000" w:rsidDel="00000000" w:rsidP="00000000" w:rsidRDefault="00000000" w:rsidRPr="00000000" w14:paraId="0000006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C</w:t>
            </w:r>
          </w:p>
        </w:tc>
        <w:tc>
          <w:tcPr>
            <w:tcBorders>
              <w:bottom w:color="000000" w:space="0" w:sz="4" w:val="single"/>
            </w:tcBorders>
            <w:shd w:fill="ffffff" w:val="clear"/>
            <w:vAlign w:val="bottom"/>
          </w:tcPr>
          <w:p w:rsidR="00000000" w:rsidDel="00000000" w:rsidP="00000000" w:rsidRDefault="00000000" w:rsidRPr="00000000" w14:paraId="0000006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N</w:t>
            </w:r>
          </w:p>
        </w:tc>
        <w:tc>
          <w:tcPr>
            <w:tcBorders>
              <w:bottom w:color="000000" w:space="0" w:sz="4" w:val="single"/>
            </w:tcBorders>
            <w:shd w:fill="ffffff" w:val="clear"/>
            <w:vAlign w:val="bottom"/>
          </w:tcPr>
          <w:p w:rsidR="00000000" w:rsidDel="00000000" w:rsidP="00000000" w:rsidRDefault="00000000" w:rsidRPr="00000000" w14:paraId="0000006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A</w:t>
            </w:r>
          </w:p>
        </w:tc>
        <w:tc>
          <w:tcPr>
            <w:tcBorders>
              <w:bottom w:color="000000" w:space="0" w:sz="4" w:val="single"/>
            </w:tcBorders>
            <w:shd w:fill="ffffff" w:val="clear"/>
            <w:vAlign w:val="bottom"/>
          </w:tcPr>
          <w:p w:rsidR="00000000" w:rsidDel="00000000" w:rsidP="00000000" w:rsidRDefault="00000000" w:rsidRPr="00000000" w14:paraId="0000006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C</w:t>
            </w:r>
          </w:p>
        </w:tc>
        <w:tc>
          <w:tcPr>
            <w:tcBorders>
              <w:bottom w:color="000000" w:space="0" w:sz="4" w:val="single"/>
            </w:tcBorders>
            <w:shd w:fill="ffffff" w:val="clear"/>
            <w:vAlign w:val="bottom"/>
          </w:tcPr>
          <w:p w:rsidR="00000000" w:rsidDel="00000000" w:rsidP="00000000" w:rsidRDefault="00000000" w:rsidRPr="00000000" w14:paraId="0000006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N</w:t>
            </w:r>
          </w:p>
        </w:tc>
        <w:tc>
          <w:tcPr>
            <w:tcBorders>
              <w:bottom w:color="000000" w:space="0" w:sz="4" w:val="single"/>
            </w:tcBorders>
            <w:shd w:fill="ffffff" w:val="clear"/>
            <w:vAlign w:val="bottom"/>
          </w:tcPr>
          <w:p w:rsidR="00000000" w:rsidDel="00000000" w:rsidP="00000000" w:rsidRDefault="00000000" w:rsidRPr="00000000" w14:paraId="0000006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A</w:t>
            </w:r>
          </w:p>
        </w:tc>
        <w:tc>
          <w:tcPr>
            <w:tcBorders>
              <w:bottom w:color="000000" w:space="0" w:sz="4" w:val="single"/>
            </w:tcBorders>
            <w:shd w:fill="ffffff" w:val="clear"/>
            <w:vAlign w:val="bottom"/>
          </w:tcPr>
          <w:p w:rsidR="00000000" w:rsidDel="00000000" w:rsidP="00000000" w:rsidRDefault="00000000" w:rsidRPr="00000000" w14:paraId="0000006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C</w:t>
            </w:r>
          </w:p>
        </w:tc>
        <w:tc>
          <w:tcPr>
            <w:tcBorders>
              <w:bottom w:color="000000" w:space="0" w:sz="4" w:val="single"/>
            </w:tcBorders>
            <w:shd w:fill="ffffff" w:val="clear"/>
            <w:vAlign w:val="bottom"/>
          </w:tcPr>
          <w:p w:rsidR="00000000" w:rsidDel="00000000" w:rsidP="00000000" w:rsidRDefault="00000000" w:rsidRPr="00000000" w14:paraId="0000006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N</w:t>
            </w:r>
          </w:p>
        </w:tc>
        <w:tc>
          <w:tcPr>
            <w:tcBorders>
              <w:bottom w:color="000000" w:space="0" w:sz="4" w:val="single"/>
            </w:tcBorders>
            <w:shd w:fill="ffffff" w:val="clear"/>
            <w:vAlign w:val="bottom"/>
          </w:tcPr>
          <w:p w:rsidR="00000000" w:rsidDel="00000000" w:rsidP="00000000" w:rsidRDefault="00000000" w:rsidRPr="00000000" w14:paraId="0000006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A</w:t>
            </w:r>
          </w:p>
        </w:tc>
        <w:tc>
          <w:tcPr>
            <w:tcBorders>
              <w:bottom w:color="000000" w:space="0" w:sz="4" w:val="single"/>
            </w:tcBorders>
            <w:shd w:fill="ffffff" w:val="clear"/>
            <w:vAlign w:val="bottom"/>
          </w:tcPr>
          <w:p w:rsidR="00000000" w:rsidDel="00000000" w:rsidP="00000000" w:rsidRDefault="00000000" w:rsidRPr="00000000" w14:paraId="0000006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C</w:t>
            </w:r>
          </w:p>
        </w:tc>
        <w:tc>
          <w:tcPr>
            <w:tcBorders>
              <w:bottom w:color="000000" w:space="0" w:sz="4" w:val="single"/>
            </w:tcBorders>
            <w:shd w:fill="ffffff" w:val="clear"/>
            <w:vAlign w:val="bottom"/>
          </w:tcPr>
          <w:p w:rsidR="00000000" w:rsidDel="00000000" w:rsidP="00000000" w:rsidRDefault="00000000" w:rsidRPr="00000000" w14:paraId="0000006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N</w:t>
            </w:r>
          </w:p>
        </w:tc>
        <w:tc>
          <w:tcPr>
            <w:tcBorders>
              <w:bottom w:color="000000" w:space="0" w:sz="4" w:val="single"/>
            </w:tcBorders>
            <w:shd w:fill="ffffff" w:val="clear"/>
            <w:vAlign w:val="bottom"/>
          </w:tcPr>
          <w:p w:rsidR="00000000" w:rsidDel="00000000" w:rsidP="00000000" w:rsidRDefault="00000000" w:rsidRPr="00000000" w14:paraId="0000006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A</w:t>
            </w:r>
          </w:p>
        </w:tc>
        <w:tc>
          <w:tcPr>
            <w:tcBorders>
              <w:bottom w:color="000000" w:space="0" w:sz="4" w:val="single"/>
            </w:tcBorders>
            <w:shd w:fill="ffffff" w:val="clear"/>
            <w:vAlign w:val="bottom"/>
          </w:tcPr>
          <w:p w:rsidR="00000000" w:rsidDel="00000000" w:rsidP="00000000" w:rsidRDefault="00000000" w:rsidRPr="00000000" w14:paraId="0000006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C</w:t>
            </w:r>
          </w:p>
        </w:tc>
        <w:tc>
          <w:tcPr>
            <w:tcBorders>
              <w:bottom w:color="000000" w:space="0" w:sz="4" w:val="single"/>
            </w:tcBorders>
            <w:shd w:fill="ffffff" w:val="clear"/>
            <w:vAlign w:val="bottom"/>
          </w:tcPr>
          <w:p w:rsidR="00000000" w:rsidDel="00000000" w:rsidP="00000000" w:rsidRDefault="00000000" w:rsidRPr="00000000" w14:paraId="0000006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N</w:t>
            </w:r>
          </w:p>
        </w:tc>
        <w:tc>
          <w:tcPr>
            <w:tcBorders>
              <w:bottom w:color="000000" w:space="0" w:sz="4" w:val="single"/>
            </w:tcBorders>
            <w:shd w:fill="ffffff" w:val="clear"/>
            <w:vAlign w:val="bottom"/>
          </w:tcPr>
          <w:p w:rsidR="00000000" w:rsidDel="00000000" w:rsidP="00000000" w:rsidRDefault="00000000" w:rsidRPr="00000000" w14:paraId="0000007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A</w:t>
            </w:r>
          </w:p>
        </w:tc>
        <w:tc>
          <w:tcPr>
            <w:tcBorders>
              <w:bottom w:color="000000" w:space="0" w:sz="4" w:val="single"/>
            </w:tcBorders>
            <w:shd w:fill="ffffff" w:val="clear"/>
            <w:vAlign w:val="bottom"/>
          </w:tcPr>
          <w:p w:rsidR="00000000" w:rsidDel="00000000" w:rsidP="00000000" w:rsidRDefault="00000000" w:rsidRPr="00000000" w14:paraId="0000007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C</w:t>
            </w:r>
          </w:p>
        </w:tc>
        <w:tc>
          <w:tcPr>
            <w:tcBorders>
              <w:bottom w:color="000000" w:space="0" w:sz="4" w:val="single"/>
            </w:tcBorders>
            <w:shd w:fill="ffffff" w:val="clear"/>
            <w:vAlign w:val="bottom"/>
          </w:tcPr>
          <w:p w:rsidR="00000000" w:rsidDel="00000000" w:rsidP="00000000" w:rsidRDefault="00000000" w:rsidRPr="00000000" w14:paraId="0000007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N</w:t>
            </w:r>
          </w:p>
        </w:tc>
        <w:tc>
          <w:tcPr>
            <w:tcBorders>
              <w:bottom w:color="000000" w:space="0" w:sz="4" w:val="single"/>
            </w:tcBorders>
            <w:shd w:fill="ffffff" w:val="clear"/>
            <w:vAlign w:val="bottom"/>
          </w:tcPr>
          <w:p w:rsidR="00000000" w:rsidDel="00000000" w:rsidP="00000000" w:rsidRDefault="00000000" w:rsidRPr="00000000" w14:paraId="0000007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A</w:t>
            </w:r>
          </w:p>
        </w:tc>
        <w:tc>
          <w:tcPr>
            <w:tcBorders>
              <w:bottom w:color="000000" w:space="0" w:sz="4" w:val="single"/>
            </w:tcBorders>
            <w:shd w:fill="ffffff" w:val="clear"/>
            <w:vAlign w:val="bottom"/>
          </w:tcPr>
          <w:p w:rsidR="00000000" w:rsidDel="00000000" w:rsidP="00000000" w:rsidRDefault="00000000" w:rsidRPr="00000000" w14:paraId="0000007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C</w:t>
            </w:r>
          </w:p>
        </w:tc>
        <w:tc>
          <w:tcPr>
            <w:tcBorders>
              <w:bottom w:color="000000" w:space="0" w:sz="4" w:val="single"/>
            </w:tcBorders>
            <w:shd w:fill="ffffff" w:val="clear"/>
            <w:vAlign w:val="bottom"/>
          </w:tcPr>
          <w:p w:rsidR="00000000" w:rsidDel="00000000" w:rsidP="00000000" w:rsidRDefault="00000000" w:rsidRPr="00000000" w14:paraId="0000007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N</w:t>
            </w:r>
          </w:p>
        </w:tc>
        <w:tc>
          <w:tcPr>
            <w:tcBorders>
              <w:bottom w:color="000000" w:space="0" w:sz="4" w:val="single"/>
            </w:tcBorders>
            <w:shd w:fill="ffffff" w:val="clear"/>
            <w:vAlign w:val="bottom"/>
          </w:tcPr>
          <w:p w:rsidR="00000000" w:rsidDel="00000000" w:rsidP="00000000" w:rsidRDefault="00000000" w:rsidRPr="00000000" w14:paraId="0000007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A</w:t>
            </w:r>
          </w:p>
        </w:tc>
        <w:tc>
          <w:tcPr>
            <w:tcBorders>
              <w:bottom w:color="000000" w:space="0" w:sz="4" w:val="single"/>
            </w:tcBorders>
            <w:shd w:fill="ffffff" w:val="clear"/>
            <w:vAlign w:val="bottom"/>
          </w:tcPr>
          <w:p w:rsidR="00000000" w:rsidDel="00000000" w:rsidP="00000000" w:rsidRDefault="00000000" w:rsidRPr="00000000" w14:paraId="0000007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C</w:t>
            </w:r>
          </w:p>
        </w:tc>
        <w:tc>
          <w:tcPr>
            <w:tcBorders>
              <w:bottom w:color="000000" w:space="0" w:sz="4" w:val="single"/>
            </w:tcBorders>
            <w:shd w:fill="ffffff" w:val="clear"/>
            <w:vAlign w:val="bottom"/>
          </w:tcPr>
          <w:p w:rsidR="00000000" w:rsidDel="00000000" w:rsidP="00000000" w:rsidRDefault="00000000" w:rsidRPr="00000000" w14:paraId="0000007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N</w:t>
            </w:r>
          </w:p>
        </w:tc>
        <w:tc>
          <w:tcPr>
            <w:tcBorders>
              <w:bottom w:color="000000" w:space="0" w:sz="4" w:val="single"/>
            </w:tcBorders>
            <w:shd w:fill="ffffff" w:val="clear"/>
            <w:vAlign w:val="bottom"/>
          </w:tcPr>
          <w:p w:rsidR="00000000" w:rsidDel="00000000" w:rsidP="00000000" w:rsidRDefault="00000000" w:rsidRPr="00000000" w14:paraId="0000007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A</w:t>
            </w:r>
          </w:p>
        </w:tc>
        <w:tc>
          <w:tcPr>
            <w:tcBorders>
              <w:bottom w:color="000000" w:space="0" w:sz="4" w:val="single"/>
            </w:tcBorders>
            <w:shd w:fill="ffffff" w:val="clear"/>
            <w:vAlign w:val="center"/>
          </w:tcPr>
          <w:p w:rsidR="00000000" w:rsidDel="00000000" w:rsidP="00000000" w:rsidRDefault="00000000" w:rsidRPr="00000000" w14:paraId="0000007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C</w:t>
            </w:r>
          </w:p>
        </w:tc>
        <w:tc>
          <w:tcPr>
            <w:tcBorders>
              <w:bottom w:color="000000" w:space="0" w:sz="4" w:val="single"/>
            </w:tcBorders>
            <w:shd w:fill="ffffff" w:val="clear"/>
            <w:vAlign w:val="center"/>
          </w:tcPr>
          <w:p w:rsidR="00000000" w:rsidDel="00000000" w:rsidP="00000000" w:rsidRDefault="00000000" w:rsidRPr="00000000" w14:paraId="0000007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N</w:t>
            </w:r>
          </w:p>
        </w:tc>
        <w:tc>
          <w:tcPr>
            <w:tcBorders>
              <w:bottom w:color="000000" w:space="0" w:sz="4" w:val="single"/>
            </w:tcBorders>
            <w:shd w:fill="ffffff" w:val="clear"/>
            <w:vAlign w:val="center"/>
          </w:tcPr>
          <w:p w:rsidR="00000000" w:rsidDel="00000000" w:rsidP="00000000" w:rsidRDefault="00000000" w:rsidRPr="00000000" w14:paraId="0000007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A</w:t>
            </w:r>
          </w:p>
        </w:tc>
      </w:tr>
      <w:tr>
        <w:trPr>
          <w:cantSplit w:val="0"/>
          <w:trHeight w:val="306" w:hRule="atLeast"/>
          <w:tblHeader w:val="0"/>
        </w:trPr>
        <w:tc>
          <w:tcPr>
            <w:shd w:fill="ffffff" w:val="clear"/>
            <w:vAlign w:val="center"/>
          </w:tcPr>
          <w:p w:rsidR="00000000" w:rsidDel="00000000" w:rsidP="00000000" w:rsidRDefault="00000000" w:rsidRPr="00000000" w14:paraId="0000007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07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Actinote sp.</w:t>
            </w:r>
          </w:p>
        </w:tc>
        <w:tc>
          <w:tcPr>
            <w:shd w:fill="ffffff" w:val="clear"/>
            <w:vAlign w:val="bottom"/>
          </w:tcPr>
          <w:p w:rsidR="00000000" w:rsidDel="00000000" w:rsidP="00000000" w:rsidRDefault="00000000" w:rsidRPr="00000000" w14:paraId="0000007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8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08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08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08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8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8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08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08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13</w:t>
            </w:r>
          </w:p>
        </w:tc>
        <w:tc>
          <w:tcPr>
            <w:shd w:fill="ffffff" w:val="clear"/>
            <w:vAlign w:val="bottom"/>
          </w:tcPr>
          <w:p w:rsidR="00000000" w:rsidDel="00000000" w:rsidP="00000000" w:rsidRDefault="00000000" w:rsidRPr="00000000" w14:paraId="0000008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8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8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8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08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08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8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08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09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09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9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9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09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09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9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09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09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09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09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11</w:t>
            </w:r>
          </w:p>
        </w:tc>
        <w:tc>
          <w:tcPr>
            <w:shd w:fill="ffffff" w:val="clear"/>
            <w:vAlign w:val="center"/>
          </w:tcPr>
          <w:p w:rsidR="00000000" w:rsidDel="00000000" w:rsidP="00000000" w:rsidRDefault="00000000" w:rsidRPr="00000000" w14:paraId="0000009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14</w:t>
            </w:r>
          </w:p>
        </w:tc>
        <w:tc>
          <w:tcPr>
            <w:shd w:fill="ffffff" w:val="clear"/>
            <w:vAlign w:val="center"/>
          </w:tcPr>
          <w:p w:rsidR="00000000" w:rsidDel="00000000" w:rsidP="00000000" w:rsidRDefault="00000000" w:rsidRPr="00000000" w14:paraId="0000009C">
            <w:pPr>
              <w:widowControl w:val="0"/>
              <w:spacing w:after="0" w:before="0" w:line="240" w:lineRule="auto"/>
              <w:ind w:right="-96.7322834645671" w:hanging="283.4645669291342"/>
              <w:jc w:val="right"/>
              <w:rPr>
                <w:color w:val="000000"/>
                <w:sz w:val="18"/>
                <w:szCs w:val="18"/>
              </w:rPr>
            </w:pPr>
            <w:r w:rsidDel="00000000" w:rsidR="00000000" w:rsidRPr="00000000">
              <w:rPr>
                <w:color w:val="000000"/>
                <w:sz w:val="18"/>
                <w:szCs w:val="18"/>
                <w:rtl w:val="0"/>
              </w:rPr>
              <w:t xml:space="preserve">26</w:t>
            </w:r>
          </w:p>
        </w:tc>
      </w:tr>
      <w:tr>
        <w:trPr>
          <w:cantSplit w:val="0"/>
          <w:trHeight w:val="306" w:hRule="atLeast"/>
          <w:tblHeader w:val="0"/>
        </w:trPr>
        <w:tc>
          <w:tcPr>
            <w:shd w:fill="ffffff" w:val="clear"/>
            <w:vAlign w:val="center"/>
          </w:tcPr>
          <w:p w:rsidR="00000000" w:rsidDel="00000000" w:rsidP="00000000" w:rsidRDefault="00000000" w:rsidRPr="00000000" w14:paraId="0000009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09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Agraulis vanillae</w:t>
            </w:r>
          </w:p>
        </w:tc>
        <w:tc>
          <w:tcPr>
            <w:shd w:fill="ffffff" w:val="clear"/>
            <w:vAlign w:val="bottom"/>
          </w:tcPr>
          <w:p w:rsidR="00000000" w:rsidDel="00000000" w:rsidP="00000000" w:rsidRDefault="00000000" w:rsidRPr="00000000" w14:paraId="0000009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A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A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A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A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A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A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A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A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A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A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A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A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A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A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A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A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0B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B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B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B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B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0B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B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B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0B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B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0B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0B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0B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0B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0B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Heliconius besckei</w:t>
            </w:r>
          </w:p>
        </w:tc>
        <w:tc>
          <w:tcPr>
            <w:shd w:fill="ffffff" w:val="clear"/>
            <w:vAlign w:val="bottom"/>
          </w:tcPr>
          <w:p w:rsidR="00000000" w:rsidDel="00000000" w:rsidP="00000000" w:rsidRDefault="00000000" w:rsidRPr="00000000" w14:paraId="000000B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C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C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C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C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C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0C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C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C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C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C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C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C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C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C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C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C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D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D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D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D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D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D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D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D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D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D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0D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0D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0D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r>
      <w:tr>
        <w:trPr>
          <w:cantSplit w:val="0"/>
          <w:trHeight w:val="306" w:hRule="atLeast"/>
          <w:tblHeader w:val="0"/>
        </w:trPr>
        <w:tc>
          <w:tcPr>
            <w:shd w:fill="ffffff" w:val="clear"/>
            <w:vAlign w:val="center"/>
          </w:tcPr>
          <w:p w:rsidR="00000000" w:rsidDel="00000000" w:rsidP="00000000" w:rsidRDefault="00000000" w:rsidRPr="00000000" w14:paraId="000000D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0D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Heliconius erato</w:t>
            </w:r>
          </w:p>
        </w:tc>
        <w:tc>
          <w:tcPr>
            <w:shd w:fill="ffffff" w:val="clear"/>
            <w:vAlign w:val="bottom"/>
          </w:tcPr>
          <w:p w:rsidR="00000000" w:rsidDel="00000000" w:rsidP="00000000" w:rsidRDefault="00000000" w:rsidRPr="00000000" w14:paraId="000000D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E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5</w:t>
            </w:r>
          </w:p>
        </w:tc>
        <w:tc>
          <w:tcPr>
            <w:shd w:fill="ffffff" w:val="clear"/>
            <w:vAlign w:val="bottom"/>
          </w:tcPr>
          <w:p w:rsidR="00000000" w:rsidDel="00000000" w:rsidP="00000000" w:rsidRDefault="00000000" w:rsidRPr="00000000" w14:paraId="000000E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0E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0E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E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0E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0E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5</w:t>
            </w:r>
          </w:p>
        </w:tc>
        <w:tc>
          <w:tcPr>
            <w:shd w:fill="ffffff" w:val="clear"/>
            <w:vAlign w:val="bottom"/>
          </w:tcPr>
          <w:p w:rsidR="00000000" w:rsidDel="00000000" w:rsidP="00000000" w:rsidRDefault="00000000" w:rsidRPr="00000000" w14:paraId="000000E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0E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0E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0E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9</w:t>
            </w:r>
          </w:p>
        </w:tc>
        <w:tc>
          <w:tcPr>
            <w:shd w:fill="ffffff" w:val="clear"/>
            <w:vAlign w:val="bottom"/>
          </w:tcPr>
          <w:p w:rsidR="00000000" w:rsidDel="00000000" w:rsidP="00000000" w:rsidRDefault="00000000" w:rsidRPr="00000000" w14:paraId="000000E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0E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15</w:t>
            </w:r>
          </w:p>
        </w:tc>
        <w:tc>
          <w:tcPr>
            <w:shd w:fill="ffffff" w:val="clear"/>
            <w:vAlign w:val="bottom"/>
          </w:tcPr>
          <w:p w:rsidR="00000000" w:rsidDel="00000000" w:rsidP="00000000" w:rsidRDefault="00000000" w:rsidRPr="00000000" w14:paraId="000000E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10</w:t>
            </w:r>
          </w:p>
        </w:tc>
        <w:tc>
          <w:tcPr>
            <w:shd w:fill="ffffff" w:val="clear"/>
            <w:vAlign w:val="bottom"/>
          </w:tcPr>
          <w:p w:rsidR="00000000" w:rsidDel="00000000" w:rsidP="00000000" w:rsidRDefault="00000000" w:rsidRPr="00000000" w14:paraId="000000E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0E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11</w:t>
            </w:r>
          </w:p>
        </w:tc>
        <w:tc>
          <w:tcPr>
            <w:shd w:fill="ffffff" w:val="clear"/>
            <w:vAlign w:val="bottom"/>
          </w:tcPr>
          <w:p w:rsidR="00000000" w:rsidDel="00000000" w:rsidP="00000000" w:rsidRDefault="00000000" w:rsidRPr="00000000" w14:paraId="000000F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5</w:t>
            </w:r>
          </w:p>
        </w:tc>
        <w:tc>
          <w:tcPr>
            <w:shd w:fill="ffffff" w:val="clear"/>
            <w:vAlign w:val="bottom"/>
          </w:tcPr>
          <w:p w:rsidR="00000000" w:rsidDel="00000000" w:rsidP="00000000" w:rsidRDefault="00000000" w:rsidRPr="00000000" w14:paraId="000000F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0F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9</w:t>
            </w:r>
          </w:p>
        </w:tc>
        <w:tc>
          <w:tcPr>
            <w:shd w:fill="ffffff" w:val="clear"/>
            <w:vAlign w:val="bottom"/>
          </w:tcPr>
          <w:p w:rsidR="00000000" w:rsidDel="00000000" w:rsidP="00000000" w:rsidRDefault="00000000" w:rsidRPr="00000000" w14:paraId="000000F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5</w:t>
            </w:r>
          </w:p>
        </w:tc>
        <w:tc>
          <w:tcPr>
            <w:shd w:fill="ffffff" w:val="clear"/>
            <w:vAlign w:val="bottom"/>
          </w:tcPr>
          <w:p w:rsidR="00000000" w:rsidDel="00000000" w:rsidP="00000000" w:rsidRDefault="00000000" w:rsidRPr="00000000" w14:paraId="000000F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0F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0F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0F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0F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0F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7</w:t>
            </w:r>
          </w:p>
        </w:tc>
        <w:tc>
          <w:tcPr>
            <w:shd w:fill="ffffff" w:val="clear"/>
            <w:vAlign w:val="center"/>
          </w:tcPr>
          <w:p w:rsidR="00000000" w:rsidDel="00000000" w:rsidP="00000000" w:rsidRDefault="00000000" w:rsidRPr="00000000" w14:paraId="000000F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14</w:t>
            </w:r>
          </w:p>
        </w:tc>
        <w:tc>
          <w:tcPr>
            <w:shd w:fill="ffffff" w:val="clear"/>
            <w:vAlign w:val="center"/>
          </w:tcPr>
          <w:p w:rsidR="00000000" w:rsidDel="00000000" w:rsidP="00000000" w:rsidRDefault="00000000" w:rsidRPr="00000000" w14:paraId="000000F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53</w:t>
            </w:r>
          </w:p>
        </w:tc>
        <w:tc>
          <w:tcPr>
            <w:shd w:fill="ffffff" w:val="clear"/>
            <w:vAlign w:val="center"/>
          </w:tcPr>
          <w:p w:rsidR="00000000" w:rsidDel="00000000" w:rsidP="00000000" w:rsidRDefault="00000000" w:rsidRPr="00000000" w14:paraId="000000F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44</w:t>
            </w:r>
          </w:p>
        </w:tc>
      </w:tr>
      <w:tr>
        <w:trPr>
          <w:cantSplit w:val="0"/>
          <w:trHeight w:val="306" w:hRule="atLeast"/>
          <w:tblHeader w:val="0"/>
        </w:trPr>
        <w:tc>
          <w:tcPr>
            <w:shd w:fill="ffffff" w:val="clear"/>
            <w:vAlign w:val="center"/>
          </w:tcPr>
          <w:p w:rsidR="00000000" w:rsidDel="00000000" w:rsidP="00000000" w:rsidRDefault="00000000" w:rsidRPr="00000000" w14:paraId="000000F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0F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Heliconius ethilla *</w:t>
            </w:r>
          </w:p>
        </w:tc>
        <w:tc>
          <w:tcPr>
            <w:shd w:fill="ffffff" w:val="clear"/>
            <w:vAlign w:val="bottom"/>
          </w:tcPr>
          <w:p w:rsidR="00000000" w:rsidDel="00000000" w:rsidP="00000000" w:rsidRDefault="00000000" w:rsidRPr="00000000" w14:paraId="000000F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10</w:t>
            </w:r>
          </w:p>
        </w:tc>
        <w:tc>
          <w:tcPr>
            <w:shd w:fill="ffffff" w:val="clear"/>
            <w:vAlign w:val="bottom"/>
          </w:tcPr>
          <w:p w:rsidR="00000000" w:rsidDel="00000000" w:rsidP="00000000" w:rsidRDefault="00000000" w:rsidRPr="00000000" w14:paraId="0000010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6</w:t>
            </w:r>
          </w:p>
        </w:tc>
        <w:tc>
          <w:tcPr>
            <w:shd w:fill="ffffff" w:val="clear"/>
            <w:vAlign w:val="bottom"/>
          </w:tcPr>
          <w:p w:rsidR="00000000" w:rsidDel="00000000" w:rsidP="00000000" w:rsidRDefault="00000000" w:rsidRPr="00000000" w14:paraId="0000010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5</w:t>
            </w:r>
          </w:p>
        </w:tc>
        <w:tc>
          <w:tcPr>
            <w:shd w:fill="ffffff" w:val="clear"/>
            <w:vAlign w:val="bottom"/>
          </w:tcPr>
          <w:p w:rsidR="00000000" w:rsidDel="00000000" w:rsidP="00000000" w:rsidRDefault="00000000" w:rsidRPr="00000000" w14:paraId="0000010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0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10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10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10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5</w:t>
            </w:r>
          </w:p>
        </w:tc>
        <w:tc>
          <w:tcPr>
            <w:shd w:fill="ffffff" w:val="clear"/>
            <w:vAlign w:val="bottom"/>
          </w:tcPr>
          <w:p w:rsidR="00000000" w:rsidDel="00000000" w:rsidP="00000000" w:rsidRDefault="00000000" w:rsidRPr="00000000" w14:paraId="0000010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5</w:t>
            </w:r>
          </w:p>
        </w:tc>
        <w:tc>
          <w:tcPr>
            <w:shd w:fill="ffffff" w:val="clear"/>
            <w:vAlign w:val="bottom"/>
          </w:tcPr>
          <w:p w:rsidR="00000000" w:rsidDel="00000000" w:rsidP="00000000" w:rsidRDefault="00000000" w:rsidRPr="00000000" w14:paraId="0000010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10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0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10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10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9</w:t>
            </w:r>
          </w:p>
        </w:tc>
        <w:tc>
          <w:tcPr>
            <w:shd w:fill="ffffff" w:val="clear"/>
            <w:vAlign w:val="bottom"/>
          </w:tcPr>
          <w:p w:rsidR="00000000" w:rsidDel="00000000" w:rsidP="00000000" w:rsidRDefault="00000000" w:rsidRPr="00000000" w14:paraId="0000010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0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10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11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11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11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11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8</w:t>
            </w:r>
          </w:p>
        </w:tc>
        <w:tc>
          <w:tcPr>
            <w:shd w:fill="ffffff" w:val="clear"/>
            <w:vAlign w:val="bottom"/>
          </w:tcPr>
          <w:p w:rsidR="00000000" w:rsidDel="00000000" w:rsidP="00000000" w:rsidRDefault="00000000" w:rsidRPr="00000000" w14:paraId="0000011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11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11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9</w:t>
            </w:r>
          </w:p>
        </w:tc>
        <w:tc>
          <w:tcPr>
            <w:shd w:fill="ffffff" w:val="clear"/>
            <w:vAlign w:val="bottom"/>
          </w:tcPr>
          <w:p w:rsidR="00000000" w:rsidDel="00000000" w:rsidP="00000000" w:rsidRDefault="00000000" w:rsidRPr="00000000" w14:paraId="0000011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11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11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11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28</w:t>
            </w:r>
          </w:p>
        </w:tc>
        <w:tc>
          <w:tcPr>
            <w:shd w:fill="ffffff" w:val="clear"/>
            <w:vAlign w:val="center"/>
          </w:tcPr>
          <w:p w:rsidR="00000000" w:rsidDel="00000000" w:rsidP="00000000" w:rsidRDefault="00000000" w:rsidRPr="00000000" w14:paraId="0000011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35</w:t>
            </w:r>
          </w:p>
        </w:tc>
        <w:tc>
          <w:tcPr>
            <w:shd w:fill="ffffff" w:val="clear"/>
            <w:vAlign w:val="center"/>
          </w:tcPr>
          <w:p w:rsidR="00000000" w:rsidDel="00000000" w:rsidP="00000000" w:rsidRDefault="00000000" w:rsidRPr="00000000" w14:paraId="0000011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35</w:t>
            </w:r>
          </w:p>
        </w:tc>
      </w:tr>
      <w:tr>
        <w:trPr>
          <w:cantSplit w:val="0"/>
          <w:trHeight w:val="306" w:hRule="atLeast"/>
          <w:tblHeader w:val="0"/>
        </w:trPr>
        <w:tc>
          <w:tcPr>
            <w:shd w:fill="ffffff" w:val="clear"/>
            <w:vAlign w:val="center"/>
          </w:tcPr>
          <w:p w:rsidR="00000000" w:rsidDel="00000000" w:rsidP="00000000" w:rsidRDefault="00000000" w:rsidRPr="00000000" w14:paraId="0000011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11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Dione juno</w:t>
            </w:r>
          </w:p>
        </w:tc>
        <w:tc>
          <w:tcPr>
            <w:shd w:fill="ffffff" w:val="clear"/>
            <w:vAlign w:val="bottom"/>
          </w:tcPr>
          <w:p w:rsidR="00000000" w:rsidDel="00000000" w:rsidP="00000000" w:rsidRDefault="00000000" w:rsidRPr="00000000" w14:paraId="0000011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2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2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2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2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2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12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2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2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12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2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2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2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12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12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2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2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3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3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13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3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3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3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3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3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3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3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13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13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13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r>
      <w:tr>
        <w:trPr>
          <w:cantSplit w:val="0"/>
          <w:trHeight w:val="306" w:hRule="atLeast"/>
          <w:tblHeader w:val="0"/>
        </w:trPr>
        <w:tc>
          <w:tcPr>
            <w:shd w:fill="ffffff" w:val="clear"/>
            <w:vAlign w:val="center"/>
          </w:tcPr>
          <w:p w:rsidR="00000000" w:rsidDel="00000000" w:rsidP="00000000" w:rsidRDefault="00000000" w:rsidRPr="00000000" w14:paraId="0000013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13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Dione moneta</w:t>
            </w:r>
          </w:p>
        </w:tc>
        <w:tc>
          <w:tcPr>
            <w:shd w:fill="ffffff" w:val="clear"/>
            <w:vAlign w:val="bottom"/>
          </w:tcPr>
          <w:p w:rsidR="00000000" w:rsidDel="00000000" w:rsidP="00000000" w:rsidRDefault="00000000" w:rsidRPr="00000000" w14:paraId="0000013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4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4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4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4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4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4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4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4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4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4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4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4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4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4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4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4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5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5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15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5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5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5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5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5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5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5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15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15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15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15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15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Eueides aliphera</w:t>
            </w:r>
          </w:p>
        </w:tc>
        <w:tc>
          <w:tcPr>
            <w:shd w:fill="ffffff" w:val="clear"/>
            <w:vAlign w:val="bottom"/>
          </w:tcPr>
          <w:p w:rsidR="00000000" w:rsidDel="00000000" w:rsidP="00000000" w:rsidRDefault="00000000" w:rsidRPr="00000000" w14:paraId="0000015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6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16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6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16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6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6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6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6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6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6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6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6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6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6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6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16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17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17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17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7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7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7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7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8</w:t>
            </w:r>
          </w:p>
        </w:tc>
        <w:tc>
          <w:tcPr>
            <w:shd w:fill="ffffff" w:val="clear"/>
            <w:vAlign w:val="bottom"/>
          </w:tcPr>
          <w:p w:rsidR="00000000" w:rsidDel="00000000" w:rsidP="00000000" w:rsidRDefault="00000000" w:rsidRPr="00000000" w14:paraId="0000017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7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7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17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4</w:t>
            </w:r>
          </w:p>
        </w:tc>
        <w:tc>
          <w:tcPr>
            <w:shd w:fill="ffffff" w:val="clear"/>
            <w:vAlign w:val="center"/>
          </w:tcPr>
          <w:p w:rsidR="00000000" w:rsidDel="00000000" w:rsidP="00000000" w:rsidRDefault="00000000" w:rsidRPr="00000000" w14:paraId="0000017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5</w:t>
            </w:r>
          </w:p>
        </w:tc>
        <w:tc>
          <w:tcPr>
            <w:shd w:fill="ffffff" w:val="clear"/>
            <w:vAlign w:val="center"/>
          </w:tcPr>
          <w:p w:rsidR="00000000" w:rsidDel="00000000" w:rsidP="00000000" w:rsidRDefault="00000000" w:rsidRPr="00000000" w14:paraId="0000017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9</w:t>
            </w:r>
          </w:p>
        </w:tc>
      </w:tr>
      <w:tr>
        <w:trPr>
          <w:cantSplit w:val="0"/>
          <w:trHeight w:val="306" w:hRule="atLeast"/>
          <w:tblHeader w:val="0"/>
        </w:trPr>
        <w:tc>
          <w:tcPr>
            <w:shd w:fill="ffffff" w:val="clear"/>
            <w:vAlign w:val="center"/>
          </w:tcPr>
          <w:p w:rsidR="00000000" w:rsidDel="00000000" w:rsidP="00000000" w:rsidRDefault="00000000" w:rsidRPr="00000000" w14:paraId="0000017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17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Eueides isabella *</w:t>
            </w:r>
          </w:p>
        </w:tc>
        <w:tc>
          <w:tcPr>
            <w:shd w:fill="ffffff" w:val="clear"/>
            <w:vAlign w:val="bottom"/>
          </w:tcPr>
          <w:p w:rsidR="00000000" w:rsidDel="00000000" w:rsidP="00000000" w:rsidRDefault="00000000" w:rsidRPr="00000000" w14:paraId="0000017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8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8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8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8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8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18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8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8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10</w:t>
            </w:r>
          </w:p>
        </w:tc>
        <w:tc>
          <w:tcPr>
            <w:shd w:fill="ffffff" w:val="clear"/>
            <w:vAlign w:val="bottom"/>
          </w:tcPr>
          <w:p w:rsidR="00000000" w:rsidDel="00000000" w:rsidP="00000000" w:rsidRDefault="00000000" w:rsidRPr="00000000" w14:paraId="0000018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18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8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8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8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8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8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18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9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9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9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9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9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19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9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9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9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9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19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3</w:t>
            </w:r>
          </w:p>
        </w:tc>
        <w:tc>
          <w:tcPr>
            <w:shd w:fill="ffffff" w:val="clear"/>
            <w:vAlign w:val="center"/>
          </w:tcPr>
          <w:p w:rsidR="00000000" w:rsidDel="00000000" w:rsidP="00000000" w:rsidRDefault="00000000" w:rsidRPr="00000000" w14:paraId="0000019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19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12</w:t>
            </w:r>
          </w:p>
        </w:tc>
      </w:tr>
      <w:tr>
        <w:trPr>
          <w:cantSplit w:val="0"/>
          <w:trHeight w:val="306" w:hRule="atLeast"/>
          <w:tblHeader w:val="0"/>
        </w:trPr>
        <w:tc>
          <w:tcPr>
            <w:shd w:fill="ffffff" w:val="clear"/>
            <w:vAlign w:val="center"/>
          </w:tcPr>
          <w:p w:rsidR="00000000" w:rsidDel="00000000" w:rsidP="00000000" w:rsidRDefault="00000000" w:rsidRPr="00000000" w14:paraId="0000019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19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Philaethria wernickei</w:t>
            </w:r>
          </w:p>
        </w:tc>
        <w:tc>
          <w:tcPr>
            <w:shd w:fill="ffffff" w:val="clear"/>
            <w:vAlign w:val="bottom"/>
          </w:tcPr>
          <w:p w:rsidR="00000000" w:rsidDel="00000000" w:rsidP="00000000" w:rsidRDefault="00000000" w:rsidRPr="00000000" w14:paraId="0000019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A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A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A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A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A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A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A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A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A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A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A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A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A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A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A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A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B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B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B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B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B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B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B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B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1B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1B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1B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1B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1B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gridSpan w:val="2"/>
            <w:tcBorders>
              <w:bottom w:color="000000" w:space="0" w:sz="4" w:val="single"/>
            </w:tcBorders>
            <w:shd w:fill="ffffff" w:val="clear"/>
            <w:vAlign w:val="center"/>
          </w:tcPr>
          <w:p w:rsidR="00000000" w:rsidDel="00000000" w:rsidP="00000000" w:rsidRDefault="00000000" w:rsidRPr="00000000" w14:paraId="000001BD">
            <w:pPr>
              <w:widowControl w:val="0"/>
              <w:spacing w:after="0" w:before="0" w:line="240" w:lineRule="auto"/>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color w:val="000000"/>
                <w:sz w:val="18"/>
                <w:szCs w:val="18"/>
                <w:rtl w:val="0"/>
              </w:rPr>
              <w:t xml:space="preserve">Limenitidinae</w:t>
            </w:r>
          </w:p>
        </w:tc>
        <w:tc>
          <w:tcPr>
            <w:shd w:fill="ffffff" w:val="clear"/>
            <w:vAlign w:val="bottom"/>
          </w:tcPr>
          <w:p w:rsidR="00000000" w:rsidDel="00000000" w:rsidP="00000000" w:rsidRDefault="00000000" w:rsidRPr="00000000" w14:paraId="000001B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C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C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C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C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C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C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C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C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C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C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C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C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C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C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C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C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D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D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D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D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D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D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D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D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D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1D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1DA">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1DB">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1DC">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r>
      <w:tr>
        <w:trPr>
          <w:cantSplit w:val="0"/>
          <w:trHeight w:val="306" w:hRule="atLeast"/>
          <w:tblHeader w:val="0"/>
        </w:trPr>
        <w:tc>
          <w:tcPr>
            <w:shd w:fill="ffffff" w:val="clear"/>
            <w:vAlign w:val="center"/>
          </w:tcPr>
          <w:p w:rsidR="00000000" w:rsidDel="00000000" w:rsidP="00000000" w:rsidRDefault="00000000" w:rsidRPr="00000000" w14:paraId="000001D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1D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Adelpha cocala</w:t>
            </w:r>
          </w:p>
        </w:tc>
        <w:tc>
          <w:tcPr>
            <w:shd w:fill="ffffff" w:val="clear"/>
            <w:vAlign w:val="bottom"/>
          </w:tcPr>
          <w:p w:rsidR="00000000" w:rsidDel="00000000" w:rsidP="00000000" w:rsidRDefault="00000000" w:rsidRPr="00000000" w14:paraId="000001D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E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E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E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E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1E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E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E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E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E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E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E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E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E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E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E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E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F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F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F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F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F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F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F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F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F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1F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1F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1F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1F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1F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1F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Adelpha lycorias</w:t>
            </w:r>
          </w:p>
        </w:tc>
        <w:tc>
          <w:tcPr>
            <w:shd w:fill="ffffff" w:val="clear"/>
            <w:vAlign w:val="bottom"/>
          </w:tcPr>
          <w:p w:rsidR="00000000" w:rsidDel="00000000" w:rsidP="00000000" w:rsidRDefault="00000000" w:rsidRPr="00000000" w14:paraId="000001F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0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20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0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0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0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0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0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0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0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0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0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0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0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0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0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0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1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1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1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1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1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1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1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1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1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1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21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21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21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21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21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Adelpha mythra</w:t>
            </w:r>
          </w:p>
        </w:tc>
        <w:tc>
          <w:tcPr>
            <w:shd w:fill="ffffff" w:val="clear"/>
            <w:vAlign w:val="bottom"/>
          </w:tcPr>
          <w:p w:rsidR="00000000" w:rsidDel="00000000" w:rsidP="00000000" w:rsidRDefault="00000000" w:rsidRPr="00000000" w14:paraId="0000021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2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2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2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2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2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2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2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2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22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2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2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22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2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2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2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2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3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3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3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3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3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3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3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3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3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3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23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23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23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5</w:t>
            </w:r>
          </w:p>
        </w:tc>
      </w:tr>
      <w:tr>
        <w:trPr>
          <w:cantSplit w:val="0"/>
          <w:trHeight w:val="306" w:hRule="atLeast"/>
          <w:tblHeader w:val="0"/>
        </w:trPr>
        <w:tc>
          <w:tcPr>
            <w:shd w:fill="ffffff" w:val="clear"/>
            <w:vAlign w:val="center"/>
          </w:tcPr>
          <w:p w:rsidR="00000000" w:rsidDel="00000000" w:rsidP="00000000" w:rsidRDefault="00000000" w:rsidRPr="00000000" w14:paraId="0000023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23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Adelpha plesaure</w:t>
            </w:r>
          </w:p>
        </w:tc>
        <w:tc>
          <w:tcPr>
            <w:shd w:fill="ffffff" w:val="clear"/>
            <w:vAlign w:val="bottom"/>
          </w:tcPr>
          <w:p w:rsidR="00000000" w:rsidDel="00000000" w:rsidP="00000000" w:rsidRDefault="00000000" w:rsidRPr="00000000" w14:paraId="0000023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4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4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24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4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4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4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4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4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4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4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4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4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4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4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4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4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5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5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5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5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5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5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5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5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5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5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25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25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25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r>
      <w:tr>
        <w:trPr>
          <w:cantSplit w:val="0"/>
          <w:trHeight w:val="306" w:hRule="atLeast"/>
          <w:tblHeader w:val="0"/>
        </w:trPr>
        <w:tc>
          <w:tcPr>
            <w:shd w:fill="ffffff" w:val="clear"/>
            <w:vAlign w:val="center"/>
          </w:tcPr>
          <w:p w:rsidR="00000000" w:rsidDel="00000000" w:rsidP="00000000" w:rsidRDefault="00000000" w:rsidRPr="00000000" w14:paraId="0000025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25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Adelpha serpa</w:t>
            </w:r>
          </w:p>
        </w:tc>
        <w:tc>
          <w:tcPr>
            <w:shd w:fill="ffffff" w:val="clear"/>
            <w:vAlign w:val="bottom"/>
          </w:tcPr>
          <w:p w:rsidR="00000000" w:rsidDel="00000000" w:rsidP="00000000" w:rsidRDefault="00000000" w:rsidRPr="00000000" w14:paraId="0000025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6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6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6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6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6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6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6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26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6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26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6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6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6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6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6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6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7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7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7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7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7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7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7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7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7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27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27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27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27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27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27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Adelpha syma</w:t>
            </w:r>
          </w:p>
        </w:tc>
        <w:tc>
          <w:tcPr>
            <w:shd w:fill="ffffff" w:val="clear"/>
            <w:vAlign w:val="bottom"/>
          </w:tcPr>
          <w:p w:rsidR="00000000" w:rsidDel="00000000" w:rsidP="00000000" w:rsidRDefault="00000000" w:rsidRPr="00000000" w14:paraId="0000027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8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8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8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28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8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8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8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8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8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8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8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8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8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8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8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8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9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9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9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9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9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9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9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9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9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9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29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29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29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29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29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Adelpha thessalia</w:t>
            </w:r>
          </w:p>
        </w:tc>
        <w:tc>
          <w:tcPr>
            <w:shd w:fill="ffffff" w:val="clear"/>
            <w:vAlign w:val="bottom"/>
          </w:tcPr>
          <w:p w:rsidR="00000000" w:rsidDel="00000000" w:rsidP="00000000" w:rsidRDefault="00000000" w:rsidRPr="00000000" w14:paraId="0000029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A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A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A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A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A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A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A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A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A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A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A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A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2A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A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A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A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B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B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B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B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B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B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B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B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B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B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2B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2B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2B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2B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2B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Adelpha zea</w:t>
            </w:r>
          </w:p>
        </w:tc>
        <w:tc>
          <w:tcPr>
            <w:shd w:fill="ffffff" w:val="clear"/>
            <w:vAlign w:val="bottom"/>
          </w:tcPr>
          <w:p w:rsidR="00000000" w:rsidDel="00000000" w:rsidP="00000000" w:rsidRDefault="00000000" w:rsidRPr="00000000" w14:paraId="000002B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C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2C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C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C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C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C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C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C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C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C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C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C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C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C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C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C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D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D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D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D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D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D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D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D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D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D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2D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2D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2D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2D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2D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Smyrna blomfildia</w:t>
            </w:r>
          </w:p>
        </w:tc>
        <w:tc>
          <w:tcPr>
            <w:shd w:fill="ffffff" w:val="clear"/>
            <w:vAlign w:val="bottom"/>
          </w:tcPr>
          <w:p w:rsidR="00000000" w:rsidDel="00000000" w:rsidP="00000000" w:rsidRDefault="00000000" w:rsidRPr="00000000" w14:paraId="000002D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E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E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E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E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E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E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E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E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E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E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E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E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E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E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E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2E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F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F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F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F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F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F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F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F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F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2F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2F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2F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2F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2F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2F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Libytheana carinenta</w:t>
            </w:r>
          </w:p>
        </w:tc>
        <w:tc>
          <w:tcPr>
            <w:shd w:fill="ffffff" w:val="clear"/>
            <w:vAlign w:val="bottom"/>
          </w:tcPr>
          <w:p w:rsidR="00000000" w:rsidDel="00000000" w:rsidP="00000000" w:rsidRDefault="00000000" w:rsidRPr="00000000" w14:paraId="000002F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0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0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0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0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0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0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0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0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0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0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0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0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0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0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0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30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1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1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1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1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1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1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1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1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1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1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31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31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31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gridSpan w:val="2"/>
            <w:tcBorders>
              <w:bottom w:color="000000" w:space="0" w:sz="4" w:val="single"/>
            </w:tcBorders>
            <w:shd w:fill="ffffff" w:val="clear"/>
            <w:vAlign w:val="center"/>
          </w:tcPr>
          <w:p w:rsidR="00000000" w:rsidDel="00000000" w:rsidP="00000000" w:rsidRDefault="00000000" w:rsidRPr="00000000" w14:paraId="0000031D">
            <w:pPr>
              <w:widowControl w:val="0"/>
              <w:spacing w:after="0" w:before="0" w:line="240" w:lineRule="auto"/>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color w:val="000000"/>
                <w:sz w:val="18"/>
                <w:szCs w:val="18"/>
                <w:rtl w:val="0"/>
              </w:rPr>
              <w:t xml:space="preserve">Danainae</w:t>
            </w:r>
          </w:p>
        </w:tc>
        <w:tc>
          <w:tcPr>
            <w:shd w:fill="ffffff" w:val="clear"/>
            <w:vAlign w:val="bottom"/>
          </w:tcPr>
          <w:p w:rsidR="00000000" w:rsidDel="00000000" w:rsidP="00000000" w:rsidRDefault="00000000" w:rsidRPr="00000000" w14:paraId="0000031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2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2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2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2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2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2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2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2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2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2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2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2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2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2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2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2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3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3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3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3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3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3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3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3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3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33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33A">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33B">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33C">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r>
      <w:tr>
        <w:trPr>
          <w:cantSplit w:val="0"/>
          <w:trHeight w:val="306" w:hRule="atLeast"/>
          <w:tblHeader w:val="0"/>
        </w:trPr>
        <w:tc>
          <w:tcPr>
            <w:shd w:fill="ffffff" w:val="clear"/>
            <w:vAlign w:val="center"/>
          </w:tcPr>
          <w:p w:rsidR="00000000" w:rsidDel="00000000" w:rsidP="00000000" w:rsidRDefault="00000000" w:rsidRPr="00000000" w14:paraId="0000033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33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Aeria olena</w:t>
            </w:r>
          </w:p>
        </w:tc>
        <w:tc>
          <w:tcPr>
            <w:shd w:fill="ffffff" w:val="clear"/>
            <w:vAlign w:val="bottom"/>
          </w:tcPr>
          <w:p w:rsidR="00000000" w:rsidDel="00000000" w:rsidP="00000000" w:rsidRDefault="00000000" w:rsidRPr="00000000" w14:paraId="0000033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4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4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4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4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4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4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4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4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4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4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4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4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4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34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4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4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19</w:t>
            </w:r>
          </w:p>
        </w:tc>
        <w:tc>
          <w:tcPr>
            <w:shd w:fill="ffffff" w:val="clear"/>
            <w:vAlign w:val="bottom"/>
          </w:tcPr>
          <w:p w:rsidR="00000000" w:rsidDel="00000000" w:rsidP="00000000" w:rsidRDefault="00000000" w:rsidRPr="00000000" w14:paraId="0000035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35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5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8</w:t>
            </w:r>
          </w:p>
        </w:tc>
        <w:tc>
          <w:tcPr>
            <w:shd w:fill="ffffff" w:val="clear"/>
            <w:vAlign w:val="bottom"/>
          </w:tcPr>
          <w:p w:rsidR="00000000" w:rsidDel="00000000" w:rsidP="00000000" w:rsidRDefault="00000000" w:rsidRPr="00000000" w14:paraId="0000035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5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5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5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5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5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5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35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35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31</w:t>
            </w:r>
          </w:p>
        </w:tc>
        <w:tc>
          <w:tcPr>
            <w:shd w:fill="ffffff" w:val="clear"/>
            <w:vAlign w:val="center"/>
          </w:tcPr>
          <w:p w:rsidR="00000000" w:rsidDel="00000000" w:rsidP="00000000" w:rsidRDefault="00000000" w:rsidRPr="00000000" w14:paraId="0000035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r>
      <w:tr>
        <w:trPr>
          <w:cantSplit w:val="0"/>
          <w:trHeight w:val="306" w:hRule="atLeast"/>
          <w:tblHeader w:val="0"/>
        </w:trPr>
        <w:tc>
          <w:tcPr>
            <w:shd w:fill="ffffff" w:val="clear"/>
            <w:vAlign w:val="center"/>
          </w:tcPr>
          <w:p w:rsidR="00000000" w:rsidDel="00000000" w:rsidP="00000000" w:rsidRDefault="00000000" w:rsidRPr="00000000" w14:paraId="0000035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35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Danaus eresimus</w:t>
            </w:r>
          </w:p>
        </w:tc>
        <w:tc>
          <w:tcPr>
            <w:shd w:fill="ffffff" w:val="clear"/>
            <w:vAlign w:val="bottom"/>
          </w:tcPr>
          <w:p w:rsidR="00000000" w:rsidDel="00000000" w:rsidP="00000000" w:rsidRDefault="00000000" w:rsidRPr="00000000" w14:paraId="0000035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6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6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6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6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6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6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6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6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6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36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6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6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6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6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6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6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7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7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37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7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37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7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7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7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37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7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37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3</w:t>
            </w:r>
          </w:p>
        </w:tc>
        <w:tc>
          <w:tcPr>
            <w:shd w:fill="ffffff" w:val="clear"/>
            <w:vAlign w:val="center"/>
          </w:tcPr>
          <w:p w:rsidR="00000000" w:rsidDel="00000000" w:rsidP="00000000" w:rsidRDefault="00000000" w:rsidRPr="00000000" w14:paraId="0000037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37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r>
      <w:tr>
        <w:trPr>
          <w:cantSplit w:val="0"/>
          <w:trHeight w:val="306" w:hRule="atLeast"/>
          <w:tblHeader w:val="0"/>
        </w:trPr>
        <w:tc>
          <w:tcPr>
            <w:shd w:fill="ffffff" w:val="clear"/>
            <w:vAlign w:val="center"/>
          </w:tcPr>
          <w:p w:rsidR="00000000" w:rsidDel="00000000" w:rsidP="00000000" w:rsidRDefault="00000000" w:rsidRPr="00000000" w14:paraId="0000037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37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Danaus erippus</w:t>
            </w:r>
          </w:p>
        </w:tc>
        <w:tc>
          <w:tcPr>
            <w:shd w:fill="ffffff" w:val="clear"/>
            <w:vAlign w:val="bottom"/>
          </w:tcPr>
          <w:p w:rsidR="00000000" w:rsidDel="00000000" w:rsidP="00000000" w:rsidRDefault="00000000" w:rsidRPr="00000000" w14:paraId="0000037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8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8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8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8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8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8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8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8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8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8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8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8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8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8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38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8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9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9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9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9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39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9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9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39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39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9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39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39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39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5</w:t>
            </w:r>
          </w:p>
        </w:tc>
      </w:tr>
      <w:tr>
        <w:trPr>
          <w:cantSplit w:val="0"/>
          <w:trHeight w:val="306" w:hRule="atLeast"/>
          <w:tblHeader w:val="0"/>
        </w:trPr>
        <w:tc>
          <w:tcPr>
            <w:shd w:fill="ffffff" w:val="clear"/>
            <w:vAlign w:val="center"/>
          </w:tcPr>
          <w:p w:rsidR="00000000" w:rsidDel="00000000" w:rsidP="00000000" w:rsidRDefault="00000000" w:rsidRPr="00000000" w14:paraId="0000039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39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Danaus gillipus</w:t>
            </w:r>
          </w:p>
        </w:tc>
        <w:tc>
          <w:tcPr>
            <w:shd w:fill="ffffff" w:val="clear"/>
            <w:vAlign w:val="bottom"/>
          </w:tcPr>
          <w:p w:rsidR="00000000" w:rsidDel="00000000" w:rsidP="00000000" w:rsidRDefault="00000000" w:rsidRPr="00000000" w14:paraId="0000039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A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A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A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A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A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A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A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A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A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A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A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A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A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A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A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A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B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B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B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B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B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B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B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3B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B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B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3B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3B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3B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r>
      <w:tr>
        <w:trPr>
          <w:cantSplit w:val="0"/>
          <w:trHeight w:val="306" w:hRule="atLeast"/>
          <w:tblHeader w:val="0"/>
        </w:trPr>
        <w:tc>
          <w:tcPr>
            <w:shd w:fill="ffffff" w:val="clear"/>
            <w:vAlign w:val="center"/>
          </w:tcPr>
          <w:p w:rsidR="00000000" w:rsidDel="00000000" w:rsidP="00000000" w:rsidRDefault="00000000" w:rsidRPr="00000000" w14:paraId="000003B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3B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Danaus plexippus</w:t>
            </w:r>
          </w:p>
        </w:tc>
        <w:tc>
          <w:tcPr>
            <w:shd w:fill="ffffff" w:val="clear"/>
            <w:vAlign w:val="bottom"/>
          </w:tcPr>
          <w:p w:rsidR="00000000" w:rsidDel="00000000" w:rsidP="00000000" w:rsidRDefault="00000000" w:rsidRPr="00000000" w14:paraId="000003B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C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C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C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C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C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C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C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C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3C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C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C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C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C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C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C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C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D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3D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D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D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D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D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D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D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D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D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3D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3D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3D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r>
      <w:tr>
        <w:trPr>
          <w:cantSplit w:val="0"/>
          <w:trHeight w:val="306" w:hRule="atLeast"/>
          <w:tblHeader w:val="0"/>
        </w:trPr>
        <w:tc>
          <w:tcPr>
            <w:shd w:fill="ffffff" w:val="clear"/>
            <w:vAlign w:val="center"/>
          </w:tcPr>
          <w:p w:rsidR="00000000" w:rsidDel="00000000" w:rsidP="00000000" w:rsidRDefault="00000000" w:rsidRPr="00000000" w14:paraId="000003D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3D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Lycorea halia *</w:t>
            </w:r>
          </w:p>
        </w:tc>
        <w:tc>
          <w:tcPr>
            <w:shd w:fill="ffffff" w:val="clear"/>
            <w:vAlign w:val="bottom"/>
          </w:tcPr>
          <w:p w:rsidR="00000000" w:rsidDel="00000000" w:rsidP="00000000" w:rsidRDefault="00000000" w:rsidRPr="00000000" w14:paraId="000003D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E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E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E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3E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E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E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3E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E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3E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E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E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3E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E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E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3E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E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F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F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3F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F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F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F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F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F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F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3F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3F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3</w:t>
            </w:r>
          </w:p>
        </w:tc>
        <w:tc>
          <w:tcPr>
            <w:shd w:fill="ffffff" w:val="clear"/>
            <w:vAlign w:val="center"/>
          </w:tcPr>
          <w:p w:rsidR="00000000" w:rsidDel="00000000" w:rsidP="00000000" w:rsidRDefault="00000000" w:rsidRPr="00000000" w14:paraId="000003F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3F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3</w:t>
            </w:r>
          </w:p>
        </w:tc>
      </w:tr>
      <w:tr>
        <w:trPr>
          <w:cantSplit w:val="0"/>
          <w:trHeight w:val="306" w:hRule="atLeast"/>
          <w:tblHeader w:val="0"/>
        </w:trPr>
        <w:tc>
          <w:tcPr>
            <w:shd w:fill="ffffff" w:val="clear"/>
            <w:vAlign w:val="center"/>
          </w:tcPr>
          <w:p w:rsidR="00000000" w:rsidDel="00000000" w:rsidP="00000000" w:rsidRDefault="00000000" w:rsidRPr="00000000" w14:paraId="000003F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3F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Episcada hymenaea</w:t>
            </w:r>
          </w:p>
        </w:tc>
        <w:tc>
          <w:tcPr>
            <w:shd w:fill="ffffff" w:val="clear"/>
            <w:vAlign w:val="bottom"/>
          </w:tcPr>
          <w:p w:rsidR="00000000" w:rsidDel="00000000" w:rsidP="00000000" w:rsidRDefault="00000000" w:rsidRPr="00000000" w14:paraId="000003F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0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0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0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0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0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40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0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0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40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0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0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40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0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0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0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0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41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1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1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1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1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1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1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1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1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1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41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41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41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10</w:t>
            </w:r>
          </w:p>
        </w:tc>
      </w:tr>
      <w:tr>
        <w:trPr>
          <w:cantSplit w:val="0"/>
          <w:trHeight w:val="306" w:hRule="atLeast"/>
          <w:tblHeader w:val="0"/>
        </w:trPr>
        <w:tc>
          <w:tcPr>
            <w:shd w:fill="ffffff" w:val="clear"/>
            <w:vAlign w:val="center"/>
          </w:tcPr>
          <w:p w:rsidR="00000000" w:rsidDel="00000000" w:rsidP="00000000" w:rsidRDefault="00000000" w:rsidRPr="00000000" w14:paraId="0000041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41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Epityches eupompe</w:t>
            </w:r>
          </w:p>
        </w:tc>
        <w:tc>
          <w:tcPr>
            <w:shd w:fill="ffffff" w:val="clear"/>
            <w:vAlign w:val="bottom"/>
          </w:tcPr>
          <w:p w:rsidR="00000000" w:rsidDel="00000000" w:rsidP="00000000" w:rsidRDefault="00000000" w:rsidRPr="00000000" w14:paraId="0000041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2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2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2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2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42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2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2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2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2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2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2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2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2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2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2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2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3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3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3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3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3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3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6</w:t>
            </w:r>
          </w:p>
        </w:tc>
        <w:tc>
          <w:tcPr>
            <w:shd w:fill="ffffff" w:val="clear"/>
            <w:vAlign w:val="bottom"/>
          </w:tcPr>
          <w:p w:rsidR="00000000" w:rsidDel="00000000" w:rsidP="00000000" w:rsidRDefault="00000000" w:rsidRPr="00000000" w14:paraId="0000043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3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43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3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43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4</w:t>
            </w:r>
          </w:p>
        </w:tc>
        <w:tc>
          <w:tcPr>
            <w:shd w:fill="ffffff" w:val="clear"/>
            <w:vAlign w:val="center"/>
          </w:tcPr>
          <w:p w:rsidR="00000000" w:rsidDel="00000000" w:rsidP="00000000" w:rsidRDefault="00000000" w:rsidRPr="00000000" w14:paraId="0000043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10</w:t>
            </w:r>
          </w:p>
        </w:tc>
        <w:tc>
          <w:tcPr>
            <w:shd w:fill="ffffff" w:val="clear"/>
            <w:vAlign w:val="center"/>
          </w:tcPr>
          <w:p w:rsidR="00000000" w:rsidDel="00000000" w:rsidP="00000000" w:rsidRDefault="00000000" w:rsidRPr="00000000" w14:paraId="0000043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3</w:t>
            </w:r>
          </w:p>
        </w:tc>
      </w:tr>
      <w:tr>
        <w:trPr>
          <w:cantSplit w:val="0"/>
          <w:trHeight w:val="306" w:hRule="atLeast"/>
          <w:tblHeader w:val="0"/>
        </w:trPr>
        <w:tc>
          <w:tcPr>
            <w:shd w:fill="ffffff" w:val="clear"/>
            <w:vAlign w:val="center"/>
          </w:tcPr>
          <w:p w:rsidR="00000000" w:rsidDel="00000000" w:rsidP="00000000" w:rsidRDefault="00000000" w:rsidRPr="00000000" w14:paraId="0000043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43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Ithomia agnosia</w:t>
            </w:r>
          </w:p>
        </w:tc>
        <w:tc>
          <w:tcPr>
            <w:shd w:fill="ffffff" w:val="clear"/>
            <w:vAlign w:val="bottom"/>
          </w:tcPr>
          <w:p w:rsidR="00000000" w:rsidDel="00000000" w:rsidP="00000000" w:rsidRDefault="00000000" w:rsidRPr="00000000" w14:paraId="0000043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4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4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4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4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44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4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4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4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4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4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4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4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4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4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4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4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5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5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5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5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5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5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5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5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5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5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45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45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5</w:t>
            </w:r>
          </w:p>
        </w:tc>
        <w:tc>
          <w:tcPr>
            <w:shd w:fill="ffffff" w:val="clear"/>
            <w:vAlign w:val="center"/>
          </w:tcPr>
          <w:p w:rsidR="00000000" w:rsidDel="00000000" w:rsidP="00000000" w:rsidRDefault="00000000" w:rsidRPr="00000000" w14:paraId="0000045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r>
      <w:tr>
        <w:trPr>
          <w:cantSplit w:val="0"/>
          <w:trHeight w:val="306" w:hRule="atLeast"/>
          <w:tblHeader w:val="0"/>
        </w:trPr>
        <w:tc>
          <w:tcPr>
            <w:shd w:fill="ffffff" w:val="clear"/>
            <w:vAlign w:val="center"/>
          </w:tcPr>
          <w:p w:rsidR="00000000" w:rsidDel="00000000" w:rsidP="00000000" w:rsidRDefault="00000000" w:rsidRPr="00000000" w14:paraId="0000045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45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Ithomia drymo</w:t>
            </w:r>
          </w:p>
        </w:tc>
        <w:tc>
          <w:tcPr>
            <w:shd w:fill="ffffff" w:val="clear"/>
            <w:vAlign w:val="bottom"/>
          </w:tcPr>
          <w:p w:rsidR="00000000" w:rsidDel="00000000" w:rsidP="00000000" w:rsidRDefault="00000000" w:rsidRPr="00000000" w14:paraId="0000045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6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6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6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6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6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6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6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6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6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6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6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6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6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6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6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6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7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7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7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7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7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7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7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7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7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7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47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47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5</w:t>
            </w:r>
          </w:p>
        </w:tc>
        <w:tc>
          <w:tcPr>
            <w:shd w:fill="ffffff" w:val="clear"/>
            <w:vAlign w:val="center"/>
          </w:tcPr>
          <w:p w:rsidR="00000000" w:rsidDel="00000000" w:rsidP="00000000" w:rsidRDefault="00000000" w:rsidRPr="00000000" w14:paraId="0000047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r>
      <w:tr>
        <w:trPr>
          <w:cantSplit w:val="0"/>
          <w:trHeight w:val="306" w:hRule="atLeast"/>
          <w:tblHeader w:val="0"/>
        </w:trPr>
        <w:tc>
          <w:tcPr>
            <w:shd w:fill="ffffff" w:val="clear"/>
            <w:vAlign w:val="center"/>
          </w:tcPr>
          <w:p w:rsidR="00000000" w:rsidDel="00000000" w:rsidP="00000000" w:rsidRDefault="00000000" w:rsidRPr="00000000" w14:paraId="0000047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47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Mechanitis lysimnia *</w:t>
            </w:r>
          </w:p>
        </w:tc>
        <w:tc>
          <w:tcPr>
            <w:shd w:fill="ffffff" w:val="clear"/>
            <w:vAlign w:val="bottom"/>
          </w:tcPr>
          <w:p w:rsidR="00000000" w:rsidDel="00000000" w:rsidP="00000000" w:rsidRDefault="00000000" w:rsidRPr="00000000" w14:paraId="0000047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48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48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8</w:t>
            </w:r>
          </w:p>
        </w:tc>
        <w:tc>
          <w:tcPr>
            <w:shd w:fill="ffffff" w:val="clear"/>
            <w:vAlign w:val="bottom"/>
          </w:tcPr>
          <w:p w:rsidR="00000000" w:rsidDel="00000000" w:rsidP="00000000" w:rsidRDefault="00000000" w:rsidRPr="00000000" w14:paraId="0000048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7</w:t>
            </w:r>
          </w:p>
        </w:tc>
        <w:tc>
          <w:tcPr>
            <w:shd w:fill="ffffff" w:val="clear"/>
            <w:vAlign w:val="bottom"/>
          </w:tcPr>
          <w:p w:rsidR="00000000" w:rsidDel="00000000" w:rsidP="00000000" w:rsidRDefault="00000000" w:rsidRPr="00000000" w14:paraId="0000048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48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48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8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5</w:t>
            </w:r>
          </w:p>
        </w:tc>
        <w:tc>
          <w:tcPr>
            <w:shd w:fill="ffffff" w:val="clear"/>
            <w:vAlign w:val="bottom"/>
          </w:tcPr>
          <w:p w:rsidR="00000000" w:rsidDel="00000000" w:rsidP="00000000" w:rsidRDefault="00000000" w:rsidRPr="00000000" w14:paraId="0000048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15</w:t>
            </w:r>
          </w:p>
        </w:tc>
        <w:tc>
          <w:tcPr>
            <w:shd w:fill="ffffff" w:val="clear"/>
            <w:vAlign w:val="bottom"/>
          </w:tcPr>
          <w:p w:rsidR="00000000" w:rsidDel="00000000" w:rsidP="00000000" w:rsidRDefault="00000000" w:rsidRPr="00000000" w14:paraId="0000048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48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6</w:t>
            </w:r>
          </w:p>
        </w:tc>
        <w:tc>
          <w:tcPr>
            <w:shd w:fill="ffffff" w:val="clear"/>
            <w:vAlign w:val="bottom"/>
          </w:tcPr>
          <w:p w:rsidR="00000000" w:rsidDel="00000000" w:rsidP="00000000" w:rsidRDefault="00000000" w:rsidRPr="00000000" w14:paraId="0000048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8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8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6</w:t>
            </w:r>
          </w:p>
        </w:tc>
        <w:tc>
          <w:tcPr>
            <w:shd w:fill="ffffff" w:val="clear"/>
            <w:vAlign w:val="bottom"/>
          </w:tcPr>
          <w:p w:rsidR="00000000" w:rsidDel="00000000" w:rsidP="00000000" w:rsidRDefault="00000000" w:rsidRPr="00000000" w14:paraId="0000048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48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8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7</w:t>
            </w:r>
          </w:p>
        </w:tc>
        <w:tc>
          <w:tcPr>
            <w:shd w:fill="ffffff" w:val="clear"/>
            <w:vAlign w:val="bottom"/>
          </w:tcPr>
          <w:p w:rsidR="00000000" w:rsidDel="00000000" w:rsidP="00000000" w:rsidRDefault="00000000" w:rsidRPr="00000000" w14:paraId="0000049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9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49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9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49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9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8</w:t>
            </w:r>
          </w:p>
        </w:tc>
        <w:tc>
          <w:tcPr>
            <w:shd w:fill="ffffff" w:val="clear"/>
            <w:vAlign w:val="bottom"/>
          </w:tcPr>
          <w:p w:rsidR="00000000" w:rsidDel="00000000" w:rsidP="00000000" w:rsidRDefault="00000000" w:rsidRPr="00000000" w14:paraId="0000049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9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6</w:t>
            </w:r>
          </w:p>
        </w:tc>
        <w:tc>
          <w:tcPr>
            <w:shd w:fill="ffffff" w:val="clear"/>
            <w:vAlign w:val="bottom"/>
          </w:tcPr>
          <w:p w:rsidR="00000000" w:rsidDel="00000000" w:rsidP="00000000" w:rsidRDefault="00000000" w:rsidRPr="00000000" w14:paraId="0000049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49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49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22</w:t>
            </w:r>
          </w:p>
        </w:tc>
        <w:tc>
          <w:tcPr>
            <w:shd w:fill="ffffff" w:val="clear"/>
            <w:vAlign w:val="center"/>
          </w:tcPr>
          <w:p w:rsidR="00000000" w:rsidDel="00000000" w:rsidP="00000000" w:rsidRDefault="00000000" w:rsidRPr="00000000" w14:paraId="0000049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41</w:t>
            </w:r>
          </w:p>
        </w:tc>
        <w:tc>
          <w:tcPr>
            <w:shd w:fill="ffffff" w:val="clear"/>
            <w:vAlign w:val="center"/>
          </w:tcPr>
          <w:p w:rsidR="00000000" w:rsidDel="00000000" w:rsidP="00000000" w:rsidRDefault="00000000" w:rsidRPr="00000000" w14:paraId="0000049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36</w:t>
            </w:r>
          </w:p>
        </w:tc>
      </w:tr>
      <w:tr>
        <w:trPr>
          <w:cantSplit w:val="0"/>
          <w:trHeight w:val="306" w:hRule="atLeast"/>
          <w:tblHeader w:val="0"/>
        </w:trPr>
        <w:tc>
          <w:tcPr>
            <w:shd w:fill="ffffff" w:val="clear"/>
            <w:vAlign w:val="center"/>
          </w:tcPr>
          <w:p w:rsidR="00000000" w:rsidDel="00000000" w:rsidP="00000000" w:rsidRDefault="00000000" w:rsidRPr="00000000" w14:paraId="0000049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49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Methona themisto</w:t>
            </w:r>
          </w:p>
        </w:tc>
        <w:tc>
          <w:tcPr>
            <w:shd w:fill="ffffff" w:val="clear"/>
            <w:vAlign w:val="bottom"/>
          </w:tcPr>
          <w:p w:rsidR="00000000" w:rsidDel="00000000" w:rsidP="00000000" w:rsidRDefault="00000000" w:rsidRPr="00000000" w14:paraId="0000049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A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4A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A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A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A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A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A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A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A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A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A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A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A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A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A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A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B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B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B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B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B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B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4B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B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B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B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4B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4B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5</w:t>
            </w:r>
          </w:p>
        </w:tc>
        <w:tc>
          <w:tcPr>
            <w:shd w:fill="ffffff" w:val="clear"/>
            <w:vAlign w:val="center"/>
          </w:tcPr>
          <w:p w:rsidR="00000000" w:rsidDel="00000000" w:rsidP="00000000" w:rsidRDefault="00000000" w:rsidRPr="00000000" w14:paraId="000004B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4B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4B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Placidina euryanassa *</w:t>
            </w:r>
          </w:p>
        </w:tc>
        <w:tc>
          <w:tcPr>
            <w:shd w:fill="ffffff" w:val="clear"/>
            <w:vAlign w:val="bottom"/>
          </w:tcPr>
          <w:p w:rsidR="00000000" w:rsidDel="00000000" w:rsidP="00000000" w:rsidRDefault="00000000" w:rsidRPr="00000000" w14:paraId="000004B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C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C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11</w:t>
            </w:r>
          </w:p>
        </w:tc>
        <w:tc>
          <w:tcPr>
            <w:shd w:fill="ffffff" w:val="clear"/>
            <w:vAlign w:val="bottom"/>
          </w:tcPr>
          <w:p w:rsidR="00000000" w:rsidDel="00000000" w:rsidP="00000000" w:rsidRDefault="00000000" w:rsidRPr="00000000" w14:paraId="000004C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C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C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C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C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9</w:t>
            </w:r>
          </w:p>
        </w:tc>
        <w:tc>
          <w:tcPr>
            <w:shd w:fill="ffffff" w:val="clear"/>
            <w:vAlign w:val="bottom"/>
          </w:tcPr>
          <w:p w:rsidR="00000000" w:rsidDel="00000000" w:rsidP="00000000" w:rsidRDefault="00000000" w:rsidRPr="00000000" w14:paraId="000004C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5</w:t>
            </w:r>
          </w:p>
        </w:tc>
        <w:tc>
          <w:tcPr>
            <w:shd w:fill="ffffff" w:val="clear"/>
            <w:vAlign w:val="bottom"/>
          </w:tcPr>
          <w:p w:rsidR="00000000" w:rsidDel="00000000" w:rsidP="00000000" w:rsidRDefault="00000000" w:rsidRPr="00000000" w14:paraId="000004C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C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C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C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C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C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C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C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D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D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D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D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D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D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D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D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4D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4D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4D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6</w:t>
            </w:r>
          </w:p>
        </w:tc>
        <w:tc>
          <w:tcPr>
            <w:shd w:fill="ffffff" w:val="clear"/>
            <w:vAlign w:val="center"/>
          </w:tcPr>
          <w:p w:rsidR="00000000" w:rsidDel="00000000" w:rsidP="00000000" w:rsidRDefault="00000000" w:rsidRPr="00000000" w14:paraId="000004D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11</w:t>
            </w:r>
          </w:p>
        </w:tc>
        <w:tc>
          <w:tcPr>
            <w:shd w:fill="ffffff" w:val="clear"/>
            <w:vAlign w:val="center"/>
          </w:tcPr>
          <w:p w:rsidR="00000000" w:rsidDel="00000000" w:rsidP="00000000" w:rsidRDefault="00000000" w:rsidRPr="00000000" w14:paraId="000004D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17</w:t>
            </w:r>
          </w:p>
        </w:tc>
      </w:tr>
      <w:tr>
        <w:trPr>
          <w:cantSplit w:val="0"/>
          <w:trHeight w:val="306" w:hRule="atLeast"/>
          <w:tblHeader w:val="0"/>
        </w:trPr>
        <w:tc>
          <w:tcPr>
            <w:shd w:fill="ffffff" w:val="clear"/>
            <w:vAlign w:val="center"/>
          </w:tcPr>
          <w:p w:rsidR="00000000" w:rsidDel="00000000" w:rsidP="00000000" w:rsidRDefault="00000000" w:rsidRPr="00000000" w14:paraId="000004D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4D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Pseudoscada erruca</w:t>
            </w:r>
          </w:p>
        </w:tc>
        <w:tc>
          <w:tcPr>
            <w:shd w:fill="ffffff" w:val="clear"/>
            <w:vAlign w:val="bottom"/>
          </w:tcPr>
          <w:p w:rsidR="00000000" w:rsidDel="00000000" w:rsidP="00000000" w:rsidRDefault="00000000" w:rsidRPr="00000000" w14:paraId="000004D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E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4E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E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E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4E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E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E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E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E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E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E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E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E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E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E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E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F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F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F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F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F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F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F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4F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F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4F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4F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4F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9</w:t>
            </w:r>
          </w:p>
        </w:tc>
        <w:tc>
          <w:tcPr>
            <w:shd w:fill="ffffff" w:val="clear"/>
            <w:vAlign w:val="center"/>
          </w:tcPr>
          <w:p w:rsidR="00000000" w:rsidDel="00000000" w:rsidP="00000000" w:rsidRDefault="00000000" w:rsidRPr="00000000" w14:paraId="000004F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r>
      <w:tr>
        <w:trPr>
          <w:cantSplit w:val="0"/>
          <w:trHeight w:val="306" w:hRule="atLeast"/>
          <w:tblHeader w:val="0"/>
        </w:trPr>
        <w:tc>
          <w:tcPr>
            <w:shd w:fill="ffffff" w:val="clear"/>
            <w:vAlign w:val="center"/>
          </w:tcPr>
          <w:p w:rsidR="00000000" w:rsidDel="00000000" w:rsidP="00000000" w:rsidRDefault="00000000" w:rsidRPr="00000000" w14:paraId="000004F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4F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Pteronymia sp</w:t>
            </w:r>
          </w:p>
        </w:tc>
        <w:tc>
          <w:tcPr>
            <w:shd w:fill="ffffff" w:val="clear"/>
            <w:vAlign w:val="bottom"/>
          </w:tcPr>
          <w:p w:rsidR="00000000" w:rsidDel="00000000" w:rsidP="00000000" w:rsidRDefault="00000000" w:rsidRPr="00000000" w14:paraId="000004F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0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50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0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0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50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0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0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0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50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0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0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0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0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50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50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0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1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1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1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51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1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51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51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1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1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51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51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51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7</w:t>
            </w:r>
          </w:p>
        </w:tc>
        <w:tc>
          <w:tcPr>
            <w:shd w:fill="ffffff" w:val="clear"/>
            <w:vAlign w:val="center"/>
          </w:tcPr>
          <w:p w:rsidR="00000000" w:rsidDel="00000000" w:rsidP="00000000" w:rsidRDefault="00000000" w:rsidRPr="00000000" w14:paraId="0000051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6</w:t>
            </w:r>
          </w:p>
        </w:tc>
      </w:tr>
      <w:tr>
        <w:trPr>
          <w:cantSplit w:val="0"/>
          <w:trHeight w:val="306" w:hRule="atLeast"/>
          <w:tblHeader w:val="0"/>
        </w:trPr>
        <w:tc>
          <w:tcPr>
            <w:shd w:fill="ffffff" w:val="clear"/>
            <w:vAlign w:val="center"/>
          </w:tcPr>
          <w:p w:rsidR="00000000" w:rsidDel="00000000" w:rsidP="00000000" w:rsidRDefault="00000000" w:rsidRPr="00000000" w14:paraId="0000051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51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Dircenna dero</w:t>
            </w:r>
          </w:p>
        </w:tc>
        <w:tc>
          <w:tcPr>
            <w:shd w:fill="ffffff" w:val="clear"/>
            <w:vAlign w:val="bottom"/>
          </w:tcPr>
          <w:p w:rsidR="00000000" w:rsidDel="00000000" w:rsidP="00000000" w:rsidRDefault="00000000" w:rsidRPr="00000000" w14:paraId="0000051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2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2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2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2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2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2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2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52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52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2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2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2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2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2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2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2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3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3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3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3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3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3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53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3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3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3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53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53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53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r>
      <w:tr>
        <w:trPr>
          <w:cantSplit w:val="0"/>
          <w:trHeight w:val="306" w:hRule="atLeast"/>
          <w:tblHeader w:val="0"/>
        </w:trPr>
        <w:tc>
          <w:tcPr>
            <w:gridSpan w:val="2"/>
            <w:tcBorders>
              <w:bottom w:color="000000" w:space="0" w:sz="4" w:val="single"/>
            </w:tcBorders>
            <w:shd w:fill="ffffff" w:val="clear"/>
            <w:vAlign w:val="center"/>
          </w:tcPr>
          <w:p w:rsidR="00000000" w:rsidDel="00000000" w:rsidP="00000000" w:rsidRDefault="00000000" w:rsidRPr="00000000" w14:paraId="0000053D">
            <w:pPr>
              <w:widowControl w:val="0"/>
              <w:spacing w:after="0" w:before="0" w:line="240" w:lineRule="auto"/>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color w:val="000000"/>
                <w:sz w:val="18"/>
                <w:szCs w:val="18"/>
                <w:rtl w:val="0"/>
              </w:rPr>
              <w:t xml:space="preserve">Nymphalinae</w:t>
            </w:r>
          </w:p>
        </w:tc>
        <w:tc>
          <w:tcPr>
            <w:shd w:fill="ffffff" w:val="clear"/>
            <w:vAlign w:val="bottom"/>
          </w:tcPr>
          <w:p w:rsidR="00000000" w:rsidDel="00000000" w:rsidP="00000000" w:rsidRDefault="00000000" w:rsidRPr="00000000" w14:paraId="0000053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4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4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4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4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4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4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4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4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4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4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4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4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4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4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4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4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5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5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5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5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5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5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5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5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5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55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55A">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55B">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55C">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r>
      <w:tr>
        <w:trPr>
          <w:cantSplit w:val="0"/>
          <w:trHeight w:val="306" w:hRule="atLeast"/>
          <w:tblHeader w:val="0"/>
        </w:trPr>
        <w:tc>
          <w:tcPr>
            <w:shd w:fill="ffffff" w:val="clear"/>
            <w:vAlign w:val="center"/>
          </w:tcPr>
          <w:p w:rsidR="00000000" w:rsidDel="00000000" w:rsidP="00000000" w:rsidRDefault="00000000" w:rsidRPr="00000000" w14:paraId="0000055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55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Colobura dirce</w:t>
            </w:r>
          </w:p>
        </w:tc>
        <w:tc>
          <w:tcPr>
            <w:shd w:fill="ffffff" w:val="clear"/>
            <w:vAlign w:val="bottom"/>
          </w:tcPr>
          <w:p w:rsidR="00000000" w:rsidDel="00000000" w:rsidP="00000000" w:rsidRDefault="00000000" w:rsidRPr="00000000" w14:paraId="0000055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56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6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6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56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6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6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6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6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6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6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6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6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6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6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6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56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57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7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7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7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7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7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7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7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57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7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57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7</w:t>
            </w:r>
          </w:p>
        </w:tc>
        <w:tc>
          <w:tcPr>
            <w:shd w:fill="ffffff" w:val="clear"/>
            <w:vAlign w:val="center"/>
          </w:tcPr>
          <w:p w:rsidR="00000000" w:rsidDel="00000000" w:rsidP="00000000" w:rsidRDefault="00000000" w:rsidRPr="00000000" w14:paraId="0000057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57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57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57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Chlosyne lacinia</w:t>
            </w:r>
          </w:p>
        </w:tc>
        <w:tc>
          <w:tcPr>
            <w:shd w:fill="ffffff" w:val="clear"/>
            <w:vAlign w:val="bottom"/>
          </w:tcPr>
          <w:p w:rsidR="00000000" w:rsidDel="00000000" w:rsidP="00000000" w:rsidRDefault="00000000" w:rsidRPr="00000000" w14:paraId="0000057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8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8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8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8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8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8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8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8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58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8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8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8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8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8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8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58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9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9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9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9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59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9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9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9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9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9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59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59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59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5</w:t>
            </w:r>
          </w:p>
        </w:tc>
      </w:tr>
      <w:tr>
        <w:trPr>
          <w:cantSplit w:val="0"/>
          <w:trHeight w:val="306" w:hRule="atLeast"/>
          <w:tblHeader w:val="0"/>
        </w:trPr>
        <w:tc>
          <w:tcPr>
            <w:shd w:fill="ffffff" w:val="clear"/>
            <w:vAlign w:val="center"/>
          </w:tcPr>
          <w:p w:rsidR="00000000" w:rsidDel="00000000" w:rsidP="00000000" w:rsidRDefault="00000000" w:rsidRPr="00000000" w14:paraId="0000059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59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Ortilia ithra</w:t>
            </w:r>
          </w:p>
        </w:tc>
        <w:tc>
          <w:tcPr>
            <w:shd w:fill="ffffff" w:val="clear"/>
            <w:vAlign w:val="bottom"/>
          </w:tcPr>
          <w:p w:rsidR="00000000" w:rsidDel="00000000" w:rsidP="00000000" w:rsidRDefault="00000000" w:rsidRPr="00000000" w14:paraId="0000059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A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A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A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5A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A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A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A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A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A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A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A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A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A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A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A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A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B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B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B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B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B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B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B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B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B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B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5B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5B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5B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5B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5B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Tegosa sp</w:t>
            </w:r>
          </w:p>
        </w:tc>
        <w:tc>
          <w:tcPr>
            <w:shd w:fill="ffffff" w:val="clear"/>
            <w:vAlign w:val="bottom"/>
          </w:tcPr>
          <w:p w:rsidR="00000000" w:rsidDel="00000000" w:rsidP="00000000" w:rsidRDefault="00000000" w:rsidRPr="00000000" w14:paraId="000005B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8</w:t>
            </w:r>
          </w:p>
        </w:tc>
        <w:tc>
          <w:tcPr>
            <w:shd w:fill="ffffff" w:val="clear"/>
            <w:vAlign w:val="bottom"/>
          </w:tcPr>
          <w:p w:rsidR="00000000" w:rsidDel="00000000" w:rsidP="00000000" w:rsidRDefault="00000000" w:rsidRPr="00000000" w14:paraId="000005C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C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5C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28</w:t>
            </w:r>
          </w:p>
        </w:tc>
        <w:tc>
          <w:tcPr>
            <w:shd w:fill="ffffff" w:val="clear"/>
            <w:vAlign w:val="bottom"/>
          </w:tcPr>
          <w:p w:rsidR="00000000" w:rsidDel="00000000" w:rsidP="00000000" w:rsidRDefault="00000000" w:rsidRPr="00000000" w14:paraId="000005C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C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5C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6</w:t>
            </w:r>
          </w:p>
        </w:tc>
        <w:tc>
          <w:tcPr>
            <w:shd w:fill="ffffff" w:val="clear"/>
            <w:vAlign w:val="bottom"/>
          </w:tcPr>
          <w:p w:rsidR="00000000" w:rsidDel="00000000" w:rsidP="00000000" w:rsidRDefault="00000000" w:rsidRPr="00000000" w14:paraId="000005C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C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5C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9</w:t>
            </w:r>
          </w:p>
        </w:tc>
        <w:tc>
          <w:tcPr>
            <w:shd w:fill="ffffff" w:val="clear"/>
            <w:vAlign w:val="bottom"/>
          </w:tcPr>
          <w:p w:rsidR="00000000" w:rsidDel="00000000" w:rsidP="00000000" w:rsidRDefault="00000000" w:rsidRPr="00000000" w14:paraId="000005C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C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14</w:t>
            </w:r>
          </w:p>
        </w:tc>
        <w:tc>
          <w:tcPr>
            <w:shd w:fill="ffffff" w:val="clear"/>
            <w:vAlign w:val="bottom"/>
          </w:tcPr>
          <w:p w:rsidR="00000000" w:rsidDel="00000000" w:rsidP="00000000" w:rsidRDefault="00000000" w:rsidRPr="00000000" w14:paraId="000005C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5C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5C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10</w:t>
            </w:r>
          </w:p>
        </w:tc>
        <w:tc>
          <w:tcPr>
            <w:shd w:fill="ffffff" w:val="clear"/>
            <w:vAlign w:val="bottom"/>
          </w:tcPr>
          <w:p w:rsidR="00000000" w:rsidDel="00000000" w:rsidP="00000000" w:rsidRDefault="00000000" w:rsidRPr="00000000" w14:paraId="000005C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5C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D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5D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5D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D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53</w:t>
            </w:r>
          </w:p>
        </w:tc>
        <w:tc>
          <w:tcPr>
            <w:shd w:fill="ffffff" w:val="clear"/>
            <w:vAlign w:val="bottom"/>
          </w:tcPr>
          <w:p w:rsidR="00000000" w:rsidDel="00000000" w:rsidP="00000000" w:rsidRDefault="00000000" w:rsidRPr="00000000" w14:paraId="000005D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23</w:t>
            </w:r>
          </w:p>
        </w:tc>
        <w:tc>
          <w:tcPr>
            <w:shd w:fill="ffffff" w:val="clear"/>
            <w:vAlign w:val="bottom"/>
          </w:tcPr>
          <w:p w:rsidR="00000000" w:rsidDel="00000000" w:rsidP="00000000" w:rsidRDefault="00000000" w:rsidRPr="00000000" w14:paraId="000005D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5D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47</w:t>
            </w:r>
          </w:p>
        </w:tc>
        <w:tc>
          <w:tcPr>
            <w:shd w:fill="ffffff" w:val="clear"/>
            <w:vAlign w:val="bottom"/>
          </w:tcPr>
          <w:p w:rsidR="00000000" w:rsidDel="00000000" w:rsidP="00000000" w:rsidRDefault="00000000" w:rsidRPr="00000000" w14:paraId="000005D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22</w:t>
            </w:r>
          </w:p>
        </w:tc>
        <w:tc>
          <w:tcPr>
            <w:shd w:fill="ffffff" w:val="clear"/>
            <w:vAlign w:val="bottom"/>
          </w:tcPr>
          <w:p w:rsidR="00000000" w:rsidDel="00000000" w:rsidP="00000000" w:rsidRDefault="00000000" w:rsidRPr="00000000" w14:paraId="000005D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D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18</w:t>
            </w:r>
          </w:p>
        </w:tc>
        <w:tc>
          <w:tcPr>
            <w:shd w:fill="ffffff" w:val="clear"/>
            <w:vAlign w:val="center"/>
          </w:tcPr>
          <w:p w:rsidR="00000000" w:rsidDel="00000000" w:rsidP="00000000" w:rsidRDefault="00000000" w:rsidRPr="00000000" w14:paraId="000005D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104</w:t>
            </w:r>
          </w:p>
        </w:tc>
        <w:tc>
          <w:tcPr>
            <w:shd w:fill="ffffff" w:val="clear"/>
            <w:vAlign w:val="center"/>
          </w:tcPr>
          <w:p w:rsidR="00000000" w:rsidDel="00000000" w:rsidP="00000000" w:rsidRDefault="00000000" w:rsidRPr="00000000" w14:paraId="000005D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3</w:t>
            </w:r>
          </w:p>
        </w:tc>
        <w:tc>
          <w:tcPr>
            <w:shd w:fill="ffffff" w:val="clear"/>
            <w:vAlign w:val="center"/>
          </w:tcPr>
          <w:p w:rsidR="00000000" w:rsidDel="00000000" w:rsidP="00000000" w:rsidRDefault="00000000" w:rsidRPr="00000000" w14:paraId="000005D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151</w:t>
            </w:r>
          </w:p>
        </w:tc>
      </w:tr>
      <w:tr>
        <w:trPr>
          <w:cantSplit w:val="0"/>
          <w:trHeight w:val="306" w:hRule="atLeast"/>
          <w:tblHeader w:val="0"/>
        </w:trPr>
        <w:tc>
          <w:tcPr>
            <w:shd w:fill="ffffff" w:val="clear"/>
            <w:vAlign w:val="center"/>
          </w:tcPr>
          <w:p w:rsidR="00000000" w:rsidDel="00000000" w:rsidP="00000000" w:rsidRDefault="00000000" w:rsidRPr="00000000" w14:paraId="000005D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5D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Hypanartia bella</w:t>
            </w:r>
          </w:p>
        </w:tc>
        <w:tc>
          <w:tcPr>
            <w:shd w:fill="ffffff" w:val="clear"/>
            <w:vAlign w:val="bottom"/>
          </w:tcPr>
          <w:p w:rsidR="00000000" w:rsidDel="00000000" w:rsidP="00000000" w:rsidRDefault="00000000" w:rsidRPr="00000000" w14:paraId="000005D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5E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E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E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5E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E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5E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E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E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E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5E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E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E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5E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E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5E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E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F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F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F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F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F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F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5F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F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5F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5F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5F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10</w:t>
            </w:r>
          </w:p>
        </w:tc>
        <w:tc>
          <w:tcPr>
            <w:shd w:fill="ffffff" w:val="clear"/>
            <w:vAlign w:val="center"/>
          </w:tcPr>
          <w:p w:rsidR="00000000" w:rsidDel="00000000" w:rsidP="00000000" w:rsidRDefault="00000000" w:rsidRPr="00000000" w14:paraId="000005F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5F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8</w:t>
            </w:r>
          </w:p>
        </w:tc>
      </w:tr>
      <w:tr>
        <w:trPr>
          <w:cantSplit w:val="0"/>
          <w:trHeight w:val="306" w:hRule="atLeast"/>
          <w:tblHeader w:val="0"/>
        </w:trPr>
        <w:tc>
          <w:tcPr>
            <w:shd w:fill="ffffff" w:val="clear"/>
            <w:vAlign w:val="center"/>
          </w:tcPr>
          <w:p w:rsidR="00000000" w:rsidDel="00000000" w:rsidP="00000000" w:rsidRDefault="00000000" w:rsidRPr="00000000" w14:paraId="000005F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5F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Hypanartia lethe</w:t>
            </w:r>
          </w:p>
        </w:tc>
        <w:tc>
          <w:tcPr>
            <w:shd w:fill="ffffff" w:val="clear"/>
            <w:vAlign w:val="bottom"/>
          </w:tcPr>
          <w:p w:rsidR="00000000" w:rsidDel="00000000" w:rsidP="00000000" w:rsidRDefault="00000000" w:rsidRPr="00000000" w14:paraId="000005F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0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0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0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0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0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60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0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0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0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60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0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0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0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0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60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0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1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1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61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1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1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61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1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61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61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1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61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14</w:t>
            </w:r>
          </w:p>
        </w:tc>
        <w:tc>
          <w:tcPr>
            <w:shd w:fill="ffffff" w:val="clear"/>
            <w:vAlign w:val="center"/>
          </w:tcPr>
          <w:p w:rsidR="00000000" w:rsidDel="00000000" w:rsidP="00000000" w:rsidRDefault="00000000" w:rsidRPr="00000000" w14:paraId="0000061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61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9</w:t>
            </w:r>
          </w:p>
        </w:tc>
      </w:tr>
      <w:tr>
        <w:trPr>
          <w:cantSplit w:val="0"/>
          <w:trHeight w:val="306" w:hRule="atLeast"/>
          <w:tblHeader w:val="0"/>
        </w:trPr>
        <w:tc>
          <w:tcPr>
            <w:shd w:fill="ffffff" w:val="clear"/>
            <w:vAlign w:val="center"/>
          </w:tcPr>
          <w:p w:rsidR="00000000" w:rsidDel="00000000" w:rsidP="00000000" w:rsidRDefault="00000000" w:rsidRPr="00000000" w14:paraId="0000061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61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Anartia amathea</w:t>
            </w:r>
          </w:p>
        </w:tc>
        <w:tc>
          <w:tcPr>
            <w:shd w:fill="ffffff" w:val="clear"/>
            <w:vAlign w:val="bottom"/>
          </w:tcPr>
          <w:p w:rsidR="00000000" w:rsidDel="00000000" w:rsidP="00000000" w:rsidRDefault="00000000" w:rsidRPr="00000000" w14:paraId="0000061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62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2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2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18</w:t>
            </w:r>
          </w:p>
        </w:tc>
        <w:tc>
          <w:tcPr>
            <w:shd w:fill="ffffff" w:val="clear"/>
            <w:vAlign w:val="bottom"/>
          </w:tcPr>
          <w:p w:rsidR="00000000" w:rsidDel="00000000" w:rsidP="00000000" w:rsidRDefault="00000000" w:rsidRPr="00000000" w14:paraId="0000062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2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62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2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2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7</w:t>
            </w:r>
          </w:p>
        </w:tc>
        <w:tc>
          <w:tcPr>
            <w:shd w:fill="ffffff" w:val="clear"/>
            <w:vAlign w:val="bottom"/>
          </w:tcPr>
          <w:p w:rsidR="00000000" w:rsidDel="00000000" w:rsidP="00000000" w:rsidRDefault="00000000" w:rsidRPr="00000000" w14:paraId="0000062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62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2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2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2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2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2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2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3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63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3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3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3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3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3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42</w:t>
            </w:r>
          </w:p>
        </w:tc>
        <w:tc>
          <w:tcPr>
            <w:shd w:fill="ffffff" w:val="clear"/>
            <w:vAlign w:val="bottom"/>
          </w:tcPr>
          <w:p w:rsidR="00000000" w:rsidDel="00000000" w:rsidP="00000000" w:rsidRDefault="00000000" w:rsidRPr="00000000" w14:paraId="0000063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3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3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63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27</w:t>
            </w:r>
          </w:p>
        </w:tc>
        <w:tc>
          <w:tcPr>
            <w:shd w:fill="ffffff" w:val="clear"/>
            <w:vAlign w:val="center"/>
          </w:tcPr>
          <w:p w:rsidR="00000000" w:rsidDel="00000000" w:rsidP="00000000" w:rsidRDefault="00000000" w:rsidRPr="00000000" w14:paraId="0000063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63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58</w:t>
            </w:r>
          </w:p>
        </w:tc>
      </w:tr>
      <w:tr>
        <w:trPr>
          <w:cantSplit w:val="0"/>
          <w:trHeight w:val="306" w:hRule="atLeast"/>
          <w:tblHeader w:val="0"/>
        </w:trPr>
        <w:tc>
          <w:tcPr>
            <w:shd w:fill="ffffff" w:val="clear"/>
            <w:vAlign w:val="center"/>
          </w:tcPr>
          <w:p w:rsidR="00000000" w:rsidDel="00000000" w:rsidP="00000000" w:rsidRDefault="00000000" w:rsidRPr="00000000" w14:paraId="0000063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63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Anartia jatrophae</w:t>
            </w:r>
          </w:p>
        </w:tc>
        <w:tc>
          <w:tcPr>
            <w:shd w:fill="ffffff" w:val="clear"/>
            <w:vAlign w:val="bottom"/>
          </w:tcPr>
          <w:p w:rsidR="00000000" w:rsidDel="00000000" w:rsidP="00000000" w:rsidRDefault="00000000" w:rsidRPr="00000000" w14:paraId="0000063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4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4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4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4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4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4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4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4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4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4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4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4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4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4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4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4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5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5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5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5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5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5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5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5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5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5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65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65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65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r>
      <w:tr>
        <w:trPr>
          <w:cantSplit w:val="0"/>
          <w:trHeight w:val="306" w:hRule="atLeast"/>
          <w:tblHeader w:val="0"/>
        </w:trPr>
        <w:tc>
          <w:tcPr>
            <w:shd w:fill="ffffff" w:val="clear"/>
            <w:vAlign w:val="center"/>
          </w:tcPr>
          <w:p w:rsidR="00000000" w:rsidDel="00000000" w:rsidP="00000000" w:rsidRDefault="00000000" w:rsidRPr="00000000" w14:paraId="0000065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65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Siproeta epaphus</w:t>
            </w:r>
          </w:p>
        </w:tc>
        <w:tc>
          <w:tcPr>
            <w:shd w:fill="ffffff" w:val="clear"/>
            <w:vAlign w:val="bottom"/>
          </w:tcPr>
          <w:p w:rsidR="00000000" w:rsidDel="00000000" w:rsidP="00000000" w:rsidRDefault="00000000" w:rsidRPr="00000000" w14:paraId="0000065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6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6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6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6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6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6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6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6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6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6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6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6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6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6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6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6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7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7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7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7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7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7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7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7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7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7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67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67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67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4</w:t>
            </w:r>
          </w:p>
        </w:tc>
      </w:tr>
      <w:tr>
        <w:trPr>
          <w:cantSplit w:val="0"/>
          <w:trHeight w:val="306" w:hRule="atLeast"/>
          <w:tblHeader w:val="0"/>
        </w:trPr>
        <w:tc>
          <w:tcPr>
            <w:shd w:fill="ffffff" w:val="clear"/>
            <w:vAlign w:val="center"/>
          </w:tcPr>
          <w:p w:rsidR="00000000" w:rsidDel="00000000" w:rsidP="00000000" w:rsidRDefault="00000000" w:rsidRPr="00000000" w14:paraId="0000067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67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Siproeta stelenes</w:t>
            </w:r>
          </w:p>
        </w:tc>
        <w:tc>
          <w:tcPr>
            <w:shd w:fill="ffffff" w:val="clear"/>
            <w:vAlign w:val="bottom"/>
          </w:tcPr>
          <w:p w:rsidR="00000000" w:rsidDel="00000000" w:rsidP="00000000" w:rsidRDefault="00000000" w:rsidRPr="00000000" w14:paraId="0000067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8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8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8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8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8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8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8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8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8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8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8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8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8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8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8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8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9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9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9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9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9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9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9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9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9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9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69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69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69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r>
      <w:tr>
        <w:trPr>
          <w:cantSplit w:val="0"/>
          <w:trHeight w:val="306" w:hRule="atLeast"/>
          <w:tblHeader w:val="0"/>
        </w:trPr>
        <w:tc>
          <w:tcPr>
            <w:shd w:fill="ffffff" w:val="clear"/>
            <w:vAlign w:val="center"/>
          </w:tcPr>
          <w:p w:rsidR="00000000" w:rsidDel="00000000" w:rsidP="00000000" w:rsidRDefault="00000000" w:rsidRPr="00000000" w14:paraId="0000069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69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Eresia lansdorfi</w:t>
            </w:r>
          </w:p>
        </w:tc>
        <w:tc>
          <w:tcPr>
            <w:shd w:fill="ffffff" w:val="clear"/>
            <w:vAlign w:val="bottom"/>
          </w:tcPr>
          <w:p w:rsidR="00000000" w:rsidDel="00000000" w:rsidP="00000000" w:rsidRDefault="00000000" w:rsidRPr="00000000" w14:paraId="0000069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A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A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A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6A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A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A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A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A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6A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A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A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A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A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A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A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A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B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B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B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B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B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B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B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B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B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B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6B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5</w:t>
            </w:r>
          </w:p>
        </w:tc>
        <w:tc>
          <w:tcPr>
            <w:shd w:fill="ffffff" w:val="clear"/>
            <w:vAlign w:val="center"/>
          </w:tcPr>
          <w:p w:rsidR="00000000" w:rsidDel="00000000" w:rsidP="00000000" w:rsidRDefault="00000000" w:rsidRPr="00000000" w14:paraId="000006B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6B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4</w:t>
            </w:r>
          </w:p>
        </w:tc>
      </w:tr>
      <w:tr>
        <w:trPr>
          <w:cantSplit w:val="0"/>
          <w:trHeight w:val="306" w:hRule="atLeast"/>
          <w:tblHeader w:val="0"/>
        </w:trPr>
        <w:tc>
          <w:tcPr>
            <w:shd w:fill="ffffff" w:val="clear"/>
            <w:vAlign w:val="center"/>
          </w:tcPr>
          <w:p w:rsidR="00000000" w:rsidDel="00000000" w:rsidP="00000000" w:rsidRDefault="00000000" w:rsidRPr="00000000" w14:paraId="000006B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6B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Junonia sp.</w:t>
            </w:r>
          </w:p>
        </w:tc>
        <w:tc>
          <w:tcPr>
            <w:shd w:fill="ffffff" w:val="clear"/>
            <w:vAlign w:val="bottom"/>
          </w:tcPr>
          <w:p w:rsidR="00000000" w:rsidDel="00000000" w:rsidP="00000000" w:rsidRDefault="00000000" w:rsidRPr="00000000" w14:paraId="000006B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C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C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C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6C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C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C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C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C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C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C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C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C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8</w:t>
            </w:r>
          </w:p>
        </w:tc>
        <w:tc>
          <w:tcPr>
            <w:shd w:fill="ffffff" w:val="clear"/>
            <w:vAlign w:val="bottom"/>
          </w:tcPr>
          <w:p w:rsidR="00000000" w:rsidDel="00000000" w:rsidP="00000000" w:rsidRDefault="00000000" w:rsidRPr="00000000" w14:paraId="000006C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C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C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C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D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D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D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D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D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D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D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D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D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D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6D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12</w:t>
            </w:r>
          </w:p>
        </w:tc>
        <w:tc>
          <w:tcPr>
            <w:shd w:fill="ffffff" w:val="clear"/>
            <w:vAlign w:val="center"/>
          </w:tcPr>
          <w:p w:rsidR="00000000" w:rsidDel="00000000" w:rsidP="00000000" w:rsidRDefault="00000000" w:rsidRPr="00000000" w14:paraId="000006D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6D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r>
      <w:tr>
        <w:trPr>
          <w:cantSplit w:val="0"/>
          <w:trHeight w:val="306" w:hRule="atLeast"/>
          <w:tblHeader w:val="0"/>
        </w:trPr>
        <w:tc>
          <w:tcPr>
            <w:shd w:fill="ffffff" w:val="clear"/>
            <w:vAlign w:val="center"/>
          </w:tcPr>
          <w:p w:rsidR="00000000" w:rsidDel="00000000" w:rsidP="00000000" w:rsidRDefault="00000000" w:rsidRPr="00000000" w14:paraId="000006D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6D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Vanessa braziliensis</w:t>
            </w:r>
          </w:p>
        </w:tc>
        <w:tc>
          <w:tcPr>
            <w:shd w:fill="ffffff" w:val="clear"/>
            <w:vAlign w:val="bottom"/>
          </w:tcPr>
          <w:p w:rsidR="00000000" w:rsidDel="00000000" w:rsidP="00000000" w:rsidRDefault="00000000" w:rsidRPr="00000000" w14:paraId="000006D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E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E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E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E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E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E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E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E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E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E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E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E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6E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E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E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E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F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F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F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F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F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F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F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F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F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6F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6F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6F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6F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6F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6F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Vanessa myrinna</w:t>
            </w:r>
          </w:p>
        </w:tc>
        <w:tc>
          <w:tcPr>
            <w:shd w:fill="ffffff" w:val="clear"/>
            <w:vAlign w:val="bottom"/>
          </w:tcPr>
          <w:p w:rsidR="00000000" w:rsidDel="00000000" w:rsidP="00000000" w:rsidRDefault="00000000" w:rsidRPr="00000000" w14:paraId="000006F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0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0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0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0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0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0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0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0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0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0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0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0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0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0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0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0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1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1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1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1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71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1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1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1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1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1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71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71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71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r>
      <w:tr>
        <w:trPr>
          <w:cantSplit w:val="0"/>
          <w:trHeight w:val="306" w:hRule="atLeast"/>
          <w:tblHeader w:val="0"/>
        </w:trPr>
        <w:tc>
          <w:tcPr>
            <w:gridSpan w:val="2"/>
            <w:tcBorders>
              <w:bottom w:color="000000" w:space="0" w:sz="4" w:val="single"/>
            </w:tcBorders>
            <w:shd w:fill="ffffff" w:val="clear"/>
            <w:vAlign w:val="center"/>
          </w:tcPr>
          <w:p w:rsidR="00000000" w:rsidDel="00000000" w:rsidP="00000000" w:rsidRDefault="00000000" w:rsidRPr="00000000" w14:paraId="0000071D">
            <w:pPr>
              <w:widowControl w:val="0"/>
              <w:spacing w:after="0" w:before="0" w:line="240" w:lineRule="auto"/>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color w:val="000000"/>
                <w:sz w:val="18"/>
                <w:szCs w:val="18"/>
                <w:rtl w:val="0"/>
              </w:rPr>
              <w:t xml:space="preserve">Satyrinae</w:t>
            </w:r>
          </w:p>
        </w:tc>
        <w:tc>
          <w:tcPr>
            <w:shd w:fill="ffffff" w:val="clear"/>
            <w:vAlign w:val="bottom"/>
          </w:tcPr>
          <w:p w:rsidR="00000000" w:rsidDel="00000000" w:rsidP="00000000" w:rsidRDefault="00000000" w:rsidRPr="00000000" w14:paraId="0000071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2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2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2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2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2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2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2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2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2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2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2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2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2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2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2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2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3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3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3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3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3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3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3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3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3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73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73A">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73B">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73C">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r>
      <w:tr>
        <w:trPr>
          <w:cantSplit w:val="0"/>
          <w:trHeight w:val="306" w:hRule="atLeast"/>
          <w:tblHeader w:val="0"/>
        </w:trPr>
        <w:tc>
          <w:tcPr>
            <w:shd w:fill="ffffff" w:val="clear"/>
            <w:vAlign w:val="center"/>
          </w:tcPr>
          <w:p w:rsidR="00000000" w:rsidDel="00000000" w:rsidP="00000000" w:rsidRDefault="00000000" w:rsidRPr="00000000" w14:paraId="0000073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73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Blepolenis sp.</w:t>
            </w:r>
          </w:p>
        </w:tc>
        <w:tc>
          <w:tcPr>
            <w:shd w:fill="ffffff" w:val="clear"/>
            <w:vAlign w:val="bottom"/>
          </w:tcPr>
          <w:p w:rsidR="00000000" w:rsidDel="00000000" w:rsidP="00000000" w:rsidRDefault="00000000" w:rsidRPr="00000000" w14:paraId="0000073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4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4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4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4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4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4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4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4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4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4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4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4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4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4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4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4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5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5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5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5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5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5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5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5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75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5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75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75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75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75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75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Caligo eurilochus</w:t>
            </w:r>
          </w:p>
        </w:tc>
        <w:tc>
          <w:tcPr>
            <w:shd w:fill="ffffff" w:val="clear"/>
            <w:vAlign w:val="bottom"/>
          </w:tcPr>
          <w:p w:rsidR="00000000" w:rsidDel="00000000" w:rsidP="00000000" w:rsidRDefault="00000000" w:rsidRPr="00000000" w14:paraId="0000075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6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6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6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6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6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6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6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6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6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6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6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6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6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76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6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6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7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7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7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7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7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7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7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7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7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7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77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77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77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77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77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Caligo martia</w:t>
            </w:r>
          </w:p>
        </w:tc>
        <w:tc>
          <w:tcPr>
            <w:shd w:fill="ffffff" w:val="clear"/>
            <w:vAlign w:val="bottom"/>
          </w:tcPr>
          <w:p w:rsidR="00000000" w:rsidDel="00000000" w:rsidP="00000000" w:rsidRDefault="00000000" w:rsidRPr="00000000" w14:paraId="0000077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8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8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8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8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8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8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8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8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8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8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8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8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8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8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8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8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9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79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9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9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9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9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9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9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9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9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79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79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79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r>
      <w:tr>
        <w:trPr>
          <w:cantSplit w:val="0"/>
          <w:trHeight w:val="306" w:hRule="atLeast"/>
          <w:tblHeader w:val="0"/>
        </w:trPr>
        <w:tc>
          <w:tcPr>
            <w:shd w:fill="ffffff" w:val="clear"/>
            <w:vAlign w:val="center"/>
          </w:tcPr>
          <w:p w:rsidR="00000000" w:rsidDel="00000000" w:rsidP="00000000" w:rsidRDefault="00000000" w:rsidRPr="00000000" w14:paraId="0000079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79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Catoblepia amphirhoe</w:t>
            </w:r>
          </w:p>
        </w:tc>
        <w:tc>
          <w:tcPr>
            <w:shd w:fill="ffffff" w:val="clear"/>
            <w:vAlign w:val="bottom"/>
          </w:tcPr>
          <w:p w:rsidR="00000000" w:rsidDel="00000000" w:rsidP="00000000" w:rsidRDefault="00000000" w:rsidRPr="00000000" w14:paraId="0000079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A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A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A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A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A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A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A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A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A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A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A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A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A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A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A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7A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B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7B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B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B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B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B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B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B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B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B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7B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7B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7B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r>
      <w:tr>
        <w:trPr>
          <w:cantSplit w:val="0"/>
          <w:trHeight w:val="306" w:hRule="atLeast"/>
          <w:tblHeader w:val="0"/>
        </w:trPr>
        <w:tc>
          <w:tcPr>
            <w:shd w:fill="ffffff" w:val="clear"/>
            <w:vAlign w:val="center"/>
          </w:tcPr>
          <w:p w:rsidR="00000000" w:rsidDel="00000000" w:rsidP="00000000" w:rsidRDefault="00000000" w:rsidRPr="00000000" w14:paraId="000007B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7B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Dasyopthalma creusa</w:t>
            </w:r>
          </w:p>
        </w:tc>
        <w:tc>
          <w:tcPr>
            <w:shd w:fill="ffffff" w:val="clear"/>
            <w:vAlign w:val="bottom"/>
          </w:tcPr>
          <w:p w:rsidR="00000000" w:rsidDel="00000000" w:rsidP="00000000" w:rsidRDefault="00000000" w:rsidRPr="00000000" w14:paraId="000007B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C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C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C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C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C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C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C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7C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C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C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C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C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C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C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C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C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D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D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D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D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D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D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7D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D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D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D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7D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7D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3</w:t>
            </w:r>
          </w:p>
        </w:tc>
        <w:tc>
          <w:tcPr>
            <w:shd w:fill="ffffff" w:val="clear"/>
            <w:vAlign w:val="center"/>
          </w:tcPr>
          <w:p w:rsidR="00000000" w:rsidDel="00000000" w:rsidP="00000000" w:rsidRDefault="00000000" w:rsidRPr="00000000" w14:paraId="000007D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7D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7D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Opsiphanes invirae</w:t>
            </w:r>
          </w:p>
        </w:tc>
        <w:tc>
          <w:tcPr>
            <w:shd w:fill="ffffff" w:val="clear"/>
            <w:vAlign w:val="bottom"/>
          </w:tcPr>
          <w:p w:rsidR="00000000" w:rsidDel="00000000" w:rsidP="00000000" w:rsidRDefault="00000000" w:rsidRPr="00000000" w14:paraId="000007D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E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E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E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E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E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E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E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E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E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7E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E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7E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E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E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7E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E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F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F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F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F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F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F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F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F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7F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7F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7F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4</w:t>
            </w:r>
          </w:p>
        </w:tc>
        <w:tc>
          <w:tcPr>
            <w:shd w:fill="ffffff" w:val="clear"/>
            <w:vAlign w:val="center"/>
          </w:tcPr>
          <w:p w:rsidR="00000000" w:rsidDel="00000000" w:rsidP="00000000" w:rsidRDefault="00000000" w:rsidRPr="00000000" w14:paraId="000007F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7F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4</w:t>
            </w:r>
          </w:p>
        </w:tc>
      </w:tr>
      <w:tr>
        <w:trPr>
          <w:cantSplit w:val="0"/>
          <w:trHeight w:val="306" w:hRule="atLeast"/>
          <w:tblHeader w:val="0"/>
        </w:trPr>
        <w:tc>
          <w:tcPr>
            <w:shd w:fill="ffffff" w:val="clear"/>
            <w:vAlign w:val="center"/>
          </w:tcPr>
          <w:p w:rsidR="00000000" w:rsidDel="00000000" w:rsidP="00000000" w:rsidRDefault="00000000" w:rsidRPr="00000000" w14:paraId="000007F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7F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Opsiphanes quiteria</w:t>
            </w:r>
          </w:p>
        </w:tc>
        <w:tc>
          <w:tcPr>
            <w:shd w:fill="ffffff" w:val="clear"/>
            <w:vAlign w:val="bottom"/>
          </w:tcPr>
          <w:p w:rsidR="00000000" w:rsidDel="00000000" w:rsidP="00000000" w:rsidRDefault="00000000" w:rsidRPr="00000000" w14:paraId="000007F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0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0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0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0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0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0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0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0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0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0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0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0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0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0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0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0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1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1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1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1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1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1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1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1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1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1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81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81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81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 </w:t>
            </w:r>
          </w:p>
        </w:tc>
      </w:tr>
      <w:tr>
        <w:trPr>
          <w:cantSplit w:val="0"/>
          <w:trHeight w:val="306" w:hRule="atLeast"/>
          <w:tblHeader w:val="0"/>
        </w:trPr>
        <w:tc>
          <w:tcPr>
            <w:shd w:fill="ffffff" w:val="clear"/>
            <w:vAlign w:val="center"/>
          </w:tcPr>
          <w:p w:rsidR="00000000" w:rsidDel="00000000" w:rsidP="00000000" w:rsidRDefault="00000000" w:rsidRPr="00000000" w14:paraId="0000081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81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Morpho anaxibia</w:t>
            </w:r>
          </w:p>
        </w:tc>
        <w:tc>
          <w:tcPr>
            <w:shd w:fill="ffffff" w:val="clear"/>
            <w:vAlign w:val="bottom"/>
          </w:tcPr>
          <w:p w:rsidR="00000000" w:rsidDel="00000000" w:rsidP="00000000" w:rsidRDefault="00000000" w:rsidRPr="00000000" w14:paraId="0000081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2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2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2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2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2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2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2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2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2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2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2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2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2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2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2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2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3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3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3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3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3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3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3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3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3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3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83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83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83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83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83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Morpho epistrophus</w:t>
            </w:r>
          </w:p>
        </w:tc>
        <w:tc>
          <w:tcPr>
            <w:shd w:fill="ffffff" w:val="clear"/>
            <w:vAlign w:val="bottom"/>
          </w:tcPr>
          <w:p w:rsidR="00000000" w:rsidDel="00000000" w:rsidP="00000000" w:rsidRDefault="00000000" w:rsidRPr="00000000" w14:paraId="0000083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4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84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5</w:t>
            </w:r>
          </w:p>
        </w:tc>
        <w:tc>
          <w:tcPr>
            <w:shd w:fill="ffffff" w:val="clear"/>
            <w:vAlign w:val="bottom"/>
          </w:tcPr>
          <w:p w:rsidR="00000000" w:rsidDel="00000000" w:rsidP="00000000" w:rsidRDefault="00000000" w:rsidRPr="00000000" w14:paraId="0000084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6</w:t>
            </w:r>
          </w:p>
        </w:tc>
        <w:tc>
          <w:tcPr>
            <w:shd w:fill="ffffff" w:val="clear"/>
            <w:vAlign w:val="bottom"/>
          </w:tcPr>
          <w:p w:rsidR="00000000" w:rsidDel="00000000" w:rsidP="00000000" w:rsidRDefault="00000000" w:rsidRPr="00000000" w14:paraId="0000084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84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84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4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4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4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4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4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4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4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4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4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4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5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5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5</w:t>
            </w:r>
          </w:p>
        </w:tc>
        <w:tc>
          <w:tcPr>
            <w:shd w:fill="ffffff" w:val="clear"/>
            <w:vAlign w:val="bottom"/>
          </w:tcPr>
          <w:p w:rsidR="00000000" w:rsidDel="00000000" w:rsidP="00000000" w:rsidRDefault="00000000" w:rsidRPr="00000000" w14:paraId="0000085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5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85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85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85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6</w:t>
            </w:r>
          </w:p>
        </w:tc>
        <w:tc>
          <w:tcPr>
            <w:shd w:fill="ffffff" w:val="clear"/>
            <w:vAlign w:val="bottom"/>
          </w:tcPr>
          <w:p w:rsidR="00000000" w:rsidDel="00000000" w:rsidP="00000000" w:rsidRDefault="00000000" w:rsidRPr="00000000" w14:paraId="0000085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5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5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center"/>
          </w:tcPr>
          <w:p w:rsidR="00000000" w:rsidDel="00000000" w:rsidP="00000000" w:rsidRDefault="00000000" w:rsidRPr="00000000" w14:paraId="0000085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17</w:t>
            </w:r>
          </w:p>
        </w:tc>
        <w:tc>
          <w:tcPr>
            <w:shd w:fill="ffffff" w:val="clear"/>
            <w:vAlign w:val="center"/>
          </w:tcPr>
          <w:p w:rsidR="00000000" w:rsidDel="00000000" w:rsidP="00000000" w:rsidRDefault="00000000" w:rsidRPr="00000000" w14:paraId="0000085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10</w:t>
            </w:r>
          </w:p>
        </w:tc>
        <w:tc>
          <w:tcPr>
            <w:shd w:fill="ffffff" w:val="clear"/>
            <w:vAlign w:val="center"/>
          </w:tcPr>
          <w:p w:rsidR="00000000" w:rsidDel="00000000" w:rsidP="00000000" w:rsidRDefault="00000000" w:rsidRPr="00000000" w14:paraId="0000085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22</w:t>
            </w:r>
          </w:p>
        </w:tc>
      </w:tr>
      <w:tr>
        <w:trPr>
          <w:cantSplit w:val="0"/>
          <w:trHeight w:val="306" w:hRule="atLeast"/>
          <w:tblHeader w:val="0"/>
        </w:trPr>
        <w:tc>
          <w:tcPr>
            <w:shd w:fill="ffffff" w:val="clear"/>
            <w:vAlign w:val="center"/>
          </w:tcPr>
          <w:p w:rsidR="00000000" w:rsidDel="00000000" w:rsidP="00000000" w:rsidRDefault="00000000" w:rsidRPr="00000000" w14:paraId="0000085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85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Capronnieria galesus</w:t>
            </w:r>
          </w:p>
        </w:tc>
        <w:tc>
          <w:tcPr>
            <w:shd w:fill="ffffff" w:val="clear"/>
            <w:vAlign w:val="bottom"/>
          </w:tcPr>
          <w:p w:rsidR="00000000" w:rsidDel="00000000" w:rsidP="00000000" w:rsidRDefault="00000000" w:rsidRPr="00000000" w14:paraId="0000085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6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6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6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6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6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6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6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6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6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6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6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6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6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6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6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6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7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7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7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7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7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7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7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87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7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7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87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87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87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4</w:t>
            </w:r>
          </w:p>
        </w:tc>
      </w:tr>
      <w:tr>
        <w:trPr>
          <w:cantSplit w:val="0"/>
          <w:trHeight w:val="306" w:hRule="atLeast"/>
          <w:tblHeader w:val="0"/>
        </w:trPr>
        <w:tc>
          <w:tcPr>
            <w:shd w:fill="ffffff" w:val="clear"/>
            <w:vAlign w:val="center"/>
          </w:tcPr>
          <w:p w:rsidR="00000000" w:rsidDel="00000000" w:rsidP="00000000" w:rsidRDefault="00000000" w:rsidRPr="00000000" w14:paraId="0000087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87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Godartiana muscosa</w:t>
            </w:r>
          </w:p>
        </w:tc>
        <w:tc>
          <w:tcPr>
            <w:shd w:fill="ffffff" w:val="clear"/>
            <w:vAlign w:val="bottom"/>
          </w:tcPr>
          <w:p w:rsidR="00000000" w:rsidDel="00000000" w:rsidP="00000000" w:rsidRDefault="00000000" w:rsidRPr="00000000" w14:paraId="0000087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8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8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8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88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8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8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8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8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8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8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8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88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8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8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88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8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9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89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9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9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9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9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9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9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9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9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89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4</w:t>
            </w:r>
          </w:p>
        </w:tc>
        <w:tc>
          <w:tcPr>
            <w:shd w:fill="ffffff" w:val="clear"/>
            <w:vAlign w:val="center"/>
          </w:tcPr>
          <w:p w:rsidR="00000000" w:rsidDel="00000000" w:rsidP="00000000" w:rsidRDefault="00000000" w:rsidRPr="00000000" w14:paraId="0000089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89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13</w:t>
            </w:r>
          </w:p>
        </w:tc>
      </w:tr>
      <w:tr>
        <w:trPr>
          <w:cantSplit w:val="0"/>
          <w:trHeight w:val="306" w:hRule="atLeast"/>
          <w:tblHeader w:val="0"/>
        </w:trPr>
        <w:tc>
          <w:tcPr>
            <w:shd w:fill="ffffff" w:val="clear"/>
            <w:vAlign w:val="center"/>
          </w:tcPr>
          <w:p w:rsidR="00000000" w:rsidDel="00000000" w:rsidP="00000000" w:rsidRDefault="00000000" w:rsidRPr="00000000" w14:paraId="0000089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89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Moneuptychia paeon</w:t>
            </w:r>
          </w:p>
        </w:tc>
        <w:tc>
          <w:tcPr>
            <w:shd w:fill="ffffff" w:val="clear"/>
            <w:vAlign w:val="bottom"/>
          </w:tcPr>
          <w:p w:rsidR="00000000" w:rsidDel="00000000" w:rsidP="00000000" w:rsidRDefault="00000000" w:rsidRPr="00000000" w14:paraId="0000089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A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A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A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A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A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A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A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A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A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A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A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A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A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A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A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A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B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B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B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B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B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B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B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8B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B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B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8B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8B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8B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6</w:t>
            </w:r>
          </w:p>
        </w:tc>
      </w:tr>
      <w:tr>
        <w:trPr>
          <w:cantSplit w:val="0"/>
          <w:trHeight w:val="306" w:hRule="atLeast"/>
          <w:tblHeader w:val="0"/>
        </w:trPr>
        <w:tc>
          <w:tcPr>
            <w:shd w:fill="ffffff" w:val="clear"/>
            <w:vAlign w:val="center"/>
          </w:tcPr>
          <w:p w:rsidR="00000000" w:rsidDel="00000000" w:rsidP="00000000" w:rsidRDefault="00000000" w:rsidRPr="00000000" w14:paraId="000008B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8B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Moneuptychia soter</w:t>
            </w:r>
          </w:p>
        </w:tc>
        <w:tc>
          <w:tcPr>
            <w:shd w:fill="ffffff" w:val="clear"/>
            <w:vAlign w:val="bottom"/>
          </w:tcPr>
          <w:p w:rsidR="00000000" w:rsidDel="00000000" w:rsidP="00000000" w:rsidRDefault="00000000" w:rsidRPr="00000000" w14:paraId="000008B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C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C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C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C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C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8C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8C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C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C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C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C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C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C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C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8C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C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D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D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D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D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8D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D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D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8D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D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D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11</w:t>
            </w:r>
          </w:p>
        </w:tc>
        <w:tc>
          <w:tcPr>
            <w:shd w:fill="ffffff" w:val="clear"/>
            <w:vAlign w:val="center"/>
          </w:tcPr>
          <w:p w:rsidR="00000000" w:rsidDel="00000000" w:rsidP="00000000" w:rsidRDefault="00000000" w:rsidRPr="00000000" w14:paraId="000008D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6</w:t>
            </w:r>
          </w:p>
        </w:tc>
        <w:tc>
          <w:tcPr>
            <w:shd w:fill="ffffff" w:val="clear"/>
            <w:vAlign w:val="center"/>
          </w:tcPr>
          <w:p w:rsidR="00000000" w:rsidDel="00000000" w:rsidP="00000000" w:rsidRDefault="00000000" w:rsidRPr="00000000" w14:paraId="000008D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8D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24</w:t>
            </w:r>
          </w:p>
        </w:tc>
      </w:tr>
      <w:tr>
        <w:trPr>
          <w:cantSplit w:val="0"/>
          <w:trHeight w:val="306" w:hRule="atLeast"/>
          <w:tblHeader w:val="0"/>
        </w:trPr>
        <w:tc>
          <w:tcPr>
            <w:shd w:fill="ffffff" w:val="clear"/>
            <w:vAlign w:val="center"/>
          </w:tcPr>
          <w:p w:rsidR="00000000" w:rsidDel="00000000" w:rsidP="00000000" w:rsidRDefault="00000000" w:rsidRPr="00000000" w14:paraId="000008D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8D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Paryphthimoides phronius</w:t>
            </w:r>
          </w:p>
        </w:tc>
        <w:tc>
          <w:tcPr>
            <w:shd w:fill="ffffff" w:val="clear"/>
            <w:vAlign w:val="bottom"/>
          </w:tcPr>
          <w:p w:rsidR="00000000" w:rsidDel="00000000" w:rsidP="00000000" w:rsidRDefault="00000000" w:rsidRPr="00000000" w14:paraId="000008D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8E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E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E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E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E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E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E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E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E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8E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E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8E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E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E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8E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E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F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F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F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F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8F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8F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8F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8</w:t>
            </w:r>
          </w:p>
        </w:tc>
        <w:tc>
          <w:tcPr>
            <w:shd w:fill="ffffff" w:val="clear"/>
            <w:vAlign w:val="bottom"/>
          </w:tcPr>
          <w:p w:rsidR="00000000" w:rsidDel="00000000" w:rsidP="00000000" w:rsidRDefault="00000000" w:rsidRPr="00000000" w14:paraId="000008F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8F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8F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5</w:t>
            </w:r>
          </w:p>
        </w:tc>
        <w:tc>
          <w:tcPr>
            <w:shd w:fill="ffffff" w:val="clear"/>
            <w:vAlign w:val="center"/>
          </w:tcPr>
          <w:p w:rsidR="00000000" w:rsidDel="00000000" w:rsidP="00000000" w:rsidRDefault="00000000" w:rsidRPr="00000000" w14:paraId="000008F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14</w:t>
            </w:r>
          </w:p>
        </w:tc>
        <w:tc>
          <w:tcPr>
            <w:shd w:fill="ffffff" w:val="clear"/>
            <w:vAlign w:val="center"/>
          </w:tcPr>
          <w:p w:rsidR="00000000" w:rsidDel="00000000" w:rsidP="00000000" w:rsidRDefault="00000000" w:rsidRPr="00000000" w14:paraId="000008F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3</w:t>
            </w:r>
          </w:p>
        </w:tc>
        <w:tc>
          <w:tcPr>
            <w:shd w:fill="ffffff" w:val="clear"/>
            <w:vAlign w:val="center"/>
          </w:tcPr>
          <w:p w:rsidR="00000000" w:rsidDel="00000000" w:rsidP="00000000" w:rsidRDefault="00000000" w:rsidRPr="00000000" w14:paraId="000008F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23</w:t>
            </w:r>
          </w:p>
        </w:tc>
      </w:tr>
      <w:tr>
        <w:trPr>
          <w:cantSplit w:val="0"/>
          <w:trHeight w:val="306" w:hRule="atLeast"/>
          <w:tblHeader w:val="0"/>
        </w:trPr>
        <w:tc>
          <w:tcPr>
            <w:shd w:fill="ffffff" w:val="clear"/>
            <w:vAlign w:val="center"/>
          </w:tcPr>
          <w:p w:rsidR="00000000" w:rsidDel="00000000" w:rsidP="00000000" w:rsidRDefault="00000000" w:rsidRPr="00000000" w14:paraId="000008F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8F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Paryphthimoides poltys</w:t>
            </w:r>
          </w:p>
        </w:tc>
        <w:tc>
          <w:tcPr>
            <w:shd w:fill="ffffff" w:val="clear"/>
            <w:vAlign w:val="bottom"/>
          </w:tcPr>
          <w:p w:rsidR="00000000" w:rsidDel="00000000" w:rsidP="00000000" w:rsidRDefault="00000000" w:rsidRPr="00000000" w14:paraId="000008F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0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0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0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0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0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90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0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0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0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0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0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0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0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0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0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0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1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1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1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1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91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1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1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1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1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1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91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91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91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4</w:t>
            </w:r>
          </w:p>
        </w:tc>
      </w:tr>
      <w:tr>
        <w:trPr>
          <w:cantSplit w:val="0"/>
          <w:trHeight w:val="306" w:hRule="atLeast"/>
          <w:tblHeader w:val="0"/>
        </w:trPr>
        <w:tc>
          <w:tcPr>
            <w:shd w:fill="ffffff" w:val="clear"/>
            <w:vAlign w:val="center"/>
          </w:tcPr>
          <w:p w:rsidR="00000000" w:rsidDel="00000000" w:rsidP="00000000" w:rsidRDefault="00000000" w:rsidRPr="00000000" w14:paraId="0000091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91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Pedaliodes phanias</w:t>
            </w:r>
          </w:p>
        </w:tc>
        <w:tc>
          <w:tcPr>
            <w:shd w:fill="ffffff" w:val="clear"/>
            <w:vAlign w:val="bottom"/>
          </w:tcPr>
          <w:p w:rsidR="00000000" w:rsidDel="00000000" w:rsidP="00000000" w:rsidRDefault="00000000" w:rsidRPr="00000000" w14:paraId="0000091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2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92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2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2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2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2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2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2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2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2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2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2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2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2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2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2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3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3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3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3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3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3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3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3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3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3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93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93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93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93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93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Taygetis ypthima</w:t>
            </w:r>
          </w:p>
        </w:tc>
        <w:tc>
          <w:tcPr>
            <w:shd w:fill="ffffff" w:val="clear"/>
            <w:vAlign w:val="bottom"/>
          </w:tcPr>
          <w:p w:rsidR="00000000" w:rsidDel="00000000" w:rsidP="00000000" w:rsidRDefault="00000000" w:rsidRPr="00000000" w14:paraId="0000093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4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4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4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4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4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4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4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4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4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4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4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4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4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4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4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4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5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5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5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5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5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5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5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5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5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95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95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95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95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95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95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Yphthimoides sp.</w:t>
            </w:r>
          </w:p>
        </w:tc>
        <w:tc>
          <w:tcPr>
            <w:shd w:fill="ffffff" w:val="clear"/>
            <w:vAlign w:val="bottom"/>
          </w:tcPr>
          <w:p w:rsidR="00000000" w:rsidDel="00000000" w:rsidP="00000000" w:rsidRDefault="00000000" w:rsidRPr="00000000" w14:paraId="0000095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6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6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6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6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6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6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6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6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6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6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6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6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6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6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6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6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7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7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7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7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97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7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7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7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7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7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97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97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97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r>
      <w:tr>
        <w:trPr>
          <w:cantSplit w:val="0"/>
          <w:trHeight w:val="306" w:hRule="atLeast"/>
          <w:tblHeader w:val="0"/>
        </w:trPr>
        <w:tc>
          <w:tcPr>
            <w:shd w:fill="ffffff" w:val="clear"/>
            <w:vAlign w:val="center"/>
          </w:tcPr>
          <w:p w:rsidR="00000000" w:rsidDel="00000000" w:rsidP="00000000" w:rsidRDefault="00000000" w:rsidRPr="00000000" w14:paraId="0000097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97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Hermeuptychia sp.</w:t>
            </w:r>
          </w:p>
        </w:tc>
        <w:tc>
          <w:tcPr>
            <w:shd w:fill="ffffff" w:val="clear"/>
            <w:vAlign w:val="bottom"/>
          </w:tcPr>
          <w:p w:rsidR="00000000" w:rsidDel="00000000" w:rsidP="00000000" w:rsidRDefault="00000000" w:rsidRPr="00000000" w14:paraId="0000097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19</w:t>
            </w:r>
          </w:p>
        </w:tc>
        <w:tc>
          <w:tcPr>
            <w:shd w:fill="ffffff" w:val="clear"/>
            <w:vAlign w:val="bottom"/>
          </w:tcPr>
          <w:p w:rsidR="00000000" w:rsidDel="00000000" w:rsidP="00000000" w:rsidRDefault="00000000" w:rsidRPr="00000000" w14:paraId="0000098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8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98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7</w:t>
            </w:r>
          </w:p>
        </w:tc>
        <w:tc>
          <w:tcPr>
            <w:shd w:fill="ffffff" w:val="clear"/>
            <w:vAlign w:val="bottom"/>
          </w:tcPr>
          <w:p w:rsidR="00000000" w:rsidDel="00000000" w:rsidP="00000000" w:rsidRDefault="00000000" w:rsidRPr="00000000" w14:paraId="0000098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8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14</w:t>
            </w:r>
          </w:p>
        </w:tc>
        <w:tc>
          <w:tcPr>
            <w:shd w:fill="ffffff" w:val="clear"/>
            <w:vAlign w:val="bottom"/>
          </w:tcPr>
          <w:p w:rsidR="00000000" w:rsidDel="00000000" w:rsidP="00000000" w:rsidRDefault="00000000" w:rsidRPr="00000000" w14:paraId="0000098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8</w:t>
            </w:r>
          </w:p>
        </w:tc>
        <w:tc>
          <w:tcPr>
            <w:shd w:fill="ffffff" w:val="clear"/>
            <w:vAlign w:val="bottom"/>
          </w:tcPr>
          <w:p w:rsidR="00000000" w:rsidDel="00000000" w:rsidP="00000000" w:rsidRDefault="00000000" w:rsidRPr="00000000" w14:paraId="0000098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98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21</w:t>
            </w:r>
          </w:p>
        </w:tc>
        <w:tc>
          <w:tcPr>
            <w:shd w:fill="ffffff" w:val="clear"/>
            <w:vAlign w:val="bottom"/>
          </w:tcPr>
          <w:p w:rsidR="00000000" w:rsidDel="00000000" w:rsidP="00000000" w:rsidRDefault="00000000" w:rsidRPr="00000000" w14:paraId="0000098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13</w:t>
            </w:r>
          </w:p>
        </w:tc>
        <w:tc>
          <w:tcPr>
            <w:shd w:fill="ffffff" w:val="clear"/>
            <w:vAlign w:val="bottom"/>
          </w:tcPr>
          <w:p w:rsidR="00000000" w:rsidDel="00000000" w:rsidP="00000000" w:rsidRDefault="00000000" w:rsidRPr="00000000" w14:paraId="0000098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98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8</w:t>
            </w:r>
          </w:p>
        </w:tc>
        <w:tc>
          <w:tcPr>
            <w:shd w:fill="ffffff" w:val="clear"/>
            <w:vAlign w:val="bottom"/>
          </w:tcPr>
          <w:p w:rsidR="00000000" w:rsidDel="00000000" w:rsidP="00000000" w:rsidRDefault="00000000" w:rsidRPr="00000000" w14:paraId="0000098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9</w:t>
            </w:r>
          </w:p>
        </w:tc>
        <w:tc>
          <w:tcPr>
            <w:shd w:fill="ffffff" w:val="clear"/>
            <w:vAlign w:val="bottom"/>
          </w:tcPr>
          <w:p w:rsidR="00000000" w:rsidDel="00000000" w:rsidP="00000000" w:rsidRDefault="00000000" w:rsidRPr="00000000" w14:paraId="0000098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98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39</w:t>
            </w:r>
          </w:p>
        </w:tc>
        <w:tc>
          <w:tcPr>
            <w:shd w:fill="ffffff" w:val="clear"/>
            <w:vAlign w:val="bottom"/>
          </w:tcPr>
          <w:p w:rsidR="00000000" w:rsidDel="00000000" w:rsidP="00000000" w:rsidRDefault="00000000" w:rsidRPr="00000000" w14:paraId="0000098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98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9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11</w:t>
            </w:r>
          </w:p>
        </w:tc>
        <w:tc>
          <w:tcPr>
            <w:shd w:fill="ffffff" w:val="clear"/>
            <w:vAlign w:val="bottom"/>
          </w:tcPr>
          <w:p w:rsidR="00000000" w:rsidDel="00000000" w:rsidP="00000000" w:rsidRDefault="00000000" w:rsidRPr="00000000" w14:paraId="0000099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12</w:t>
            </w:r>
          </w:p>
        </w:tc>
        <w:tc>
          <w:tcPr>
            <w:shd w:fill="ffffff" w:val="clear"/>
            <w:vAlign w:val="bottom"/>
          </w:tcPr>
          <w:p w:rsidR="00000000" w:rsidDel="00000000" w:rsidP="00000000" w:rsidRDefault="00000000" w:rsidRPr="00000000" w14:paraId="0000099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9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9</w:t>
            </w:r>
          </w:p>
        </w:tc>
        <w:tc>
          <w:tcPr>
            <w:shd w:fill="ffffff" w:val="clear"/>
            <w:vAlign w:val="bottom"/>
          </w:tcPr>
          <w:p w:rsidR="00000000" w:rsidDel="00000000" w:rsidP="00000000" w:rsidRDefault="00000000" w:rsidRPr="00000000" w14:paraId="0000099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99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99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7</w:t>
            </w:r>
          </w:p>
        </w:tc>
        <w:tc>
          <w:tcPr>
            <w:shd w:fill="ffffff" w:val="clear"/>
            <w:vAlign w:val="bottom"/>
          </w:tcPr>
          <w:p w:rsidR="00000000" w:rsidDel="00000000" w:rsidP="00000000" w:rsidRDefault="00000000" w:rsidRPr="00000000" w14:paraId="0000099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99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99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10</w:t>
            </w:r>
          </w:p>
        </w:tc>
        <w:tc>
          <w:tcPr>
            <w:shd w:fill="ffffff" w:val="clear"/>
            <w:vAlign w:val="center"/>
          </w:tcPr>
          <w:p w:rsidR="00000000" w:rsidDel="00000000" w:rsidP="00000000" w:rsidRDefault="00000000" w:rsidRPr="00000000" w14:paraId="0000099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76</w:t>
            </w:r>
          </w:p>
        </w:tc>
        <w:tc>
          <w:tcPr>
            <w:shd w:fill="ffffff" w:val="clear"/>
            <w:vAlign w:val="center"/>
          </w:tcPr>
          <w:p w:rsidR="00000000" w:rsidDel="00000000" w:rsidP="00000000" w:rsidRDefault="00000000" w:rsidRPr="00000000" w14:paraId="0000099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10</w:t>
            </w:r>
          </w:p>
        </w:tc>
        <w:tc>
          <w:tcPr>
            <w:shd w:fill="ffffff" w:val="clear"/>
            <w:vAlign w:val="center"/>
          </w:tcPr>
          <w:p w:rsidR="00000000" w:rsidDel="00000000" w:rsidP="00000000" w:rsidRDefault="00000000" w:rsidRPr="00000000" w14:paraId="0000099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122</w:t>
            </w:r>
          </w:p>
        </w:tc>
      </w:tr>
      <w:tr>
        <w:trPr>
          <w:cantSplit w:val="0"/>
          <w:trHeight w:val="306" w:hRule="atLeast"/>
          <w:tblHeader w:val="0"/>
        </w:trPr>
        <w:tc>
          <w:tcPr>
            <w:gridSpan w:val="2"/>
            <w:tcBorders>
              <w:bottom w:color="000000" w:space="0" w:sz="4" w:val="single"/>
            </w:tcBorders>
            <w:shd w:fill="ffffff" w:val="clear"/>
            <w:vAlign w:val="center"/>
          </w:tcPr>
          <w:p w:rsidR="00000000" w:rsidDel="00000000" w:rsidP="00000000" w:rsidRDefault="00000000" w:rsidRPr="00000000" w14:paraId="0000099D">
            <w:pPr>
              <w:widowControl w:val="0"/>
              <w:spacing w:after="0" w:before="0" w:line="240" w:lineRule="auto"/>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color w:val="000000"/>
                <w:sz w:val="18"/>
                <w:szCs w:val="18"/>
                <w:rtl w:val="0"/>
              </w:rPr>
              <w:t xml:space="preserve">Apaturinae</w:t>
            </w:r>
          </w:p>
        </w:tc>
        <w:tc>
          <w:tcPr>
            <w:shd w:fill="ffffff" w:val="clear"/>
            <w:vAlign w:val="bottom"/>
          </w:tcPr>
          <w:p w:rsidR="00000000" w:rsidDel="00000000" w:rsidP="00000000" w:rsidRDefault="00000000" w:rsidRPr="00000000" w14:paraId="0000099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A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A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A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A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A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A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A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A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A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A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A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A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A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A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A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A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B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B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B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B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B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B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B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B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B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9B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9BA">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9BB">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9BC">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r>
      <w:tr>
        <w:trPr>
          <w:cantSplit w:val="0"/>
          <w:trHeight w:val="306" w:hRule="atLeast"/>
          <w:tblHeader w:val="0"/>
        </w:trPr>
        <w:tc>
          <w:tcPr>
            <w:shd w:fill="ffffff" w:val="clear"/>
            <w:vAlign w:val="center"/>
          </w:tcPr>
          <w:p w:rsidR="00000000" w:rsidDel="00000000" w:rsidP="00000000" w:rsidRDefault="00000000" w:rsidRPr="00000000" w14:paraId="000009B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9B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Doxocopa laurentia</w:t>
            </w:r>
          </w:p>
        </w:tc>
        <w:tc>
          <w:tcPr>
            <w:shd w:fill="ffffff" w:val="clear"/>
            <w:vAlign w:val="bottom"/>
          </w:tcPr>
          <w:p w:rsidR="00000000" w:rsidDel="00000000" w:rsidP="00000000" w:rsidRDefault="00000000" w:rsidRPr="00000000" w14:paraId="000009B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C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C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C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C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C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C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C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C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C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C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C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C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C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C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C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C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D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9D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D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D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D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D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D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D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D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D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9D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9D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9D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r>
      <w:tr>
        <w:trPr>
          <w:cantSplit w:val="0"/>
          <w:trHeight w:val="306" w:hRule="atLeast"/>
          <w:tblHeader w:val="0"/>
        </w:trPr>
        <w:tc>
          <w:tcPr>
            <w:shd w:fill="ffffff" w:val="clear"/>
            <w:vAlign w:val="center"/>
          </w:tcPr>
          <w:p w:rsidR="00000000" w:rsidDel="00000000" w:rsidP="00000000" w:rsidRDefault="00000000" w:rsidRPr="00000000" w14:paraId="000009D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9D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Doxocopa zunilda</w:t>
            </w:r>
          </w:p>
        </w:tc>
        <w:tc>
          <w:tcPr>
            <w:shd w:fill="ffffff" w:val="clear"/>
            <w:vAlign w:val="bottom"/>
          </w:tcPr>
          <w:p w:rsidR="00000000" w:rsidDel="00000000" w:rsidP="00000000" w:rsidRDefault="00000000" w:rsidRPr="00000000" w14:paraId="000009D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E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E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E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9E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E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E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E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E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E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E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E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E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E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E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E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E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F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F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F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F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F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F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F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F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9F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9F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9F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9F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9F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9F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9F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Dryas iulia</w:t>
            </w:r>
          </w:p>
        </w:tc>
        <w:tc>
          <w:tcPr>
            <w:shd w:fill="ffffff" w:val="clear"/>
            <w:vAlign w:val="bottom"/>
          </w:tcPr>
          <w:p w:rsidR="00000000" w:rsidDel="00000000" w:rsidP="00000000" w:rsidRDefault="00000000" w:rsidRPr="00000000" w14:paraId="000009F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A0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0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0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0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0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0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0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0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0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0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0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0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0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A0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A0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0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1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1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1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1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1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A1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1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1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1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1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center"/>
          </w:tcPr>
          <w:p w:rsidR="00000000" w:rsidDel="00000000" w:rsidP="00000000" w:rsidRDefault="00000000" w:rsidRPr="00000000" w14:paraId="00000A1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9</w:t>
            </w:r>
          </w:p>
        </w:tc>
        <w:tc>
          <w:tcPr>
            <w:shd w:fill="ffffff" w:val="clear"/>
            <w:vAlign w:val="center"/>
          </w:tcPr>
          <w:p w:rsidR="00000000" w:rsidDel="00000000" w:rsidP="00000000" w:rsidRDefault="00000000" w:rsidRPr="00000000" w14:paraId="00000A1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4</w:t>
            </w:r>
          </w:p>
        </w:tc>
        <w:tc>
          <w:tcPr>
            <w:shd w:fill="ffffff" w:val="clear"/>
            <w:vAlign w:val="center"/>
          </w:tcPr>
          <w:p w:rsidR="00000000" w:rsidDel="00000000" w:rsidP="00000000" w:rsidRDefault="00000000" w:rsidRPr="00000000" w14:paraId="00000A1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7</w:t>
            </w:r>
          </w:p>
        </w:tc>
      </w:tr>
      <w:tr>
        <w:trPr>
          <w:cantSplit w:val="0"/>
          <w:trHeight w:val="306" w:hRule="atLeast"/>
          <w:tblHeader w:val="0"/>
        </w:trPr>
        <w:tc>
          <w:tcPr>
            <w:gridSpan w:val="2"/>
            <w:tcBorders>
              <w:bottom w:color="000000" w:space="0" w:sz="4" w:val="single"/>
            </w:tcBorders>
            <w:shd w:fill="ffffff" w:val="clear"/>
            <w:vAlign w:val="center"/>
          </w:tcPr>
          <w:p w:rsidR="00000000" w:rsidDel="00000000" w:rsidP="00000000" w:rsidRDefault="00000000" w:rsidRPr="00000000" w14:paraId="00000A1D">
            <w:pPr>
              <w:widowControl w:val="0"/>
              <w:spacing w:after="0" w:before="0" w:line="240" w:lineRule="auto"/>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color w:val="000000"/>
                <w:sz w:val="18"/>
                <w:szCs w:val="18"/>
                <w:rtl w:val="0"/>
              </w:rPr>
              <w:t xml:space="preserve">Biblidinae</w:t>
            </w:r>
          </w:p>
        </w:tc>
        <w:tc>
          <w:tcPr>
            <w:shd w:fill="ffffff" w:val="clear"/>
            <w:vAlign w:val="bottom"/>
          </w:tcPr>
          <w:p w:rsidR="00000000" w:rsidDel="00000000" w:rsidP="00000000" w:rsidRDefault="00000000" w:rsidRPr="00000000" w14:paraId="00000A1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2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2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2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2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2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2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2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2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2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2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2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2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2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2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2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2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3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3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3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3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3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3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3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3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3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A3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A3A">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A3B">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A3C">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r>
      <w:tr>
        <w:trPr>
          <w:cantSplit w:val="0"/>
          <w:trHeight w:val="306" w:hRule="atLeast"/>
          <w:tblHeader w:val="0"/>
        </w:trPr>
        <w:tc>
          <w:tcPr>
            <w:shd w:fill="ffffff" w:val="clear"/>
            <w:vAlign w:val="center"/>
          </w:tcPr>
          <w:p w:rsidR="00000000" w:rsidDel="00000000" w:rsidP="00000000" w:rsidRDefault="00000000" w:rsidRPr="00000000" w14:paraId="00000A3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A3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Hamadryas amphinome</w:t>
            </w:r>
          </w:p>
        </w:tc>
        <w:tc>
          <w:tcPr>
            <w:shd w:fill="ffffff" w:val="clear"/>
            <w:vAlign w:val="bottom"/>
          </w:tcPr>
          <w:p w:rsidR="00000000" w:rsidDel="00000000" w:rsidP="00000000" w:rsidRDefault="00000000" w:rsidRPr="00000000" w14:paraId="00000A3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4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4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4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4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4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4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4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4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4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4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4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4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4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4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4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4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5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5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5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5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5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5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5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5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5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5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A5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A5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A5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r>
      <w:tr>
        <w:trPr>
          <w:cantSplit w:val="0"/>
          <w:trHeight w:val="306" w:hRule="atLeast"/>
          <w:tblHeader w:val="0"/>
        </w:trPr>
        <w:tc>
          <w:tcPr>
            <w:shd w:fill="ffffff" w:val="clear"/>
            <w:vAlign w:val="center"/>
          </w:tcPr>
          <w:p w:rsidR="00000000" w:rsidDel="00000000" w:rsidP="00000000" w:rsidRDefault="00000000" w:rsidRPr="00000000" w14:paraId="00000A5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A5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Hamadryas epinome</w:t>
            </w:r>
          </w:p>
        </w:tc>
        <w:tc>
          <w:tcPr>
            <w:shd w:fill="ffffff" w:val="clear"/>
            <w:vAlign w:val="bottom"/>
          </w:tcPr>
          <w:p w:rsidR="00000000" w:rsidDel="00000000" w:rsidP="00000000" w:rsidRDefault="00000000" w:rsidRPr="00000000" w14:paraId="00000A5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6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6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6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6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6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6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6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6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6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6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6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6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6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6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6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6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7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A7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7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7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7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7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7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7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7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7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A7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A7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A7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7</w:t>
            </w:r>
          </w:p>
        </w:tc>
      </w:tr>
      <w:tr>
        <w:trPr>
          <w:cantSplit w:val="0"/>
          <w:trHeight w:val="306" w:hRule="atLeast"/>
          <w:tblHeader w:val="0"/>
        </w:trPr>
        <w:tc>
          <w:tcPr>
            <w:shd w:fill="ffffff" w:val="clear"/>
            <w:vAlign w:val="center"/>
          </w:tcPr>
          <w:p w:rsidR="00000000" w:rsidDel="00000000" w:rsidP="00000000" w:rsidRDefault="00000000" w:rsidRPr="00000000" w14:paraId="00000A7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A7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Hamadryas februa</w:t>
            </w:r>
          </w:p>
        </w:tc>
        <w:tc>
          <w:tcPr>
            <w:shd w:fill="ffffff" w:val="clear"/>
            <w:vAlign w:val="bottom"/>
          </w:tcPr>
          <w:p w:rsidR="00000000" w:rsidDel="00000000" w:rsidP="00000000" w:rsidRDefault="00000000" w:rsidRPr="00000000" w14:paraId="00000A7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8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8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8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8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8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8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8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8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8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8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8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8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8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8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8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8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9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9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9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9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9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9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9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9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9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9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A9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A9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A9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r>
      <w:tr>
        <w:trPr>
          <w:cantSplit w:val="0"/>
          <w:trHeight w:val="306" w:hRule="atLeast"/>
          <w:tblHeader w:val="0"/>
        </w:trPr>
        <w:tc>
          <w:tcPr>
            <w:shd w:fill="ffffff" w:val="clear"/>
            <w:vAlign w:val="center"/>
          </w:tcPr>
          <w:p w:rsidR="00000000" w:rsidDel="00000000" w:rsidP="00000000" w:rsidRDefault="00000000" w:rsidRPr="00000000" w14:paraId="00000A9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A9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Hamadryas fornax</w:t>
            </w:r>
          </w:p>
        </w:tc>
        <w:tc>
          <w:tcPr>
            <w:shd w:fill="ffffff" w:val="clear"/>
            <w:vAlign w:val="bottom"/>
          </w:tcPr>
          <w:p w:rsidR="00000000" w:rsidDel="00000000" w:rsidP="00000000" w:rsidRDefault="00000000" w:rsidRPr="00000000" w14:paraId="00000A9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A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A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A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A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A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A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A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A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A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A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A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A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A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A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A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A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B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B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B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B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B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B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B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B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B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B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AB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AB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AB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r>
      <w:tr>
        <w:trPr>
          <w:cantSplit w:val="0"/>
          <w:trHeight w:val="306" w:hRule="atLeast"/>
          <w:tblHeader w:val="0"/>
        </w:trPr>
        <w:tc>
          <w:tcPr>
            <w:shd w:fill="ffffff" w:val="clear"/>
            <w:vAlign w:val="center"/>
          </w:tcPr>
          <w:p w:rsidR="00000000" w:rsidDel="00000000" w:rsidP="00000000" w:rsidRDefault="00000000" w:rsidRPr="00000000" w14:paraId="00000AB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AB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Callicore phygas</w:t>
            </w:r>
          </w:p>
        </w:tc>
        <w:tc>
          <w:tcPr>
            <w:shd w:fill="ffffff" w:val="clear"/>
            <w:vAlign w:val="bottom"/>
          </w:tcPr>
          <w:p w:rsidR="00000000" w:rsidDel="00000000" w:rsidP="00000000" w:rsidRDefault="00000000" w:rsidRPr="00000000" w14:paraId="00000AB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C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C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C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C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C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C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C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C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C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C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C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C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C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C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C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C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D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D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D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D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D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D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D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D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D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D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AD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AD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AD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r>
      <w:tr>
        <w:trPr>
          <w:cantSplit w:val="0"/>
          <w:trHeight w:val="306" w:hRule="atLeast"/>
          <w:tblHeader w:val="0"/>
        </w:trPr>
        <w:tc>
          <w:tcPr>
            <w:shd w:fill="ffffff" w:val="clear"/>
            <w:vAlign w:val="center"/>
          </w:tcPr>
          <w:p w:rsidR="00000000" w:rsidDel="00000000" w:rsidP="00000000" w:rsidRDefault="00000000" w:rsidRPr="00000000" w14:paraId="00000AD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AD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Catonephele sp.</w:t>
            </w:r>
          </w:p>
        </w:tc>
        <w:tc>
          <w:tcPr>
            <w:shd w:fill="ffffff" w:val="clear"/>
            <w:vAlign w:val="bottom"/>
          </w:tcPr>
          <w:p w:rsidR="00000000" w:rsidDel="00000000" w:rsidP="00000000" w:rsidRDefault="00000000" w:rsidRPr="00000000" w14:paraId="00000AD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E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E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E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E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E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E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E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E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E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E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E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E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E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E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E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E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F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F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F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F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F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F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F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F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AF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AF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AF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AF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AF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AF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AF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Dynamine myrrhina</w:t>
            </w:r>
          </w:p>
        </w:tc>
        <w:tc>
          <w:tcPr>
            <w:shd w:fill="ffffff" w:val="clear"/>
            <w:vAlign w:val="bottom"/>
          </w:tcPr>
          <w:p w:rsidR="00000000" w:rsidDel="00000000" w:rsidP="00000000" w:rsidRDefault="00000000" w:rsidRPr="00000000" w14:paraId="00000AF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0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0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0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0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0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0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0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0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0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0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0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0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0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0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0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0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1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1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1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1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1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1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1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1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1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1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B1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B1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3</w:t>
            </w:r>
          </w:p>
        </w:tc>
        <w:tc>
          <w:tcPr>
            <w:shd w:fill="ffffff" w:val="clear"/>
            <w:vAlign w:val="center"/>
          </w:tcPr>
          <w:p w:rsidR="00000000" w:rsidDel="00000000" w:rsidP="00000000" w:rsidRDefault="00000000" w:rsidRPr="00000000" w14:paraId="00000B1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r>
      <w:tr>
        <w:trPr>
          <w:cantSplit w:val="0"/>
          <w:trHeight w:val="306" w:hRule="atLeast"/>
          <w:tblHeader w:val="0"/>
        </w:trPr>
        <w:tc>
          <w:tcPr>
            <w:shd w:fill="ffffff" w:val="clear"/>
            <w:vAlign w:val="center"/>
          </w:tcPr>
          <w:p w:rsidR="00000000" w:rsidDel="00000000" w:rsidP="00000000" w:rsidRDefault="00000000" w:rsidRPr="00000000" w14:paraId="00000B1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B1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Dynamine postverta</w:t>
            </w:r>
          </w:p>
        </w:tc>
        <w:tc>
          <w:tcPr>
            <w:shd w:fill="ffffff" w:val="clear"/>
            <w:vAlign w:val="bottom"/>
          </w:tcPr>
          <w:p w:rsidR="00000000" w:rsidDel="00000000" w:rsidP="00000000" w:rsidRDefault="00000000" w:rsidRPr="00000000" w14:paraId="00000B1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2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2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3</w:t>
            </w:r>
          </w:p>
        </w:tc>
        <w:tc>
          <w:tcPr>
            <w:shd w:fill="ffffff" w:val="clear"/>
            <w:vAlign w:val="bottom"/>
          </w:tcPr>
          <w:p w:rsidR="00000000" w:rsidDel="00000000" w:rsidP="00000000" w:rsidRDefault="00000000" w:rsidRPr="00000000" w14:paraId="00000B2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2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2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2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2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2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2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2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2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2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2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2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2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2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3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5</w:t>
            </w:r>
          </w:p>
        </w:tc>
        <w:tc>
          <w:tcPr>
            <w:shd w:fill="ffffff" w:val="clear"/>
            <w:vAlign w:val="bottom"/>
          </w:tcPr>
          <w:p w:rsidR="00000000" w:rsidDel="00000000" w:rsidP="00000000" w:rsidRDefault="00000000" w:rsidRPr="00000000" w14:paraId="00000B3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3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3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3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3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3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3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3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3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B3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B3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B3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9</w:t>
            </w:r>
          </w:p>
        </w:tc>
      </w:tr>
      <w:tr>
        <w:trPr>
          <w:cantSplit w:val="0"/>
          <w:trHeight w:val="306" w:hRule="atLeast"/>
          <w:tblHeader w:val="0"/>
        </w:trPr>
        <w:tc>
          <w:tcPr>
            <w:shd w:fill="ffffff" w:val="clear"/>
            <w:vAlign w:val="center"/>
          </w:tcPr>
          <w:p w:rsidR="00000000" w:rsidDel="00000000" w:rsidP="00000000" w:rsidRDefault="00000000" w:rsidRPr="00000000" w14:paraId="00000B3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B3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Diaethria clymena</w:t>
            </w:r>
          </w:p>
        </w:tc>
        <w:tc>
          <w:tcPr>
            <w:shd w:fill="ffffff" w:val="clear"/>
            <w:vAlign w:val="bottom"/>
          </w:tcPr>
          <w:p w:rsidR="00000000" w:rsidDel="00000000" w:rsidP="00000000" w:rsidRDefault="00000000" w:rsidRPr="00000000" w14:paraId="00000B3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4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4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4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B4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4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4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B4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4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4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4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4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4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4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4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4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4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5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5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5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5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5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5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5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5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5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5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B5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8</w:t>
            </w:r>
          </w:p>
        </w:tc>
        <w:tc>
          <w:tcPr>
            <w:shd w:fill="ffffff" w:val="clear"/>
            <w:vAlign w:val="center"/>
          </w:tcPr>
          <w:p w:rsidR="00000000" w:rsidDel="00000000" w:rsidP="00000000" w:rsidRDefault="00000000" w:rsidRPr="00000000" w14:paraId="00000B5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B5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3</w:t>
            </w:r>
          </w:p>
        </w:tc>
      </w:tr>
      <w:tr>
        <w:trPr>
          <w:cantSplit w:val="0"/>
          <w:trHeight w:val="306" w:hRule="atLeast"/>
          <w:tblHeader w:val="0"/>
        </w:trPr>
        <w:tc>
          <w:tcPr>
            <w:shd w:fill="ffffff" w:val="clear"/>
            <w:vAlign w:val="center"/>
          </w:tcPr>
          <w:p w:rsidR="00000000" w:rsidDel="00000000" w:rsidP="00000000" w:rsidRDefault="00000000" w:rsidRPr="00000000" w14:paraId="00000B5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B5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Biblis hyperia</w:t>
            </w:r>
          </w:p>
        </w:tc>
        <w:tc>
          <w:tcPr>
            <w:shd w:fill="ffffff" w:val="clear"/>
            <w:vAlign w:val="bottom"/>
          </w:tcPr>
          <w:p w:rsidR="00000000" w:rsidDel="00000000" w:rsidP="00000000" w:rsidRDefault="00000000" w:rsidRPr="00000000" w14:paraId="00000B5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6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6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4</w:t>
            </w:r>
          </w:p>
        </w:tc>
        <w:tc>
          <w:tcPr>
            <w:shd w:fill="ffffff" w:val="clear"/>
            <w:vAlign w:val="bottom"/>
          </w:tcPr>
          <w:p w:rsidR="00000000" w:rsidDel="00000000" w:rsidP="00000000" w:rsidRDefault="00000000" w:rsidRPr="00000000" w14:paraId="00000B6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6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6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6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6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6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6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6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6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6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6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6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6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6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7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7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7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7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7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7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7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7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7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7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B7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B7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B7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6</w:t>
            </w:r>
          </w:p>
        </w:tc>
      </w:tr>
      <w:tr>
        <w:trPr>
          <w:cantSplit w:val="0"/>
          <w:trHeight w:val="306" w:hRule="atLeast"/>
          <w:tblHeader w:val="0"/>
        </w:trPr>
        <w:tc>
          <w:tcPr>
            <w:shd w:fill="ffffff" w:val="clear"/>
            <w:vAlign w:val="center"/>
          </w:tcPr>
          <w:p w:rsidR="00000000" w:rsidDel="00000000" w:rsidP="00000000" w:rsidRDefault="00000000" w:rsidRPr="00000000" w14:paraId="00000B7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B7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Ectima thecla</w:t>
            </w:r>
          </w:p>
        </w:tc>
        <w:tc>
          <w:tcPr>
            <w:shd w:fill="ffffff" w:val="clear"/>
            <w:vAlign w:val="bottom"/>
          </w:tcPr>
          <w:p w:rsidR="00000000" w:rsidDel="00000000" w:rsidP="00000000" w:rsidRDefault="00000000" w:rsidRPr="00000000" w14:paraId="00000B7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8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8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8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8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8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8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8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8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8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8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8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8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8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8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8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8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9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9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9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9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9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9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9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9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9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9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B9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B9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B9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B9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B9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Haematera pyrame</w:t>
            </w:r>
          </w:p>
        </w:tc>
        <w:tc>
          <w:tcPr>
            <w:shd w:fill="ffffff" w:val="clear"/>
            <w:vAlign w:val="bottom"/>
          </w:tcPr>
          <w:p w:rsidR="00000000" w:rsidDel="00000000" w:rsidP="00000000" w:rsidRDefault="00000000" w:rsidRPr="00000000" w14:paraId="00000B9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A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A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A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A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A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A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A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A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A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A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A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A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A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A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A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A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B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B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B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B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B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B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5</w:t>
            </w:r>
          </w:p>
        </w:tc>
        <w:tc>
          <w:tcPr>
            <w:shd w:fill="ffffff" w:val="clear"/>
            <w:vAlign w:val="bottom"/>
          </w:tcPr>
          <w:p w:rsidR="00000000" w:rsidDel="00000000" w:rsidP="00000000" w:rsidRDefault="00000000" w:rsidRPr="00000000" w14:paraId="00000BB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B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B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B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BB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BB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6</w:t>
            </w:r>
          </w:p>
        </w:tc>
        <w:tc>
          <w:tcPr>
            <w:shd w:fill="ffffff" w:val="clear"/>
            <w:vAlign w:val="center"/>
          </w:tcPr>
          <w:p w:rsidR="00000000" w:rsidDel="00000000" w:rsidP="00000000" w:rsidRDefault="00000000" w:rsidRPr="00000000" w14:paraId="00000BB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r>
      <w:tr>
        <w:trPr>
          <w:cantSplit w:val="0"/>
          <w:trHeight w:val="306" w:hRule="atLeast"/>
          <w:tblHeader w:val="0"/>
        </w:trPr>
        <w:tc>
          <w:tcPr>
            <w:shd w:fill="ffffff" w:val="clear"/>
            <w:vAlign w:val="center"/>
          </w:tcPr>
          <w:p w:rsidR="00000000" w:rsidDel="00000000" w:rsidP="00000000" w:rsidRDefault="00000000" w:rsidRPr="00000000" w14:paraId="00000BB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BB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Temenis laothoe</w:t>
            </w:r>
          </w:p>
        </w:tc>
        <w:tc>
          <w:tcPr>
            <w:shd w:fill="ffffff" w:val="clear"/>
            <w:vAlign w:val="bottom"/>
          </w:tcPr>
          <w:p w:rsidR="00000000" w:rsidDel="00000000" w:rsidP="00000000" w:rsidRDefault="00000000" w:rsidRPr="00000000" w14:paraId="00000BB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C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C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C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C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C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C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C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C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C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C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C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C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C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C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C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C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D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D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D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D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D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D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D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BD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D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BD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BD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c>
          <w:tcPr>
            <w:shd w:fill="ffffff" w:val="clear"/>
            <w:vAlign w:val="center"/>
          </w:tcPr>
          <w:p w:rsidR="00000000" w:rsidDel="00000000" w:rsidP="00000000" w:rsidRDefault="00000000" w:rsidRPr="00000000" w14:paraId="00000BD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BD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3</w:t>
            </w:r>
          </w:p>
        </w:tc>
      </w:tr>
      <w:tr>
        <w:trPr>
          <w:cantSplit w:val="0"/>
          <w:trHeight w:val="306" w:hRule="atLeast"/>
          <w:tblHeader w:val="0"/>
        </w:trPr>
        <w:tc>
          <w:tcPr>
            <w:gridSpan w:val="2"/>
            <w:tcBorders>
              <w:bottom w:color="000000" w:space="0" w:sz="4" w:val="single"/>
            </w:tcBorders>
            <w:shd w:fill="ffffff" w:val="clear"/>
            <w:vAlign w:val="center"/>
          </w:tcPr>
          <w:p w:rsidR="00000000" w:rsidDel="00000000" w:rsidP="00000000" w:rsidRDefault="00000000" w:rsidRPr="00000000" w14:paraId="00000BDD">
            <w:pPr>
              <w:widowControl w:val="0"/>
              <w:spacing w:after="0" w:before="0" w:line="240" w:lineRule="auto"/>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color w:val="000000"/>
                <w:sz w:val="18"/>
                <w:szCs w:val="18"/>
                <w:rtl w:val="0"/>
              </w:rPr>
              <w:t xml:space="preserve">Charaxinae</w:t>
            </w:r>
          </w:p>
        </w:tc>
        <w:tc>
          <w:tcPr>
            <w:shd w:fill="ffffff" w:val="clear"/>
            <w:vAlign w:val="bottom"/>
          </w:tcPr>
          <w:p w:rsidR="00000000" w:rsidDel="00000000" w:rsidP="00000000" w:rsidRDefault="00000000" w:rsidRPr="00000000" w14:paraId="00000BD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E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E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E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E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E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E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E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E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E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E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E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E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E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E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E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E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F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F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F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F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F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F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F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F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F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BF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BFA">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BFB">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BFC">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r>
      <w:tr>
        <w:trPr>
          <w:cantSplit w:val="0"/>
          <w:trHeight w:val="306" w:hRule="atLeast"/>
          <w:tblHeader w:val="0"/>
        </w:trPr>
        <w:tc>
          <w:tcPr>
            <w:shd w:fill="ffffff" w:val="clear"/>
            <w:vAlign w:val="center"/>
          </w:tcPr>
          <w:p w:rsidR="00000000" w:rsidDel="00000000" w:rsidP="00000000" w:rsidRDefault="00000000" w:rsidRPr="00000000" w14:paraId="00000BF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BF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Consul fabius *</w:t>
            </w:r>
          </w:p>
        </w:tc>
        <w:tc>
          <w:tcPr>
            <w:shd w:fill="ffffff" w:val="clear"/>
            <w:vAlign w:val="bottom"/>
          </w:tcPr>
          <w:p w:rsidR="00000000" w:rsidDel="00000000" w:rsidP="00000000" w:rsidRDefault="00000000" w:rsidRPr="00000000" w14:paraId="00000BF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0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C0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0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0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0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0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0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0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0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0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0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C0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0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0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0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0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1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C1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1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1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1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1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1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1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1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1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C1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C1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C1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r>
      <w:tr>
        <w:trPr>
          <w:cantSplit w:val="0"/>
          <w:trHeight w:val="306" w:hRule="atLeast"/>
          <w:tblHeader w:val="0"/>
        </w:trPr>
        <w:tc>
          <w:tcPr>
            <w:shd w:fill="ffffff" w:val="clear"/>
            <w:vAlign w:val="center"/>
          </w:tcPr>
          <w:p w:rsidR="00000000" w:rsidDel="00000000" w:rsidP="00000000" w:rsidRDefault="00000000" w:rsidRPr="00000000" w14:paraId="00000C1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C1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Memphis moruus</w:t>
            </w:r>
          </w:p>
        </w:tc>
        <w:tc>
          <w:tcPr>
            <w:shd w:fill="ffffff" w:val="clear"/>
            <w:vAlign w:val="bottom"/>
          </w:tcPr>
          <w:p w:rsidR="00000000" w:rsidDel="00000000" w:rsidP="00000000" w:rsidRDefault="00000000" w:rsidRPr="00000000" w14:paraId="00000C1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2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2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2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2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2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2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2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2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2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2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2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2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2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2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2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2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shd w:fill="ffffff" w:val="clear"/>
            <w:vAlign w:val="bottom"/>
          </w:tcPr>
          <w:p w:rsidR="00000000" w:rsidDel="00000000" w:rsidP="00000000" w:rsidRDefault="00000000" w:rsidRPr="00000000" w14:paraId="00000C3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3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3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C3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3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3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3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3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3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3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C3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C3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3</w:t>
            </w:r>
          </w:p>
        </w:tc>
        <w:tc>
          <w:tcPr>
            <w:shd w:fill="ffffff" w:val="clear"/>
            <w:vAlign w:val="center"/>
          </w:tcPr>
          <w:p w:rsidR="00000000" w:rsidDel="00000000" w:rsidP="00000000" w:rsidRDefault="00000000" w:rsidRPr="00000000" w14:paraId="00000C3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C3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C3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Archaeoprepona amphimachus</w:t>
            </w:r>
          </w:p>
        </w:tc>
        <w:tc>
          <w:tcPr>
            <w:shd w:fill="ffffff" w:val="clear"/>
            <w:vAlign w:val="bottom"/>
          </w:tcPr>
          <w:p w:rsidR="00000000" w:rsidDel="00000000" w:rsidP="00000000" w:rsidRDefault="00000000" w:rsidRPr="00000000" w14:paraId="00000C3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4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4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4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4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4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4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4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4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4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C4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4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4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4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4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4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4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5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5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5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5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5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5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5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5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5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5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C5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C5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C5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r>
      <w:tr>
        <w:trPr>
          <w:cantSplit w:val="0"/>
          <w:trHeight w:val="306" w:hRule="atLeast"/>
          <w:tblHeader w:val="0"/>
        </w:trPr>
        <w:tc>
          <w:tcPr>
            <w:shd w:fill="ffffff" w:val="clear"/>
            <w:vAlign w:val="center"/>
          </w:tcPr>
          <w:p w:rsidR="00000000" w:rsidDel="00000000" w:rsidP="00000000" w:rsidRDefault="00000000" w:rsidRPr="00000000" w14:paraId="00000C5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shd w:fill="ffffff" w:val="clear"/>
            <w:vAlign w:val="center"/>
          </w:tcPr>
          <w:p w:rsidR="00000000" w:rsidDel="00000000" w:rsidP="00000000" w:rsidRDefault="00000000" w:rsidRPr="00000000" w14:paraId="00000C5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Archaeoprepona demophoon</w:t>
            </w:r>
          </w:p>
        </w:tc>
        <w:tc>
          <w:tcPr>
            <w:shd w:fill="ffffff" w:val="clear"/>
            <w:vAlign w:val="bottom"/>
          </w:tcPr>
          <w:p w:rsidR="00000000" w:rsidDel="00000000" w:rsidP="00000000" w:rsidRDefault="00000000" w:rsidRPr="00000000" w14:paraId="00000C5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6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C6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6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6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6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6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6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6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6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6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6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6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6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6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6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6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7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7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7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7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7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7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7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shd w:fill="ffffff" w:val="clear"/>
            <w:vAlign w:val="bottom"/>
          </w:tcPr>
          <w:p w:rsidR="00000000" w:rsidDel="00000000" w:rsidP="00000000" w:rsidRDefault="00000000" w:rsidRPr="00000000" w14:paraId="00000C7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7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bottom"/>
          </w:tcPr>
          <w:p w:rsidR="00000000" w:rsidDel="00000000" w:rsidP="00000000" w:rsidRDefault="00000000" w:rsidRPr="00000000" w14:paraId="00000C7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C7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0</w:t>
            </w:r>
          </w:p>
        </w:tc>
        <w:tc>
          <w:tcPr>
            <w:shd w:fill="ffffff" w:val="clear"/>
            <w:vAlign w:val="center"/>
          </w:tcPr>
          <w:p w:rsidR="00000000" w:rsidDel="00000000" w:rsidP="00000000" w:rsidRDefault="00000000" w:rsidRPr="00000000" w14:paraId="00000C7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shd w:fill="ffffff" w:val="clear"/>
            <w:vAlign w:val="center"/>
          </w:tcPr>
          <w:p w:rsidR="00000000" w:rsidDel="00000000" w:rsidP="00000000" w:rsidRDefault="00000000" w:rsidRPr="00000000" w14:paraId="00000C7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r>
      <w:tr>
        <w:trPr>
          <w:cantSplit w:val="0"/>
          <w:trHeight w:val="306" w:hRule="atLeast"/>
          <w:tblHeader w:val="0"/>
        </w:trPr>
        <w:tc>
          <w:tcPr>
            <w:gridSpan w:val="2"/>
            <w:tcBorders>
              <w:bottom w:color="000000" w:space="0" w:sz="4" w:val="single"/>
            </w:tcBorders>
            <w:shd w:fill="ffffff" w:val="clear"/>
            <w:vAlign w:val="center"/>
          </w:tcPr>
          <w:p w:rsidR="00000000" w:rsidDel="00000000" w:rsidP="00000000" w:rsidRDefault="00000000" w:rsidRPr="00000000" w14:paraId="00000C7D">
            <w:pPr>
              <w:widowControl w:val="0"/>
              <w:spacing w:after="0" w:before="0" w:line="240" w:lineRule="auto"/>
              <w:rPr>
                <w:rFonts w:ascii="Times New Roman" w:cs="Times New Roman" w:eastAsia="Times New Roman" w:hAnsi="Times New Roman"/>
                <w:color w:val="000000"/>
                <w:sz w:val="18"/>
                <w:szCs w:val="18"/>
              </w:rPr>
            </w:pPr>
            <w:r w:rsidDel="00000000" w:rsidR="00000000" w:rsidRPr="00000000">
              <w:rPr>
                <w:rFonts w:ascii="Times New Roman" w:cs="Times New Roman" w:eastAsia="Times New Roman" w:hAnsi="Times New Roman"/>
                <w:color w:val="000000"/>
                <w:sz w:val="18"/>
                <w:szCs w:val="18"/>
                <w:rtl w:val="0"/>
              </w:rPr>
              <w:t xml:space="preserve">Cyrestinae</w:t>
            </w:r>
          </w:p>
        </w:tc>
        <w:tc>
          <w:tcPr>
            <w:shd w:fill="ffffff" w:val="clear"/>
            <w:vAlign w:val="bottom"/>
          </w:tcPr>
          <w:p w:rsidR="00000000" w:rsidDel="00000000" w:rsidP="00000000" w:rsidRDefault="00000000" w:rsidRPr="00000000" w14:paraId="00000C7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8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8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8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8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8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8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8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8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8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8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8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8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8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8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8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8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9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9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9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9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9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9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9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9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9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bottom"/>
          </w:tcPr>
          <w:p w:rsidR="00000000" w:rsidDel="00000000" w:rsidP="00000000" w:rsidRDefault="00000000" w:rsidRPr="00000000" w14:paraId="00000C9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C9A">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C9B">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c>
          <w:tcPr>
            <w:shd w:fill="ffffff" w:val="clear"/>
            <w:vAlign w:val="center"/>
          </w:tcPr>
          <w:p w:rsidR="00000000" w:rsidDel="00000000" w:rsidP="00000000" w:rsidRDefault="00000000" w:rsidRPr="00000000" w14:paraId="00000C9C">
            <w:pPr>
              <w:widowControl w:val="0"/>
              <w:spacing w:after="0" w:before="0" w:line="240" w:lineRule="auto"/>
              <w:rPr>
                <w:color w:val="000000"/>
                <w:sz w:val="18"/>
                <w:szCs w:val="18"/>
              </w:rPr>
            </w:pPr>
            <w:r w:rsidDel="00000000" w:rsidR="00000000" w:rsidRPr="00000000">
              <w:rPr>
                <w:color w:val="000000"/>
                <w:sz w:val="18"/>
                <w:szCs w:val="18"/>
                <w:rtl w:val="0"/>
              </w:rPr>
              <w:t xml:space="preserve"> </w:t>
            </w:r>
          </w:p>
        </w:tc>
      </w:tr>
      <w:tr>
        <w:trPr>
          <w:cantSplit w:val="0"/>
          <w:trHeight w:val="306" w:hRule="atLeast"/>
          <w:tblHeader w:val="0"/>
        </w:trPr>
        <w:tc>
          <w:tcPr>
            <w:shd w:fill="ffffff" w:val="clear"/>
            <w:vAlign w:val="center"/>
          </w:tcPr>
          <w:p w:rsidR="00000000" w:rsidDel="00000000" w:rsidP="00000000" w:rsidRDefault="00000000" w:rsidRPr="00000000" w14:paraId="00000C9D">
            <w:pPr>
              <w:widowControl w:val="0"/>
              <w:spacing w:after="0" w:before="0" w:line="240" w:lineRule="auto"/>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 </w:t>
            </w:r>
          </w:p>
        </w:tc>
        <w:tc>
          <w:tcPr>
            <w:tcBorders>
              <w:bottom w:color="000000" w:space="0" w:sz="4" w:val="single"/>
            </w:tcBorders>
            <w:shd w:fill="ffffff" w:val="clear"/>
            <w:vAlign w:val="center"/>
          </w:tcPr>
          <w:p w:rsidR="00000000" w:rsidDel="00000000" w:rsidP="00000000" w:rsidRDefault="00000000" w:rsidRPr="00000000" w14:paraId="00000C9E">
            <w:pPr>
              <w:widowControl w:val="0"/>
              <w:spacing w:after="0" w:before="0" w:line="240" w:lineRule="auto"/>
              <w:jc w:val="center"/>
              <w:rPr>
                <w:rFonts w:ascii="Times New Roman" w:cs="Times New Roman" w:eastAsia="Times New Roman" w:hAnsi="Times New Roman"/>
                <w:i w:val="1"/>
                <w:color w:val="000000"/>
                <w:sz w:val="18"/>
                <w:szCs w:val="18"/>
              </w:rPr>
            </w:pPr>
            <w:r w:rsidDel="00000000" w:rsidR="00000000" w:rsidRPr="00000000">
              <w:rPr>
                <w:rFonts w:ascii="Times New Roman" w:cs="Times New Roman" w:eastAsia="Times New Roman" w:hAnsi="Times New Roman"/>
                <w:i w:val="1"/>
                <w:color w:val="000000"/>
                <w:sz w:val="18"/>
                <w:szCs w:val="18"/>
                <w:rtl w:val="0"/>
              </w:rPr>
              <w:t xml:space="preserve">Marpesia sp.</w:t>
            </w:r>
          </w:p>
        </w:tc>
        <w:tc>
          <w:tcPr>
            <w:tcBorders>
              <w:bottom w:color="000000" w:space="0" w:sz="4" w:val="single"/>
            </w:tcBorders>
            <w:shd w:fill="ffffff" w:val="clear"/>
            <w:vAlign w:val="bottom"/>
          </w:tcPr>
          <w:p w:rsidR="00000000" w:rsidDel="00000000" w:rsidP="00000000" w:rsidRDefault="00000000" w:rsidRPr="00000000" w14:paraId="00000C9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A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A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A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A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A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A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A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A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A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A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AA">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2</w:t>
            </w:r>
          </w:p>
        </w:tc>
        <w:tc>
          <w:tcPr>
            <w:tcBorders>
              <w:bottom w:color="000000" w:space="0" w:sz="4" w:val="single"/>
            </w:tcBorders>
            <w:shd w:fill="ffffff" w:val="clear"/>
            <w:vAlign w:val="bottom"/>
          </w:tcPr>
          <w:p w:rsidR="00000000" w:rsidDel="00000000" w:rsidP="00000000" w:rsidRDefault="00000000" w:rsidRPr="00000000" w14:paraId="00000CAB">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tcBorders>
              <w:bottom w:color="000000" w:space="0" w:sz="4" w:val="single"/>
            </w:tcBorders>
            <w:shd w:fill="ffffff" w:val="clear"/>
            <w:vAlign w:val="bottom"/>
          </w:tcPr>
          <w:p w:rsidR="00000000" w:rsidDel="00000000" w:rsidP="00000000" w:rsidRDefault="00000000" w:rsidRPr="00000000" w14:paraId="00000CAC">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AD">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AE">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AF">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B0">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B1">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B2">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B3">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B4">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B5">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B6">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bottom"/>
          </w:tcPr>
          <w:p w:rsidR="00000000" w:rsidDel="00000000" w:rsidP="00000000" w:rsidRDefault="00000000" w:rsidRPr="00000000" w14:paraId="00000CB7">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tcBorders>
              <w:bottom w:color="000000" w:space="0" w:sz="4" w:val="single"/>
            </w:tcBorders>
            <w:shd w:fill="ffffff" w:val="clear"/>
            <w:vAlign w:val="bottom"/>
          </w:tcPr>
          <w:p w:rsidR="00000000" w:rsidDel="00000000" w:rsidP="00000000" w:rsidRDefault="00000000" w:rsidRPr="00000000" w14:paraId="00000CB8">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1</w:t>
            </w:r>
          </w:p>
        </w:tc>
        <w:tc>
          <w:tcPr>
            <w:tcBorders>
              <w:bottom w:color="000000" w:space="0" w:sz="4" w:val="single"/>
            </w:tcBorders>
            <w:shd w:fill="ffffff" w:val="clear"/>
            <w:vAlign w:val="bottom"/>
          </w:tcPr>
          <w:p w:rsidR="00000000" w:rsidDel="00000000" w:rsidP="00000000" w:rsidRDefault="00000000" w:rsidRPr="00000000" w14:paraId="00000CB9">
            <w:pPr>
              <w:widowControl w:val="0"/>
              <w:spacing w:after="0" w:before="0" w:line="240" w:lineRule="auto"/>
              <w:jc w:val="center"/>
              <w:rPr>
                <w:color w:val="000000"/>
                <w:sz w:val="18"/>
                <w:szCs w:val="18"/>
              </w:rPr>
            </w:pPr>
            <w:r w:rsidDel="00000000" w:rsidR="00000000" w:rsidRPr="00000000">
              <w:rPr>
                <w:color w:val="000000"/>
                <w:sz w:val="18"/>
                <w:szCs w:val="18"/>
                <w:rtl w:val="0"/>
              </w:rPr>
              <w:t xml:space="preserve">0</w:t>
            </w:r>
          </w:p>
        </w:tc>
        <w:tc>
          <w:tcPr>
            <w:tcBorders>
              <w:bottom w:color="000000" w:space="0" w:sz="4" w:val="single"/>
            </w:tcBorders>
            <w:shd w:fill="ffffff" w:val="clear"/>
            <w:vAlign w:val="center"/>
          </w:tcPr>
          <w:p w:rsidR="00000000" w:rsidDel="00000000" w:rsidP="00000000" w:rsidRDefault="00000000" w:rsidRPr="00000000" w14:paraId="00000CBA">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c>
          <w:tcPr>
            <w:tcBorders>
              <w:bottom w:color="000000" w:space="0" w:sz="4" w:val="single"/>
            </w:tcBorders>
            <w:shd w:fill="ffffff" w:val="clear"/>
            <w:vAlign w:val="center"/>
          </w:tcPr>
          <w:p w:rsidR="00000000" w:rsidDel="00000000" w:rsidP="00000000" w:rsidRDefault="00000000" w:rsidRPr="00000000" w14:paraId="00000CBB">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1</w:t>
            </w:r>
          </w:p>
        </w:tc>
        <w:tc>
          <w:tcPr>
            <w:tcBorders>
              <w:bottom w:color="000000" w:space="0" w:sz="4" w:val="single"/>
            </w:tcBorders>
            <w:shd w:fill="ffffff" w:val="clear"/>
            <w:vAlign w:val="center"/>
          </w:tcPr>
          <w:p w:rsidR="00000000" w:rsidDel="00000000" w:rsidP="00000000" w:rsidRDefault="00000000" w:rsidRPr="00000000" w14:paraId="00000CBC">
            <w:pPr>
              <w:widowControl w:val="0"/>
              <w:spacing w:after="0" w:before="0" w:line="240" w:lineRule="auto"/>
              <w:jc w:val="right"/>
              <w:rPr>
                <w:color w:val="000000"/>
                <w:sz w:val="18"/>
                <w:szCs w:val="18"/>
              </w:rPr>
            </w:pPr>
            <w:r w:rsidDel="00000000" w:rsidR="00000000" w:rsidRPr="00000000">
              <w:rPr>
                <w:color w:val="000000"/>
                <w:sz w:val="18"/>
                <w:szCs w:val="18"/>
                <w:rtl w:val="0"/>
              </w:rPr>
              <w:t xml:space="preserve">2</w:t>
            </w:r>
          </w:p>
        </w:tc>
      </w:tr>
      <w:tr>
        <w:trPr>
          <w:cantSplit w:val="0"/>
          <w:trHeight w:val="306" w:hRule="atLeast"/>
          <w:tblHeader w:val="0"/>
        </w:trPr>
        <w:tc>
          <w:tcPr>
            <w:shd w:fill="ffffff" w:val="clear"/>
            <w:vAlign w:val="center"/>
          </w:tcPr>
          <w:p w:rsidR="00000000" w:rsidDel="00000000" w:rsidP="00000000" w:rsidRDefault="00000000" w:rsidRPr="00000000" w14:paraId="00000CBD">
            <w:pPr>
              <w:widowControl w:val="0"/>
              <w:spacing w:after="0" w:before="0" w:line="240" w:lineRule="auto"/>
              <w:rPr>
                <w:rFonts w:ascii="Courier New" w:cs="Courier New" w:eastAsia="Courier New" w:hAnsi="Courier New"/>
                <w:color w:val="000000"/>
                <w:sz w:val="18"/>
                <w:szCs w:val="18"/>
              </w:rPr>
            </w:pPr>
            <w:r w:rsidDel="00000000" w:rsidR="00000000" w:rsidRPr="00000000">
              <w:rPr>
                <w:rtl w:val="0"/>
              </w:rPr>
            </w:r>
          </w:p>
        </w:tc>
        <w:tc>
          <w:tcPr>
            <w:tcBorders>
              <w:top w:color="000000" w:space="0" w:sz="4" w:val="single"/>
            </w:tcBorders>
            <w:shd w:fill="ffffff" w:val="clear"/>
            <w:vAlign w:val="center"/>
          </w:tcPr>
          <w:p w:rsidR="00000000" w:rsidDel="00000000" w:rsidP="00000000" w:rsidRDefault="00000000" w:rsidRPr="00000000" w14:paraId="00000CBE">
            <w:pPr>
              <w:widowControl w:val="0"/>
              <w:spacing w:after="0" w:before="0" w:line="240" w:lineRule="auto"/>
              <w:jc w:val="center"/>
              <w:rPr>
                <w:rFonts w:ascii="Times New Roman" w:cs="Times New Roman" w:eastAsia="Times New Roman" w:hAnsi="Times New Roman"/>
                <w:color w:val="000000"/>
                <w:sz w:val="16"/>
                <w:szCs w:val="16"/>
              </w:rPr>
            </w:pPr>
            <w:r w:rsidDel="00000000" w:rsidR="00000000" w:rsidRPr="00000000">
              <w:rPr>
                <w:rFonts w:ascii="Times New Roman" w:cs="Times New Roman" w:eastAsia="Times New Roman" w:hAnsi="Times New Roman"/>
                <w:color w:val="000000"/>
                <w:sz w:val="16"/>
                <w:szCs w:val="16"/>
                <w:rtl w:val="0"/>
              </w:rPr>
              <w:t xml:space="preserve">Total species</w:t>
            </w:r>
          </w:p>
        </w:tc>
        <w:tc>
          <w:tcPr>
            <w:tcBorders>
              <w:top w:color="000000" w:space="0" w:sz="4" w:val="single"/>
            </w:tcBorders>
            <w:shd w:fill="ffffff" w:val="clear"/>
          </w:tcPr>
          <w:p w:rsidR="00000000" w:rsidDel="00000000" w:rsidP="00000000" w:rsidRDefault="00000000" w:rsidRPr="00000000" w14:paraId="00000CBF">
            <w:pPr>
              <w:widowControl w:val="0"/>
              <w:spacing w:after="0" w:before="0" w:line="240" w:lineRule="auto"/>
              <w:jc w:val="center"/>
              <w:rPr>
                <w:sz w:val="16"/>
                <w:szCs w:val="16"/>
              </w:rPr>
            </w:pPr>
            <w:r w:rsidDel="00000000" w:rsidR="00000000" w:rsidRPr="00000000">
              <w:rPr>
                <w:sz w:val="16"/>
                <w:szCs w:val="16"/>
                <w:rtl w:val="0"/>
              </w:rPr>
              <w:t xml:space="preserve">17</w:t>
            </w:r>
          </w:p>
        </w:tc>
        <w:tc>
          <w:tcPr>
            <w:tcBorders>
              <w:top w:color="000000" w:space="0" w:sz="4" w:val="single"/>
            </w:tcBorders>
            <w:shd w:fill="ffffff" w:val="clear"/>
          </w:tcPr>
          <w:p w:rsidR="00000000" w:rsidDel="00000000" w:rsidP="00000000" w:rsidRDefault="00000000" w:rsidRPr="00000000" w14:paraId="00000CC0">
            <w:pPr>
              <w:widowControl w:val="0"/>
              <w:spacing w:after="0" w:before="0" w:line="240" w:lineRule="auto"/>
              <w:jc w:val="center"/>
              <w:rPr>
                <w:sz w:val="16"/>
                <w:szCs w:val="16"/>
              </w:rPr>
            </w:pPr>
            <w:r w:rsidDel="00000000" w:rsidR="00000000" w:rsidRPr="00000000">
              <w:rPr>
                <w:sz w:val="16"/>
                <w:szCs w:val="16"/>
                <w:rtl w:val="0"/>
              </w:rPr>
              <w:t xml:space="preserve">18</w:t>
            </w:r>
          </w:p>
        </w:tc>
        <w:tc>
          <w:tcPr>
            <w:tcBorders>
              <w:top w:color="000000" w:space="0" w:sz="4" w:val="single"/>
            </w:tcBorders>
            <w:shd w:fill="ffffff" w:val="clear"/>
          </w:tcPr>
          <w:p w:rsidR="00000000" w:rsidDel="00000000" w:rsidP="00000000" w:rsidRDefault="00000000" w:rsidRPr="00000000" w14:paraId="00000CC1">
            <w:pPr>
              <w:widowControl w:val="0"/>
              <w:spacing w:after="0" w:before="0" w:line="240" w:lineRule="auto"/>
              <w:jc w:val="center"/>
              <w:rPr>
                <w:sz w:val="16"/>
                <w:szCs w:val="16"/>
              </w:rPr>
            </w:pPr>
            <w:r w:rsidDel="00000000" w:rsidR="00000000" w:rsidRPr="00000000">
              <w:rPr>
                <w:sz w:val="16"/>
                <w:szCs w:val="16"/>
                <w:rtl w:val="0"/>
              </w:rPr>
              <w:t xml:space="preserve">18</w:t>
            </w:r>
          </w:p>
        </w:tc>
        <w:tc>
          <w:tcPr>
            <w:tcBorders>
              <w:top w:color="000000" w:space="0" w:sz="4" w:val="single"/>
            </w:tcBorders>
            <w:shd w:fill="ffffff" w:val="clear"/>
          </w:tcPr>
          <w:p w:rsidR="00000000" w:rsidDel="00000000" w:rsidP="00000000" w:rsidRDefault="00000000" w:rsidRPr="00000000" w14:paraId="00000CC2">
            <w:pPr>
              <w:widowControl w:val="0"/>
              <w:spacing w:after="0" w:before="0" w:line="240" w:lineRule="auto"/>
              <w:jc w:val="center"/>
              <w:rPr>
                <w:sz w:val="16"/>
                <w:szCs w:val="16"/>
              </w:rPr>
            </w:pPr>
            <w:r w:rsidDel="00000000" w:rsidR="00000000" w:rsidRPr="00000000">
              <w:rPr>
                <w:sz w:val="16"/>
                <w:szCs w:val="16"/>
                <w:rtl w:val="0"/>
              </w:rPr>
              <w:t xml:space="preserve">23</w:t>
            </w:r>
          </w:p>
        </w:tc>
        <w:tc>
          <w:tcPr>
            <w:tcBorders>
              <w:top w:color="000000" w:space="0" w:sz="4" w:val="single"/>
            </w:tcBorders>
            <w:shd w:fill="ffffff" w:val="clear"/>
          </w:tcPr>
          <w:p w:rsidR="00000000" w:rsidDel="00000000" w:rsidP="00000000" w:rsidRDefault="00000000" w:rsidRPr="00000000" w14:paraId="00000CC3">
            <w:pPr>
              <w:widowControl w:val="0"/>
              <w:spacing w:after="0" w:before="0" w:line="240" w:lineRule="auto"/>
              <w:jc w:val="center"/>
              <w:rPr>
                <w:sz w:val="16"/>
                <w:szCs w:val="16"/>
              </w:rPr>
            </w:pPr>
            <w:r w:rsidDel="00000000" w:rsidR="00000000" w:rsidRPr="00000000">
              <w:rPr>
                <w:sz w:val="16"/>
                <w:szCs w:val="16"/>
                <w:rtl w:val="0"/>
              </w:rPr>
              <w:t xml:space="preserve">11</w:t>
            </w:r>
          </w:p>
        </w:tc>
        <w:tc>
          <w:tcPr>
            <w:tcBorders>
              <w:top w:color="000000" w:space="0" w:sz="4" w:val="single"/>
            </w:tcBorders>
            <w:shd w:fill="ffffff" w:val="clear"/>
          </w:tcPr>
          <w:p w:rsidR="00000000" w:rsidDel="00000000" w:rsidP="00000000" w:rsidRDefault="00000000" w:rsidRPr="00000000" w14:paraId="00000CC4">
            <w:pPr>
              <w:widowControl w:val="0"/>
              <w:spacing w:after="0" w:before="0" w:line="240" w:lineRule="auto"/>
              <w:jc w:val="center"/>
              <w:rPr>
                <w:sz w:val="16"/>
                <w:szCs w:val="16"/>
              </w:rPr>
            </w:pPr>
            <w:r w:rsidDel="00000000" w:rsidR="00000000" w:rsidRPr="00000000">
              <w:rPr>
                <w:sz w:val="16"/>
                <w:szCs w:val="16"/>
                <w:rtl w:val="0"/>
              </w:rPr>
              <w:t xml:space="preserve">22</w:t>
            </w:r>
          </w:p>
        </w:tc>
        <w:tc>
          <w:tcPr>
            <w:tcBorders>
              <w:top w:color="000000" w:space="0" w:sz="4" w:val="single"/>
            </w:tcBorders>
            <w:shd w:fill="ffffff" w:val="clear"/>
          </w:tcPr>
          <w:p w:rsidR="00000000" w:rsidDel="00000000" w:rsidP="00000000" w:rsidRDefault="00000000" w:rsidRPr="00000000" w14:paraId="00000CC5">
            <w:pPr>
              <w:widowControl w:val="0"/>
              <w:spacing w:after="0" w:before="0" w:line="240" w:lineRule="auto"/>
              <w:jc w:val="center"/>
              <w:rPr>
                <w:sz w:val="16"/>
                <w:szCs w:val="16"/>
              </w:rPr>
            </w:pPr>
            <w:r w:rsidDel="00000000" w:rsidR="00000000" w:rsidRPr="00000000">
              <w:rPr>
                <w:sz w:val="16"/>
                <w:szCs w:val="16"/>
                <w:rtl w:val="0"/>
              </w:rPr>
              <w:t xml:space="preserve">11</w:t>
            </w:r>
          </w:p>
        </w:tc>
        <w:tc>
          <w:tcPr>
            <w:tcBorders>
              <w:top w:color="000000" w:space="0" w:sz="4" w:val="single"/>
            </w:tcBorders>
            <w:shd w:fill="ffffff" w:val="clear"/>
          </w:tcPr>
          <w:p w:rsidR="00000000" w:rsidDel="00000000" w:rsidP="00000000" w:rsidRDefault="00000000" w:rsidRPr="00000000" w14:paraId="00000CC6">
            <w:pPr>
              <w:widowControl w:val="0"/>
              <w:spacing w:after="0" w:before="0" w:line="240" w:lineRule="auto"/>
              <w:jc w:val="center"/>
              <w:rPr>
                <w:sz w:val="16"/>
                <w:szCs w:val="16"/>
              </w:rPr>
            </w:pPr>
            <w:r w:rsidDel="00000000" w:rsidR="00000000" w:rsidRPr="00000000">
              <w:rPr>
                <w:sz w:val="16"/>
                <w:szCs w:val="16"/>
                <w:rtl w:val="0"/>
              </w:rPr>
              <w:t xml:space="preserve">12</w:t>
            </w:r>
          </w:p>
        </w:tc>
        <w:tc>
          <w:tcPr>
            <w:tcBorders>
              <w:top w:color="000000" w:space="0" w:sz="4" w:val="single"/>
            </w:tcBorders>
            <w:shd w:fill="ffffff" w:val="clear"/>
          </w:tcPr>
          <w:p w:rsidR="00000000" w:rsidDel="00000000" w:rsidP="00000000" w:rsidRDefault="00000000" w:rsidRPr="00000000" w14:paraId="00000CC7">
            <w:pPr>
              <w:widowControl w:val="0"/>
              <w:spacing w:after="0" w:before="0" w:line="240" w:lineRule="auto"/>
              <w:jc w:val="center"/>
              <w:rPr>
                <w:sz w:val="16"/>
                <w:szCs w:val="16"/>
              </w:rPr>
            </w:pPr>
            <w:r w:rsidDel="00000000" w:rsidR="00000000" w:rsidRPr="00000000">
              <w:rPr>
                <w:sz w:val="16"/>
                <w:szCs w:val="16"/>
                <w:rtl w:val="0"/>
              </w:rPr>
              <w:t xml:space="preserve">21</w:t>
            </w:r>
          </w:p>
        </w:tc>
        <w:tc>
          <w:tcPr>
            <w:tcBorders>
              <w:top w:color="000000" w:space="0" w:sz="4" w:val="single"/>
            </w:tcBorders>
            <w:shd w:fill="ffffff" w:val="clear"/>
          </w:tcPr>
          <w:p w:rsidR="00000000" w:rsidDel="00000000" w:rsidP="00000000" w:rsidRDefault="00000000" w:rsidRPr="00000000" w14:paraId="00000CC8">
            <w:pPr>
              <w:widowControl w:val="0"/>
              <w:spacing w:after="0" w:before="0" w:line="240" w:lineRule="auto"/>
              <w:jc w:val="center"/>
              <w:rPr>
                <w:sz w:val="16"/>
                <w:szCs w:val="16"/>
              </w:rPr>
            </w:pPr>
            <w:r w:rsidDel="00000000" w:rsidR="00000000" w:rsidRPr="00000000">
              <w:rPr>
                <w:sz w:val="16"/>
                <w:szCs w:val="16"/>
                <w:rtl w:val="0"/>
              </w:rPr>
              <w:t xml:space="preserve">18</w:t>
            </w:r>
          </w:p>
        </w:tc>
        <w:tc>
          <w:tcPr>
            <w:tcBorders>
              <w:top w:color="000000" w:space="0" w:sz="4" w:val="single"/>
            </w:tcBorders>
            <w:shd w:fill="ffffff" w:val="clear"/>
          </w:tcPr>
          <w:p w:rsidR="00000000" w:rsidDel="00000000" w:rsidP="00000000" w:rsidRDefault="00000000" w:rsidRPr="00000000" w14:paraId="00000CC9">
            <w:pPr>
              <w:widowControl w:val="0"/>
              <w:spacing w:after="0" w:before="0" w:line="240" w:lineRule="auto"/>
              <w:jc w:val="center"/>
              <w:rPr>
                <w:sz w:val="16"/>
                <w:szCs w:val="16"/>
              </w:rPr>
            </w:pPr>
            <w:r w:rsidDel="00000000" w:rsidR="00000000" w:rsidRPr="00000000">
              <w:rPr>
                <w:sz w:val="16"/>
                <w:szCs w:val="16"/>
                <w:rtl w:val="0"/>
              </w:rPr>
              <w:t xml:space="preserve">5</w:t>
            </w:r>
          </w:p>
        </w:tc>
        <w:tc>
          <w:tcPr>
            <w:tcBorders>
              <w:top w:color="000000" w:space="0" w:sz="4" w:val="single"/>
            </w:tcBorders>
            <w:shd w:fill="ffffff" w:val="clear"/>
          </w:tcPr>
          <w:p w:rsidR="00000000" w:rsidDel="00000000" w:rsidP="00000000" w:rsidRDefault="00000000" w:rsidRPr="00000000" w14:paraId="00000CCA">
            <w:pPr>
              <w:widowControl w:val="0"/>
              <w:spacing w:after="0" w:before="0" w:line="240" w:lineRule="auto"/>
              <w:jc w:val="center"/>
              <w:rPr>
                <w:sz w:val="16"/>
                <w:szCs w:val="16"/>
              </w:rPr>
            </w:pPr>
            <w:r w:rsidDel="00000000" w:rsidR="00000000" w:rsidRPr="00000000">
              <w:rPr>
                <w:sz w:val="16"/>
                <w:szCs w:val="16"/>
                <w:rtl w:val="0"/>
              </w:rPr>
              <w:t xml:space="preserve">20</w:t>
            </w:r>
          </w:p>
        </w:tc>
        <w:tc>
          <w:tcPr>
            <w:tcBorders>
              <w:top w:color="000000" w:space="0" w:sz="4" w:val="single"/>
            </w:tcBorders>
            <w:shd w:fill="ffffff" w:val="clear"/>
          </w:tcPr>
          <w:p w:rsidR="00000000" w:rsidDel="00000000" w:rsidP="00000000" w:rsidRDefault="00000000" w:rsidRPr="00000000" w14:paraId="00000CCB">
            <w:pPr>
              <w:widowControl w:val="0"/>
              <w:spacing w:after="0" w:before="0" w:line="240" w:lineRule="auto"/>
              <w:jc w:val="center"/>
              <w:rPr>
                <w:sz w:val="16"/>
                <w:szCs w:val="16"/>
              </w:rPr>
            </w:pPr>
            <w:r w:rsidDel="00000000" w:rsidR="00000000" w:rsidRPr="00000000">
              <w:rPr>
                <w:sz w:val="16"/>
                <w:szCs w:val="16"/>
                <w:rtl w:val="0"/>
              </w:rPr>
              <w:t xml:space="preserve">20</w:t>
            </w:r>
          </w:p>
        </w:tc>
        <w:tc>
          <w:tcPr>
            <w:tcBorders>
              <w:top w:color="000000" w:space="0" w:sz="4" w:val="single"/>
            </w:tcBorders>
            <w:shd w:fill="ffffff" w:val="clear"/>
          </w:tcPr>
          <w:p w:rsidR="00000000" w:rsidDel="00000000" w:rsidP="00000000" w:rsidRDefault="00000000" w:rsidRPr="00000000" w14:paraId="00000CCC">
            <w:pPr>
              <w:widowControl w:val="0"/>
              <w:spacing w:after="0" w:before="0" w:line="240" w:lineRule="auto"/>
              <w:jc w:val="center"/>
              <w:rPr>
                <w:sz w:val="16"/>
                <w:szCs w:val="16"/>
              </w:rPr>
            </w:pPr>
            <w:r w:rsidDel="00000000" w:rsidR="00000000" w:rsidRPr="00000000">
              <w:rPr>
                <w:sz w:val="16"/>
                <w:szCs w:val="16"/>
                <w:rtl w:val="0"/>
              </w:rPr>
              <w:t xml:space="preserve">15</w:t>
            </w:r>
          </w:p>
        </w:tc>
        <w:tc>
          <w:tcPr>
            <w:tcBorders>
              <w:top w:color="000000" w:space="0" w:sz="4" w:val="single"/>
            </w:tcBorders>
            <w:shd w:fill="ffffff" w:val="clear"/>
          </w:tcPr>
          <w:p w:rsidR="00000000" w:rsidDel="00000000" w:rsidP="00000000" w:rsidRDefault="00000000" w:rsidRPr="00000000" w14:paraId="00000CCD">
            <w:pPr>
              <w:widowControl w:val="0"/>
              <w:spacing w:after="0" w:before="0" w:line="240" w:lineRule="auto"/>
              <w:jc w:val="center"/>
              <w:rPr>
                <w:sz w:val="16"/>
                <w:szCs w:val="16"/>
              </w:rPr>
            </w:pPr>
            <w:r w:rsidDel="00000000" w:rsidR="00000000" w:rsidRPr="00000000">
              <w:rPr>
                <w:sz w:val="16"/>
                <w:szCs w:val="16"/>
                <w:rtl w:val="0"/>
              </w:rPr>
              <w:t xml:space="preserve">19</w:t>
            </w:r>
          </w:p>
        </w:tc>
        <w:tc>
          <w:tcPr>
            <w:tcBorders>
              <w:top w:color="000000" w:space="0" w:sz="4" w:val="single"/>
            </w:tcBorders>
            <w:shd w:fill="ffffff" w:val="clear"/>
          </w:tcPr>
          <w:p w:rsidR="00000000" w:rsidDel="00000000" w:rsidP="00000000" w:rsidRDefault="00000000" w:rsidRPr="00000000" w14:paraId="00000CCE">
            <w:pPr>
              <w:widowControl w:val="0"/>
              <w:spacing w:after="0" w:before="0" w:line="240" w:lineRule="auto"/>
              <w:jc w:val="center"/>
              <w:rPr>
                <w:sz w:val="16"/>
                <w:szCs w:val="16"/>
              </w:rPr>
            </w:pPr>
            <w:r w:rsidDel="00000000" w:rsidR="00000000" w:rsidRPr="00000000">
              <w:rPr>
                <w:sz w:val="16"/>
                <w:szCs w:val="16"/>
                <w:rtl w:val="0"/>
              </w:rPr>
              <w:t xml:space="preserve">19</w:t>
            </w:r>
          </w:p>
        </w:tc>
        <w:tc>
          <w:tcPr>
            <w:tcBorders>
              <w:top w:color="000000" w:space="0" w:sz="4" w:val="single"/>
            </w:tcBorders>
            <w:shd w:fill="ffffff" w:val="clear"/>
          </w:tcPr>
          <w:p w:rsidR="00000000" w:rsidDel="00000000" w:rsidP="00000000" w:rsidRDefault="00000000" w:rsidRPr="00000000" w14:paraId="00000CCF">
            <w:pPr>
              <w:widowControl w:val="0"/>
              <w:spacing w:after="0" w:before="0" w:line="240" w:lineRule="auto"/>
              <w:jc w:val="center"/>
              <w:rPr>
                <w:sz w:val="16"/>
                <w:szCs w:val="16"/>
              </w:rPr>
            </w:pPr>
            <w:r w:rsidDel="00000000" w:rsidR="00000000" w:rsidRPr="00000000">
              <w:rPr>
                <w:sz w:val="16"/>
                <w:szCs w:val="16"/>
                <w:rtl w:val="0"/>
              </w:rPr>
              <w:t xml:space="preserve">14</w:t>
            </w:r>
          </w:p>
        </w:tc>
        <w:tc>
          <w:tcPr>
            <w:tcBorders>
              <w:top w:color="000000" w:space="0" w:sz="4" w:val="single"/>
            </w:tcBorders>
            <w:shd w:fill="ffffff" w:val="clear"/>
          </w:tcPr>
          <w:p w:rsidR="00000000" w:rsidDel="00000000" w:rsidP="00000000" w:rsidRDefault="00000000" w:rsidRPr="00000000" w14:paraId="00000CD0">
            <w:pPr>
              <w:widowControl w:val="0"/>
              <w:spacing w:after="0" w:before="0" w:line="240" w:lineRule="auto"/>
              <w:jc w:val="center"/>
              <w:rPr>
                <w:sz w:val="16"/>
                <w:szCs w:val="16"/>
              </w:rPr>
            </w:pPr>
            <w:r w:rsidDel="00000000" w:rsidR="00000000" w:rsidRPr="00000000">
              <w:rPr>
                <w:sz w:val="16"/>
                <w:szCs w:val="16"/>
                <w:rtl w:val="0"/>
              </w:rPr>
              <w:t xml:space="preserve">24</w:t>
            </w:r>
          </w:p>
        </w:tc>
        <w:tc>
          <w:tcPr>
            <w:tcBorders>
              <w:top w:color="000000" w:space="0" w:sz="4" w:val="single"/>
            </w:tcBorders>
            <w:shd w:fill="ffffff" w:val="clear"/>
          </w:tcPr>
          <w:p w:rsidR="00000000" w:rsidDel="00000000" w:rsidP="00000000" w:rsidRDefault="00000000" w:rsidRPr="00000000" w14:paraId="00000CD1">
            <w:pPr>
              <w:widowControl w:val="0"/>
              <w:spacing w:after="0" w:before="0" w:line="240" w:lineRule="auto"/>
              <w:jc w:val="center"/>
              <w:rPr>
                <w:sz w:val="16"/>
                <w:szCs w:val="16"/>
              </w:rPr>
            </w:pPr>
            <w:r w:rsidDel="00000000" w:rsidR="00000000" w:rsidRPr="00000000">
              <w:rPr>
                <w:sz w:val="16"/>
                <w:szCs w:val="16"/>
                <w:rtl w:val="0"/>
              </w:rPr>
              <w:t xml:space="preserve">15</w:t>
            </w:r>
          </w:p>
        </w:tc>
        <w:tc>
          <w:tcPr>
            <w:tcBorders>
              <w:top w:color="000000" w:space="0" w:sz="4" w:val="single"/>
            </w:tcBorders>
            <w:shd w:fill="ffffff" w:val="clear"/>
          </w:tcPr>
          <w:p w:rsidR="00000000" w:rsidDel="00000000" w:rsidP="00000000" w:rsidRDefault="00000000" w:rsidRPr="00000000" w14:paraId="00000CD2">
            <w:pPr>
              <w:widowControl w:val="0"/>
              <w:spacing w:after="0" w:before="0" w:line="240" w:lineRule="auto"/>
              <w:jc w:val="center"/>
              <w:rPr>
                <w:sz w:val="16"/>
                <w:szCs w:val="16"/>
              </w:rPr>
            </w:pPr>
            <w:r w:rsidDel="00000000" w:rsidR="00000000" w:rsidRPr="00000000">
              <w:rPr>
                <w:sz w:val="16"/>
                <w:szCs w:val="16"/>
                <w:rtl w:val="0"/>
              </w:rPr>
              <w:t xml:space="preserve">6</w:t>
            </w:r>
          </w:p>
        </w:tc>
        <w:tc>
          <w:tcPr>
            <w:tcBorders>
              <w:top w:color="000000" w:space="0" w:sz="4" w:val="single"/>
            </w:tcBorders>
            <w:shd w:fill="ffffff" w:val="clear"/>
          </w:tcPr>
          <w:p w:rsidR="00000000" w:rsidDel="00000000" w:rsidP="00000000" w:rsidRDefault="00000000" w:rsidRPr="00000000" w14:paraId="00000CD3">
            <w:pPr>
              <w:widowControl w:val="0"/>
              <w:spacing w:after="0" w:before="0" w:line="240" w:lineRule="auto"/>
              <w:jc w:val="center"/>
              <w:rPr>
                <w:sz w:val="16"/>
                <w:szCs w:val="16"/>
              </w:rPr>
            </w:pPr>
            <w:r w:rsidDel="00000000" w:rsidR="00000000" w:rsidRPr="00000000">
              <w:rPr>
                <w:sz w:val="16"/>
                <w:szCs w:val="16"/>
                <w:rtl w:val="0"/>
              </w:rPr>
              <w:t xml:space="preserve">21</w:t>
            </w:r>
          </w:p>
        </w:tc>
        <w:tc>
          <w:tcPr>
            <w:tcBorders>
              <w:top w:color="000000" w:space="0" w:sz="4" w:val="single"/>
            </w:tcBorders>
            <w:shd w:fill="ffffff" w:val="clear"/>
          </w:tcPr>
          <w:p w:rsidR="00000000" w:rsidDel="00000000" w:rsidP="00000000" w:rsidRDefault="00000000" w:rsidRPr="00000000" w14:paraId="00000CD4">
            <w:pPr>
              <w:widowControl w:val="0"/>
              <w:spacing w:after="0" w:before="0" w:line="240" w:lineRule="auto"/>
              <w:jc w:val="center"/>
              <w:rPr>
                <w:sz w:val="16"/>
                <w:szCs w:val="16"/>
              </w:rPr>
            </w:pPr>
            <w:r w:rsidDel="00000000" w:rsidR="00000000" w:rsidRPr="00000000">
              <w:rPr>
                <w:sz w:val="16"/>
                <w:szCs w:val="16"/>
                <w:rtl w:val="0"/>
              </w:rPr>
              <w:t xml:space="preserve">18</w:t>
            </w:r>
          </w:p>
        </w:tc>
        <w:tc>
          <w:tcPr>
            <w:tcBorders>
              <w:top w:color="000000" w:space="0" w:sz="4" w:val="single"/>
            </w:tcBorders>
            <w:shd w:fill="ffffff" w:val="clear"/>
          </w:tcPr>
          <w:p w:rsidR="00000000" w:rsidDel="00000000" w:rsidP="00000000" w:rsidRDefault="00000000" w:rsidRPr="00000000" w14:paraId="00000CD5">
            <w:pPr>
              <w:widowControl w:val="0"/>
              <w:spacing w:after="0" w:before="0" w:line="240" w:lineRule="auto"/>
              <w:ind w:right="0"/>
              <w:jc w:val="center"/>
              <w:rPr>
                <w:sz w:val="16"/>
                <w:szCs w:val="16"/>
              </w:rPr>
            </w:pPr>
            <w:r w:rsidDel="00000000" w:rsidR="00000000" w:rsidRPr="00000000">
              <w:rPr>
                <w:sz w:val="16"/>
                <w:szCs w:val="16"/>
                <w:rtl w:val="0"/>
              </w:rPr>
              <w:t xml:space="preserve">15</w:t>
            </w:r>
          </w:p>
        </w:tc>
        <w:tc>
          <w:tcPr>
            <w:tcBorders>
              <w:top w:color="000000" w:space="0" w:sz="4" w:val="single"/>
            </w:tcBorders>
            <w:shd w:fill="ffffff" w:val="clear"/>
          </w:tcPr>
          <w:p w:rsidR="00000000" w:rsidDel="00000000" w:rsidP="00000000" w:rsidRDefault="00000000" w:rsidRPr="00000000" w14:paraId="00000CD6">
            <w:pPr>
              <w:widowControl w:val="0"/>
              <w:spacing w:after="0" w:before="0" w:line="240" w:lineRule="auto"/>
              <w:jc w:val="center"/>
              <w:rPr>
                <w:sz w:val="16"/>
                <w:szCs w:val="16"/>
              </w:rPr>
            </w:pPr>
            <w:r w:rsidDel="00000000" w:rsidR="00000000" w:rsidRPr="00000000">
              <w:rPr>
                <w:sz w:val="16"/>
                <w:szCs w:val="16"/>
                <w:rtl w:val="0"/>
              </w:rPr>
              <w:t xml:space="preserve">25</w:t>
            </w:r>
          </w:p>
        </w:tc>
        <w:tc>
          <w:tcPr>
            <w:tcBorders>
              <w:top w:color="000000" w:space="0" w:sz="4" w:val="single"/>
            </w:tcBorders>
            <w:shd w:fill="ffffff" w:val="clear"/>
          </w:tcPr>
          <w:p w:rsidR="00000000" w:rsidDel="00000000" w:rsidP="00000000" w:rsidRDefault="00000000" w:rsidRPr="00000000" w14:paraId="00000CD7">
            <w:pPr>
              <w:widowControl w:val="0"/>
              <w:spacing w:after="0" w:before="0" w:line="240" w:lineRule="auto"/>
              <w:jc w:val="center"/>
              <w:rPr>
                <w:sz w:val="16"/>
                <w:szCs w:val="16"/>
              </w:rPr>
            </w:pPr>
            <w:r w:rsidDel="00000000" w:rsidR="00000000" w:rsidRPr="00000000">
              <w:rPr>
                <w:sz w:val="16"/>
                <w:szCs w:val="16"/>
                <w:rtl w:val="0"/>
              </w:rPr>
              <w:t xml:space="preserve">31</w:t>
            </w:r>
          </w:p>
        </w:tc>
        <w:tc>
          <w:tcPr>
            <w:tcBorders>
              <w:top w:color="000000" w:space="0" w:sz="4" w:val="single"/>
            </w:tcBorders>
            <w:shd w:fill="ffffff" w:val="clear"/>
          </w:tcPr>
          <w:p w:rsidR="00000000" w:rsidDel="00000000" w:rsidP="00000000" w:rsidRDefault="00000000" w:rsidRPr="00000000" w14:paraId="00000CD8">
            <w:pPr>
              <w:widowControl w:val="0"/>
              <w:spacing w:after="0" w:before="0" w:line="240" w:lineRule="auto"/>
              <w:jc w:val="center"/>
              <w:rPr>
                <w:sz w:val="16"/>
                <w:szCs w:val="16"/>
              </w:rPr>
            </w:pPr>
            <w:r w:rsidDel="00000000" w:rsidR="00000000" w:rsidRPr="00000000">
              <w:rPr>
                <w:sz w:val="16"/>
                <w:szCs w:val="16"/>
                <w:rtl w:val="0"/>
              </w:rPr>
              <w:t xml:space="preserve">19</w:t>
            </w:r>
          </w:p>
        </w:tc>
        <w:tc>
          <w:tcPr>
            <w:tcBorders>
              <w:top w:color="000000" w:space="0" w:sz="4" w:val="single"/>
            </w:tcBorders>
            <w:shd w:fill="ffffff" w:val="clear"/>
          </w:tcPr>
          <w:p w:rsidR="00000000" w:rsidDel="00000000" w:rsidP="00000000" w:rsidRDefault="00000000" w:rsidRPr="00000000" w14:paraId="00000CD9">
            <w:pPr>
              <w:widowControl w:val="0"/>
              <w:spacing w:after="0" w:before="0" w:line="240" w:lineRule="auto"/>
              <w:jc w:val="center"/>
              <w:rPr>
                <w:sz w:val="16"/>
                <w:szCs w:val="16"/>
              </w:rPr>
            </w:pPr>
            <w:r w:rsidDel="00000000" w:rsidR="00000000" w:rsidRPr="00000000">
              <w:rPr>
                <w:sz w:val="16"/>
                <w:szCs w:val="16"/>
                <w:rtl w:val="0"/>
              </w:rPr>
              <w:t xml:space="preserve">22</w:t>
            </w:r>
          </w:p>
        </w:tc>
        <w:tc>
          <w:tcPr>
            <w:tcBorders>
              <w:top w:color="000000" w:space="0" w:sz="4" w:val="single"/>
            </w:tcBorders>
            <w:shd w:fill="ffffff" w:val="clear"/>
          </w:tcPr>
          <w:p w:rsidR="00000000" w:rsidDel="00000000" w:rsidP="00000000" w:rsidRDefault="00000000" w:rsidRPr="00000000" w14:paraId="00000CDA">
            <w:pPr>
              <w:widowControl w:val="0"/>
              <w:spacing w:after="0" w:before="0" w:line="240" w:lineRule="auto"/>
              <w:jc w:val="right"/>
              <w:rPr>
                <w:sz w:val="16"/>
                <w:szCs w:val="16"/>
              </w:rPr>
            </w:pPr>
            <w:r w:rsidDel="00000000" w:rsidR="00000000" w:rsidRPr="00000000">
              <w:rPr>
                <w:sz w:val="16"/>
                <w:szCs w:val="16"/>
                <w:rtl w:val="0"/>
              </w:rPr>
              <w:t xml:space="preserve">60</w:t>
            </w:r>
          </w:p>
        </w:tc>
        <w:tc>
          <w:tcPr>
            <w:tcBorders>
              <w:top w:color="000000" w:space="0" w:sz="4" w:val="single"/>
            </w:tcBorders>
            <w:shd w:fill="ffffff" w:val="clear"/>
          </w:tcPr>
          <w:p w:rsidR="00000000" w:rsidDel="00000000" w:rsidP="00000000" w:rsidRDefault="00000000" w:rsidRPr="00000000" w14:paraId="00000CDB">
            <w:pPr>
              <w:widowControl w:val="0"/>
              <w:spacing w:after="0" w:before="0" w:line="240" w:lineRule="auto"/>
              <w:jc w:val="right"/>
              <w:rPr>
                <w:sz w:val="16"/>
                <w:szCs w:val="16"/>
              </w:rPr>
            </w:pPr>
            <w:r w:rsidDel="00000000" w:rsidR="00000000" w:rsidRPr="00000000">
              <w:rPr>
                <w:sz w:val="16"/>
                <w:szCs w:val="16"/>
                <w:rtl w:val="0"/>
              </w:rPr>
              <w:t xml:space="preserve">50</w:t>
            </w:r>
          </w:p>
        </w:tc>
        <w:tc>
          <w:tcPr>
            <w:tcBorders>
              <w:top w:color="000000" w:space="0" w:sz="4" w:val="single"/>
            </w:tcBorders>
            <w:shd w:fill="ffffff" w:val="clear"/>
          </w:tcPr>
          <w:p w:rsidR="00000000" w:rsidDel="00000000" w:rsidP="00000000" w:rsidRDefault="00000000" w:rsidRPr="00000000" w14:paraId="00000CDC">
            <w:pPr>
              <w:widowControl w:val="0"/>
              <w:spacing w:after="0" w:before="0" w:line="240" w:lineRule="auto"/>
              <w:jc w:val="right"/>
              <w:rPr>
                <w:sz w:val="16"/>
                <w:szCs w:val="16"/>
              </w:rPr>
            </w:pPr>
            <w:r w:rsidDel="00000000" w:rsidR="00000000" w:rsidRPr="00000000">
              <w:rPr>
                <w:sz w:val="16"/>
                <w:szCs w:val="16"/>
                <w:rtl w:val="0"/>
              </w:rPr>
              <w:t xml:space="preserve">63</w:t>
            </w:r>
          </w:p>
        </w:tc>
      </w:tr>
      <w:tr>
        <w:trPr>
          <w:cantSplit w:val="0"/>
          <w:trHeight w:val="306" w:hRule="atLeast"/>
          <w:tblHeader w:val="0"/>
        </w:trPr>
        <w:tc>
          <w:tcPr>
            <w:shd w:fill="ffffff" w:val="clear"/>
            <w:vAlign w:val="center"/>
          </w:tcPr>
          <w:p w:rsidR="00000000" w:rsidDel="00000000" w:rsidP="00000000" w:rsidRDefault="00000000" w:rsidRPr="00000000" w14:paraId="00000CDD">
            <w:pPr>
              <w:widowControl w:val="0"/>
              <w:spacing w:after="0" w:before="0" w:line="240" w:lineRule="auto"/>
              <w:rPr>
                <w:rFonts w:ascii="Courier New" w:cs="Courier New" w:eastAsia="Courier New" w:hAnsi="Courier New"/>
                <w:color w:val="000000"/>
                <w:sz w:val="18"/>
                <w:szCs w:val="18"/>
              </w:rPr>
            </w:pPr>
            <w:r w:rsidDel="00000000" w:rsidR="00000000" w:rsidRPr="00000000">
              <w:rPr>
                <w:rtl w:val="0"/>
              </w:rPr>
            </w:r>
          </w:p>
        </w:tc>
        <w:tc>
          <w:tcPr>
            <w:tcBorders>
              <w:bottom w:color="000000" w:space="0" w:sz="4" w:val="single"/>
            </w:tcBorders>
            <w:shd w:fill="ffffff" w:val="clear"/>
            <w:vAlign w:val="center"/>
          </w:tcPr>
          <w:p w:rsidR="00000000" w:rsidDel="00000000" w:rsidP="00000000" w:rsidRDefault="00000000" w:rsidRPr="00000000" w14:paraId="00000CDE">
            <w:pPr>
              <w:widowControl w:val="0"/>
              <w:spacing w:after="0" w:before="0" w:line="240" w:lineRule="auto"/>
              <w:jc w:val="center"/>
              <w:rPr>
                <w:rFonts w:ascii="Times New Roman" w:cs="Times New Roman" w:eastAsia="Times New Roman" w:hAnsi="Times New Roman"/>
                <w:color w:val="000000"/>
                <w:sz w:val="16"/>
                <w:szCs w:val="16"/>
              </w:rPr>
            </w:pPr>
            <w:r w:rsidDel="00000000" w:rsidR="00000000" w:rsidRPr="00000000">
              <w:rPr>
                <w:rFonts w:ascii="Times New Roman" w:cs="Times New Roman" w:eastAsia="Times New Roman" w:hAnsi="Times New Roman"/>
                <w:color w:val="000000"/>
                <w:sz w:val="16"/>
                <w:szCs w:val="16"/>
                <w:rtl w:val="0"/>
              </w:rPr>
              <w:t xml:space="preserve">Total individuals</w:t>
            </w:r>
          </w:p>
        </w:tc>
        <w:tc>
          <w:tcPr>
            <w:tcBorders>
              <w:bottom w:color="000000" w:space="0" w:sz="4" w:val="single"/>
            </w:tcBorders>
            <w:shd w:fill="ffffff" w:val="clear"/>
          </w:tcPr>
          <w:p w:rsidR="00000000" w:rsidDel="00000000" w:rsidP="00000000" w:rsidRDefault="00000000" w:rsidRPr="00000000" w14:paraId="00000CDF">
            <w:pPr>
              <w:widowControl w:val="0"/>
              <w:spacing w:after="0" w:before="0" w:line="240" w:lineRule="auto"/>
              <w:jc w:val="center"/>
              <w:rPr>
                <w:sz w:val="16"/>
                <w:szCs w:val="16"/>
              </w:rPr>
            </w:pPr>
            <w:r w:rsidDel="00000000" w:rsidR="00000000" w:rsidRPr="00000000">
              <w:rPr>
                <w:sz w:val="16"/>
                <w:szCs w:val="16"/>
                <w:rtl w:val="0"/>
              </w:rPr>
              <w:t xml:space="preserve">57</w:t>
            </w:r>
          </w:p>
        </w:tc>
        <w:tc>
          <w:tcPr>
            <w:tcBorders>
              <w:bottom w:color="000000" w:space="0" w:sz="4" w:val="single"/>
            </w:tcBorders>
            <w:shd w:fill="ffffff" w:val="clear"/>
          </w:tcPr>
          <w:p w:rsidR="00000000" w:rsidDel="00000000" w:rsidP="00000000" w:rsidRDefault="00000000" w:rsidRPr="00000000" w14:paraId="00000CE0">
            <w:pPr>
              <w:widowControl w:val="0"/>
              <w:spacing w:after="0" w:before="0" w:line="240" w:lineRule="auto"/>
              <w:jc w:val="center"/>
              <w:rPr>
                <w:sz w:val="16"/>
                <w:szCs w:val="16"/>
              </w:rPr>
            </w:pPr>
            <w:r w:rsidDel="00000000" w:rsidR="00000000" w:rsidRPr="00000000">
              <w:rPr>
                <w:sz w:val="16"/>
                <w:szCs w:val="16"/>
                <w:rtl w:val="0"/>
              </w:rPr>
              <w:t xml:space="preserve">38</w:t>
            </w:r>
          </w:p>
        </w:tc>
        <w:tc>
          <w:tcPr>
            <w:tcBorders>
              <w:bottom w:color="000000" w:space="0" w:sz="4" w:val="single"/>
            </w:tcBorders>
            <w:shd w:fill="ffffff" w:val="clear"/>
          </w:tcPr>
          <w:p w:rsidR="00000000" w:rsidDel="00000000" w:rsidP="00000000" w:rsidRDefault="00000000" w:rsidRPr="00000000" w14:paraId="00000CE1">
            <w:pPr>
              <w:widowControl w:val="0"/>
              <w:spacing w:after="0" w:before="0" w:line="240" w:lineRule="auto"/>
              <w:jc w:val="center"/>
              <w:rPr>
                <w:sz w:val="16"/>
                <w:szCs w:val="16"/>
              </w:rPr>
            </w:pPr>
            <w:r w:rsidDel="00000000" w:rsidR="00000000" w:rsidRPr="00000000">
              <w:rPr>
                <w:sz w:val="16"/>
                <w:szCs w:val="16"/>
                <w:rtl w:val="0"/>
              </w:rPr>
              <w:t xml:space="preserve">55</w:t>
            </w:r>
          </w:p>
        </w:tc>
        <w:tc>
          <w:tcPr>
            <w:tcBorders>
              <w:bottom w:color="000000" w:space="0" w:sz="4" w:val="single"/>
            </w:tcBorders>
            <w:shd w:fill="ffffff" w:val="clear"/>
          </w:tcPr>
          <w:p w:rsidR="00000000" w:rsidDel="00000000" w:rsidP="00000000" w:rsidRDefault="00000000" w:rsidRPr="00000000" w14:paraId="00000CE2">
            <w:pPr>
              <w:widowControl w:val="0"/>
              <w:spacing w:after="0" w:before="0" w:line="240" w:lineRule="auto"/>
              <w:jc w:val="center"/>
              <w:rPr>
                <w:sz w:val="16"/>
                <w:szCs w:val="16"/>
              </w:rPr>
            </w:pPr>
            <w:r w:rsidDel="00000000" w:rsidR="00000000" w:rsidRPr="00000000">
              <w:rPr>
                <w:sz w:val="16"/>
                <w:szCs w:val="16"/>
                <w:rtl w:val="0"/>
              </w:rPr>
              <w:t xml:space="preserve">94</w:t>
            </w:r>
          </w:p>
        </w:tc>
        <w:tc>
          <w:tcPr>
            <w:tcBorders>
              <w:bottom w:color="000000" w:space="0" w:sz="4" w:val="single"/>
            </w:tcBorders>
            <w:shd w:fill="ffffff" w:val="clear"/>
          </w:tcPr>
          <w:p w:rsidR="00000000" w:rsidDel="00000000" w:rsidP="00000000" w:rsidRDefault="00000000" w:rsidRPr="00000000" w14:paraId="00000CE3">
            <w:pPr>
              <w:widowControl w:val="0"/>
              <w:spacing w:after="0" w:before="0" w:line="240" w:lineRule="auto"/>
              <w:jc w:val="center"/>
              <w:rPr>
                <w:sz w:val="16"/>
                <w:szCs w:val="16"/>
              </w:rPr>
            </w:pPr>
            <w:r w:rsidDel="00000000" w:rsidR="00000000" w:rsidRPr="00000000">
              <w:rPr>
                <w:sz w:val="16"/>
                <w:szCs w:val="16"/>
                <w:rtl w:val="0"/>
              </w:rPr>
              <w:t xml:space="preserve">23</w:t>
            </w:r>
          </w:p>
        </w:tc>
        <w:tc>
          <w:tcPr>
            <w:tcBorders>
              <w:bottom w:color="000000" w:space="0" w:sz="4" w:val="single"/>
            </w:tcBorders>
            <w:shd w:fill="ffffff" w:val="clear"/>
          </w:tcPr>
          <w:p w:rsidR="00000000" w:rsidDel="00000000" w:rsidP="00000000" w:rsidRDefault="00000000" w:rsidRPr="00000000" w14:paraId="00000CE4">
            <w:pPr>
              <w:widowControl w:val="0"/>
              <w:spacing w:after="0" w:before="0" w:line="240" w:lineRule="auto"/>
              <w:jc w:val="center"/>
              <w:rPr>
                <w:sz w:val="16"/>
                <w:szCs w:val="16"/>
              </w:rPr>
            </w:pPr>
            <w:r w:rsidDel="00000000" w:rsidR="00000000" w:rsidRPr="00000000">
              <w:rPr>
                <w:sz w:val="16"/>
                <w:szCs w:val="16"/>
                <w:rtl w:val="0"/>
              </w:rPr>
              <w:t xml:space="preserve">50</w:t>
            </w:r>
          </w:p>
        </w:tc>
        <w:tc>
          <w:tcPr>
            <w:tcBorders>
              <w:bottom w:color="000000" w:space="0" w:sz="4" w:val="single"/>
            </w:tcBorders>
            <w:shd w:fill="ffffff" w:val="clear"/>
          </w:tcPr>
          <w:p w:rsidR="00000000" w:rsidDel="00000000" w:rsidP="00000000" w:rsidRDefault="00000000" w:rsidRPr="00000000" w14:paraId="00000CE5">
            <w:pPr>
              <w:widowControl w:val="0"/>
              <w:spacing w:after="0" w:before="0" w:line="240" w:lineRule="auto"/>
              <w:jc w:val="center"/>
              <w:rPr>
                <w:sz w:val="16"/>
                <w:szCs w:val="16"/>
              </w:rPr>
            </w:pPr>
            <w:r w:rsidDel="00000000" w:rsidR="00000000" w:rsidRPr="00000000">
              <w:rPr>
                <w:sz w:val="16"/>
                <w:szCs w:val="16"/>
                <w:rtl w:val="0"/>
              </w:rPr>
              <w:t xml:space="preserve">30</w:t>
            </w:r>
          </w:p>
        </w:tc>
        <w:tc>
          <w:tcPr>
            <w:tcBorders>
              <w:bottom w:color="000000" w:space="0" w:sz="4" w:val="single"/>
            </w:tcBorders>
            <w:shd w:fill="ffffff" w:val="clear"/>
          </w:tcPr>
          <w:p w:rsidR="00000000" w:rsidDel="00000000" w:rsidP="00000000" w:rsidRDefault="00000000" w:rsidRPr="00000000" w14:paraId="00000CE6">
            <w:pPr>
              <w:widowControl w:val="0"/>
              <w:spacing w:after="0" w:before="0" w:line="240" w:lineRule="auto"/>
              <w:jc w:val="center"/>
              <w:rPr>
                <w:sz w:val="16"/>
                <w:szCs w:val="16"/>
              </w:rPr>
            </w:pPr>
            <w:r w:rsidDel="00000000" w:rsidR="00000000" w:rsidRPr="00000000">
              <w:rPr>
                <w:sz w:val="16"/>
                <w:szCs w:val="16"/>
                <w:rtl w:val="0"/>
              </w:rPr>
              <w:t xml:space="preserve">36</w:t>
            </w:r>
          </w:p>
        </w:tc>
        <w:tc>
          <w:tcPr>
            <w:tcBorders>
              <w:bottom w:color="000000" w:space="0" w:sz="4" w:val="single"/>
            </w:tcBorders>
            <w:shd w:fill="ffffff" w:val="clear"/>
          </w:tcPr>
          <w:p w:rsidR="00000000" w:rsidDel="00000000" w:rsidP="00000000" w:rsidRDefault="00000000" w:rsidRPr="00000000" w14:paraId="00000CE7">
            <w:pPr>
              <w:widowControl w:val="0"/>
              <w:spacing w:after="0" w:before="0" w:line="240" w:lineRule="auto"/>
              <w:ind w:right="150" w:firstLine="141.7322834645671"/>
              <w:jc w:val="center"/>
              <w:rPr>
                <w:sz w:val="16"/>
                <w:szCs w:val="16"/>
              </w:rPr>
            </w:pPr>
            <w:r w:rsidDel="00000000" w:rsidR="00000000" w:rsidRPr="00000000">
              <w:rPr>
                <w:sz w:val="16"/>
                <w:szCs w:val="16"/>
                <w:rtl w:val="0"/>
              </w:rPr>
              <w:t xml:space="preserve">100</w:t>
            </w:r>
          </w:p>
        </w:tc>
        <w:tc>
          <w:tcPr>
            <w:tcBorders>
              <w:bottom w:color="000000" w:space="0" w:sz="4" w:val="single"/>
            </w:tcBorders>
            <w:shd w:fill="ffffff" w:val="clear"/>
          </w:tcPr>
          <w:p w:rsidR="00000000" w:rsidDel="00000000" w:rsidP="00000000" w:rsidRDefault="00000000" w:rsidRPr="00000000" w14:paraId="00000CE8">
            <w:pPr>
              <w:widowControl w:val="0"/>
              <w:spacing w:after="0" w:before="0" w:line="240" w:lineRule="auto"/>
              <w:jc w:val="center"/>
              <w:rPr>
                <w:sz w:val="16"/>
                <w:szCs w:val="16"/>
              </w:rPr>
            </w:pPr>
            <w:r w:rsidDel="00000000" w:rsidR="00000000" w:rsidRPr="00000000">
              <w:rPr>
                <w:sz w:val="16"/>
                <w:szCs w:val="16"/>
                <w:rtl w:val="0"/>
              </w:rPr>
              <w:t xml:space="preserve">47</w:t>
            </w:r>
          </w:p>
        </w:tc>
        <w:tc>
          <w:tcPr>
            <w:tcBorders>
              <w:bottom w:color="000000" w:space="0" w:sz="4" w:val="single"/>
            </w:tcBorders>
            <w:shd w:fill="ffffff" w:val="clear"/>
          </w:tcPr>
          <w:p w:rsidR="00000000" w:rsidDel="00000000" w:rsidP="00000000" w:rsidRDefault="00000000" w:rsidRPr="00000000" w14:paraId="00000CE9">
            <w:pPr>
              <w:widowControl w:val="0"/>
              <w:spacing w:after="0" w:before="0" w:line="240" w:lineRule="auto"/>
              <w:jc w:val="center"/>
              <w:rPr>
                <w:sz w:val="16"/>
                <w:szCs w:val="16"/>
              </w:rPr>
            </w:pPr>
            <w:r w:rsidDel="00000000" w:rsidR="00000000" w:rsidRPr="00000000">
              <w:rPr>
                <w:sz w:val="16"/>
                <w:szCs w:val="16"/>
                <w:rtl w:val="0"/>
              </w:rPr>
              <w:t xml:space="preserve">11</w:t>
            </w:r>
          </w:p>
        </w:tc>
        <w:tc>
          <w:tcPr>
            <w:tcBorders>
              <w:bottom w:color="000000" w:space="0" w:sz="4" w:val="single"/>
            </w:tcBorders>
            <w:shd w:fill="ffffff" w:val="clear"/>
          </w:tcPr>
          <w:p w:rsidR="00000000" w:rsidDel="00000000" w:rsidP="00000000" w:rsidRDefault="00000000" w:rsidRPr="00000000" w14:paraId="00000CEA">
            <w:pPr>
              <w:widowControl w:val="0"/>
              <w:spacing w:after="0" w:before="0" w:line="240" w:lineRule="auto"/>
              <w:jc w:val="center"/>
              <w:rPr>
                <w:sz w:val="16"/>
                <w:szCs w:val="16"/>
              </w:rPr>
            </w:pPr>
            <w:r w:rsidDel="00000000" w:rsidR="00000000" w:rsidRPr="00000000">
              <w:rPr>
                <w:sz w:val="16"/>
                <w:szCs w:val="16"/>
                <w:rtl w:val="0"/>
              </w:rPr>
              <w:t xml:space="preserve">59</w:t>
            </w:r>
          </w:p>
        </w:tc>
        <w:tc>
          <w:tcPr>
            <w:tcBorders>
              <w:bottom w:color="000000" w:space="0" w:sz="4" w:val="single"/>
            </w:tcBorders>
            <w:shd w:fill="ffffff" w:val="clear"/>
          </w:tcPr>
          <w:p w:rsidR="00000000" w:rsidDel="00000000" w:rsidP="00000000" w:rsidRDefault="00000000" w:rsidRPr="00000000" w14:paraId="00000CEB">
            <w:pPr>
              <w:widowControl w:val="0"/>
              <w:spacing w:after="0" w:before="0" w:line="240" w:lineRule="auto"/>
              <w:jc w:val="center"/>
              <w:rPr>
                <w:sz w:val="16"/>
                <w:szCs w:val="16"/>
              </w:rPr>
            </w:pPr>
            <w:r w:rsidDel="00000000" w:rsidR="00000000" w:rsidRPr="00000000">
              <w:rPr>
                <w:sz w:val="16"/>
                <w:szCs w:val="16"/>
                <w:rtl w:val="0"/>
              </w:rPr>
              <w:t xml:space="preserve">42</w:t>
            </w:r>
          </w:p>
        </w:tc>
        <w:tc>
          <w:tcPr>
            <w:tcBorders>
              <w:bottom w:color="000000" w:space="0" w:sz="4" w:val="single"/>
            </w:tcBorders>
            <w:shd w:fill="ffffff" w:val="clear"/>
          </w:tcPr>
          <w:p w:rsidR="00000000" w:rsidDel="00000000" w:rsidP="00000000" w:rsidRDefault="00000000" w:rsidRPr="00000000" w14:paraId="00000CEC">
            <w:pPr>
              <w:widowControl w:val="0"/>
              <w:spacing w:after="0" w:before="0" w:line="240" w:lineRule="auto"/>
              <w:jc w:val="center"/>
              <w:rPr>
                <w:sz w:val="16"/>
                <w:szCs w:val="16"/>
              </w:rPr>
            </w:pPr>
            <w:r w:rsidDel="00000000" w:rsidR="00000000" w:rsidRPr="00000000">
              <w:rPr>
                <w:sz w:val="16"/>
                <w:szCs w:val="16"/>
                <w:rtl w:val="0"/>
              </w:rPr>
              <w:t xml:space="preserve">53</w:t>
            </w:r>
          </w:p>
        </w:tc>
        <w:tc>
          <w:tcPr>
            <w:tcBorders>
              <w:bottom w:color="000000" w:space="0" w:sz="4" w:val="single"/>
            </w:tcBorders>
            <w:shd w:fill="ffffff" w:val="clear"/>
          </w:tcPr>
          <w:p w:rsidR="00000000" w:rsidDel="00000000" w:rsidP="00000000" w:rsidRDefault="00000000" w:rsidRPr="00000000" w14:paraId="00000CED">
            <w:pPr>
              <w:widowControl w:val="0"/>
              <w:spacing w:after="0" w:before="0" w:line="240" w:lineRule="auto"/>
              <w:jc w:val="center"/>
              <w:rPr>
                <w:sz w:val="16"/>
                <w:szCs w:val="16"/>
              </w:rPr>
            </w:pPr>
            <w:r w:rsidDel="00000000" w:rsidR="00000000" w:rsidRPr="00000000">
              <w:rPr>
                <w:sz w:val="16"/>
                <w:szCs w:val="16"/>
                <w:rtl w:val="0"/>
              </w:rPr>
              <w:t xml:space="preserve">93</w:t>
            </w:r>
          </w:p>
        </w:tc>
        <w:tc>
          <w:tcPr>
            <w:tcBorders>
              <w:bottom w:color="000000" w:space="0" w:sz="4" w:val="single"/>
            </w:tcBorders>
            <w:shd w:fill="ffffff" w:val="clear"/>
          </w:tcPr>
          <w:p w:rsidR="00000000" w:rsidDel="00000000" w:rsidP="00000000" w:rsidRDefault="00000000" w:rsidRPr="00000000" w14:paraId="00000CEE">
            <w:pPr>
              <w:widowControl w:val="0"/>
              <w:spacing w:after="0" w:before="0" w:line="240" w:lineRule="auto"/>
              <w:jc w:val="center"/>
              <w:rPr>
                <w:sz w:val="16"/>
                <w:szCs w:val="16"/>
              </w:rPr>
            </w:pPr>
            <w:r w:rsidDel="00000000" w:rsidR="00000000" w:rsidRPr="00000000">
              <w:rPr>
                <w:sz w:val="16"/>
                <w:szCs w:val="16"/>
                <w:rtl w:val="0"/>
              </w:rPr>
              <w:t xml:space="preserve">25</w:t>
            </w:r>
          </w:p>
        </w:tc>
        <w:tc>
          <w:tcPr>
            <w:tcBorders>
              <w:bottom w:color="000000" w:space="0" w:sz="4" w:val="single"/>
            </w:tcBorders>
            <w:shd w:fill="ffffff" w:val="clear"/>
          </w:tcPr>
          <w:p w:rsidR="00000000" w:rsidDel="00000000" w:rsidP="00000000" w:rsidRDefault="00000000" w:rsidRPr="00000000" w14:paraId="00000CEF">
            <w:pPr>
              <w:widowControl w:val="0"/>
              <w:spacing w:after="0" w:before="0" w:line="240" w:lineRule="auto"/>
              <w:jc w:val="center"/>
              <w:rPr>
                <w:sz w:val="16"/>
                <w:szCs w:val="16"/>
              </w:rPr>
            </w:pPr>
            <w:r w:rsidDel="00000000" w:rsidR="00000000" w:rsidRPr="00000000">
              <w:rPr>
                <w:sz w:val="16"/>
                <w:szCs w:val="16"/>
                <w:rtl w:val="0"/>
              </w:rPr>
              <w:t xml:space="preserve">55</w:t>
            </w:r>
          </w:p>
        </w:tc>
        <w:tc>
          <w:tcPr>
            <w:tcBorders>
              <w:bottom w:color="000000" w:space="0" w:sz="4" w:val="single"/>
            </w:tcBorders>
            <w:shd w:fill="ffffff" w:val="clear"/>
          </w:tcPr>
          <w:p w:rsidR="00000000" w:rsidDel="00000000" w:rsidP="00000000" w:rsidRDefault="00000000" w:rsidRPr="00000000" w14:paraId="00000CF0">
            <w:pPr>
              <w:widowControl w:val="0"/>
              <w:spacing w:after="0" w:before="0" w:line="240" w:lineRule="auto"/>
              <w:jc w:val="center"/>
              <w:rPr>
                <w:sz w:val="16"/>
                <w:szCs w:val="16"/>
              </w:rPr>
            </w:pPr>
            <w:r w:rsidDel="00000000" w:rsidR="00000000" w:rsidRPr="00000000">
              <w:rPr>
                <w:sz w:val="16"/>
                <w:szCs w:val="16"/>
                <w:rtl w:val="0"/>
              </w:rPr>
              <w:t xml:space="preserve">50</w:t>
            </w:r>
          </w:p>
        </w:tc>
        <w:tc>
          <w:tcPr>
            <w:tcBorders>
              <w:bottom w:color="000000" w:space="0" w:sz="4" w:val="single"/>
            </w:tcBorders>
            <w:shd w:fill="ffffff" w:val="clear"/>
          </w:tcPr>
          <w:p w:rsidR="00000000" w:rsidDel="00000000" w:rsidP="00000000" w:rsidRDefault="00000000" w:rsidRPr="00000000" w14:paraId="00000CF1">
            <w:pPr>
              <w:widowControl w:val="0"/>
              <w:spacing w:after="0" w:before="0" w:line="240" w:lineRule="auto"/>
              <w:jc w:val="center"/>
              <w:rPr>
                <w:sz w:val="16"/>
                <w:szCs w:val="16"/>
              </w:rPr>
            </w:pPr>
            <w:r w:rsidDel="00000000" w:rsidR="00000000" w:rsidRPr="00000000">
              <w:rPr>
                <w:sz w:val="16"/>
                <w:szCs w:val="16"/>
                <w:rtl w:val="0"/>
              </w:rPr>
              <w:t xml:space="preserve">40</w:t>
            </w:r>
          </w:p>
        </w:tc>
        <w:tc>
          <w:tcPr>
            <w:tcBorders>
              <w:bottom w:color="000000" w:space="0" w:sz="4" w:val="single"/>
            </w:tcBorders>
            <w:shd w:fill="ffffff" w:val="clear"/>
          </w:tcPr>
          <w:p w:rsidR="00000000" w:rsidDel="00000000" w:rsidP="00000000" w:rsidRDefault="00000000" w:rsidRPr="00000000" w14:paraId="00000CF2">
            <w:pPr>
              <w:widowControl w:val="0"/>
              <w:spacing w:after="0" w:before="0" w:line="240" w:lineRule="auto"/>
              <w:jc w:val="center"/>
              <w:rPr>
                <w:sz w:val="16"/>
                <w:szCs w:val="16"/>
              </w:rPr>
            </w:pPr>
            <w:r w:rsidDel="00000000" w:rsidR="00000000" w:rsidRPr="00000000">
              <w:rPr>
                <w:sz w:val="16"/>
                <w:szCs w:val="16"/>
                <w:rtl w:val="0"/>
              </w:rPr>
              <w:t xml:space="preserve">24</w:t>
            </w:r>
          </w:p>
        </w:tc>
        <w:tc>
          <w:tcPr>
            <w:tcBorders>
              <w:bottom w:color="000000" w:space="0" w:sz="4" w:val="single"/>
            </w:tcBorders>
            <w:shd w:fill="ffffff" w:val="clear"/>
          </w:tcPr>
          <w:p w:rsidR="00000000" w:rsidDel="00000000" w:rsidP="00000000" w:rsidRDefault="00000000" w:rsidRPr="00000000" w14:paraId="00000CF3">
            <w:pPr>
              <w:widowControl w:val="0"/>
              <w:spacing w:after="0" w:before="0" w:line="240" w:lineRule="auto"/>
              <w:jc w:val="center"/>
              <w:rPr>
                <w:sz w:val="16"/>
                <w:szCs w:val="16"/>
              </w:rPr>
            </w:pPr>
            <w:r w:rsidDel="00000000" w:rsidR="00000000" w:rsidRPr="00000000">
              <w:rPr>
                <w:sz w:val="16"/>
                <w:szCs w:val="16"/>
                <w:rtl w:val="0"/>
              </w:rPr>
              <w:t xml:space="preserve">102</w:t>
            </w:r>
          </w:p>
        </w:tc>
        <w:tc>
          <w:tcPr>
            <w:tcBorders>
              <w:bottom w:color="000000" w:space="0" w:sz="4" w:val="single"/>
            </w:tcBorders>
            <w:shd w:fill="ffffff" w:val="clear"/>
          </w:tcPr>
          <w:p w:rsidR="00000000" w:rsidDel="00000000" w:rsidP="00000000" w:rsidRDefault="00000000" w:rsidRPr="00000000" w14:paraId="00000CF4">
            <w:pPr>
              <w:widowControl w:val="0"/>
              <w:spacing w:after="0" w:before="0" w:line="240" w:lineRule="auto"/>
              <w:jc w:val="center"/>
              <w:rPr>
                <w:sz w:val="16"/>
                <w:szCs w:val="16"/>
              </w:rPr>
            </w:pPr>
            <w:r w:rsidDel="00000000" w:rsidR="00000000" w:rsidRPr="00000000">
              <w:rPr>
                <w:sz w:val="16"/>
                <w:szCs w:val="16"/>
                <w:rtl w:val="0"/>
              </w:rPr>
              <w:t xml:space="preserve">55</w:t>
            </w:r>
          </w:p>
        </w:tc>
        <w:tc>
          <w:tcPr>
            <w:tcBorders>
              <w:bottom w:color="000000" w:space="0" w:sz="4" w:val="single"/>
            </w:tcBorders>
            <w:shd w:fill="ffffff" w:val="clear"/>
          </w:tcPr>
          <w:p w:rsidR="00000000" w:rsidDel="00000000" w:rsidP="00000000" w:rsidRDefault="00000000" w:rsidRPr="00000000" w14:paraId="00000CF5">
            <w:pPr>
              <w:widowControl w:val="0"/>
              <w:spacing w:after="0" w:before="0" w:line="240" w:lineRule="auto"/>
              <w:jc w:val="center"/>
              <w:rPr>
                <w:sz w:val="16"/>
                <w:szCs w:val="16"/>
              </w:rPr>
            </w:pPr>
            <w:r w:rsidDel="00000000" w:rsidR="00000000" w:rsidRPr="00000000">
              <w:rPr>
                <w:sz w:val="16"/>
                <w:szCs w:val="16"/>
                <w:rtl w:val="0"/>
              </w:rPr>
              <w:t xml:space="preserve">40</w:t>
            </w:r>
          </w:p>
        </w:tc>
        <w:tc>
          <w:tcPr>
            <w:tcBorders>
              <w:bottom w:color="000000" w:space="0" w:sz="4" w:val="single"/>
            </w:tcBorders>
            <w:shd w:fill="ffffff" w:val="clear"/>
          </w:tcPr>
          <w:p w:rsidR="00000000" w:rsidDel="00000000" w:rsidP="00000000" w:rsidRDefault="00000000" w:rsidRPr="00000000" w14:paraId="00000CF6">
            <w:pPr>
              <w:widowControl w:val="0"/>
              <w:spacing w:after="0" w:before="0" w:line="240" w:lineRule="auto"/>
              <w:jc w:val="center"/>
              <w:rPr>
                <w:sz w:val="16"/>
                <w:szCs w:val="16"/>
              </w:rPr>
            </w:pPr>
            <w:r w:rsidDel="00000000" w:rsidR="00000000" w:rsidRPr="00000000">
              <w:rPr>
                <w:sz w:val="16"/>
                <w:szCs w:val="16"/>
                <w:rtl w:val="0"/>
              </w:rPr>
              <w:t xml:space="preserve">159</w:t>
            </w:r>
          </w:p>
        </w:tc>
        <w:tc>
          <w:tcPr>
            <w:tcBorders>
              <w:bottom w:color="000000" w:space="0" w:sz="4" w:val="single"/>
            </w:tcBorders>
            <w:shd w:fill="ffffff" w:val="clear"/>
          </w:tcPr>
          <w:p w:rsidR="00000000" w:rsidDel="00000000" w:rsidP="00000000" w:rsidRDefault="00000000" w:rsidRPr="00000000" w14:paraId="00000CF7">
            <w:pPr>
              <w:widowControl w:val="0"/>
              <w:spacing w:after="0" w:before="0" w:line="240" w:lineRule="auto"/>
              <w:jc w:val="center"/>
              <w:rPr>
                <w:sz w:val="16"/>
                <w:szCs w:val="16"/>
              </w:rPr>
            </w:pPr>
            <w:r w:rsidDel="00000000" w:rsidR="00000000" w:rsidRPr="00000000">
              <w:rPr>
                <w:sz w:val="16"/>
                <w:szCs w:val="16"/>
                <w:rtl w:val="0"/>
              </w:rPr>
              <w:t xml:space="preserve">71</w:t>
            </w:r>
          </w:p>
        </w:tc>
        <w:tc>
          <w:tcPr>
            <w:tcBorders>
              <w:bottom w:color="000000" w:space="0" w:sz="4" w:val="single"/>
            </w:tcBorders>
            <w:shd w:fill="ffffff" w:val="clear"/>
          </w:tcPr>
          <w:p w:rsidR="00000000" w:rsidDel="00000000" w:rsidP="00000000" w:rsidRDefault="00000000" w:rsidRPr="00000000" w14:paraId="00000CF8">
            <w:pPr>
              <w:widowControl w:val="0"/>
              <w:spacing w:after="0" w:before="0" w:line="240" w:lineRule="auto"/>
              <w:jc w:val="center"/>
              <w:rPr>
                <w:sz w:val="16"/>
                <w:szCs w:val="16"/>
              </w:rPr>
            </w:pPr>
            <w:r w:rsidDel="00000000" w:rsidR="00000000" w:rsidRPr="00000000">
              <w:rPr>
                <w:sz w:val="16"/>
                <w:szCs w:val="16"/>
                <w:rtl w:val="0"/>
              </w:rPr>
              <w:t xml:space="preserve">32</w:t>
            </w:r>
          </w:p>
        </w:tc>
        <w:tc>
          <w:tcPr>
            <w:tcBorders>
              <w:bottom w:color="000000" w:space="0" w:sz="4" w:val="single"/>
            </w:tcBorders>
            <w:shd w:fill="ffffff" w:val="clear"/>
          </w:tcPr>
          <w:p w:rsidR="00000000" w:rsidDel="00000000" w:rsidP="00000000" w:rsidRDefault="00000000" w:rsidRPr="00000000" w14:paraId="00000CF9">
            <w:pPr>
              <w:widowControl w:val="0"/>
              <w:spacing w:after="0" w:before="0" w:line="240" w:lineRule="auto"/>
              <w:jc w:val="center"/>
              <w:rPr>
                <w:sz w:val="16"/>
                <w:szCs w:val="16"/>
              </w:rPr>
            </w:pPr>
            <w:r w:rsidDel="00000000" w:rsidR="00000000" w:rsidRPr="00000000">
              <w:rPr>
                <w:sz w:val="16"/>
                <w:szCs w:val="16"/>
                <w:rtl w:val="0"/>
              </w:rPr>
              <w:t xml:space="preserve">77</w:t>
            </w:r>
          </w:p>
        </w:tc>
        <w:tc>
          <w:tcPr>
            <w:tcBorders>
              <w:bottom w:color="000000" w:space="0" w:sz="4" w:val="single"/>
            </w:tcBorders>
            <w:shd w:fill="ffffff" w:val="clear"/>
          </w:tcPr>
          <w:p w:rsidR="00000000" w:rsidDel="00000000" w:rsidP="00000000" w:rsidRDefault="00000000" w:rsidRPr="00000000" w14:paraId="00000CFA">
            <w:pPr>
              <w:widowControl w:val="0"/>
              <w:spacing w:after="0" w:before="0" w:line="240" w:lineRule="auto"/>
              <w:jc w:val="right"/>
              <w:rPr>
                <w:sz w:val="16"/>
                <w:szCs w:val="16"/>
              </w:rPr>
            </w:pPr>
            <w:r w:rsidDel="00000000" w:rsidR="00000000" w:rsidRPr="00000000">
              <w:rPr>
                <w:sz w:val="16"/>
                <w:szCs w:val="16"/>
                <w:rtl w:val="0"/>
              </w:rPr>
              <w:t xml:space="preserve">461</w:t>
            </w:r>
          </w:p>
        </w:tc>
        <w:tc>
          <w:tcPr>
            <w:tcBorders>
              <w:bottom w:color="000000" w:space="0" w:sz="4" w:val="single"/>
            </w:tcBorders>
            <w:shd w:fill="ffffff" w:val="clear"/>
          </w:tcPr>
          <w:p w:rsidR="00000000" w:rsidDel="00000000" w:rsidP="00000000" w:rsidRDefault="00000000" w:rsidRPr="00000000" w14:paraId="00000CFB">
            <w:pPr>
              <w:widowControl w:val="0"/>
              <w:spacing w:after="0" w:before="0" w:line="240" w:lineRule="auto"/>
              <w:jc w:val="right"/>
              <w:rPr>
                <w:sz w:val="16"/>
                <w:szCs w:val="16"/>
              </w:rPr>
            </w:pPr>
            <w:r w:rsidDel="00000000" w:rsidR="00000000" w:rsidRPr="00000000">
              <w:rPr>
                <w:sz w:val="16"/>
                <w:szCs w:val="16"/>
                <w:rtl w:val="0"/>
              </w:rPr>
              <w:t xml:space="preserve">312</w:t>
            </w:r>
          </w:p>
        </w:tc>
        <w:tc>
          <w:tcPr>
            <w:tcBorders>
              <w:bottom w:color="000000" w:space="0" w:sz="4" w:val="single"/>
            </w:tcBorders>
            <w:shd w:fill="ffffff" w:val="clear"/>
          </w:tcPr>
          <w:p w:rsidR="00000000" w:rsidDel="00000000" w:rsidP="00000000" w:rsidRDefault="00000000" w:rsidRPr="00000000" w14:paraId="00000CFC">
            <w:pPr>
              <w:widowControl w:val="0"/>
              <w:spacing w:after="0" w:before="0" w:line="240" w:lineRule="auto"/>
              <w:jc w:val="right"/>
              <w:rPr>
                <w:sz w:val="16"/>
                <w:szCs w:val="16"/>
              </w:rPr>
            </w:pPr>
            <w:r w:rsidDel="00000000" w:rsidR="00000000" w:rsidRPr="00000000">
              <w:rPr>
                <w:sz w:val="16"/>
                <w:szCs w:val="16"/>
                <w:rtl w:val="0"/>
              </w:rPr>
              <w:t xml:space="preserve">745</w:t>
            </w:r>
          </w:p>
        </w:tc>
      </w:tr>
    </w:tbl>
    <w:p w:rsidR="00000000" w:rsidDel="00000000" w:rsidP="00000000" w:rsidRDefault="00000000" w:rsidRPr="00000000" w14:paraId="00000CFD">
      <w:pPr>
        <w:rPr/>
        <w:sectPr>
          <w:type w:val="nextPage"/>
          <w:pgSz w:h="11906" w:w="16838" w:orient="landscape"/>
          <w:pgMar w:bottom="1701" w:top="1701" w:left="1418" w:right="1418" w:header="0" w:footer="709"/>
        </w:sectPr>
      </w:pPr>
      <w:r w:rsidDel="00000000" w:rsidR="00000000" w:rsidRPr="00000000">
        <w:rPr>
          <w:rtl w:val="0"/>
        </w:rPr>
      </w:r>
    </w:p>
    <w:p w:rsidR="00000000" w:rsidDel="00000000" w:rsidP="00000000" w:rsidRDefault="00000000" w:rsidRPr="00000000" w14:paraId="00000CFE">
      <w:pPr>
        <w:keepNext w:val="0"/>
        <w:keepLines w:val="0"/>
        <w:pageBreakBefore w:val="0"/>
        <w:widowControl w:val="1"/>
        <w:spacing w:after="280" w:before="280" w:line="480" w:lineRule="auto"/>
        <w:ind w:left="0" w:right="0" w:firstLine="0"/>
        <w:jc w:val="both"/>
        <w:rPr>
          <w:sz w:val="20"/>
          <w:szCs w:val="20"/>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Table S2</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Number of </w:t>
      </w:r>
      <w:r w:rsidDel="00000000" w:rsidR="00000000" w:rsidRPr="00000000">
        <w:rPr>
          <w:rFonts w:ascii="Times New Roman" w:cs="Times New Roman" w:eastAsia="Times New Roman" w:hAnsi="Times New Roman"/>
          <w:b w:val="0"/>
          <w:i w:val="1"/>
          <w:smallCaps w:val="0"/>
          <w:strike w:val="0"/>
          <w:color w:val="000000"/>
          <w:sz w:val="20"/>
          <w:szCs w:val="20"/>
          <w:u w:val="none"/>
          <w:vertAlign w:val="baseline"/>
          <w:rtl w:val="0"/>
        </w:rPr>
        <w:t xml:space="preserve">Heliconius ethilla narcaea</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individuals included in the final genetic analysis from each site and treatment. The </w:t>
      </w:r>
      <w:r w:rsidDel="00000000" w:rsidR="00000000" w:rsidRPr="00000000">
        <w:rPr>
          <w:rFonts w:ascii="Times New Roman" w:cs="Times New Roman" w:eastAsia="Times New Roman" w:hAnsi="Times New Roman"/>
          <w:sz w:val="20"/>
          <w:szCs w:val="20"/>
          <w:rtl w:val="0"/>
        </w:rPr>
        <w:t xml:space="preserve">two-letter</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site codes correspond to those in Fig. 2. Each block contains three treatment plots, native forestry (N), conventional (C) and agroforestry plantation (A). 65 individuals were included in the final analysis following quality filtering of the sequence data (Filt_65). Fig</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S1 shows the data quality for the final filtered set.</w:t>
      </w:r>
      <w:r w:rsidDel="00000000" w:rsidR="00000000" w:rsidRPr="00000000">
        <w:rPr>
          <w:rtl w:val="0"/>
        </w:rPr>
      </w:r>
    </w:p>
    <w:tbl>
      <w:tblPr>
        <w:tblStyle w:val="Table2"/>
        <w:tblW w:w="3544.0" w:type="dxa"/>
        <w:jc w:val="center"/>
        <w:tblBorders>
          <w:top w:color="000000" w:space="0" w:sz="4" w:val="single"/>
        </w:tblBorders>
        <w:tblLayout w:type="fixed"/>
        <w:tblLook w:val="0000"/>
      </w:tblPr>
      <w:tblGrid>
        <w:gridCol w:w="993"/>
        <w:gridCol w:w="598"/>
        <w:gridCol w:w="536"/>
        <w:gridCol w:w="567"/>
        <w:gridCol w:w="850"/>
        <w:tblGridChange w:id="0">
          <w:tblGrid>
            <w:gridCol w:w="993"/>
            <w:gridCol w:w="598"/>
            <w:gridCol w:w="536"/>
            <w:gridCol w:w="567"/>
            <w:gridCol w:w="850"/>
          </w:tblGrid>
        </w:tblGridChange>
      </w:tblGrid>
      <w:tr>
        <w:trPr>
          <w:cantSplit w:val="0"/>
          <w:trHeight w:val="330" w:hRule="atLeast"/>
          <w:tblHeader w:val="0"/>
        </w:trPr>
        <w:tc>
          <w:tcPr>
            <w:tcBorders>
              <w:top w:color="000000" w:space="0" w:sz="4" w:val="single"/>
            </w:tcBorders>
            <w:shd w:fill="ffffff" w:val="clear"/>
            <w:vAlign w:val="bottom"/>
          </w:tcPr>
          <w:p w:rsidR="00000000" w:rsidDel="00000000" w:rsidP="00000000" w:rsidRDefault="00000000" w:rsidRPr="00000000" w14:paraId="00000CFF">
            <w:pPr>
              <w:widowControl w:val="0"/>
              <w:spacing w:after="0" w:before="0" w:line="480" w:lineRule="auto"/>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Sites</w:t>
            </w:r>
          </w:p>
        </w:tc>
        <w:tc>
          <w:tcPr>
            <w:gridSpan w:val="4"/>
            <w:tcBorders>
              <w:top w:color="000000" w:space="0" w:sz="4" w:val="single"/>
              <w:bottom w:color="000000" w:space="0" w:sz="4" w:val="single"/>
            </w:tcBorders>
            <w:shd w:fill="ffffff" w:val="clear"/>
            <w:vAlign w:val="center"/>
          </w:tcPr>
          <w:p w:rsidR="00000000" w:rsidDel="00000000" w:rsidP="00000000" w:rsidRDefault="00000000" w:rsidRPr="00000000" w14:paraId="00000D00">
            <w:pPr>
              <w:widowControl w:val="0"/>
              <w:spacing w:after="0" w:before="0" w:line="480" w:lineRule="auto"/>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Filt_65</w:t>
            </w:r>
          </w:p>
        </w:tc>
      </w:tr>
      <w:tr>
        <w:trPr>
          <w:cantSplit w:val="0"/>
          <w:trHeight w:val="330" w:hRule="atLeast"/>
          <w:tblHeader w:val="0"/>
        </w:trPr>
        <w:tc>
          <w:tcPr>
            <w:tcBorders>
              <w:bottom w:color="000000" w:space="0" w:sz="4" w:val="single"/>
            </w:tcBorders>
            <w:shd w:fill="ffffff" w:val="clear"/>
            <w:vAlign w:val="bottom"/>
          </w:tcPr>
          <w:p w:rsidR="00000000" w:rsidDel="00000000" w:rsidP="00000000" w:rsidRDefault="00000000" w:rsidRPr="00000000" w14:paraId="00000D04">
            <w:pPr>
              <w:widowControl w:val="0"/>
              <w:spacing w:after="0" w:before="0" w:line="48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 </w:t>
            </w:r>
          </w:p>
        </w:tc>
        <w:tc>
          <w:tcPr>
            <w:tcBorders>
              <w:top w:color="000000" w:space="0" w:sz="4" w:val="single"/>
              <w:bottom w:color="000000" w:space="0" w:sz="4" w:val="single"/>
            </w:tcBorders>
            <w:shd w:fill="ffffff" w:val="clear"/>
            <w:vAlign w:val="center"/>
          </w:tcPr>
          <w:p w:rsidR="00000000" w:rsidDel="00000000" w:rsidP="00000000" w:rsidRDefault="00000000" w:rsidRPr="00000000" w14:paraId="00000D05">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C</w:t>
            </w:r>
          </w:p>
        </w:tc>
        <w:tc>
          <w:tcPr>
            <w:tcBorders>
              <w:top w:color="000000" w:space="0" w:sz="4" w:val="single"/>
              <w:bottom w:color="000000" w:space="0" w:sz="4" w:val="single"/>
            </w:tcBorders>
            <w:shd w:fill="ffffff" w:val="clear"/>
            <w:vAlign w:val="center"/>
          </w:tcPr>
          <w:p w:rsidR="00000000" w:rsidDel="00000000" w:rsidP="00000000" w:rsidRDefault="00000000" w:rsidRPr="00000000" w14:paraId="00000D06">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w:t>
            </w:r>
          </w:p>
        </w:tc>
        <w:tc>
          <w:tcPr>
            <w:tcBorders>
              <w:top w:color="000000" w:space="0" w:sz="4" w:val="single"/>
              <w:bottom w:color="000000" w:space="0" w:sz="4" w:val="single"/>
            </w:tcBorders>
            <w:shd w:fill="ffffff" w:val="clear"/>
            <w:vAlign w:val="center"/>
          </w:tcPr>
          <w:p w:rsidR="00000000" w:rsidDel="00000000" w:rsidP="00000000" w:rsidRDefault="00000000" w:rsidRPr="00000000" w14:paraId="00000D07">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N</w:t>
            </w:r>
          </w:p>
        </w:tc>
        <w:tc>
          <w:tcPr>
            <w:tcBorders>
              <w:top w:color="000000" w:space="0" w:sz="4" w:val="single"/>
              <w:bottom w:color="000000" w:space="0" w:sz="4" w:val="single"/>
            </w:tcBorders>
            <w:shd w:fill="ffffff" w:val="clear"/>
            <w:vAlign w:val="center"/>
          </w:tcPr>
          <w:p w:rsidR="00000000" w:rsidDel="00000000" w:rsidP="00000000" w:rsidRDefault="00000000" w:rsidRPr="00000000" w14:paraId="00000D08">
            <w:pPr>
              <w:widowControl w:val="0"/>
              <w:spacing w:after="0" w:before="0" w:line="48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Total</w:t>
            </w:r>
          </w:p>
        </w:tc>
      </w:tr>
      <w:tr>
        <w:trPr>
          <w:cantSplit w:val="0"/>
          <w:trHeight w:val="330" w:hRule="atLeast"/>
          <w:tblHeader w:val="0"/>
        </w:trPr>
        <w:tc>
          <w:tcPr>
            <w:shd w:fill="d9d9d9" w:val="clear"/>
            <w:vAlign w:val="center"/>
          </w:tcPr>
          <w:p w:rsidR="00000000" w:rsidDel="00000000" w:rsidP="00000000" w:rsidRDefault="00000000" w:rsidRPr="00000000" w14:paraId="00000D09">
            <w:pPr>
              <w:widowControl w:val="0"/>
              <w:spacing w:after="0" w:before="0" w:line="48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Ze</w:t>
            </w:r>
          </w:p>
        </w:tc>
        <w:tc>
          <w:tcPr>
            <w:shd w:fill="ffffff" w:val="clear"/>
            <w:vAlign w:val="center"/>
          </w:tcPr>
          <w:p w:rsidR="00000000" w:rsidDel="00000000" w:rsidP="00000000" w:rsidRDefault="00000000" w:rsidRPr="00000000" w14:paraId="00000D0A">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w:t>
            </w:r>
          </w:p>
        </w:tc>
        <w:tc>
          <w:tcPr>
            <w:shd w:fill="ffffff" w:val="clear"/>
            <w:vAlign w:val="center"/>
          </w:tcPr>
          <w:p w:rsidR="00000000" w:rsidDel="00000000" w:rsidP="00000000" w:rsidRDefault="00000000" w:rsidRPr="00000000" w14:paraId="00000D0B">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w:t>
            </w:r>
          </w:p>
        </w:tc>
        <w:tc>
          <w:tcPr>
            <w:shd w:fill="ffffff" w:val="clear"/>
            <w:vAlign w:val="center"/>
          </w:tcPr>
          <w:p w:rsidR="00000000" w:rsidDel="00000000" w:rsidP="00000000" w:rsidRDefault="00000000" w:rsidRPr="00000000" w14:paraId="00000D0C">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w:t>
            </w:r>
          </w:p>
        </w:tc>
        <w:tc>
          <w:tcPr>
            <w:shd w:fill="d9d9d9" w:val="clear"/>
            <w:vAlign w:val="center"/>
          </w:tcPr>
          <w:p w:rsidR="00000000" w:rsidDel="00000000" w:rsidP="00000000" w:rsidRDefault="00000000" w:rsidRPr="00000000" w14:paraId="00000D0D">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15</w:t>
            </w:r>
          </w:p>
        </w:tc>
      </w:tr>
      <w:tr>
        <w:trPr>
          <w:cantSplit w:val="0"/>
          <w:trHeight w:val="330" w:hRule="atLeast"/>
          <w:tblHeader w:val="0"/>
        </w:trPr>
        <w:tc>
          <w:tcPr>
            <w:shd w:fill="d9d9d9" w:val="clear"/>
            <w:vAlign w:val="center"/>
          </w:tcPr>
          <w:p w:rsidR="00000000" w:rsidDel="00000000" w:rsidP="00000000" w:rsidRDefault="00000000" w:rsidRPr="00000000" w14:paraId="00000D0E">
            <w:pPr>
              <w:widowControl w:val="0"/>
              <w:spacing w:after="0" w:before="0" w:line="48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Ti</w:t>
            </w:r>
          </w:p>
        </w:tc>
        <w:tc>
          <w:tcPr>
            <w:shd w:fill="ffffff" w:val="clear"/>
            <w:vAlign w:val="center"/>
          </w:tcPr>
          <w:p w:rsidR="00000000" w:rsidDel="00000000" w:rsidP="00000000" w:rsidRDefault="00000000" w:rsidRPr="00000000" w14:paraId="00000D0F">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w:t>
            </w:r>
          </w:p>
        </w:tc>
        <w:tc>
          <w:tcPr>
            <w:shd w:fill="ffffff" w:val="clear"/>
            <w:vAlign w:val="center"/>
          </w:tcPr>
          <w:p w:rsidR="00000000" w:rsidDel="00000000" w:rsidP="00000000" w:rsidRDefault="00000000" w:rsidRPr="00000000" w14:paraId="00000D10">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w:t>
            </w:r>
          </w:p>
        </w:tc>
        <w:tc>
          <w:tcPr>
            <w:shd w:fill="ffffff" w:val="clear"/>
            <w:vAlign w:val="center"/>
          </w:tcPr>
          <w:p w:rsidR="00000000" w:rsidDel="00000000" w:rsidP="00000000" w:rsidRDefault="00000000" w:rsidRPr="00000000" w14:paraId="00000D11">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w:t>
            </w:r>
          </w:p>
        </w:tc>
        <w:tc>
          <w:tcPr>
            <w:shd w:fill="d9d9d9" w:val="clear"/>
            <w:vAlign w:val="center"/>
          </w:tcPr>
          <w:p w:rsidR="00000000" w:rsidDel="00000000" w:rsidP="00000000" w:rsidRDefault="00000000" w:rsidRPr="00000000" w14:paraId="00000D12">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w:t>
            </w:r>
          </w:p>
        </w:tc>
      </w:tr>
      <w:tr>
        <w:trPr>
          <w:cantSplit w:val="0"/>
          <w:trHeight w:val="330" w:hRule="atLeast"/>
          <w:tblHeader w:val="0"/>
        </w:trPr>
        <w:tc>
          <w:tcPr>
            <w:shd w:fill="d9d9d9" w:val="clear"/>
            <w:vAlign w:val="center"/>
          </w:tcPr>
          <w:p w:rsidR="00000000" w:rsidDel="00000000" w:rsidP="00000000" w:rsidRDefault="00000000" w:rsidRPr="00000000" w14:paraId="00000D13">
            <w:pPr>
              <w:widowControl w:val="0"/>
              <w:spacing w:after="0" w:before="0" w:line="48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Ar</w:t>
            </w:r>
          </w:p>
        </w:tc>
        <w:tc>
          <w:tcPr>
            <w:shd w:fill="ffffff" w:val="clear"/>
            <w:vAlign w:val="center"/>
          </w:tcPr>
          <w:p w:rsidR="00000000" w:rsidDel="00000000" w:rsidP="00000000" w:rsidRDefault="00000000" w:rsidRPr="00000000" w14:paraId="00000D14">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w:t>
            </w:r>
          </w:p>
        </w:tc>
        <w:tc>
          <w:tcPr>
            <w:shd w:fill="ffffff" w:val="clear"/>
            <w:vAlign w:val="center"/>
          </w:tcPr>
          <w:p w:rsidR="00000000" w:rsidDel="00000000" w:rsidP="00000000" w:rsidRDefault="00000000" w:rsidRPr="00000000" w14:paraId="00000D15">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w:t>
            </w:r>
          </w:p>
        </w:tc>
        <w:tc>
          <w:tcPr>
            <w:shd w:fill="ffffff" w:val="clear"/>
            <w:vAlign w:val="center"/>
          </w:tcPr>
          <w:p w:rsidR="00000000" w:rsidDel="00000000" w:rsidP="00000000" w:rsidRDefault="00000000" w:rsidRPr="00000000" w14:paraId="00000D16">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w:t>
            </w:r>
          </w:p>
        </w:tc>
        <w:tc>
          <w:tcPr>
            <w:shd w:fill="d9d9d9" w:val="clear"/>
            <w:vAlign w:val="center"/>
          </w:tcPr>
          <w:p w:rsidR="00000000" w:rsidDel="00000000" w:rsidP="00000000" w:rsidRDefault="00000000" w:rsidRPr="00000000" w14:paraId="00000D17">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w:t>
            </w:r>
          </w:p>
        </w:tc>
      </w:tr>
      <w:tr>
        <w:trPr>
          <w:cantSplit w:val="0"/>
          <w:trHeight w:val="330" w:hRule="atLeast"/>
          <w:tblHeader w:val="0"/>
        </w:trPr>
        <w:tc>
          <w:tcPr>
            <w:shd w:fill="d9d9d9" w:val="clear"/>
            <w:vAlign w:val="center"/>
          </w:tcPr>
          <w:p w:rsidR="00000000" w:rsidDel="00000000" w:rsidP="00000000" w:rsidRDefault="00000000" w:rsidRPr="00000000" w14:paraId="00000D18">
            <w:pPr>
              <w:widowControl w:val="0"/>
              <w:spacing w:after="0" w:before="0" w:line="48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Di</w:t>
            </w:r>
          </w:p>
        </w:tc>
        <w:tc>
          <w:tcPr>
            <w:shd w:fill="ffffff" w:val="clear"/>
            <w:vAlign w:val="center"/>
          </w:tcPr>
          <w:p w:rsidR="00000000" w:rsidDel="00000000" w:rsidP="00000000" w:rsidRDefault="00000000" w:rsidRPr="00000000" w14:paraId="00000D19">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w:t>
            </w:r>
          </w:p>
        </w:tc>
        <w:tc>
          <w:tcPr>
            <w:shd w:fill="ffffff" w:val="clear"/>
            <w:vAlign w:val="center"/>
          </w:tcPr>
          <w:p w:rsidR="00000000" w:rsidDel="00000000" w:rsidP="00000000" w:rsidRDefault="00000000" w:rsidRPr="00000000" w14:paraId="00000D1A">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w:t>
            </w:r>
          </w:p>
        </w:tc>
        <w:tc>
          <w:tcPr>
            <w:shd w:fill="ffffff" w:val="clear"/>
            <w:vAlign w:val="center"/>
          </w:tcPr>
          <w:p w:rsidR="00000000" w:rsidDel="00000000" w:rsidP="00000000" w:rsidRDefault="00000000" w:rsidRPr="00000000" w14:paraId="00000D1B">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w:t>
            </w:r>
          </w:p>
        </w:tc>
        <w:tc>
          <w:tcPr>
            <w:shd w:fill="d9d9d9" w:val="clear"/>
            <w:vAlign w:val="center"/>
          </w:tcPr>
          <w:p w:rsidR="00000000" w:rsidDel="00000000" w:rsidP="00000000" w:rsidRDefault="00000000" w:rsidRPr="00000000" w14:paraId="00000D1C">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w:t>
            </w:r>
          </w:p>
        </w:tc>
      </w:tr>
      <w:tr>
        <w:trPr>
          <w:cantSplit w:val="0"/>
          <w:trHeight w:val="315" w:hRule="atLeast"/>
          <w:tblHeader w:val="0"/>
        </w:trPr>
        <w:tc>
          <w:tcPr>
            <w:shd w:fill="d9d9d9" w:val="clear"/>
            <w:vAlign w:val="center"/>
          </w:tcPr>
          <w:p w:rsidR="00000000" w:rsidDel="00000000" w:rsidP="00000000" w:rsidRDefault="00000000" w:rsidRPr="00000000" w14:paraId="00000D1D">
            <w:pPr>
              <w:widowControl w:val="0"/>
              <w:spacing w:after="0" w:before="0" w:line="48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Ja</w:t>
            </w:r>
          </w:p>
        </w:tc>
        <w:tc>
          <w:tcPr>
            <w:shd w:fill="ffffff" w:val="clear"/>
            <w:vAlign w:val="center"/>
          </w:tcPr>
          <w:p w:rsidR="00000000" w:rsidDel="00000000" w:rsidP="00000000" w:rsidRDefault="00000000" w:rsidRPr="00000000" w14:paraId="00000D1E">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w:t>
            </w:r>
          </w:p>
        </w:tc>
        <w:tc>
          <w:tcPr>
            <w:shd w:fill="ffffff" w:val="clear"/>
            <w:vAlign w:val="center"/>
          </w:tcPr>
          <w:p w:rsidR="00000000" w:rsidDel="00000000" w:rsidP="00000000" w:rsidRDefault="00000000" w:rsidRPr="00000000" w14:paraId="00000D1F">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w:t>
            </w:r>
          </w:p>
        </w:tc>
        <w:tc>
          <w:tcPr>
            <w:shd w:fill="ffffff" w:val="clear"/>
            <w:vAlign w:val="center"/>
          </w:tcPr>
          <w:p w:rsidR="00000000" w:rsidDel="00000000" w:rsidP="00000000" w:rsidRDefault="00000000" w:rsidRPr="00000000" w14:paraId="00000D20">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w:t>
            </w:r>
          </w:p>
        </w:tc>
        <w:tc>
          <w:tcPr>
            <w:shd w:fill="d9d9d9" w:val="clear"/>
            <w:vAlign w:val="center"/>
          </w:tcPr>
          <w:p w:rsidR="00000000" w:rsidDel="00000000" w:rsidP="00000000" w:rsidRDefault="00000000" w:rsidRPr="00000000" w14:paraId="00000D21">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w:t>
            </w:r>
          </w:p>
        </w:tc>
      </w:tr>
      <w:tr>
        <w:trPr>
          <w:cantSplit w:val="0"/>
          <w:trHeight w:val="330" w:hRule="atLeast"/>
          <w:tblHeader w:val="0"/>
        </w:trPr>
        <w:tc>
          <w:tcPr>
            <w:shd w:fill="d9d9d9" w:val="clear"/>
            <w:vAlign w:val="center"/>
          </w:tcPr>
          <w:p w:rsidR="00000000" w:rsidDel="00000000" w:rsidP="00000000" w:rsidRDefault="00000000" w:rsidRPr="00000000" w14:paraId="00000D22">
            <w:pPr>
              <w:widowControl w:val="0"/>
              <w:spacing w:after="0" w:before="0" w:line="48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Ad</w:t>
            </w:r>
          </w:p>
        </w:tc>
        <w:tc>
          <w:tcPr>
            <w:shd w:fill="ffffff" w:val="clear"/>
            <w:vAlign w:val="center"/>
          </w:tcPr>
          <w:p w:rsidR="00000000" w:rsidDel="00000000" w:rsidP="00000000" w:rsidRDefault="00000000" w:rsidRPr="00000000" w14:paraId="00000D23">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w:t>
            </w:r>
          </w:p>
        </w:tc>
        <w:tc>
          <w:tcPr>
            <w:shd w:fill="ffffff" w:val="clear"/>
            <w:vAlign w:val="center"/>
          </w:tcPr>
          <w:p w:rsidR="00000000" w:rsidDel="00000000" w:rsidP="00000000" w:rsidRDefault="00000000" w:rsidRPr="00000000" w14:paraId="00000D24">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w:t>
            </w:r>
          </w:p>
        </w:tc>
        <w:tc>
          <w:tcPr>
            <w:shd w:fill="ffffff" w:val="clear"/>
            <w:vAlign w:val="center"/>
          </w:tcPr>
          <w:p w:rsidR="00000000" w:rsidDel="00000000" w:rsidP="00000000" w:rsidRDefault="00000000" w:rsidRPr="00000000" w14:paraId="00000D25">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w:t>
            </w:r>
          </w:p>
        </w:tc>
        <w:tc>
          <w:tcPr>
            <w:shd w:fill="d9d9d9" w:val="clear"/>
            <w:vAlign w:val="center"/>
          </w:tcPr>
          <w:p w:rsidR="00000000" w:rsidDel="00000000" w:rsidP="00000000" w:rsidRDefault="00000000" w:rsidRPr="00000000" w14:paraId="00000D26">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7</w:t>
            </w:r>
          </w:p>
        </w:tc>
      </w:tr>
      <w:tr>
        <w:trPr>
          <w:cantSplit w:val="0"/>
          <w:trHeight w:val="330" w:hRule="atLeast"/>
          <w:tblHeader w:val="0"/>
        </w:trPr>
        <w:tc>
          <w:tcPr>
            <w:shd w:fill="d9d9d9" w:val="clear"/>
            <w:vAlign w:val="center"/>
          </w:tcPr>
          <w:p w:rsidR="00000000" w:rsidDel="00000000" w:rsidP="00000000" w:rsidRDefault="00000000" w:rsidRPr="00000000" w14:paraId="00000D27">
            <w:pPr>
              <w:widowControl w:val="0"/>
              <w:spacing w:after="0" w:before="0" w:line="48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To</w:t>
            </w:r>
          </w:p>
        </w:tc>
        <w:tc>
          <w:tcPr>
            <w:shd w:fill="ffffff" w:val="clear"/>
            <w:vAlign w:val="center"/>
          </w:tcPr>
          <w:p w:rsidR="00000000" w:rsidDel="00000000" w:rsidP="00000000" w:rsidRDefault="00000000" w:rsidRPr="00000000" w14:paraId="00000D28">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w:t>
            </w:r>
          </w:p>
        </w:tc>
        <w:tc>
          <w:tcPr>
            <w:shd w:fill="ffffff" w:val="clear"/>
            <w:vAlign w:val="center"/>
          </w:tcPr>
          <w:p w:rsidR="00000000" w:rsidDel="00000000" w:rsidP="00000000" w:rsidRDefault="00000000" w:rsidRPr="00000000" w14:paraId="00000D29">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w:t>
            </w:r>
          </w:p>
        </w:tc>
        <w:tc>
          <w:tcPr>
            <w:shd w:fill="ffffff" w:val="clear"/>
            <w:vAlign w:val="center"/>
          </w:tcPr>
          <w:p w:rsidR="00000000" w:rsidDel="00000000" w:rsidP="00000000" w:rsidRDefault="00000000" w:rsidRPr="00000000" w14:paraId="00000D2A">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w:t>
            </w:r>
          </w:p>
        </w:tc>
        <w:tc>
          <w:tcPr>
            <w:shd w:fill="d9d9d9" w:val="clear"/>
            <w:vAlign w:val="center"/>
          </w:tcPr>
          <w:p w:rsidR="00000000" w:rsidDel="00000000" w:rsidP="00000000" w:rsidRDefault="00000000" w:rsidRPr="00000000" w14:paraId="00000D2B">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w:t>
            </w:r>
          </w:p>
        </w:tc>
      </w:tr>
      <w:tr>
        <w:trPr>
          <w:cantSplit w:val="0"/>
          <w:trHeight w:val="330" w:hRule="atLeast"/>
          <w:tblHeader w:val="0"/>
        </w:trPr>
        <w:tc>
          <w:tcPr>
            <w:shd w:fill="d9d9d9" w:val="clear"/>
            <w:vAlign w:val="center"/>
          </w:tcPr>
          <w:p w:rsidR="00000000" w:rsidDel="00000000" w:rsidP="00000000" w:rsidRDefault="00000000" w:rsidRPr="00000000" w14:paraId="00000D2C">
            <w:pPr>
              <w:widowControl w:val="0"/>
              <w:spacing w:after="0" w:before="0" w:line="48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Lu</w:t>
            </w:r>
          </w:p>
        </w:tc>
        <w:tc>
          <w:tcPr>
            <w:shd w:fill="ffffff" w:val="clear"/>
            <w:vAlign w:val="center"/>
          </w:tcPr>
          <w:p w:rsidR="00000000" w:rsidDel="00000000" w:rsidP="00000000" w:rsidRDefault="00000000" w:rsidRPr="00000000" w14:paraId="00000D2D">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w:t>
            </w:r>
          </w:p>
        </w:tc>
        <w:tc>
          <w:tcPr>
            <w:shd w:fill="ffffff" w:val="clear"/>
            <w:vAlign w:val="center"/>
          </w:tcPr>
          <w:p w:rsidR="00000000" w:rsidDel="00000000" w:rsidP="00000000" w:rsidRDefault="00000000" w:rsidRPr="00000000" w14:paraId="00000D2E">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w:t>
            </w:r>
          </w:p>
        </w:tc>
        <w:tc>
          <w:tcPr>
            <w:shd w:fill="ffffff" w:val="clear"/>
            <w:vAlign w:val="center"/>
          </w:tcPr>
          <w:p w:rsidR="00000000" w:rsidDel="00000000" w:rsidP="00000000" w:rsidRDefault="00000000" w:rsidRPr="00000000" w14:paraId="00000D2F">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w:t>
            </w:r>
          </w:p>
        </w:tc>
        <w:tc>
          <w:tcPr>
            <w:shd w:fill="d9d9d9" w:val="clear"/>
            <w:vAlign w:val="center"/>
          </w:tcPr>
          <w:p w:rsidR="00000000" w:rsidDel="00000000" w:rsidP="00000000" w:rsidRDefault="00000000" w:rsidRPr="00000000" w14:paraId="00000D30">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11</w:t>
            </w:r>
          </w:p>
        </w:tc>
      </w:tr>
      <w:tr>
        <w:trPr>
          <w:cantSplit w:val="0"/>
          <w:trHeight w:val="330" w:hRule="atLeast"/>
          <w:tblHeader w:val="0"/>
        </w:trPr>
        <w:tc>
          <w:tcPr>
            <w:shd w:fill="d9d9d9" w:val="clear"/>
            <w:vAlign w:val="center"/>
          </w:tcPr>
          <w:p w:rsidR="00000000" w:rsidDel="00000000" w:rsidP="00000000" w:rsidRDefault="00000000" w:rsidRPr="00000000" w14:paraId="00000D31">
            <w:pPr>
              <w:widowControl w:val="0"/>
              <w:spacing w:after="0" w:before="0" w:line="48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Va</w:t>
            </w:r>
          </w:p>
        </w:tc>
        <w:tc>
          <w:tcPr>
            <w:shd w:fill="ffffff" w:val="clear"/>
            <w:vAlign w:val="center"/>
          </w:tcPr>
          <w:p w:rsidR="00000000" w:rsidDel="00000000" w:rsidP="00000000" w:rsidRDefault="00000000" w:rsidRPr="00000000" w14:paraId="00000D32">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0</w:t>
            </w:r>
          </w:p>
        </w:tc>
        <w:tc>
          <w:tcPr>
            <w:shd w:fill="ffffff" w:val="clear"/>
            <w:vAlign w:val="center"/>
          </w:tcPr>
          <w:p w:rsidR="00000000" w:rsidDel="00000000" w:rsidP="00000000" w:rsidRDefault="00000000" w:rsidRPr="00000000" w14:paraId="00000D33">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w:t>
            </w:r>
          </w:p>
        </w:tc>
        <w:tc>
          <w:tcPr>
            <w:shd w:fill="ffffff" w:val="clear"/>
            <w:vAlign w:val="center"/>
          </w:tcPr>
          <w:p w:rsidR="00000000" w:rsidDel="00000000" w:rsidP="00000000" w:rsidRDefault="00000000" w:rsidRPr="00000000" w14:paraId="00000D34">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w:t>
            </w:r>
          </w:p>
        </w:tc>
        <w:tc>
          <w:tcPr>
            <w:shd w:fill="d9d9d9" w:val="clear"/>
            <w:vAlign w:val="center"/>
          </w:tcPr>
          <w:p w:rsidR="00000000" w:rsidDel="00000000" w:rsidP="00000000" w:rsidRDefault="00000000" w:rsidRPr="00000000" w14:paraId="00000D35">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w:t>
            </w:r>
          </w:p>
        </w:tc>
      </w:tr>
      <w:tr>
        <w:trPr>
          <w:cantSplit w:val="0"/>
          <w:trHeight w:val="315" w:hRule="atLeast"/>
          <w:tblHeader w:val="0"/>
        </w:trPr>
        <w:tc>
          <w:tcPr>
            <w:tcBorders>
              <w:top w:color="000000" w:space="0" w:sz="4" w:val="single"/>
              <w:bottom w:color="000000" w:space="0" w:sz="4" w:val="single"/>
            </w:tcBorders>
            <w:shd w:fill="ffffff" w:val="clear"/>
            <w:vAlign w:val="center"/>
          </w:tcPr>
          <w:p w:rsidR="00000000" w:rsidDel="00000000" w:rsidP="00000000" w:rsidRDefault="00000000" w:rsidRPr="00000000" w14:paraId="00000D36">
            <w:pPr>
              <w:widowControl w:val="0"/>
              <w:spacing w:after="0" w:before="0" w:line="48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TOTAL</w:t>
            </w:r>
          </w:p>
        </w:tc>
        <w:tc>
          <w:tcPr>
            <w:tcBorders>
              <w:top w:color="000000" w:space="0" w:sz="4" w:val="single"/>
              <w:bottom w:color="000000" w:space="0" w:sz="4" w:val="single"/>
            </w:tcBorders>
            <w:shd w:fill="ffffff" w:val="clear"/>
            <w:vAlign w:val="bottom"/>
          </w:tcPr>
          <w:p w:rsidR="00000000" w:rsidDel="00000000" w:rsidP="00000000" w:rsidRDefault="00000000" w:rsidRPr="00000000" w14:paraId="00000D37">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19</w:t>
            </w:r>
          </w:p>
        </w:tc>
        <w:tc>
          <w:tcPr>
            <w:tcBorders>
              <w:top w:color="000000" w:space="0" w:sz="4" w:val="single"/>
              <w:bottom w:color="000000" w:space="0" w:sz="4" w:val="single"/>
            </w:tcBorders>
            <w:shd w:fill="ffffff" w:val="clear"/>
            <w:vAlign w:val="bottom"/>
          </w:tcPr>
          <w:p w:rsidR="00000000" w:rsidDel="00000000" w:rsidP="00000000" w:rsidRDefault="00000000" w:rsidRPr="00000000" w14:paraId="00000D38">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25</w:t>
            </w:r>
          </w:p>
        </w:tc>
        <w:tc>
          <w:tcPr>
            <w:tcBorders>
              <w:top w:color="000000" w:space="0" w:sz="4" w:val="single"/>
              <w:bottom w:color="000000" w:space="0" w:sz="4" w:val="single"/>
            </w:tcBorders>
            <w:shd w:fill="ffffff" w:val="clear"/>
            <w:vAlign w:val="bottom"/>
          </w:tcPr>
          <w:p w:rsidR="00000000" w:rsidDel="00000000" w:rsidP="00000000" w:rsidRDefault="00000000" w:rsidRPr="00000000" w14:paraId="00000D39">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w:t>
            </w:r>
          </w:p>
        </w:tc>
        <w:tc>
          <w:tcPr>
            <w:tcBorders>
              <w:top w:color="000000" w:space="0" w:sz="4" w:val="single"/>
              <w:bottom w:color="000000" w:space="0" w:sz="4" w:val="single"/>
            </w:tcBorders>
            <w:shd w:fill="ffffff" w:val="clear"/>
            <w:vAlign w:val="bottom"/>
          </w:tcPr>
          <w:p w:rsidR="00000000" w:rsidDel="00000000" w:rsidP="00000000" w:rsidRDefault="00000000" w:rsidRPr="00000000" w14:paraId="00000D3A">
            <w:pPr>
              <w:widowControl w:val="0"/>
              <w:spacing w:after="0" w:before="0" w:line="480" w:lineRule="auto"/>
              <w:jc w:val="righ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65</w:t>
            </w:r>
          </w:p>
        </w:tc>
      </w:tr>
    </w:tbl>
    <w:p w:rsidR="00000000" w:rsidDel="00000000" w:rsidP="00000000" w:rsidRDefault="00000000" w:rsidRPr="00000000" w14:paraId="00000D3B">
      <w:pPr>
        <w:spacing w:line="480" w:lineRule="auto"/>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D3C">
      <w:pPr>
        <w:spacing w:line="48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Table S3. </w:t>
      </w:r>
      <w:r w:rsidDel="00000000" w:rsidR="00000000" w:rsidRPr="00000000">
        <w:rPr>
          <w:rFonts w:ascii="Times New Roman" w:cs="Times New Roman" w:eastAsia="Times New Roman" w:hAnsi="Times New Roman"/>
          <w:sz w:val="20"/>
          <w:szCs w:val="20"/>
          <w:rtl w:val="0"/>
        </w:rPr>
        <w:t xml:space="preserve">Sequence barcode used for the 88 individuals of </w:t>
      </w:r>
      <w:r w:rsidDel="00000000" w:rsidR="00000000" w:rsidRPr="00000000">
        <w:rPr>
          <w:rFonts w:ascii="Times New Roman" w:cs="Times New Roman" w:eastAsia="Times New Roman" w:hAnsi="Times New Roman"/>
          <w:i w:val="1"/>
          <w:sz w:val="20"/>
          <w:szCs w:val="20"/>
          <w:rtl w:val="0"/>
        </w:rPr>
        <w:t xml:space="preserve">H. ethilla narcaea</w:t>
      </w:r>
      <w:r w:rsidDel="00000000" w:rsidR="00000000" w:rsidRPr="00000000">
        <w:rPr>
          <w:rFonts w:ascii="Times New Roman" w:cs="Times New Roman" w:eastAsia="Times New Roman" w:hAnsi="Times New Roman"/>
          <w:sz w:val="20"/>
          <w:szCs w:val="20"/>
          <w:rtl w:val="0"/>
        </w:rPr>
        <w:t xml:space="preserve"> sent for sequencing. The individual's name has the information about the block, treatment and order of sampling. The first number corresponds to the respective block, followed by the treatment type (N, Native; O, Agroforestry; and C, conventional) and sampling order (I, initial; M, middle; and F, end). </w:t>
      </w:r>
    </w:p>
    <w:tbl>
      <w:tblPr>
        <w:tblStyle w:val="Table3"/>
        <w:tblW w:w="309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60"/>
        <w:gridCol w:w="1185"/>
        <w:gridCol w:w="1245"/>
        <w:tblGridChange w:id="0">
          <w:tblGrid>
            <w:gridCol w:w="660"/>
            <w:gridCol w:w="1185"/>
            <w:gridCol w:w="1245"/>
          </w:tblGrid>
        </w:tblGridChange>
      </w:tblGrid>
      <w:tr>
        <w:trPr>
          <w:cantSplit w:val="0"/>
          <w:trHeight w:val="315" w:hRule="atLeast"/>
          <w:tblHeader w:val="0"/>
        </w:trPr>
        <w:tc>
          <w:tcPr>
            <w:tcBorders>
              <w:top w:color="000000" w:space="0" w:sz="12" w:val="single"/>
              <w:left w:color="cccccc" w:space="0" w:sz="5" w:val="single"/>
              <w:bottom w:color="000000" w:space="0" w:sz="12"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3D">
            <w:pPr>
              <w:widowControl w:val="0"/>
              <w:spacing w:after="0" w:line="480" w:lineRule="auto"/>
              <w:jc w:val="center"/>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Block</w:t>
            </w:r>
            <w:r w:rsidDel="00000000" w:rsidR="00000000" w:rsidRPr="00000000">
              <w:rPr>
                <w:rtl w:val="0"/>
              </w:rPr>
            </w:r>
          </w:p>
        </w:tc>
        <w:tc>
          <w:tcPr>
            <w:tcBorders>
              <w:top w:color="000000" w:space="0" w:sz="12" w:val="single"/>
              <w:left w:color="cccccc" w:space="0" w:sz="5" w:val="single"/>
              <w:bottom w:color="000000" w:space="0" w:sz="12"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3E">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Individuals</w:t>
            </w:r>
            <w:r w:rsidDel="00000000" w:rsidR="00000000" w:rsidRPr="00000000">
              <w:rPr>
                <w:rtl w:val="0"/>
              </w:rPr>
            </w:r>
          </w:p>
        </w:tc>
        <w:tc>
          <w:tcPr>
            <w:tcBorders>
              <w:top w:color="000000" w:space="0" w:sz="12" w:val="single"/>
              <w:left w:color="cccccc" w:space="0" w:sz="5" w:val="single"/>
              <w:bottom w:color="000000" w:space="0" w:sz="12"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3F">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Barcode</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40">
            <w:pPr>
              <w:widowControl w:val="0"/>
              <w:spacing w:after="0" w:line="480" w:lineRule="auto"/>
              <w:jc w:val="center"/>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Va</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41">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1NILuci01</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42">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CGTTGGTT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43">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44">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1NILuci01_2</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45">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CCGACGAA</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46">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47">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1OIGa10</w:t>
            </w: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48">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TTCTGGTT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49">
            <w:pPr>
              <w:widowControl w:val="0"/>
              <w:spacing w:after="0" w:line="480" w:lineRule="auto"/>
              <w:jc w:val="center"/>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Lu</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4A">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3CILuan04</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4B">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GCATGGTT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4C">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4D">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3CMDi07</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4E">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GTTCGGTT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4F">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50">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3NIDi03</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51">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TGGCGGTT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52">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53">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3NIDi06</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54">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AACCGGTT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55">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56">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3NILuci05</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57">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TCTAGGTT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58">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59">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3NMLuci02</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5A">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GATGCGTT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5B">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5C">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3NMMa04</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5D">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CGCTCCTT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5E">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5F">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3OFDi14</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60">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AGGAGATT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61">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62">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3OMDi03</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63">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ATCTCATT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64">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65">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3OMDi26</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66">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CCTATGGT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67">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68">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3OMWi22</w:t>
            </w: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69">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TTGATGGT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6A">
            <w:pPr>
              <w:widowControl w:val="0"/>
              <w:spacing w:after="0" w:line="480" w:lineRule="auto"/>
              <w:jc w:val="center"/>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To</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6B">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4CIMa08</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6C">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TTCCTCGT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6D">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6E">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4OFJu13</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6F">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TCTCGCGT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70">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71">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4OFJu24</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72">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AGCCTAGT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73">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74">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4OMDi29</w:t>
            </w: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75">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TGGTCAGT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76">
            <w:pPr>
              <w:widowControl w:val="0"/>
              <w:spacing w:after="0" w:line="480" w:lineRule="auto"/>
              <w:jc w:val="center"/>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Ad</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77">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5CIDi03</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78">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TTAGAAGT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79">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7A">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5CIDI03_2</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7B">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GGTCTCAA</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7C">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7D">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5CIDi09</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7E">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CCGGTTCT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7F">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80">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5CIDi17</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81">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GTCGTTCT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82">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83">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5CINi04</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84">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CATAACCT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85">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86">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5NFDi07</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87">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GCATAACT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88">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89">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5NFDi09</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8A">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CGTAATAT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8B">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8C">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5NFDi14</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8D">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GACTGCAT</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8E">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8F">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5NFDi15</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90">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GATGGTTG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91">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92">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5NFLuca03</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93">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AGAGGTTG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94">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95">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5NMDi09</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96">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TATTATTG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97">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98">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5NMGa04</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99">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GTCCGCTG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9A">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9B">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5NMJu10</w:t>
            </w: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9C">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CTGGTTGG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9D">
            <w:pPr>
              <w:widowControl w:val="0"/>
              <w:spacing w:after="0" w:line="480" w:lineRule="auto"/>
              <w:jc w:val="center"/>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Ja</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9E">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6CMLuca02</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9F">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ACTCTTGG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A0">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A1">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6NIDi11</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A2">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CCAGCTGG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A3">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A4">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6NINi05</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A5">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CTATATGG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A6">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A7">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6NMGa05</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A8">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AGGATCGG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A9">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AA">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6OFLuca04</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AB">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TCGCTAGG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AC">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AD">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6OMAnd02</w:t>
            </w: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AE">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CGTCGAGG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AF">
            <w:pPr>
              <w:widowControl w:val="0"/>
              <w:spacing w:after="0" w:line="480" w:lineRule="auto"/>
              <w:jc w:val="center"/>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Di</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B0">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7CFDi15</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B1">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AGTTCAGG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B2">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B3">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7CFDi17</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B4">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GTACCAGG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B5">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B6">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7CMDi01</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B7">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CAGCTTCG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B8">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B9">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7CMMa06</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BA">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CCGACTCG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BB">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BC">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7NILuci03</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BD">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ATGATGCG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BE">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BF">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7NIMa02</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C0">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TAGCGGCG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C1">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C2">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7OFDi02</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C3">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GTCGAGCG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C4">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C5">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7OFDi05</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C6">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AGCGAACG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C7">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C8">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7OFDi06</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C9">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TGCCTACG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CA">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CB">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7OFLuci13</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CC">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ATAACGAG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CD">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CE">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7OIDi39</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CF">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GAACTCAG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D0">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D1">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7OMAne03</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D2">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TTATCCAG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D3">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D4">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7OMDi27</w:t>
            </w: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D5">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GACTCAAG</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D6">
            <w:pPr>
              <w:widowControl w:val="0"/>
              <w:spacing w:after="0" w:line="480" w:lineRule="auto"/>
              <w:jc w:val="center"/>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Ar</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D7">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8CIDi08</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D8">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AACGGTTC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D9">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DA">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8CIMa06</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DB">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CAGCGTTC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DC">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DD">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8CMLuci10</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DE">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ATACGTTC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DF">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E0">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8CMLuci11</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E1">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CTTAGTTC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E2">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E3">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8NFLuci05</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E4">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CGAGCTTC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E5">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E6">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8NFMa01</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E7">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TACTCCTC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E8">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E9">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8NMDi01</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EA">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TAAGAATC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EB">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EC">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8OFAne07</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ED">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GCTAACGC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EE">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EF">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8OFAne26</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F0">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TACGTAGC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F1">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F2">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8OFAne34</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F3">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TGACCAGC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F4">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F5">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8OFDi22</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F6">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CCAATTCC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F7">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F8">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8OFLuci17</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F9">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ATTAATCC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FA">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FB">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8OIGa03</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FC">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GCAACGCC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FD">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FE">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8OILuci05</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DFF">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AGAGAGCC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00">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01">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8OMDi25</w:t>
            </w: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02">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CGCCGACC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03">
            <w:pPr>
              <w:widowControl w:val="0"/>
              <w:spacing w:after="0" w:line="480" w:lineRule="auto"/>
              <w:jc w:val="center"/>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Ti</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04">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9CIDi02</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05">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GACTAACC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06">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07">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9NIDi08</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08">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GCTGAACC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09">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0A">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9NIGa14</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0B">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CCGGCTAC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0C">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0D">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9NILuci10</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0E">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GAGAATAC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0F">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10">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9OILuci09</w:t>
            </w: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11">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AAGGCGAC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12">
            <w:pPr>
              <w:widowControl w:val="0"/>
              <w:spacing w:after="0" w:line="480" w:lineRule="auto"/>
              <w:jc w:val="center"/>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Ze</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13">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10CFDi03</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14">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GCCAAGAC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15">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16">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10CFDi07</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17">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AACTTAAC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18">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19">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10CFDi09</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1A">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GTTGCAAC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1B">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1C">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10CFLuan05</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1D">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TATTGAAC</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1E">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1F">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10CFWi01</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20">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CGACGTTA</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21">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22">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10CIDi13</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23">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AGTAGGTA</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24">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25">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10CIDi14</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26">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CAAGTTGA</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27">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28">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10CIGa09</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29">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CAGTAGGA</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2A">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2B">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10CIJu05</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2C">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ATGACCGA</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2D">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2E">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10CMTai09</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2F">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TCGAACGA</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30">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31">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10NFDi03</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32">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CGAATAGA</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33">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34">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10NFDi03_2</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35">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TGGATCAA</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36">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37">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10NFDi07</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38">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ATATAAGA</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39">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3A">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10NFGa01</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3B">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TTCTTGCA</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3C">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3D">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10NFJu03</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3E">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ACCTTCCA</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3F">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40">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10NMDi01</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41">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AATTACCA</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42">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43">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10OIDi10</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44">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TCATACCA</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45">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46">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10OIWi03</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47">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CAGGACCA</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48">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49">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10OMDi09</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4A">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GTCAACCA</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4B">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4C">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10OMDi10</w:t>
            </w: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4D">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ACGCTTAA</w:t>
            </w:r>
            <w:r w:rsidDel="00000000" w:rsidR="00000000" w:rsidRPr="00000000">
              <w:rPr>
                <w:rtl w:val="0"/>
              </w:rPr>
            </w:r>
          </w:p>
        </w:tc>
      </w:tr>
      <w:tr>
        <w:trPr>
          <w:cantSplit w:val="0"/>
          <w:trHeight w:val="315" w:hRule="atLeast"/>
          <w:tblHeader w:val="0"/>
        </w:trPr>
        <w:tc>
          <w:tcPr>
            <w:tcBorders>
              <w:top w:color="cccccc" w:space="0" w:sz="5" w:val="single"/>
              <w:left w:color="cccccc" w:space="0" w:sz="5" w:val="single"/>
              <w:bottom w:color="000000" w:space="0" w:sz="12"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4E">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000000" w:space="0" w:sz="12"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4F">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10OMGa12</w:t>
            </w:r>
            <w:r w:rsidDel="00000000" w:rsidR="00000000" w:rsidRPr="00000000">
              <w:rPr>
                <w:rtl w:val="0"/>
              </w:rPr>
            </w:r>
          </w:p>
        </w:tc>
        <w:tc>
          <w:tcPr>
            <w:tcBorders>
              <w:top w:color="cccccc" w:space="0" w:sz="5" w:val="single"/>
              <w:left w:color="cccccc" w:space="0" w:sz="5" w:val="single"/>
              <w:bottom w:color="000000" w:space="0" w:sz="12"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E50">
            <w:pPr>
              <w:widowControl w:val="0"/>
              <w:spacing w:after="0" w:line="480" w:lineRule="auto"/>
              <w:rPr>
                <w:rFonts w:ascii="Arial" w:cs="Arial" w:eastAsia="Arial" w:hAnsi="Arial"/>
                <w:sz w:val="20"/>
                <w:szCs w:val="20"/>
              </w:rPr>
            </w:pPr>
            <w:r w:rsidDel="00000000" w:rsidR="00000000" w:rsidRPr="00000000">
              <w:rPr>
                <w:rFonts w:ascii="Times New Roman" w:cs="Times New Roman" w:eastAsia="Times New Roman" w:hAnsi="Times New Roman"/>
                <w:sz w:val="20"/>
                <w:szCs w:val="20"/>
                <w:rtl w:val="0"/>
              </w:rPr>
              <w:t xml:space="preserve">TCATCGAA</w:t>
            </w:r>
            <w:r w:rsidDel="00000000" w:rsidR="00000000" w:rsidRPr="00000000">
              <w:rPr>
                <w:rtl w:val="0"/>
              </w:rPr>
            </w:r>
          </w:p>
        </w:tc>
      </w:tr>
    </w:tbl>
    <w:p w:rsidR="00000000" w:rsidDel="00000000" w:rsidP="00000000" w:rsidRDefault="00000000" w:rsidRPr="00000000" w14:paraId="00000E51">
      <w:pPr>
        <w:spacing w:line="48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E52">
      <w:pPr>
        <w:spacing w:line="480" w:lineRule="auto"/>
        <w:jc w:val="both"/>
        <w:rPr>
          <w:rFonts w:ascii="Times New Roman" w:cs="Times New Roman" w:eastAsia="Times New Roman" w:hAnsi="Times New Roman"/>
          <w:b w:val="1"/>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E53">
      <w:pPr>
        <w:spacing w:line="48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Table S4. </w:t>
      </w:r>
      <w:r w:rsidDel="00000000" w:rsidR="00000000" w:rsidRPr="00000000">
        <w:rPr>
          <w:rFonts w:ascii="Times New Roman" w:cs="Times New Roman" w:eastAsia="Times New Roman" w:hAnsi="Times New Roman"/>
          <w:sz w:val="20"/>
          <w:szCs w:val="20"/>
          <w:rtl w:val="0"/>
        </w:rPr>
        <w:t xml:space="preserve">Membership to each of the DAPC population genomic clusters at each site. The membership of each site was calculated based on the membership values of each individual from that site (Fig. S4). The corresponding treatments (Treat.) are presented according to each block sampled: conventional (C), native (N) and agroforestry (A). NA indicates no individuals sampled at that site. </w:t>
      </w:r>
    </w:p>
    <w:tbl>
      <w:tblPr>
        <w:tblStyle w:val="Table4"/>
        <w:tblW w:w="41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75"/>
        <w:gridCol w:w="660"/>
        <w:gridCol w:w="600"/>
        <w:gridCol w:w="450"/>
        <w:gridCol w:w="450"/>
        <w:gridCol w:w="450"/>
        <w:gridCol w:w="450"/>
        <w:gridCol w:w="450"/>
        <w:tblGridChange w:id="0">
          <w:tblGrid>
            <w:gridCol w:w="675"/>
            <w:gridCol w:w="660"/>
            <w:gridCol w:w="600"/>
            <w:gridCol w:w="450"/>
            <w:gridCol w:w="450"/>
            <w:gridCol w:w="450"/>
            <w:gridCol w:w="450"/>
            <w:gridCol w:w="450"/>
          </w:tblGrid>
        </w:tblGridChange>
      </w:tblGrid>
      <w:tr>
        <w:trPr>
          <w:cantSplit w:val="0"/>
          <w:trHeight w:val="360" w:hRule="atLeast"/>
          <w:tblHeader w:val="0"/>
        </w:trPr>
        <w:tc>
          <w:tcPr>
            <w:vMerge w:val="restart"/>
            <w:tcBorders>
              <w:top w:color="000000" w:space="0" w:sz="5" w:val="single"/>
              <w:left w:color="cccccc" w:space="0" w:sz="5" w:val="single"/>
              <w:bottom w:color="000000" w:space="0" w:sz="12"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54">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Block</w:t>
            </w:r>
          </w:p>
        </w:tc>
        <w:tc>
          <w:tcPr>
            <w:vMerge w:val="restart"/>
            <w:tcBorders>
              <w:top w:color="000000" w:space="0" w:sz="5" w:val="single"/>
              <w:left w:color="cccccc" w:space="0" w:sz="5" w:val="single"/>
              <w:bottom w:color="000000" w:space="0" w:sz="12"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55">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Treat.</w:t>
            </w:r>
          </w:p>
        </w:tc>
        <w:tc>
          <w:tcPr>
            <w:gridSpan w:val="6"/>
            <w:tcBorders>
              <w:top w:color="000000" w:space="0" w:sz="5" w:val="single"/>
              <w:left w:color="cccccc" w:space="0" w:sz="5" w:val="single"/>
              <w:bottom w:color="000000" w:space="0" w:sz="12"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5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Genomic Clusters</w:t>
            </w:r>
          </w:p>
        </w:tc>
      </w:tr>
      <w:tr>
        <w:trPr>
          <w:cantSplit w:val="0"/>
          <w:trHeight w:val="375" w:hRule="atLeast"/>
          <w:tblHeader w:val="0"/>
        </w:trPr>
        <w:tc>
          <w:tcPr>
            <w:vMerge w:val="continue"/>
            <w:tcBorders>
              <w:top w:color="000000" w:space="0" w:sz="5" w:val="single"/>
              <w:left w:color="cccccc" w:space="0" w:sz="5" w:val="single"/>
              <w:bottom w:color="000000" w:space="0" w:sz="12"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E5C">
            <w:pPr>
              <w:widowControl w:val="0"/>
              <w:spacing w:after="0" w:line="480" w:lineRule="auto"/>
              <w:rPr>
                <w:rFonts w:ascii="Arial" w:cs="Arial" w:eastAsia="Arial" w:hAnsi="Arial"/>
                <w:sz w:val="20"/>
                <w:szCs w:val="20"/>
              </w:rPr>
            </w:pPr>
            <w:r w:rsidDel="00000000" w:rsidR="00000000" w:rsidRPr="00000000">
              <w:rPr>
                <w:rtl w:val="0"/>
              </w:rPr>
            </w:r>
          </w:p>
        </w:tc>
        <w:tc>
          <w:tcPr>
            <w:vMerge w:val="continue"/>
            <w:tcBorders>
              <w:top w:color="000000" w:space="0" w:sz="5" w:val="single"/>
              <w:left w:color="cccccc" w:space="0" w:sz="5" w:val="single"/>
              <w:bottom w:color="000000" w:space="0" w:sz="12"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E5D">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000000" w:space="0" w:sz="12"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5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cccccc" w:space="0" w:sz="5" w:val="single"/>
              <w:left w:color="cccccc" w:space="0" w:sz="5" w:val="single"/>
              <w:bottom w:color="000000" w:space="0" w:sz="12"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5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top w:color="cccccc" w:space="0" w:sz="5" w:val="single"/>
              <w:left w:color="cccccc" w:space="0" w:sz="5" w:val="single"/>
              <w:bottom w:color="000000" w:space="0" w:sz="12"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6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top w:color="cccccc" w:space="0" w:sz="5" w:val="single"/>
              <w:left w:color="cccccc" w:space="0" w:sz="5" w:val="single"/>
              <w:bottom w:color="000000" w:space="0" w:sz="12"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6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top w:color="cccccc" w:space="0" w:sz="5" w:val="single"/>
              <w:left w:color="cccccc" w:space="0" w:sz="5" w:val="single"/>
              <w:bottom w:color="000000" w:space="0" w:sz="12"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6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tcBorders>
              <w:top w:color="cccccc" w:space="0" w:sz="5" w:val="single"/>
              <w:left w:color="cccccc" w:space="0" w:sz="5" w:val="single"/>
              <w:bottom w:color="000000" w:space="0" w:sz="12"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6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rHeight w:val="360" w:hRule="atLeast"/>
          <w:tblHeader w:val="0"/>
        </w:trPr>
        <w:tc>
          <w:tcPr>
            <w:vMerge w:val="restart"/>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top"/>
          </w:tcPr>
          <w:p w:rsidR="00000000" w:rsidDel="00000000" w:rsidP="00000000" w:rsidRDefault="00000000" w:rsidRPr="00000000" w14:paraId="00000E64">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Ze</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6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6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6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6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6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6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6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w:t>
            </w:r>
          </w:p>
        </w:tc>
      </w:tr>
      <w:tr>
        <w:trPr>
          <w:cantSplit w:val="0"/>
          <w:trHeight w:val="360" w:hRule="atLeast"/>
          <w:tblHeader w:val="0"/>
        </w:trPr>
        <w:tc>
          <w:tcPr>
            <w:vMerge w:val="continue"/>
            <w:tcBorders>
              <w:top w:color="cccccc" w:space="0" w:sz="5" w:val="single"/>
              <w:left w:color="cccccc" w:space="0" w:sz="5" w:val="single"/>
              <w:bottom w:color="000000" w:space="0" w:sz="5"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E6C">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6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6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6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7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7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7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7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r>
        <w:trPr>
          <w:cantSplit w:val="0"/>
          <w:trHeight w:val="360" w:hRule="atLeast"/>
          <w:tblHeader w:val="0"/>
        </w:trPr>
        <w:tc>
          <w:tcPr>
            <w:vMerge w:val="continue"/>
            <w:tcBorders>
              <w:top w:color="cccccc" w:space="0" w:sz="5" w:val="single"/>
              <w:left w:color="cccccc" w:space="0" w:sz="5" w:val="single"/>
              <w:bottom w:color="000000" w:space="0" w:sz="5"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E74">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7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7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7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7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7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7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7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r>
      <w:tr>
        <w:trPr>
          <w:cantSplit w:val="0"/>
          <w:trHeight w:val="360" w:hRule="atLeast"/>
          <w:tblHeader w:val="0"/>
        </w:trPr>
        <w:tc>
          <w:tcPr>
            <w:vMerge w:val="restart"/>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top"/>
          </w:tcPr>
          <w:p w:rsidR="00000000" w:rsidDel="00000000" w:rsidP="00000000" w:rsidRDefault="00000000" w:rsidRPr="00000000" w14:paraId="00000E7C">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7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7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7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8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8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8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8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r>
      <w:tr>
        <w:trPr>
          <w:cantSplit w:val="0"/>
          <w:trHeight w:val="360" w:hRule="atLeast"/>
          <w:tblHeader w:val="0"/>
        </w:trPr>
        <w:tc>
          <w:tcPr>
            <w:vMerge w:val="continue"/>
            <w:tcBorders>
              <w:top w:color="cccccc" w:space="0" w:sz="5" w:val="single"/>
              <w:left w:color="cccccc" w:space="0" w:sz="5" w:val="single"/>
              <w:bottom w:color="000000" w:space="0" w:sz="5"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E84">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8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8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8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8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8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8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8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r>
      <w:tr>
        <w:trPr>
          <w:cantSplit w:val="0"/>
          <w:trHeight w:val="360" w:hRule="atLeast"/>
          <w:tblHeader w:val="0"/>
        </w:trPr>
        <w:tc>
          <w:tcPr>
            <w:vMerge w:val="continue"/>
            <w:tcBorders>
              <w:top w:color="cccccc" w:space="0" w:sz="5" w:val="single"/>
              <w:left w:color="cccccc" w:space="0" w:sz="5" w:val="single"/>
              <w:bottom w:color="000000" w:space="0" w:sz="5"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E8C">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8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8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8F">
            <w:pPr>
              <w:widowControl w:val="0"/>
              <w:spacing w:after="0" w:line="48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9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9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9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9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r>
        <w:trPr>
          <w:cantSplit w:val="0"/>
          <w:trHeight w:val="360" w:hRule="atLeast"/>
          <w:tblHeader w:val="0"/>
        </w:trPr>
        <w:tc>
          <w:tcPr>
            <w:vMerge w:val="restart"/>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top"/>
          </w:tcPr>
          <w:p w:rsidR="00000000" w:rsidDel="00000000" w:rsidP="00000000" w:rsidRDefault="00000000" w:rsidRPr="00000000" w14:paraId="00000E94">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Lu</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9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9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9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9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9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9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9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r>
      <w:tr>
        <w:trPr>
          <w:cantSplit w:val="0"/>
          <w:trHeight w:val="360" w:hRule="atLeast"/>
          <w:tblHeader w:val="0"/>
        </w:trPr>
        <w:tc>
          <w:tcPr>
            <w:vMerge w:val="continue"/>
            <w:tcBorders>
              <w:top w:color="cccccc" w:space="0" w:sz="5" w:val="single"/>
              <w:left w:color="cccccc" w:space="0" w:sz="5" w:val="single"/>
              <w:bottom w:color="000000" w:space="0" w:sz="5"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E9C">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9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9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9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A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A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A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A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w:t>
            </w:r>
          </w:p>
        </w:tc>
      </w:tr>
      <w:tr>
        <w:trPr>
          <w:cantSplit w:val="0"/>
          <w:trHeight w:val="360" w:hRule="atLeast"/>
          <w:tblHeader w:val="0"/>
        </w:trPr>
        <w:tc>
          <w:tcPr>
            <w:vMerge w:val="continue"/>
            <w:tcBorders>
              <w:top w:color="cccccc" w:space="0" w:sz="5" w:val="single"/>
              <w:left w:color="cccccc" w:space="0" w:sz="5" w:val="single"/>
              <w:bottom w:color="000000" w:space="0" w:sz="5"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EA4">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A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A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A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A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A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A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A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r>
        <w:trPr>
          <w:cantSplit w:val="0"/>
          <w:trHeight w:val="360" w:hRule="atLeast"/>
          <w:tblHeader w:val="0"/>
        </w:trPr>
        <w:tc>
          <w:tcPr>
            <w:vMerge w:val="restart"/>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top"/>
          </w:tcPr>
          <w:p w:rsidR="00000000" w:rsidDel="00000000" w:rsidP="00000000" w:rsidRDefault="00000000" w:rsidRPr="00000000" w14:paraId="00000EAC">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A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A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A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B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B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B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B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r>
      <w:tr>
        <w:trPr>
          <w:cantSplit w:val="0"/>
          <w:trHeight w:val="360" w:hRule="atLeast"/>
          <w:tblHeader w:val="0"/>
        </w:trPr>
        <w:tc>
          <w:tcPr>
            <w:vMerge w:val="continue"/>
            <w:tcBorders>
              <w:top w:color="cccccc" w:space="0" w:sz="5" w:val="single"/>
              <w:left w:color="cccccc" w:space="0" w:sz="5" w:val="single"/>
              <w:bottom w:color="000000" w:space="0" w:sz="5"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EB4">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B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B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B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B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B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B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B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r>
      <w:tr>
        <w:trPr>
          <w:cantSplit w:val="0"/>
          <w:trHeight w:val="360" w:hRule="atLeast"/>
          <w:tblHeader w:val="0"/>
        </w:trPr>
        <w:tc>
          <w:tcPr>
            <w:vMerge w:val="continue"/>
            <w:tcBorders>
              <w:top w:color="cccccc" w:space="0" w:sz="5" w:val="single"/>
              <w:left w:color="cccccc" w:space="0" w:sz="5" w:val="single"/>
              <w:bottom w:color="000000" w:space="0" w:sz="5"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EBC">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B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B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B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C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C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C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C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r>
        <w:trPr>
          <w:cantSplit w:val="0"/>
          <w:trHeight w:val="360" w:hRule="atLeast"/>
          <w:tblHeader w:val="0"/>
        </w:trPr>
        <w:tc>
          <w:tcPr>
            <w:vMerge w:val="restart"/>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top"/>
          </w:tcPr>
          <w:p w:rsidR="00000000" w:rsidDel="00000000" w:rsidP="00000000" w:rsidRDefault="00000000" w:rsidRPr="00000000" w14:paraId="00000EC4">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Ad</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C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C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C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C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C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C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C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r>
        <w:trPr>
          <w:cantSplit w:val="0"/>
          <w:trHeight w:val="360" w:hRule="atLeast"/>
          <w:tblHeader w:val="0"/>
        </w:trPr>
        <w:tc>
          <w:tcPr>
            <w:vMerge w:val="continue"/>
            <w:tcBorders>
              <w:top w:color="cccccc" w:space="0" w:sz="5" w:val="single"/>
              <w:left w:color="cccccc" w:space="0" w:sz="5" w:val="single"/>
              <w:bottom w:color="000000" w:space="0" w:sz="5"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ECC">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C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C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C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D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D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D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D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w:t>
            </w:r>
          </w:p>
        </w:tc>
      </w:tr>
      <w:tr>
        <w:trPr>
          <w:cantSplit w:val="0"/>
          <w:trHeight w:val="360" w:hRule="atLeast"/>
          <w:tblHeader w:val="0"/>
        </w:trPr>
        <w:tc>
          <w:tcPr>
            <w:vMerge w:val="continue"/>
            <w:tcBorders>
              <w:top w:color="cccccc" w:space="0" w:sz="5" w:val="single"/>
              <w:left w:color="cccccc" w:space="0" w:sz="5" w:val="single"/>
              <w:bottom w:color="000000" w:space="0" w:sz="5"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ED4">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D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D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D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D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D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D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D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r>
      <w:tr>
        <w:trPr>
          <w:cantSplit w:val="0"/>
          <w:trHeight w:val="360" w:hRule="atLeast"/>
          <w:tblHeader w:val="0"/>
        </w:trPr>
        <w:tc>
          <w:tcPr>
            <w:vMerge w:val="restart"/>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top"/>
          </w:tcPr>
          <w:p w:rsidR="00000000" w:rsidDel="00000000" w:rsidP="00000000" w:rsidRDefault="00000000" w:rsidRPr="00000000" w14:paraId="00000EDC">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D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D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D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E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E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E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E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r>
      <w:tr>
        <w:trPr>
          <w:cantSplit w:val="0"/>
          <w:trHeight w:val="360" w:hRule="atLeast"/>
          <w:tblHeader w:val="0"/>
        </w:trPr>
        <w:tc>
          <w:tcPr>
            <w:vMerge w:val="continue"/>
            <w:tcBorders>
              <w:top w:color="cccccc" w:space="0" w:sz="5" w:val="single"/>
              <w:left w:color="cccccc" w:space="0" w:sz="5" w:val="single"/>
              <w:bottom w:color="000000" w:space="0" w:sz="5"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EE4">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E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E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E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E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E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E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E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r>
        <w:trPr>
          <w:cantSplit w:val="0"/>
          <w:trHeight w:val="360" w:hRule="atLeast"/>
          <w:tblHeader w:val="0"/>
        </w:trPr>
        <w:tc>
          <w:tcPr>
            <w:vMerge w:val="continue"/>
            <w:tcBorders>
              <w:top w:color="cccccc" w:space="0" w:sz="5" w:val="single"/>
              <w:left w:color="cccccc" w:space="0" w:sz="5" w:val="single"/>
              <w:bottom w:color="000000" w:space="0" w:sz="5"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EEC">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E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E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E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F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F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F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F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r>
        <w:trPr>
          <w:cantSplit w:val="0"/>
          <w:trHeight w:val="360" w:hRule="atLeast"/>
          <w:tblHeader w:val="0"/>
        </w:trPr>
        <w:tc>
          <w:tcPr>
            <w:vMerge w:val="restart"/>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top"/>
          </w:tcPr>
          <w:p w:rsidR="00000000" w:rsidDel="00000000" w:rsidP="00000000" w:rsidRDefault="00000000" w:rsidRPr="00000000" w14:paraId="00000EF4">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F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F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F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F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F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F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F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r>
      <w:tr>
        <w:trPr>
          <w:cantSplit w:val="0"/>
          <w:trHeight w:val="360" w:hRule="atLeast"/>
          <w:tblHeader w:val="0"/>
        </w:trPr>
        <w:tc>
          <w:tcPr>
            <w:vMerge w:val="continue"/>
            <w:tcBorders>
              <w:top w:color="cccccc" w:space="0" w:sz="5" w:val="single"/>
              <w:left w:color="cccccc" w:space="0" w:sz="5" w:val="single"/>
              <w:bottom w:color="000000" w:space="0" w:sz="5"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EFC">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F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F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EF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0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0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0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0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r>
        <w:trPr>
          <w:cantSplit w:val="0"/>
          <w:trHeight w:val="360" w:hRule="atLeast"/>
          <w:tblHeader w:val="0"/>
        </w:trPr>
        <w:tc>
          <w:tcPr>
            <w:vMerge w:val="continue"/>
            <w:tcBorders>
              <w:top w:color="cccccc" w:space="0" w:sz="5" w:val="single"/>
              <w:left w:color="cccccc" w:space="0" w:sz="5" w:val="single"/>
              <w:bottom w:color="000000" w:space="0" w:sz="5"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F04">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0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0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0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0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0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0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0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r>
      <w:tr>
        <w:trPr>
          <w:cantSplit w:val="0"/>
          <w:trHeight w:val="360" w:hRule="atLeast"/>
          <w:tblHeader w:val="0"/>
        </w:trPr>
        <w:tc>
          <w:tcPr>
            <w:vMerge w:val="restart"/>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top"/>
          </w:tcPr>
          <w:p w:rsidR="00000000" w:rsidDel="00000000" w:rsidP="00000000" w:rsidRDefault="00000000" w:rsidRPr="00000000" w14:paraId="00000F0C">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Ar</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0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0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0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1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1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1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1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w:t>
            </w:r>
          </w:p>
        </w:tc>
      </w:tr>
      <w:tr>
        <w:trPr>
          <w:cantSplit w:val="0"/>
          <w:trHeight w:val="360" w:hRule="atLeast"/>
          <w:tblHeader w:val="0"/>
        </w:trPr>
        <w:tc>
          <w:tcPr>
            <w:vMerge w:val="continue"/>
            <w:tcBorders>
              <w:top w:color="cccccc" w:space="0" w:sz="5" w:val="single"/>
              <w:left w:color="cccccc" w:space="0" w:sz="5" w:val="single"/>
              <w:bottom w:color="000000" w:space="0" w:sz="5"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F14">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1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1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0.9</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1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1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1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1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1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r>
        <w:trPr>
          <w:cantSplit w:val="0"/>
          <w:trHeight w:val="360" w:hRule="atLeast"/>
          <w:tblHeader w:val="0"/>
        </w:trPr>
        <w:tc>
          <w:tcPr>
            <w:vMerge w:val="continue"/>
            <w:tcBorders>
              <w:top w:color="cccccc" w:space="0" w:sz="5" w:val="single"/>
              <w:left w:color="cccccc" w:space="0" w:sz="5" w:val="single"/>
              <w:bottom w:color="000000" w:space="0" w:sz="5"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F1C">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1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1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1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2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2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2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2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w:t>
            </w:r>
          </w:p>
        </w:tc>
      </w:tr>
      <w:tr>
        <w:trPr>
          <w:cantSplit w:val="0"/>
          <w:trHeight w:val="360" w:hRule="atLeast"/>
          <w:tblHeader w:val="0"/>
        </w:trPr>
        <w:tc>
          <w:tcPr>
            <w:vMerge w:val="restart"/>
            <w:tcBorders>
              <w:top w:color="cccccc" w:space="0" w:sz="5" w:val="single"/>
              <w:left w:color="cccccc" w:space="0" w:sz="5" w:val="single"/>
              <w:bottom w:color="000000" w:space="0" w:sz="12" w:val="single"/>
              <w:right w:color="cccccc" w:space="0" w:sz="5" w:val="single"/>
            </w:tcBorders>
            <w:shd w:fill="ffffff" w:val="clear"/>
            <w:tcMar>
              <w:top w:w="40.0" w:type="dxa"/>
              <w:left w:w="40.0" w:type="dxa"/>
              <w:bottom w:w="40.0" w:type="dxa"/>
              <w:right w:w="40.0" w:type="dxa"/>
            </w:tcMar>
            <w:vAlign w:val="top"/>
          </w:tcPr>
          <w:p w:rsidR="00000000" w:rsidDel="00000000" w:rsidP="00000000" w:rsidRDefault="00000000" w:rsidRPr="00000000" w14:paraId="00000F24">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2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2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2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2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2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2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2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r>
      <w:tr>
        <w:trPr>
          <w:cantSplit w:val="0"/>
          <w:trHeight w:val="360" w:hRule="atLeast"/>
          <w:tblHeader w:val="0"/>
        </w:trPr>
        <w:tc>
          <w:tcPr>
            <w:vMerge w:val="continue"/>
            <w:tcBorders>
              <w:top w:color="cccccc" w:space="0" w:sz="5" w:val="single"/>
              <w:left w:color="cccccc" w:space="0" w:sz="5" w:val="single"/>
              <w:bottom w:color="000000" w:space="0" w:sz="12"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F2C">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2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2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2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3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3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3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3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r>
      <w:tr>
        <w:trPr>
          <w:cantSplit w:val="0"/>
          <w:trHeight w:val="360" w:hRule="atLeast"/>
          <w:tblHeader w:val="0"/>
        </w:trPr>
        <w:tc>
          <w:tcPr>
            <w:vMerge w:val="continue"/>
            <w:tcBorders>
              <w:top w:color="cccccc" w:space="0" w:sz="5" w:val="single"/>
              <w:left w:color="cccccc" w:space="0" w:sz="5" w:val="single"/>
              <w:bottom w:color="000000" w:space="0" w:sz="12"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F34">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000000" w:space="0" w:sz="12"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3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t>
            </w:r>
          </w:p>
        </w:tc>
        <w:tc>
          <w:tcPr>
            <w:tcBorders>
              <w:top w:color="cccccc" w:space="0" w:sz="5" w:val="single"/>
              <w:left w:color="cccccc" w:space="0" w:sz="5" w:val="single"/>
              <w:bottom w:color="000000" w:space="0" w:sz="12"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3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000000" w:space="0" w:sz="12"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3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000000" w:space="0" w:sz="12"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3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000000" w:space="0" w:sz="12"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3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000000" w:space="0" w:sz="12"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3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000000" w:space="0" w:sz="12" w:val="single"/>
              <w:right w:color="cccccc"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F3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r>
    </w:tbl>
    <w:p w:rsidR="00000000" w:rsidDel="00000000" w:rsidP="00000000" w:rsidRDefault="00000000" w:rsidRPr="00000000" w14:paraId="00000F3C">
      <w:pPr>
        <w:spacing w:line="480" w:lineRule="auto"/>
        <w:jc w:val="both"/>
        <w:rPr>
          <w:rFonts w:ascii="Times New Roman" w:cs="Times New Roman" w:eastAsia="Times New Roman" w:hAnsi="Times New Roman"/>
          <w:b w:val="1"/>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F3D">
      <w:pPr>
        <w:spacing w:line="48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Table S5</w:t>
      </w:r>
      <w:r w:rsidDel="00000000" w:rsidR="00000000" w:rsidRPr="00000000">
        <w:rPr>
          <w:rFonts w:ascii="Times New Roman" w:cs="Times New Roman" w:eastAsia="Times New Roman" w:hAnsi="Times New Roman"/>
          <w:sz w:val="20"/>
          <w:szCs w:val="20"/>
          <w:rtl w:val="0"/>
        </w:rPr>
        <w:t xml:space="preserve">. Rao's quadratic entropy diversity considering </w:t>
      </w:r>
      <w:r w:rsidDel="00000000" w:rsidR="00000000" w:rsidRPr="00000000">
        <w:rPr>
          <w:rFonts w:ascii="Times New Roman" w:cs="Times New Roman" w:eastAsia="Times New Roman" w:hAnsi="Times New Roman"/>
          <w:i w:val="1"/>
          <w:sz w:val="20"/>
          <w:szCs w:val="20"/>
          <w:rtl w:val="0"/>
        </w:rPr>
        <w:t xml:space="preserve">H. ethilla narcaea</w:t>
      </w:r>
      <w:r w:rsidDel="00000000" w:rsidR="00000000" w:rsidRPr="00000000">
        <w:rPr>
          <w:rFonts w:ascii="Times New Roman" w:cs="Times New Roman" w:eastAsia="Times New Roman" w:hAnsi="Times New Roman"/>
          <w:sz w:val="20"/>
          <w:szCs w:val="20"/>
          <w:rtl w:val="0"/>
        </w:rPr>
        <w:t xml:space="preserve"> individuals, phylogenetic, and species composition in each site and then by each treatment (total): conventional (C), native (N) and agroforestry (A). NA indicates no individuals sampled at that site. </w:t>
      </w:r>
    </w:p>
    <w:tbl>
      <w:tblPr>
        <w:tblStyle w:val="Table5"/>
        <w:tblW w:w="47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75"/>
        <w:gridCol w:w="555"/>
        <w:gridCol w:w="1005"/>
        <w:gridCol w:w="1395"/>
        <w:gridCol w:w="1125"/>
        <w:tblGridChange w:id="0">
          <w:tblGrid>
            <w:gridCol w:w="675"/>
            <w:gridCol w:w="555"/>
            <w:gridCol w:w="1005"/>
            <w:gridCol w:w="1395"/>
            <w:gridCol w:w="1125"/>
          </w:tblGrid>
        </w:tblGridChange>
      </w:tblGrid>
      <w:tr>
        <w:trPr>
          <w:cantSplit w:val="0"/>
          <w:trHeight w:val="360" w:hRule="atLeast"/>
          <w:tblHeader w:val="0"/>
        </w:trPr>
        <w:tc>
          <w:tcPr>
            <w:gridSpan w:val="2"/>
            <w:vMerge w:val="restart"/>
            <w:tcBorders>
              <w:top w:color="000000" w:space="0" w:sz="12" w:val="single"/>
              <w:left w:color="cccccc" w:space="0" w:sz="5" w:val="single"/>
              <w:bottom w:color="000000" w:space="0" w:sz="12" w:val="single"/>
              <w:right w:color="cccccc" w:space="0" w:sz="5" w:val="single"/>
            </w:tcBorders>
            <w:tcMar>
              <w:top w:w="40.0" w:type="dxa"/>
              <w:left w:w="40.0" w:type="dxa"/>
              <w:bottom w:w="40.0" w:type="dxa"/>
              <w:right w:w="40.0" w:type="dxa"/>
            </w:tcMar>
            <w:vAlign w:val="bottom"/>
          </w:tcPr>
          <w:p w:rsidR="00000000" w:rsidDel="00000000" w:rsidP="00000000" w:rsidRDefault="00000000" w:rsidRPr="00000000" w14:paraId="00000F3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Local</w:t>
            </w:r>
          </w:p>
        </w:tc>
        <w:tc>
          <w:tcPr>
            <w:vMerge w:val="restart"/>
            <w:tcBorders>
              <w:top w:color="000000" w:space="0" w:sz="12" w:val="single"/>
              <w:left w:color="cccccc" w:space="0" w:sz="5" w:val="single"/>
              <w:bottom w:color="000000" w:space="0" w:sz="12"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40">
            <w:pPr>
              <w:widowControl w:val="0"/>
              <w:spacing w:after="0" w:line="480" w:lineRule="auto"/>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H. ethilla</w:t>
            </w:r>
          </w:p>
        </w:tc>
        <w:tc>
          <w:tcPr>
            <w:gridSpan w:val="2"/>
            <w:tcBorders>
              <w:top w:color="000000" w:space="0" w:sz="12"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4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Nymphalidae</w:t>
            </w:r>
          </w:p>
        </w:tc>
      </w:tr>
      <w:tr>
        <w:trPr>
          <w:cantSplit w:val="0"/>
          <w:trHeight w:val="360" w:hRule="atLeast"/>
          <w:tblHeader w:val="0"/>
        </w:trPr>
        <w:tc>
          <w:tcPr>
            <w:gridSpan w:val="2"/>
            <w:vMerge w:val="continue"/>
            <w:tcBorders>
              <w:top w:color="000000" w:space="0" w:sz="12" w:val="single"/>
              <w:left w:color="cccccc" w:space="0" w:sz="5" w:val="single"/>
              <w:bottom w:color="000000" w:space="0" w:sz="12" w:val="single"/>
            </w:tcBorders>
            <w:shd w:fill="auto" w:val="clear"/>
            <w:tcMar>
              <w:top w:w="100.0" w:type="dxa"/>
              <w:left w:w="100.0" w:type="dxa"/>
              <w:bottom w:w="100.0" w:type="dxa"/>
              <w:right w:w="100.0" w:type="dxa"/>
            </w:tcMar>
            <w:vAlign w:val="top"/>
          </w:tcPr>
          <w:p w:rsidR="00000000" w:rsidDel="00000000" w:rsidP="00000000" w:rsidRDefault="00000000" w:rsidRPr="00000000" w14:paraId="00000F43">
            <w:pPr>
              <w:widowControl w:val="0"/>
              <w:spacing w:after="0" w:line="480" w:lineRule="auto"/>
              <w:rPr>
                <w:rFonts w:ascii="Arial" w:cs="Arial" w:eastAsia="Arial" w:hAnsi="Arial"/>
                <w:sz w:val="20"/>
                <w:szCs w:val="20"/>
              </w:rPr>
            </w:pPr>
            <w:r w:rsidDel="00000000" w:rsidR="00000000" w:rsidRPr="00000000">
              <w:rPr>
                <w:rtl w:val="0"/>
              </w:rPr>
            </w:r>
          </w:p>
        </w:tc>
        <w:tc>
          <w:tcPr>
            <w:vMerge w:val="continue"/>
            <w:tcBorders>
              <w:top w:color="000000" w:space="0" w:sz="12" w:val="single"/>
              <w:left w:color="cccccc" w:space="0" w:sz="5" w:val="single"/>
              <w:bottom w:color="000000" w:space="0" w:sz="12" w:val="single"/>
              <w:right w:color="cccccc"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F45">
            <w:pPr>
              <w:widowControl w:val="0"/>
              <w:spacing w:after="0" w:line="480" w:lineRule="auto"/>
              <w:rPr>
                <w:rFonts w:ascii="Arial" w:cs="Arial" w:eastAsia="Arial" w:hAnsi="Arial"/>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4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Phylogenetic</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47">
            <w:pPr>
              <w:widowControl w:val="0"/>
              <w:spacing w:after="0" w:line="480" w:lineRule="auto"/>
              <w:ind w:right="-383.98950131233585"/>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Species ID</w:t>
            </w:r>
          </w:p>
        </w:tc>
      </w:tr>
      <w:tr>
        <w:trPr>
          <w:cantSplit w:val="0"/>
          <w:trHeight w:val="360" w:hRule="atLeast"/>
          <w:tblHeader w:val="0"/>
        </w:trPr>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48">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Block</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49">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Trat.</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4A">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4B">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4C">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r>
      <w:tr>
        <w:trPr>
          <w:cantSplit w:val="0"/>
          <w:trHeight w:val="360" w:hRule="atLeast"/>
          <w:tblHeader w:val="0"/>
        </w:trPr>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4D">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Ze</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4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4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0.1364</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5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64.8219</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5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0.8267</w:t>
            </w:r>
          </w:p>
        </w:tc>
      </w:tr>
      <w:tr>
        <w:trPr>
          <w:cantSplit w:val="0"/>
          <w:trHeight w:val="360" w:hRule="atLeast"/>
          <w:tblHeader w:val="0"/>
        </w:trPr>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52">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5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54">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0.1146</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5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66.4266</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5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0.9183</w:t>
            </w:r>
          </w:p>
        </w:tc>
      </w:tr>
      <w:tr>
        <w:trPr>
          <w:cantSplit w:val="0"/>
          <w:trHeight w:val="360" w:hRule="atLeast"/>
          <w:tblHeader w:val="0"/>
        </w:trPr>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57">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5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5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0.1192</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5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70.2565</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5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0.9012</w:t>
            </w:r>
          </w:p>
        </w:tc>
      </w:tr>
      <w:tr>
        <w:trPr>
          <w:cantSplit w:val="0"/>
          <w:trHeight w:val="360" w:hRule="atLeast"/>
          <w:tblHeader w:val="0"/>
        </w:trPr>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5C">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5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5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5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60.4031</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6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0.8533</w:t>
            </w:r>
          </w:p>
        </w:tc>
      </w:tr>
      <w:tr>
        <w:trPr>
          <w:cantSplit w:val="0"/>
          <w:trHeight w:val="360" w:hRule="atLeast"/>
          <w:tblHeader w:val="0"/>
        </w:trPr>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61">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6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6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64">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56.3567</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6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0.8771</w:t>
            </w:r>
          </w:p>
        </w:tc>
      </w:tr>
      <w:tr>
        <w:trPr>
          <w:cantSplit w:val="0"/>
          <w:trHeight w:val="360" w:hRule="atLeast"/>
          <w:tblHeader w:val="0"/>
        </w:trPr>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66">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6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6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6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67.0516</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6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0.8896</w:t>
            </w:r>
          </w:p>
        </w:tc>
      </w:tr>
      <w:tr>
        <w:trPr>
          <w:cantSplit w:val="0"/>
          <w:trHeight w:val="360" w:hRule="atLeast"/>
          <w:tblHeader w:val="0"/>
        </w:trPr>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6B">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Lu</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6C">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6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0.0777</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6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64.2047</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6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0.8489</w:t>
            </w:r>
          </w:p>
        </w:tc>
      </w:tr>
      <w:tr>
        <w:trPr>
          <w:cantSplit w:val="0"/>
          <w:trHeight w:val="360" w:hRule="atLeast"/>
          <w:tblHeader w:val="0"/>
        </w:trPr>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70">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7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7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0.1223</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7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63.246</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74">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0.8596</w:t>
            </w:r>
          </w:p>
        </w:tc>
      </w:tr>
      <w:tr>
        <w:trPr>
          <w:cantSplit w:val="0"/>
          <w:trHeight w:val="360" w:hRule="atLeast"/>
          <w:tblHeader w:val="0"/>
        </w:trPr>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75">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7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7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0.1197</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7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70.149</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7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0.8912</w:t>
            </w:r>
          </w:p>
        </w:tc>
      </w:tr>
      <w:tr>
        <w:trPr>
          <w:cantSplit w:val="0"/>
          <w:trHeight w:val="360" w:hRule="atLeast"/>
          <w:tblHeader w:val="0"/>
        </w:trPr>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7A">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7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7C">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7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65.9247</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7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0.8628</w:t>
            </w:r>
          </w:p>
        </w:tc>
      </w:tr>
      <w:tr>
        <w:trPr>
          <w:cantSplit w:val="0"/>
          <w:trHeight w:val="360" w:hRule="atLeast"/>
          <w:tblHeader w:val="0"/>
        </w:trPr>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7F">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8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8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8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51.7387</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8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0.6446</w:t>
            </w:r>
          </w:p>
        </w:tc>
      </w:tr>
      <w:tr>
        <w:trPr>
          <w:cantSplit w:val="0"/>
          <w:trHeight w:val="360" w:hRule="atLeast"/>
          <w:tblHeader w:val="0"/>
        </w:trPr>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84">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8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8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0.0799</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8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8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0.8842</w:t>
            </w:r>
          </w:p>
        </w:tc>
      </w:tr>
      <w:tr>
        <w:trPr>
          <w:cantSplit w:val="0"/>
          <w:trHeight w:val="360" w:hRule="atLeast"/>
          <w:tblHeader w:val="0"/>
        </w:trPr>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89">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Ad</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8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8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8C">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66.4166</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8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0.8912</w:t>
            </w:r>
          </w:p>
        </w:tc>
      </w:tr>
      <w:tr>
        <w:trPr>
          <w:cantSplit w:val="0"/>
          <w:trHeight w:val="360" w:hRule="atLeast"/>
          <w:tblHeader w:val="0"/>
        </w:trPr>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8E">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8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9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0.132</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9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58.854</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9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0.8572</w:t>
            </w:r>
          </w:p>
        </w:tc>
      </w:tr>
      <w:tr>
        <w:trPr>
          <w:cantSplit w:val="0"/>
          <w:trHeight w:val="360" w:hRule="atLeast"/>
          <w:tblHeader w:val="0"/>
        </w:trPr>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93">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94">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9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9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60.312</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9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0.7895</w:t>
            </w:r>
          </w:p>
        </w:tc>
      </w:tr>
      <w:tr>
        <w:trPr>
          <w:cantSplit w:val="0"/>
          <w:trHeight w:val="360" w:hRule="atLeast"/>
          <w:tblHeader w:val="0"/>
        </w:trPr>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98">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Ja</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9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9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9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69.504</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9C">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0.9376</w:t>
            </w:r>
          </w:p>
        </w:tc>
      </w:tr>
      <w:tr>
        <w:trPr>
          <w:cantSplit w:val="0"/>
          <w:trHeight w:val="360" w:hRule="atLeast"/>
          <w:tblHeader w:val="0"/>
        </w:trPr>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9D">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9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9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0.1073</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A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58.3665</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A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0.8126</w:t>
            </w:r>
          </w:p>
        </w:tc>
      </w:tr>
      <w:tr>
        <w:trPr>
          <w:cantSplit w:val="0"/>
          <w:trHeight w:val="360" w:hRule="atLeast"/>
          <w:tblHeader w:val="0"/>
        </w:trPr>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A2">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A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A4">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0.0711</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A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70.1891</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A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0.9112</w:t>
            </w:r>
          </w:p>
        </w:tc>
      </w:tr>
      <w:tr>
        <w:trPr>
          <w:cantSplit w:val="0"/>
          <w:trHeight w:val="360" w:hRule="atLeast"/>
          <w:tblHeader w:val="0"/>
        </w:trPr>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A7">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A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A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0.1175</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A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67.2944</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A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0.8588</w:t>
            </w:r>
          </w:p>
        </w:tc>
      </w:tr>
      <w:tr>
        <w:trPr>
          <w:cantSplit w:val="0"/>
          <w:trHeight w:val="360" w:hRule="atLeast"/>
          <w:tblHeader w:val="0"/>
        </w:trPr>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AC">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A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A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A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50.7658</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B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0.7153</w:t>
            </w:r>
          </w:p>
        </w:tc>
      </w:tr>
      <w:tr>
        <w:trPr>
          <w:cantSplit w:val="0"/>
          <w:trHeight w:val="360" w:hRule="atLeast"/>
          <w:tblHeader w:val="0"/>
        </w:trPr>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B1">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B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B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0.1316</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B4">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54.1754</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B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0.7078</w:t>
            </w:r>
          </w:p>
        </w:tc>
      </w:tr>
      <w:tr>
        <w:trPr>
          <w:cantSplit w:val="0"/>
          <w:trHeight w:val="360" w:hRule="atLeast"/>
          <w:tblHeader w:val="0"/>
        </w:trPr>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B6">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Ar</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B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B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0.1046</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B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61.2694</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B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0.7974</w:t>
            </w:r>
          </w:p>
        </w:tc>
      </w:tr>
      <w:tr>
        <w:trPr>
          <w:cantSplit w:val="0"/>
          <w:trHeight w:val="360" w:hRule="atLeast"/>
          <w:tblHeader w:val="0"/>
        </w:trPr>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BB">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BC">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B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B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66.3105</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B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0.8938</w:t>
            </w:r>
          </w:p>
        </w:tc>
      </w:tr>
      <w:tr>
        <w:trPr>
          <w:cantSplit w:val="0"/>
          <w:trHeight w:val="360" w:hRule="atLeast"/>
          <w:tblHeader w:val="0"/>
        </w:trPr>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C0">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C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C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0.1283</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C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59.6305</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C4">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0.828</w:t>
            </w:r>
          </w:p>
        </w:tc>
      </w:tr>
      <w:tr>
        <w:trPr>
          <w:cantSplit w:val="0"/>
          <w:trHeight w:val="360" w:hRule="atLeast"/>
          <w:tblHeader w:val="0"/>
        </w:trPr>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C5">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C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C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C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66.8765</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C9">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0.88</w:t>
            </w:r>
          </w:p>
        </w:tc>
      </w:tr>
      <w:tr>
        <w:trPr>
          <w:cantSplit w:val="0"/>
          <w:trHeight w:val="360" w:hRule="atLeast"/>
          <w:tblHeader w:val="0"/>
        </w:trPr>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CA">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C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CC">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C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68.4762</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CE">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0.9238</w:t>
            </w:r>
          </w:p>
        </w:tc>
      </w:tr>
      <w:tr>
        <w:trPr>
          <w:cantSplit w:val="0"/>
          <w:trHeight w:val="360" w:hRule="atLeast"/>
          <w:tblHeader w:val="0"/>
        </w:trPr>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CF">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D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D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D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65.9504</w:t>
            </w:r>
          </w:p>
        </w:tc>
        <w:tc>
          <w:tcPr>
            <w:tcBorders>
              <w:top w:color="cccccc" w:space="0" w:sz="5" w:val="single"/>
              <w:left w:color="cccccc" w:space="0" w:sz="5" w:val="single"/>
              <w:bottom w:color="000000"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D3">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0.8868</w:t>
            </w:r>
          </w:p>
        </w:tc>
      </w:tr>
      <w:tr>
        <w:trPr>
          <w:cantSplit w:val="0"/>
          <w:trHeight w:val="360" w:hRule="atLeast"/>
          <w:tblHeader w:val="0"/>
        </w:trPr>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D4">
            <w:pPr>
              <w:widowControl w:val="0"/>
              <w:spacing w:after="0"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Total</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D5">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D6">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0.1501</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D7">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68.6022</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D8">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0.9046</w:t>
            </w:r>
          </w:p>
        </w:tc>
      </w:tr>
      <w:tr>
        <w:trPr>
          <w:cantSplit w:val="0"/>
          <w:trHeight w:val="360" w:hRule="atLeast"/>
          <w:tblHeader w:val="0"/>
        </w:trPr>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D9">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DA">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DB">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0.151</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DC">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66.6025</w:t>
            </w:r>
          </w:p>
        </w:tc>
        <w:tc>
          <w:tcPr>
            <w:tcBorders>
              <w:top w:color="cccccc" w:space="0" w:sz="5" w:val="single"/>
              <w:left w:color="cccccc" w:space="0" w:sz="5" w:val="single"/>
              <w:bottom w:color="cccccc" w:space="0" w:sz="5"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DD">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0.9212</w:t>
            </w:r>
          </w:p>
        </w:tc>
      </w:tr>
      <w:tr>
        <w:trPr>
          <w:cantSplit w:val="0"/>
          <w:trHeight w:val="360" w:hRule="atLeast"/>
          <w:tblHeader w:val="0"/>
        </w:trPr>
        <w:tc>
          <w:tcPr>
            <w:tcBorders>
              <w:top w:color="cccccc" w:space="0" w:sz="5" w:val="single"/>
              <w:left w:color="cccccc" w:space="0" w:sz="5" w:val="single"/>
              <w:bottom w:color="000000" w:space="0" w:sz="12"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DE">
            <w:pPr>
              <w:widowControl w:val="0"/>
              <w:spacing w:after="0" w:line="480"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5" w:val="single"/>
              <w:left w:color="cccccc" w:space="0" w:sz="5" w:val="single"/>
              <w:bottom w:color="000000" w:space="0" w:sz="12"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DF">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w:t>
            </w:r>
          </w:p>
        </w:tc>
        <w:tc>
          <w:tcPr>
            <w:tcBorders>
              <w:top w:color="cccccc" w:space="0" w:sz="5" w:val="single"/>
              <w:left w:color="cccccc" w:space="0" w:sz="5" w:val="single"/>
              <w:bottom w:color="000000" w:space="0" w:sz="12"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E0">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0.152</w:t>
            </w:r>
          </w:p>
        </w:tc>
        <w:tc>
          <w:tcPr>
            <w:tcBorders>
              <w:top w:color="cccccc" w:space="0" w:sz="5" w:val="single"/>
              <w:left w:color="cccccc" w:space="0" w:sz="5" w:val="single"/>
              <w:bottom w:color="000000" w:space="0" w:sz="12"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E1">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69.8183</w:t>
            </w:r>
          </w:p>
        </w:tc>
        <w:tc>
          <w:tcPr>
            <w:tcBorders>
              <w:top w:color="cccccc" w:space="0" w:sz="5" w:val="single"/>
              <w:left w:color="cccccc" w:space="0" w:sz="5" w:val="single"/>
              <w:bottom w:color="000000" w:space="0" w:sz="12" w:val="single"/>
              <w:right w:color="cccccc"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FE2">
            <w:pPr>
              <w:widowControl w:val="0"/>
              <w:spacing w:after="0" w:line="48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0.9113</w:t>
            </w:r>
          </w:p>
        </w:tc>
      </w:tr>
    </w:tbl>
    <w:p w:rsidR="00000000" w:rsidDel="00000000" w:rsidP="00000000" w:rsidRDefault="00000000" w:rsidRPr="00000000" w14:paraId="00000FE3">
      <w:pPr>
        <w:spacing w:line="480" w:lineRule="auto"/>
        <w:rPr>
          <w:rFonts w:ascii="Times New Roman" w:cs="Times New Roman" w:eastAsia="Times New Roman" w:hAnsi="Times New Roman"/>
          <w:b w:val="1"/>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FE4">
      <w:pPr>
        <w:widowControl w:val="0"/>
        <w:spacing w:after="0" w:before="0" w:line="240" w:lineRule="auto"/>
        <w:jc w:val="right"/>
        <w:rPr/>
      </w:pPr>
      <w:r w:rsidDel="00000000" w:rsidR="00000000" w:rsidRPr="00000000">
        <w:rPr>
          <w:rtl w:val="0"/>
        </w:rPr>
      </w:r>
    </w:p>
    <w:p w:rsidR="00000000" w:rsidDel="00000000" w:rsidP="00000000" w:rsidRDefault="00000000" w:rsidRPr="00000000" w14:paraId="00000FE5">
      <w:pPr>
        <w:spacing w:line="480" w:lineRule="auto"/>
        <w:jc w:val="both"/>
        <w:rPr/>
      </w:pPr>
      <w:r w:rsidDel="00000000" w:rsidR="00000000" w:rsidRPr="00000000">
        <w:rPr/>
        <w:drawing>
          <wp:inline distB="114300" distT="114300" distL="114300" distR="114300">
            <wp:extent cx="5399730" cy="6451600"/>
            <wp:effectExtent b="0" l="0" r="0" t="0"/>
            <wp:docPr id="3" name="image7.jpg"/>
            <a:graphic>
              <a:graphicData uri="http://schemas.openxmlformats.org/drawingml/2006/picture">
                <pic:pic>
                  <pic:nvPicPr>
                    <pic:cNvPr id="0" name="image7.jpg"/>
                    <pic:cNvPicPr preferRelativeResize="0"/>
                  </pic:nvPicPr>
                  <pic:blipFill>
                    <a:blip r:embed="rId13"/>
                    <a:srcRect b="0" l="0" r="0" t="0"/>
                    <a:stretch>
                      <a:fillRect/>
                    </a:stretch>
                  </pic:blipFill>
                  <pic:spPr>
                    <a:xfrm>
                      <a:off x="0" y="0"/>
                      <a:ext cx="5399730" cy="6451600"/>
                    </a:xfrm>
                    <a:prstGeom prst="rect"/>
                    <a:ln/>
                  </pic:spPr>
                </pic:pic>
              </a:graphicData>
            </a:graphic>
          </wp:inline>
        </w:drawing>
      </w:r>
      <w:r w:rsidDel="00000000" w:rsidR="00000000" w:rsidRPr="00000000">
        <w:rPr>
          <w:rtl w:val="0"/>
        </w:rPr>
      </w:r>
    </w:p>
    <w:p w:rsidR="00000000" w:rsidDel="00000000" w:rsidP="00000000" w:rsidRDefault="00000000" w:rsidRPr="00000000" w14:paraId="00000FE6">
      <w:pPr>
        <w:spacing w:line="48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 S1</w:t>
      </w:r>
      <w:r w:rsidDel="00000000" w:rsidR="00000000" w:rsidRPr="00000000">
        <w:rPr>
          <w:rFonts w:ascii="Times New Roman" w:cs="Times New Roman" w:eastAsia="Times New Roman" w:hAnsi="Times New Roman"/>
          <w:sz w:val="20"/>
          <w:szCs w:val="20"/>
          <w:rtl w:val="0"/>
        </w:rPr>
        <w:t xml:space="preserve"> Quality of the data set following filtering with VCF tools</w:t>
      </w:r>
      <w:r w:rsidDel="00000000" w:rsidR="00000000" w:rsidRPr="00000000">
        <w:rPr>
          <w:rFonts w:ascii="Times New Roman" w:cs="Times New Roman" w:eastAsia="Times New Roman" w:hAnsi="Times New Roman"/>
          <w:color w:val="000000"/>
          <w:sz w:val="20"/>
          <w:szCs w:val="20"/>
          <w:rtl w:val="0"/>
        </w:rPr>
        <w:t xml:space="preserve">. This set only includes individuals with less than 50% missing data per individual (65), and positions with less than 50% missing data across all individuals, a minor allele count of at least 2 and no indels (10245 SNPs)</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b w:val="1"/>
          <w:sz w:val="20"/>
          <w:szCs w:val="20"/>
          <w:rtl w:val="0"/>
        </w:rPr>
        <w:t xml:space="preserve">(a)</w:t>
      </w:r>
      <w:r w:rsidDel="00000000" w:rsidR="00000000" w:rsidRPr="00000000">
        <w:rPr>
          <w:rFonts w:ascii="Times New Roman" w:cs="Times New Roman" w:eastAsia="Times New Roman" w:hAnsi="Times New Roman"/>
          <w:sz w:val="20"/>
          <w:szCs w:val="20"/>
          <w:rtl w:val="0"/>
        </w:rPr>
        <w:t xml:space="preserve"> The read depth from each of the 65 individuals and the respective block they belong to. </w:t>
      </w:r>
      <w:r w:rsidDel="00000000" w:rsidR="00000000" w:rsidRPr="00000000">
        <w:rPr>
          <w:rFonts w:ascii="Times New Roman" w:cs="Times New Roman" w:eastAsia="Times New Roman" w:hAnsi="Times New Roman"/>
          <w:b w:val="1"/>
          <w:sz w:val="20"/>
          <w:szCs w:val="20"/>
          <w:rtl w:val="0"/>
        </w:rPr>
        <w:t xml:space="preserve">(b)</w:t>
      </w:r>
      <w:r w:rsidDel="00000000" w:rsidR="00000000" w:rsidRPr="00000000">
        <w:rPr>
          <w:rFonts w:ascii="Times New Roman" w:cs="Times New Roman" w:eastAsia="Times New Roman" w:hAnsi="Times New Roman"/>
          <w:sz w:val="20"/>
          <w:szCs w:val="20"/>
          <w:rtl w:val="0"/>
        </w:rPr>
        <w:t xml:space="preserve"> The read depth in each individual at each position across the genome. The high and low depth are represented by yellow and blue colours, respectively and missing data in white. </w:t>
      </w:r>
    </w:p>
    <w:p w:rsidR="00000000" w:rsidDel="00000000" w:rsidP="00000000" w:rsidRDefault="00000000" w:rsidRPr="00000000" w14:paraId="00000FE7">
      <w:pPr>
        <w:spacing w:line="48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FE8">
      <w:pPr>
        <w:spacing w:line="48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0" distT="0" distL="0" distR="0">
            <wp:extent cx="2517140" cy="7865745"/>
            <wp:effectExtent b="0" l="0" r="0" t="0"/>
            <wp:docPr id="5"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2517140" cy="7865745"/>
                    </a:xfrm>
                    <a:prstGeom prst="rect"/>
                    <a:ln/>
                  </pic:spPr>
                </pic:pic>
              </a:graphicData>
            </a:graphic>
          </wp:inline>
        </w:drawing>
      </w:r>
      <w:r w:rsidDel="00000000" w:rsidR="00000000" w:rsidRPr="00000000">
        <w:rPr>
          <w:rtl w:val="0"/>
        </w:rPr>
      </w:r>
    </w:p>
    <w:p w:rsidR="00000000" w:rsidDel="00000000" w:rsidP="00000000" w:rsidRDefault="00000000" w:rsidRPr="00000000" w14:paraId="00000FE9">
      <w:pPr>
        <w:spacing w:line="48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 S2 </w:t>
      </w:r>
      <w:r w:rsidDel="00000000" w:rsidR="00000000" w:rsidRPr="00000000">
        <w:rPr>
          <w:rFonts w:ascii="Times New Roman" w:cs="Times New Roman" w:eastAsia="Times New Roman" w:hAnsi="Times New Roman"/>
          <w:sz w:val="20"/>
          <w:szCs w:val="20"/>
          <w:rtl w:val="0"/>
        </w:rPr>
        <w:t xml:space="preserve">Final phylogeny of the Nymphalidae community present in the whole sample.</w:t>
      </w:r>
    </w:p>
    <w:p w:rsidR="00000000" w:rsidDel="00000000" w:rsidP="00000000" w:rsidRDefault="00000000" w:rsidRPr="00000000" w14:paraId="00000FEA">
      <w:pPr>
        <w:spacing w:line="48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Pr>
        <w:drawing>
          <wp:inline distB="114300" distT="114300" distL="114300" distR="114300">
            <wp:extent cx="3566890" cy="5095558"/>
            <wp:effectExtent b="0" l="0" r="0" t="0"/>
            <wp:docPr id="1" name="image3.jpg"/>
            <a:graphic>
              <a:graphicData uri="http://schemas.openxmlformats.org/drawingml/2006/picture">
                <pic:pic>
                  <pic:nvPicPr>
                    <pic:cNvPr id="0" name="image3.jpg"/>
                    <pic:cNvPicPr preferRelativeResize="0"/>
                  </pic:nvPicPr>
                  <pic:blipFill>
                    <a:blip r:embed="rId15"/>
                    <a:srcRect b="0" l="0" r="0" t="0"/>
                    <a:stretch>
                      <a:fillRect/>
                    </a:stretch>
                  </pic:blipFill>
                  <pic:spPr>
                    <a:xfrm>
                      <a:off x="0" y="0"/>
                      <a:ext cx="3566890" cy="5095558"/>
                    </a:xfrm>
                    <a:prstGeom prst="rect"/>
                    <a:ln/>
                  </pic:spPr>
                </pic:pic>
              </a:graphicData>
            </a:graphic>
          </wp:inline>
        </w:drawing>
      </w:r>
      <w:r w:rsidDel="00000000" w:rsidR="00000000" w:rsidRPr="00000000">
        <w:rPr>
          <w:rtl w:val="0"/>
        </w:rPr>
      </w:r>
    </w:p>
    <w:p w:rsidR="00000000" w:rsidDel="00000000" w:rsidP="00000000" w:rsidRDefault="00000000" w:rsidRPr="00000000" w14:paraId="00000FEB">
      <w:pPr>
        <w:spacing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 S3</w:t>
      </w:r>
      <w:r w:rsidDel="00000000" w:rsidR="00000000" w:rsidRPr="00000000">
        <w:rPr>
          <w:rFonts w:ascii="Times New Roman" w:cs="Times New Roman" w:eastAsia="Times New Roman" w:hAnsi="Times New Roman"/>
          <w:sz w:val="20"/>
          <w:szCs w:val="20"/>
          <w:rtl w:val="0"/>
        </w:rPr>
        <w:t xml:space="preserve"> Population number predicted by the LEA package and the number of genomic clusters predicted by discriminant analysis (DAPC). </w:t>
      </w:r>
      <w:r w:rsidDel="00000000" w:rsidR="00000000" w:rsidRPr="00000000">
        <w:rPr>
          <w:rFonts w:ascii="Times New Roman" w:cs="Times New Roman" w:eastAsia="Times New Roman" w:hAnsi="Times New Roman"/>
          <w:b w:val="1"/>
          <w:sz w:val="20"/>
          <w:szCs w:val="20"/>
          <w:rtl w:val="0"/>
        </w:rPr>
        <w:t xml:space="preserve">(a)</w:t>
      </w:r>
      <w:r w:rsidDel="00000000" w:rsidR="00000000" w:rsidRPr="00000000">
        <w:rPr>
          <w:rFonts w:ascii="Times New Roman" w:cs="Times New Roman" w:eastAsia="Times New Roman" w:hAnsi="Times New Roman"/>
          <w:sz w:val="20"/>
          <w:szCs w:val="20"/>
          <w:rtl w:val="0"/>
        </w:rPr>
        <w:t xml:space="preserve"> Cross-entropy suggested only one ancestral population. </w:t>
      </w:r>
      <w:r w:rsidDel="00000000" w:rsidR="00000000" w:rsidRPr="00000000">
        <w:rPr>
          <w:rFonts w:ascii="Times New Roman" w:cs="Times New Roman" w:eastAsia="Times New Roman" w:hAnsi="Times New Roman"/>
          <w:b w:val="1"/>
          <w:sz w:val="20"/>
          <w:szCs w:val="20"/>
          <w:rtl w:val="0"/>
        </w:rPr>
        <w:t xml:space="preserve">(b)</w:t>
      </w:r>
      <w:r w:rsidDel="00000000" w:rsidR="00000000" w:rsidRPr="00000000">
        <w:rPr>
          <w:rFonts w:ascii="Times New Roman" w:cs="Times New Roman" w:eastAsia="Times New Roman" w:hAnsi="Times New Roman"/>
          <w:sz w:val="20"/>
          <w:szCs w:val="20"/>
          <w:rtl w:val="0"/>
        </w:rPr>
        <w:t xml:space="preserve"> DAPC results with the lowest BIC value suggest six genomic clusters in the data set. </w:t>
      </w:r>
    </w:p>
    <w:p w:rsidR="00000000" w:rsidDel="00000000" w:rsidP="00000000" w:rsidRDefault="00000000" w:rsidRPr="00000000" w14:paraId="00000FEC">
      <w:pPr>
        <w:spacing w:line="480" w:lineRule="auto"/>
        <w:rPr>
          <w:rFonts w:ascii="Times New Roman" w:cs="Times New Roman" w:eastAsia="Times New Roman" w:hAnsi="Times New Roman"/>
          <w:sz w:val="20"/>
          <w:szCs w:val="20"/>
        </w:rPr>
      </w:pPr>
      <w:r w:rsidDel="00000000" w:rsidR="00000000" w:rsidRPr="00000000">
        <w:rPr>
          <w:rtl w:val="0"/>
        </w:rPr>
      </w:r>
    </w:p>
    <w:tbl>
      <w:tblPr>
        <w:tblStyle w:val="Table6"/>
        <w:tblW w:w="8001.0" w:type="dxa"/>
        <w:jc w:val="left"/>
        <w:tblInd w:w="612.0" w:type="dxa"/>
        <w:tblLayout w:type="fixed"/>
        <w:tblLook w:val="0000"/>
      </w:tblPr>
      <w:tblGrid>
        <w:gridCol w:w="8001"/>
        <w:tblGridChange w:id="0">
          <w:tblGrid>
            <w:gridCol w:w="8001"/>
          </w:tblGrid>
        </w:tblGridChange>
      </w:tblGrid>
      <w:tr>
        <w:trPr>
          <w:cantSplit w:val="0"/>
          <w:tblHeader w:val="0"/>
        </w:trPr>
        <w:tc>
          <w:tcPr>
            <w:shd w:fill="auto" w:val="clear"/>
          </w:tcPr>
          <w:p w:rsidR="00000000" w:rsidDel="00000000" w:rsidP="00000000" w:rsidRDefault="00000000" w:rsidRPr="00000000" w14:paraId="00000FED">
            <w:pPr>
              <w:keepNext w:val="0"/>
              <w:keepLines w:val="0"/>
              <w:widowControl w:val="0"/>
              <w:spacing w:after="200" w:before="0" w:line="480" w:lineRule="auto"/>
              <w:ind w:left="0" w:right="0" w:firstLine="0"/>
              <w:jc w:val="left"/>
              <w:rPr>
                <w:rFonts w:ascii="Times New Roman" w:cs="Times New Roman" w:eastAsia="Times New Roman" w:hAnsi="Times New Roman"/>
                <w:i w:val="0"/>
                <w:smallCaps w:val="0"/>
                <w:strike w:val="0"/>
                <w:color w:val="000000"/>
                <w:sz w:val="20"/>
                <w:szCs w:val="20"/>
                <w:u w:val="none"/>
                <w:vertAlign w:val="baseline"/>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FEE">
            <w:pPr>
              <w:keepNext w:val="0"/>
              <w:keepLines w:val="0"/>
              <w:widowControl w:val="0"/>
              <w:spacing w:after="200" w:before="0" w:line="480"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FEF">
      <w:pPr>
        <w:widowControl w:val="0"/>
        <w:spacing w:line="480" w:lineRule="auto"/>
        <w:jc w:val="both"/>
        <w:rPr>
          <w:rFonts w:ascii="Times New Roman" w:cs="Times New Roman" w:eastAsia="Times New Roman" w:hAnsi="Times New Roman"/>
          <w:b w:val="1"/>
          <w:sz w:val="20"/>
          <w:szCs w:val="20"/>
        </w:rPr>
      </w:pPr>
      <w:bookmarkStart w:colFirst="0" w:colLast="0" w:name="_gzs8k4x42nh5" w:id="0"/>
      <w:bookmarkEnd w:id="0"/>
      <w:r w:rsidDel="00000000" w:rsidR="00000000" w:rsidRPr="00000000">
        <w:rPr>
          <w:rFonts w:ascii="Times New Roman" w:cs="Times New Roman" w:eastAsia="Times New Roman" w:hAnsi="Times New Roman"/>
          <w:b w:val="1"/>
          <w:sz w:val="20"/>
          <w:szCs w:val="20"/>
        </w:rPr>
        <w:drawing>
          <wp:inline distB="114300" distT="114300" distL="114300" distR="114300">
            <wp:extent cx="5399730" cy="3873500"/>
            <wp:effectExtent b="0" l="0" r="0" t="0"/>
            <wp:docPr id="4" name="image6.jpg"/>
            <a:graphic>
              <a:graphicData uri="http://schemas.openxmlformats.org/drawingml/2006/picture">
                <pic:pic>
                  <pic:nvPicPr>
                    <pic:cNvPr id="0" name="image6.jpg"/>
                    <pic:cNvPicPr preferRelativeResize="0"/>
                  </pic:nvPicPr>
                  <pic:blipFill>
                    <a:blip r:embed="rId16"/>
                    <a:srcRect b="0" l="0" r="0" t="0"/>
                    <a:stretch>
                      <a:fillRect/>
                    </a:stretch>
                  </pic:blipFill>
                  <pic:spPr>
                    <a:xfrm>
                      <a:off x="0" y="0"/>
                      <a:ext cx="5399730" cy="3873500"/>
                    </a:xfrm>
                    <a:prstGeom prst="rect"/>
                    <a:ln/>
                  </pic:spPr>
                </pic:pic>
              </a:graphicData>
            </a:graphic>
          </wp:inline>
        </w:drawing>
      </w:r>
      <w:r w:rsidDel="00000000" w:rsidR="00000000" w:rsidRPr="00000000">
        <w:rPr>
          <w:rtl w:val="0"/>
        </w:rPr>
      </w:r>
    </w:p>
    <w:p w:rsidR="00000000" w:rsidDel="00000000" w:rsidP="00000000" w:rsidRDefault="00000000" w:rsidRPr="00000000" w14:paraId="00000FF0">
      <w:pPr>
        <w:widowControl w:val="0"/>
        <w:spacing w:line="480" w:lineRule="auto"/>
        <w:jc w:val="both"/>
        <w:rPr>
          <w:rFonts w:ascii="Times New Roman" w:cs="Times New Roman" w:eastAsia="Times New Roman" w:hAnsi="Times New Roman"/>
          <w:sz w:val="20"/>
          <w:szCs w:val="20"/>
        </w:rPr>
      </w:pPr>
      <w:bookmarkStart w:colFirst="0" w:colLast="0" w:name="_gjdgxs" w:id="1"/>
      <w:bookmarkEnd w:id="1"/>
      <w:r w:rsidDel="00000000" w:rsidR="00000000" w:rsidRPr="00000000">
        <w:rPr>
          <w:rFonts w:ascii="Times New Roman" w:cs="Times New Roman" w:eastAsia="Times New Roman" w:hAnsi="Times New Roman"/>
          <w:b w:val="1"/>
          <w:sz w:val="20"/>
          <w:szCs w:val="20"/>
          <w:rtl w:val="0"/>
        </w:rPr>
        <w:t xml:space="preserve">Fig. S4 </w:t>
      </w:r>
      <w:r w:rsidDel="00000000" w:rsidR="00000000" w:rsidRPr="00000000">
        <w:rPr>
          <w:rFonts w:ascii="Times New Roman" w:cs="Times New Roman" w:eastAsia="Times New Roman" w:hAnsi="Times New Roman"/>
          <w:sz w:val="20"/>
          <w:szCs w:val="20"/>
          <w:rtl w:val="0"/>
        </w:rPr>
        <w:t xml:space="preserve">The membership of each individual to each genomic cluster.</w:t>
      </w:r>
      <w:r w:rsidDel="00000000" w:rsidR="00000000" w:rsidRPr="00000000">
        <w:rPr>
          <w:rFonts w:ascii="Times New Roman" w:cs="Times New Roman" w:eastAsia="Times New Roman" w:hAnsi="Times New Roman"/>
          <w:b w:val="1"/>
          <w:sz w:val="20"/>
          <w:szCs w:val="20"/>
          <w:rtl w:val="0"/>
        </w:rPr>
        <w:t xml:space="preserve"> </w:t>
      </w:r>
      <w:r w:rsidDel="00000000" w:rsidR="00000000" w:rsidRPr="00000000">
        <w:rPr>
          <w:rFonts w:ascii="Times New Roman" w:cs="Times New Roman" w:eastAsia="Times New Roman" w:hAnsi="Times New Roman"/>
          <w:sz w:val="20"/>
          <w:szCs w:val="20"/>
          <w:rtl w:val="0"/>
        </w:rPr>
        <w:t xml:space="preserve">The membership probability to distinct clusters is strong (red) or weak (yellow). For each sample there is the correspondent block in the right.</w:t>
      </w:r>
    </w:p>
    <w:p w:rsidR="00000000" w:rsidDel="00000000" w:rsidP="00000000" w:rsidRDefault="00000000" w:rsidRPr="00000000" w14:paraId="00000FF1">
      <w:pPr>
        <w:spacing w:line="480" w:lineRule="auto"/>
        <w:rPr>
          <w:rFonts w:ascii="Times New Roman" w:cs="Times New Roman" w:eastAsia="Times New Roman" w:hAnsi="Times New Roman"/>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FF2">
      <w:pPr>
        <w:spacing w:line="48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FF3">
      <w:pPr>
        <w:spacing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5400675" cy="3238569"/>
            <wp:effectExtent b="0" l="0" r="0" t="0"/>
            <wp:docPr id="7" name="image2.jpg"/>
            <a:graphic>
              <a:graphicData uri="http://schemas.openxmlformats.org/drawingml/2006/picture">
                <pic:pic>
                  <pic:nvPicPr>
                    <pic:cNvPr id="0" name="image2.jpg"/>
                    <pic:cNvPicPr preferRelativeResize="0"/>
                  </pic:nvPicPr>
                  <pic:blipFill>
                    <a:blip r:embed="rId17"/>
                    <a:srcRect b="0" l="0" r="0" t="14783"/>
                    <a:stretch>
                      <a:fillRect/>
                    </a:stretch>
                  </pic:blipFill>
                  <pic:spPr>
                    <a:xfrm>
                      <a:off x="0" y="0"/>
                      <a:ext cx="5400675" cy="3238569"/>
                    </a:xfrm>
                    <a:prstGeom prst="rect"/>
                    <a:ln/>
                  </pic:spPr>
                </pic:pic>
              </a:graphicData>
            </a:graphic>
          </wp:inline>
        </w:drawing>
      </w:r>
      <w:r w:rsidDel="00000000" w:rsidR="00000000" w:rsidRPr="00000000">
        <w:rPr>
          <w:rtl w:val="0"/>
        </w:rPr>
      </w:r>
    </w:p>
    <w:p w:rsidR="00000000" w:rsidDel="00000000" w:rsidP="00000000" w:rsidRDefault="00000000" w:rsidRPr="00000000" w14:paraId="00000FF4">
      <w:pPr>
        <w:spacing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 S5</w:t>
      </w:r>
      <w:r w:rsidDel="00000000" w:rsidR="00000000" w:rsidRPr="00000000">
        <w:rPr>
          <w:rFonts w:ascii="Times New Roman" w:cs="Times New Roman" w:eastAsia="Times New Roman" w:hAnsi="Times New Roman"/>
          <w:sz w:val="20"/>
          <w:szCs w:val="20"/>
          <w:rtl w:val="0"/>
        </w:rPr>
        <w:t xml:space="preserve"> DHARMa residual fit from a generalised linear model (GLM). On the left side is a QQplot residual and on the right is a residual versus predicted model. No significant problems were detected.</w:t>
      </w:r>
    </w:p>
    <w:p w:rsidR="00000000" w:rsidDel="00000000" w:rsidP="00000000" w:rsidRDefault="00000000" w:rsidRPr="00000000" w14:paraId="00000FF5">
      <w:pPr>
        <w:spacing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5399730" cy="5397500"/>
            <wp:effectExtent b="0" l="0" r="0" t="0"/>
            <wp:docPr id="6" name="image1.jpg"/>
            <a:graphic>
              <a:graphicData uri="http://schemas.openxmlformats.org/drawingml/2006/picture">
                <pic:pic>
                  <pic:nvPicPr>
                    <pic:cNvPr id="0" name="image1.jpg"/>
                    <pic:cNvPicPr preferRelativeResize="0"/>
                  </pic:nvPicPr>
                  <pic:blipFill>
                    <a:blip r:embed="rId18"/>
                    <a:srcRect b="0" l="0" r="0" t="0"/>
                    <a:stretch>
                      <a:fillRect/>
                    </a:stretch>
                  </pic:blipFill>
                  <pic:spPr>
                    <a:xfrm>
                      <a:off x="0" y="0"/>
                      <a:ext cx="5399730" cy="5397500"/>
                    </a:xfrm>
                    <a:prstGeom prst="rect"/>
                    <a:ln/>
                  </pic:spPr>
                </pic:pic>
              </a:graphicData>
            </a:graphic>
          </wp:inline>
        </w:drawing>
      </w:r>
      <w:r w:rsidDel="00000000" w:rsidR="00000000" w:rsidRPr="00000000">
        <w:rPr>
          <w:rtl w:val="0"/>
        </w:rPr>
      </w:r>
    </w:p>
    <w:p w:rsidR="00000000" w:rsidDel="00000000" w:rsidP="00000000" w:rsidRDefault="00000000" w:rsidRPr="00000000" w14:paraId="00000FF6">
      <w:pPr>
        <w:spacing w:line="48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 S6</w:t>
      </w:r>
      <w:r w:rsidDel="00000000" w:rsidR="00000000" w:rsidRPr="00000000">
        <w:rPr>
          <w:rFonts w:ascii="Times New Roman" w:cs="Times New Roman" w:eastAsia="Times New Roman" w:hAnsi="Times New Roman"/>
          <w:sz w:val="20"/>
          <w:szCs w:val="20"/>
          <w:rtl w:val="0"/>
        </w:rPr>
        <w:t xml:space="preserve"> Percentage of membership of distinct genetic groups by treatment: Conventional plantation (red), native forest (green), agroforestry (blue). Six distinct genetic groups were defined according to DAPC analysis (Fig. 3). Similar probability was found in genetic group 1 between agroforestry and native area plus in genetic group 4 between all three treatments. As they are superimposed it is presented in dark blue here.</w:t>
      </w:r>
      <w:r w:rsidDel="00000000" w:rsidR="00000000" w:rsidRPr="00000000">
        <w:br w:type="page"/>
      </w:r>
      <w:r w:rsidDel="00000000" w:rsidR="00000000" w:rsidRPr="00000000">
        <w:rPr>
          <w:rtl w:val="0"/>
        </w:rPr>
      </w:r>
    </w:p>
    <w:p w:rsidR="00000000" w:rsidDel="00000000" w:rsidP="00000000" w:rsidRDefault="00000000" w:rsidRPr="00000000" w14:paraId="00000FF7">
      <w:pPr>
        <w:widowControl w:val="0"/>
        <w:spacing w:line="48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5399730" cy="4102100"/>
            <wp:effectExtent b="0" l="0" r="0" t="0"/>
            <wp:docPr id="2" name="image5.jpg"/>
            <a:graphic>
              <a:graphicData uri="http://schemas.openxmlformats.org/drawingml/2006/picture">
                <pic:pic>
                  <pic:nvPicPr>
                    <pic:cNvPr id="0" name="image5.jpg"/>
                    <pic:cNvPicPr preferRelativeResize="0"/>
                  </pic:nvPicPr>
                  <pic:blipFill>
                    <a:blip r:embed="rId19"/>
                    <a:srcRect b="0" l="0" r="0" t="0"/>
                    <a:stretch>
                      <a:fillRect/>
                    </a:stretch>
                  </pic:blipFill>
                  <pic:spPr>
                    <a:xfrm>
                      <a:off x="0" y="0"/>
                      <a:ext cx="5399730" cy="4102100"/>
                    </a:xfrm>
                    <a:prstGeom prst="rect"/>
                    <a:ln/>
                  </pic:spPr>
                </pic:pic>
              </a:graphicData>
            </a:graphic>
          </wp:inline>
        </w:drawing>
      </w:r>
      <w:r w:rsidDel="00000000" w:rsidR="00000000" w:rsidRPr="00000000">
        <w:rPr>
          <w:rtl w:val="0"/>
        </w:rPr>
      </w:r>
    </w:p>
    <w:p w:rsidR="00000000" w:rsidDel="00000000" w:rsidP="00000000" w:rsidRDefault="00000000" w:rsidRPr="00000000" w14:paraId="00000FF8">
      <w:pPr>
        <w:widowControl w:val="0"/>
        <w:spacing w:line="48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 S7</w:t>
      </w:r>
      <w:r w:rsidDel="00000000" w:rsidR="00000000" w:rsidRPr="00000000">
        <w:rPr>
          <w:rFonts w:ascii="Times New Roman" w:cs="Times New Roman" w:eastAsia="Times New Roman" w:hAnsi="Times New Roman"/>
          <w:sz w:val="20"/>
          <w:szCs w:val="20"/>
          <w:rtl w:val="0"/>
        </w:rPr>
        <w:t xml:space="preserve"> Cluster dendrograms based on </w:t>
      </w:r>
      <w:r w:rsidDel="00000000" w:rsidR="00000000" w:rsidRPr="00000000">
        <w:rPr>
          <w:rFonts w:ascii="Times New Roman" w:cs="Times New Roman" w:eastAsia="Times New Roman" w:hAnsi="Times New Roman"/>
          <w:b w:val="1"/>
          <w:sz w:val="20"/>
          <w:szCs w:val="20"/>
          <w:rtl w:val="0"/>
        </w:rPr>
        <w:t xml:space="preserve">(a)</w:t>
      </w:r>
      <w:r w:rsidDel="00000000" w:rsidR="00000000" w:rsidRPr="00000000">
        <w:rPr>
          <w:rFonts w:ascii="Times New Roman" w:cs="Times New Roman" w:eastAsia="Times New Roman" w:hAnsi="Times New Roman"/>
          <w:sz w:val="20"/>
          <w:szCs w:val="20"/>
          <w:rtl w:val="0"/>
        </w:rPr>
        <w:t xml:space="preserve"> the genetic distances between 65 individuals of </w:t>
      </w:r>
      <w:r w:rsidDel="00000000" w:rsidR="00000000" w:rsidRPr="00000000">
        <w:rPr>
          <w:rFonts w:ascii="Times New Roman" w:cs="Times New Roman" w:eastAsia="Times New Roman" w:hAnsi="Times New Roman"/>
          <w:i w:val="1"/>
          <w:sz w:val="20"/>
          <w:szCs w:val="20"/>
          <w:rtl w:val="0"/>
        </w:rPr>
        <w:t xml:space="preserve">H. ethilla</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i w:val="1"/>
          <w:sz w:val="20"/>
          <w:szCs w:val="20"/>
          <w:rtl w:val="0"/>
        </w:rPr>
        <w:t xml:space="preserve">narcaea</w:t>
      </w:r>
      <w:r w:rsidDel="00000000" w:rsidR="00000000" w:rsidRPr="00000000">
        <w:rPr>
          <w:rFonts w:ascii="Times New Roman" w:cs="Times New Roman" w:eastAsia="Times New Roman" w:hAnsi="Times New Roman"/>
          <w:sz w:val="20"/>
          <w:szCs w:val="20"/>
          <w:rtl w:val="0"/>
        </w:rPr>
        <w:t xml:space="preserve"> at 21 sites, </w:t>
      </w:r>
      <w:r w:rsidDel="00000000" w:rsidR="00000000" w:rsidRPr="00000000">
        <w:rPr>
          <w:rFonts w:ascii="Times New Roman" w:cs="Times New Roman" w:eastAsia="Times New Roman" w:hAnsi="Times New Roman"/>
          <w:b w:val="1"/>
          <w:sz w:val="20"/>
          <w:szCs w:val="20"/>
          <w:rtl w:val="0"/>
        </w:rPr>
        <w:t xml:space="preserve">(b)</w:t>
      </w:r>
      <w:r w:rsidDel="00000000" w:rsidR="00000000" w:rsidRPr="00000000">
        <w:rPr>
          <w:rFonts w:ascii="Times New Roman" w:cs="Times New Roman" w:eastAsia="Times New Roman" w:hAnsi="Times New Roman"/>
          <w:sz w:val="20"/>
          <w:szCs w:val="20"/>
          <w:rtl w:val="0"/>
        </w:rPr>
        <w:t xml:space="preserve"> phylogenetic relationships between species of Nymphalidae at each site, and </w:t>
      </w:r>
      <w:r w:rsidDel="00000000" w:rsidR="00000000" w:rsidRPr="00000000">
        <w:rPr>
          <w:rFonts w:ascii="Times New Roman" w:cs="Times New Roman" w:eastAsia="Times New Roman" w:hAnsi="Times New Roman"/>
          <w:b w:val="1"/>
          <w:sz w:val="20"/>
          <w:szCs w:val="20"/>
          <w:rtl w:val="0"/>
        </w:rPr>
        <w:t xml:space="preserve">(c)</w:t>
      </w:r>
      <w:r w:rsidDel="00000000" w:rsidR="00000000" w:rsidRPr="00000000">
        <w:rPr>
          <w:rFonts w:ascii="Times New Roman" w:cs="Times New Roman" w:eastAsia="Times New Roman" w:hAnsi="Times New Roman"/>
          <w:sz w:val="20"/>
          <w:szCs w:val="20"/>
          <w:rtl w:val="0"/>
        </w:rPr>
        <w:t xml:space="preserve"> species composition of Nymphalidae at each site. Each individual and site are identified according to their treatment and block. Treatments are represented by colour: native (green), agroforestry (blue) and conventional (red), while blocks are named on the tips.</w:t>
      </w:r>
    </w:p>
    <w:p w:rsidR="00000000" w:rsidDel="00000000" w:rsidP="00000000" w:rsidRDefault="00000000" w:rsidRPr="00000000" w14:paraId="00000FF9">
      <w:pPr>
        <w:spacing w:after="160" w:before="0" w:line="480" w:lineRule="auto"/>
        <w:rPr/>
      </w:pPr>
      <w:r w:rsidDel="00000000" w:rsidR="00000000" w:rsidRPr="00000000">
        <w:rPr>
          <w:rtl w:val="0"/>
        </w:rPr>
      </w:r>
    </w:p>
    <w:sectPr>
      <w:footerReference r:id="rId20" w:type="default"/>
      <w:type w:val="nextPage"/>
      <w:pgSz w:h="16838" w:w="11906" w:orient="portrait"/>
      <w:pgMar w:bottom="1418" w:top="1418" w:left="1701" w:right="1701" w:header="0"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FFA">
    <w:pPr>
      <w:keepNext w:val="0"/>
      <w:keepLines w:val="0"/>
      <w:widowControl w:val="1"/>
      <w:tabs>
        <w:tab w:val="center" w:leader="none" w:pos="4513"/>
        <w:tab w:val="right" w:leader="none" w:pos="9026"/>
      </w:tabs>
      <w:spacing w:after="0" w:before="0" w:line="240" w:lineRule="auto"/>
      <w:ind w:left="0" w:right="0" w:firstLine="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FFB">
    <w:pPr>
      <w:keepNext w:val="0"/>
      <w:keepLines w:val="0"/>
      <w:widowControl w:val="1"/>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FFC">
    <w:pPr>
      <w:keepNext w:val="0"/>
      <w:keepLines w:val="0"/>
      <w:widowControl w:val="1"/>
      <w:tabs>
        <w:tab w:val="center" w:leader="none" w:pos="4513"/>
        <w:tab w:val="right" w:leader="none" w:pos="9026"/>
      </w:tabs>
      <w:spacing w:after="0" w:before="0" w:line="240" w:lineRule="auto"/>
      <w:ind w:left="0" w:right="0" w:firstLine="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FFD">
    <w:pPr>
      <w:keepNext w:val="0"/>
      <w:keepLines w:val="0"/>
      <w:widowControl w:val="1"/>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40" w:lineRule="auto"/>
      <w:ind w:left="0" w:right="0" w:firstLine="0"/>
      <w:jc w:val="left"/>
    </w:pPr>
    <w:rPr>
      <w:rFonts w:ascii="Calibri" w:cs="Calibri" w:eastAsia="Calibri" w:hAnsi="Calibri"/>
      <w:b w:val="0"/>
      <w:i w:val="0"/>
      <w:smallCaps w:val="0"/>
      <w:strike w:val="0"/>
      <w:color w:val="2e74b5"/>
      <w:sz w:val="32"/>
      <w:szCs w:val="32"/>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40" w:lineRule="auto"/>
      <w:ind w:left="0" w:right="0" w:firstLine="0"/>
      <w:jc w:val="left"/>
    </w:pPr>
    <w:rPr>
      <w:rFonts w:ascii="Calibri" w:cs="Calibri" w:eastAsia="Calibri" w:hAnsi="Calibri"/>
      <w:b w:val="0"/>
      <w:i w:val="0"/>
      <w:smallCaps w:val="0"/>
      <w:strike w:val="0"/>
      <w:color w:val="2e74b5"/>
      <w:sz w:val="26"/>
      <w:szCs w:val="2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40" w:lineRule="auto"/>
      <w:ind w:left="0" w:right="0" w:firstLine="0"/>
      <w:jc w:val="left"/>
    </w:pPr>
    <w:rPr>
      <w:rFonts w:ascii="Calibri" w:cs="Calibri" w:eastAsia="Calibri" w:hAnsi="Calibri"/>
      <w:b w:val="0"/>
      <w:i w:val="0"/>
      <w:smallCaps w:val="0"/>
      <w:strike w:val="0"/>
      <w:color w:val="1f4d78"/>
      <w:sz w:val="24"/>
      <w:szCs w:val="24"/>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40" w:lineRule="auto"/>
      <w:ind w:left="0" w:right="0" w:firstLine="0"/>
      <w:jc w:val="left"/>
    </w:pPr>
    <w:rPr>
      <w:rFonts w:ascii="Calibri" w:cs="Calibri" w:eastAsia="Calibri" w:hAnsi="Calibri"/>
      <w:b w:val="0"/>
      <w:i w:val="1"/>
      <w:smallCaps w:val="0"/>
      <w:strike w:val="0"/>
      <w:color w:val="2e74b5"/>
      <w:sz w:val="22"/>
      <w:szCs w:val="22"/>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footer" Target="footer1.xml"/><Relationship Id="rId11" Type="http://schemas.openxmlformats.org/officeDocument/2006/relationships/hyperlink" Target="https://vcftools.github.io/license.html" TargetMode="External"/><Relationship Id="rId10" Type="http://schemas.openxmlformats.org/officeDocument/2006/relationships/hyperlink" Target="https://doi.org/10.1101/gr.111120.110" TargetMode="External"/><Relationship Id="rId13" Type="http://schemas.openxmlformats.org/officeDocument/2006/relationships/image" Target="media/image7.jpg"/><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i.org/10.1101/056994" TargetMode="External"/><Relationship Id="rId15" Type="http://schemas.openxmlformats.org/officeDocument/2006/relationships/image" Target="media/image3.jpg"/><Relationship Id="rId14" Type="http://schemas.openxmlformats.org/officeDocument/2006/relationships/image" Target="media/image4.png"/><Relationship Id="rId17" Type="http://schemas.openxmlformats.org/officeDocument/2006/relationships/image" Target="media/image2.jpg"/><Relationship Id="rId16" Type="http://schemas.openxmlformats.org/officeDocument/2006/relationships/image" Target="media/image6.jpg"/><Relationship Id="rId5" Type="http://schemas.openxmlformats.org/officeDocument/2006/relationships/styles" Target="styles.xml"/><Relationship Id="rId19" Type="http://schemas.openxmlformats.org/officeDocument/2006/relationships/image" Target="media/image5.jpg"/><Relationship Id="rId6" Type="http://schemas.openxmlformats.org/officeDocument/2006/relationships/hyperlink" Target="https://doi.org/10.1371/journal.pone.0037135" TargetMode="External"/><Relationship Id="rId18" Type="http://schemas.openxmlformats.org/officeDocument/2006/relationships/image" Target="media/image1.jpg"/><Relationship Id="rId7" Type="http://schemas.openxmlformats.org/officeDocument/2006/relationships/hyperlink" Target="https://doi.org/10.1534/g3.111.000240" TargetMode="External"/><Relationship Id="rId8" Type="http://schemas.openxmlformats.org/officeDocument/2006/relationships/hyperlink" Target="https://doi.org/10.1038/nature1104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