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00061" w14:textId="77777777" w:rsidR="00842208" w:rsidRPr="00842208" w:rsidRDefault="00842208" w:rsidP="00842208">
      <w:pPr>
        <w:rPr>
          <w:rFonts w:asciiTheme="majorBidi" w:hAnsiTheme="majorBidi" w:cstheme="majorBidi"/>
          <w:sz w:val="24"/>
          <w:szCs w:val="24"/>
        </w:rPr>
      </w:pPr>
    </w:p>
    <w:p w14:paraId="4D0B72F6" w14:textId="77777777" w:rsidR="00842208" w:rsidRPr="00842208" w:rsidRDefault="00842208" w:rsidP="0084220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842208">
        <w:rPr>
          <w:rFonts w:asciiTheme="majorBidi" w:hAnsiTheme="majorBidi" w:cstheme="majorBidi"/>
          <w:b/>
          <w:sz w:val="24"/>
          <w:szCs w:val="24"/>
        </w:rPr>
        <w:t>Appendix (A)</w:t>
      </w:r>
    </w:p>
    <w:p w14:paraId="4B462C98" w14:textId="30DB4ED1" w:rsidR="00842208" w:rsidRPr="00842208" w:rsidRDefault="00842208" w:rsidP="0084220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842208">
        <w:rPr>
          <w:rFonts w:asciiTheme="majorBidi" w:hAnsiTheme="majorBidi" w:cstheme="majorBidi"/>
          <w:b/>
          <w:sz w:val="24"/>
          <w:szCs w:val="24"/>
        </w:rPr>
        <w:t xml:space="preserve">The Oral Communicative Competence </w:t>
      </w:r>
      <w:r>
        <w:rPr>
          <w:rFonts w:asciiTheme="majorBidi" w:hAnsiTheme="majorBidi" w:cstheme="majorBidi"/>
          <w:b/>
          <w:sz w:val="24"/>
          <w:szCs w:val="24"/>
        </w:rPr>
        <w:t>Rubric</w:t>
      </w:r>
    </w:p>
    <w:p w14:paraId="5E29AC44" w14:textId="4F276354" w:rsidR="00842208" w:rsidRPr="00842208" w:rsidRDefault="00842208" w:rsidP="0084220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842208">
        <w:rPr>
          <w:rFonts w:asciiTheme="majorBidi" w:hAnsiTheme="majorBidi" w:cstheme="majorBidi"/>
          <w:b/>
          <w:sz w:val="24"/>
          <w:szCs w:val="24"/>
        </w:rPr>
        <w:t>Rater’s</w:t>
      </w:r>
      <w:r w:rsidRPr="00842208">
        <w:rPr>
          <w:rFonts w:asciiTheme="majorBidi" w:hAnsiTheme="majorBidi" w:cstheme="majorBidi"/>
          <w:b/>
          <w:sz w:val="24"/>
          <w:szCs w:val="24"/>
        </w:rPr>
        <w:t xml:space="preserve"> Rubric Form”</w:t>
      </w:r>
    </w:p>
    <w:p w14:paraId="7FC29FDD" w14:textId="77777777" w:rsidR="00842208" w:rsidRPr="00842208" w:rsidRDefault="00842208" w:rsidP="00842208">
      <w:pPr>
        <w:rPr>
          <w:rFonts w:asciiTheme="majorBidi" w:hAnsiTheme="majorBidi" w:cstheme="majorBidi"/>
          <w:sz w:val="24"/>
          <w:szCs w:val="24"/>
        </w:rPr>
      </w:pPr>
      <w:r w:rsidRPr="00842208">
        <w:rPr>
          <w:rFonts w:asciiTheme="majorBidi" w:hAnsiTheme="majorBidi" w:cstheme="majorBidi"/>
          <w:sz w:val="24"/>
          <w:szCs w:val="24"/>
        </w:rPr>
        <w:t>Rater: …………………………</w:t>
      </w:r>
    </w:p>
    <w:p w14:paraId="687BE874" w14:textId="77777777" w:rsidR="00842208" w:rsidRPr="00842208" w:rsidRDefault="00842208" w:rsidP="00842208">
      <w:pPr>
        <w:rPr>
          <w:rFonts w:asciiTheme="majorBidi" w:hAnsiTheme="majorBidi" w:cstheme="majorBidi"/>
          <w:sz w:val="24"/>
          <w:szCs w:val="24"/>
        </w:rPr>
      </w:pPr>
      <w:r w:rsidRPr="00842208">
        <w:rPr>
          <w:rFonts w:asciiTheme="majorBidi" w:hAnsiTheme="majorBidi" w:cstheme="majorBidi"/>
          <w:sz w:val="24"/>
          <w:szCs w:val="24"/>
        </w:rPr>
        <w:t>Student’s name: ……………….</w:t>
      </w:r>
    </w:p>
    <w:p w14:paraId="74919E0D" w14:textId="26E8261F" w:rsidR="00842208" w:rsidRPr="00842208" w:rsidRDefault="00842208" w:rsidP="00842208">
      <w:pPr>
        <w:rPr>
          <w:rFonts w:asciiTheme="majorBidi" w:hAnsiTheme="majorBidi" w:cstheme="majorBidi"/>
          <w:sz w:val="24"/>
          <w:szCs w:val="24"/>
        </w:rPr>
      </w:pPr>
      <w:r w:rsidRPr="00842208">
        <w:rPr>
          <w:rFonts w:asciiTheme="majorBidi" w:hAnsiTheme="majorBidi" w:cstheme="majorBidi"/>
          <w:sz w:val="24"/>
          <w:szCs w:val="24"/>
        </w:rPr>
        <w:t>Date: ………………………</w:t>
      </w:r>
      <w:r w:rsidR="00406AE6" w:rsidRPr="00842208">
        <w:rPr>
          <w:rFonts w:asciiTheme="majorBidi" w:hAnsiTheme="majorBidi" w:cstheme="majorBidi"/>
          <w:sz w:val="24"/>
          <w:szCs w:val="24"/>
        </w:rPr>
        <w:t>….</w:t>
      </w:r>
    </w:p>
    <w:tbl>
      <w:tblPr>
        <w:tblW w:w="931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89"/>
        <w:gridCol w:w="978"/>
        <w:gridCol w:w="1321"/>
        <w:gridCol w:w="827"/>
      </w:tblGrid>
      <w:tr w:rsidR="00842208" w:rsidRPr="00842208" w14:paraId="53C4ADCE" w14:textId="77777777" w:rsidTr="00EB5C1D">
        <w:trPr>
          <w:trHeight w:val="587"/>
        </w:trPr>
        <w:tc>
          <w:tcPr>
            <w:tcW w:w="6189" w:type="dxa"/>
            <w:shd w:val="clear" w:color="auto" w:fill="F2F2F2"/>
          </w:tcPr>
          <w:p w14:paraId="116958DA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Main Component</w:t>
            </w:r>
          </w:p>
        </w:tc>
        <w:tc>
          <w:tcPr>
            <w:tcW w:w="3126" w:type="dxa"/>
            <w:gridSpan w:val="3"/>
            <w:shd w:val="clear" w:color="auto" w:fill="F2F2F2"/>
          </w:tcPr>
          <w:p w14:paraId="11826E0D" w14:textId="77777777" w:rsidR="00842208" w:rsidRPr="00842208" w:rsidRDefault="00842208" w:rsidP="00842208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Strategic competence</w:t>
            </w:r>
          </w:p>
        </w:tc>
      </w:tr>
      <w:tr w:rsidR="00842208" w:rsidRPr="00842208" w14:paraId="609F6F3B" w14:textId="77777777" w:rsidTr="00EB5C1D">
        <w:trPr>
          <w:trHeight w:val="537"/>
        </w:trPr>
        <w:tc>
          <w:tcPr>
            <w:tcW w:w="6189" w:type="dxa"/>
            <w:shd w:val="clear" w:color="auto" w:fill="F2F2F2"/>
          </w:tcPr>
          <w:p w14:paraId="3B4CA3CF" w14:textId="6078AC5D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Subcomponents</w:t>
            </w:r>
          </w:p>
        </w:tc>
        <w:tc>
          <w:tcPr>
            <w:tcW w:w="978" w:type="dxa"/>
            <w:shd w:val="clear" w:color="auto" w:fill="F2F2F2"/>
          </w:tcPr>
          <w:p w14:paraId="06350C3A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 xml:space="preserve">Always </w:t>
            </w:r>
          </w:p>
        </w:tc>
        <w:tc>
          <w:tcPr>
            <w:tcW w:w="1321" w:type="dxa"/>
            <w:shd w:val="clear" w:color="auto" w:fill="F2F2F2"/>
          </w:tcPr>
          <w:p w14:paraId="3C22C03F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Sometimes</w:t>
            </w:r>
          </w:p>
        </w:tc>
        <w:tc>
          <w:tcPr>
            <w:tcW w:w="827" w:type="dxa"/>
            <w:shd w:val="clear" w:color="auto" w:fill="F2F2F2"/>
          </w:tcPr>
          <w:p w14:paraId="1C360D0D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Never</w:t>
            </w:r>
          </w:p>
        </w:tc>
      </w:tr>
      <w:tr w:rsidR="00842208" w:rsidRPr="00842208" w14:paraId="07F67934" w14:textId="77777777" w:rsidTr="00EB5C1D">
        <w:trPr>
          <w:trHeight w:val="272"/>
        </w:trPr>
        <w:tc>
          <w:tcPr>
            <w:tcW w:w="6189" w:type="dxa"/>
            <w:shd w:val="clear" w:color="auto" w:fill="F2F2F2"/>
          </w:tcPr>
          <w:p w14:paraId="5F7B1D86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Students are able to:</w:t>
            </w:r>
          </w:p>
        </w:tc>
        <w:tc>
          <w:tcPr>
            <w:tcW w:w="978" w:type="dxa"/>
            <w:shd w:val="clear" w:color="auto" w:fill="F2F2F2"/>
          </w:tcPr>
          <w:p w14:paraId="11287786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F2F2F2"/>
          </w:tcPr>
          <w:p w14:paraId="587DFAFD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F2F2F2"/>
          </w:tcPr>
          <w:p w14:paraId="7412954C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208" w:rsidRPr="00842208" w14:paraId="059606F2" w14:textId="77777777" w:rsidTr="00EB5C1D">
        <w:trPr>
          <w:trHeight w:val="158"/>
        </w:trPr>
        <w:tc>
          <w:tcPr>
            <w:tcW w:w="6189" w:type="dxa"/>
          </w:tcPr>
          <w:p w14:paraId="15946548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 xml:space="preserve">Use synonyms: To give similar meaning of a word or a phrase in the same language. </w:t>
            </w:r>
          </w:p>
        </w:tc>
        <w:tc>
          <w:tcPr>
            <w:tcW w:w="978" w:type="dxa"/>
          </w:tcPr>
          <w:p w14:paraId="78FE4721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</w:tcPr>
          <w:p w14:paraId="4DFBC43C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827" w:type="dxa"/>
          </w:tcPr>
          <w:p w14:paraId="4EA40664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842208" w:rsidRPr="00842208" w14:paraId="6B4F1059" w14:textId="77777777" w:rsidTr="00EB5C1D">
        <w:tc>
          <w:tcPr>
            <w:tcW w:w="6189" w:type="dxa"/>
          </w:tcPr>
          <w:p w14:paraId="67951281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 xml:space="preserve"> Ask for help: To ask for aid from the interlocutor either directly (e.g., what do you call…? or indirectly (e.g., rising intonation, pause, eye contact, puzzled expression).</w:t>
            </w:r>
          </w:p>
        </w:tc>
        <w:tc>
          <w:tcPr>
            <w:tcW w:w="978" w:type="dxa"/>
          </w:tcPr>
          <w:p w14:paraId="5CF3DF97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</w:tcPr>
          <w:p w14:paraId="12D57FF2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827" w:type="dxa"/>
          </w:tcPr>
          <w:p w14:paraId="239A2375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842208" w:rsidRPr="00842208" w14:paraId="74B20ED8" w14:textId="77777777" w:rsidTr="00EB5C1D">
        <w:tc>
          <w:tcPr>
            <w:tcW w:w="6189" w:type="dxa"/>
          </w:tcPr>
          <w:p w14:paraId="53332629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 xml:space="preserve"> Use circumlocution: The use of more words than necessary to express an idea (e.g. you know, you follow, you understand).</w:t>
            </w:r>
          </w:p>
        </w:tc>
        <w:tc>
          <w:tcPr>
            <w:tcW w:w="978" w:type="dxa"/>
          </w:tcPr>
          <w:p w14:paraId="6C4BC83C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</w:tcPr>
          <w:p w14:paraId="324DA1BB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827" w:type="dxa"/>
          </w:tcPr>
          <w:p w14:paraId="67424731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842208" w:rsidRPr="00842208" w14:paraId="21C78532" w14:textId="77777777" w:rsidTr="00EB5C1D">
        <w:tc>
          <w:tcPr>
            <w:tcW w:w="6189" w:type="dxa"/>
          </w:tcPr>
          <w:p w14:paraId="6DF071D2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Use definitions: To give a statement of the exact meaning of a word.</w:t>
            </w:r>
          </w:p>
        </w:tc>
        <w:tc>
          <w:tcPr>
            <w:tcW w:w="978" w:type="dxa"/>
          </w:tcPr>
          <w:p w14:paraId="3C4B8125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</w:tcPr>
          <w:p w14:paraId="37A64C06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827" w:type="dxa"/>
          </w:tcPr>
          <w:p w14:paraId="01BF4505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842208" w:rsidRPr="00842208" w14:paraId="7784B36F" w14:textId="77777777" w:rsidTr="00EB5C1D">
        <w:tc>
          <w:tcPr>
            <w:tcW w:w="6189" w:type="dxa"/>
          </w:tcPr>
          <w:p w14:paraId="7E4D815D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 xml:space="preserve"> Use approximation: To describe or exemplify the target object or action</w:t>
            </w:r>
          </w:p>
        </w:tc>
        <w:tc>
          <w:tcPr>
            <w:tcW w:w="978" w:type="dxa"/>
          </w:tcPr>
          <w:p w14:paraId="7E68D873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</w:tcPr>
          <w:p w14:paraId="1744A3CC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827" w:type="dxa"/>
          </w:tcPr>
          <w:p w14:paraId="3F4C91DD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842208" w:rsidRPr="00842208" w14:paraId="4FC48EF6" w14:textId="77777777" w:rsidTr="00EB5C1D">
        <w:tc>
          <w:tcPr>
            <w:tcW w:w="6189" w:type="dxa"/>
          </w:tcPr>
          <w:p w14:paraId="38E49599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Use repetitions:  To repeat the same words or phrases a few times to make an idea clearer.</w:t>
            </w:r>
          </w:p>
        </w:tc>
        <w:tc>
          <w:tcPr>
            <w:tcW w:w="978" w:type="dxa"/>
          </w:tcPr>
          <w:p w14:paraId="344BD431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</w:tcPr>
          <w:p w14:paraId="5C182BD3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827" w:type="dxa"/>
          </w:tcPr>
          <w:p w14:paraId="26561732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842208" w:rsidRPr="00842208" w14:paraId="0D74B316" w14:textId="77777777" w:rsidTr="00EB5C1D">
        <w:tc>
          <w:tcPr>
            <w:tcW w:w="6189" w:type="dxa"/>
          </w:tcPr>
          <w:p w14:paraId="42AD5D3E" w14:textId="28241F93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 xml:space="preserve">Use stalling </w:t>
            </w:r>
            <w:r w:rsidRPr="00842208">
              <w:rPr>
                <w:rFonts w:asciiTheme="majorBidi" w:hAnsiTheme="majorBidi" w:cstheme="majorBidi"/>
                <w:sz w:val="24"/>
                <w:szCs w:val="24"/>
              </w:rPr>
              <w:t>for</w:t>
            </w:r>
            <w:r w:rsidRPr="00842208">
              <w:rPr>
                <w:rFonts w:asciiTheme="majorBidi" w:hAnsiTheme="majorBidi" w:cstheme="majorBidi"/>
                <w:sz w:val="24"/>
                <w:szCs w:val="24"/>
              </w:rPr>
              <w:t xml:space="preserve"> time-gaining strategies: To use fillers devices to fill pauses and to gain time to think (e.g., well, now let’s see, uh, as a matter of fact).</w:t>
            </w:r>
          </w:p>
        </w:tc>
        <w:tc>
          <w:tcPr>
            <w:tcW w:w="978" w:type="dxa"/>
          </w:tcPr>
          <w:p w14:paraId="0FDEE041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</w:tcPr>
          <w:p w14:paraId="744DD116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827" w:type="dxa"/>
          </w:tcPr>
          <w:p w14:paraId="685B3106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842208" w:rsidRPr="00842208" w14:paraId="3324F31B" w14:textId="77777777" w:rsidTr="00EB5C1D">
        <w:trPr>
          <w:trHeight w:val="1005"/>
        </w:trPr>
        <w:tc>
          <w:tcPr>
            <w:tcW w:w="6189" w:type="dxa"/>
          </w:tcPr>
          <w:p w14:paraId="510708CA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Display effective use of body language (miming, gesture, and facial expressions) to communicate without words.</w:t>
            </w:r>
          </w:p>
        </w:tc>
        <w:tc>
          <w:tcPr>
            <w:tcW w:w="978" w:type="dxa"/>
          </w:tcPr>
          <w:p w14:paraId="15E91742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</w:tcPr>
          <w:p w14:paraId="2A2E0BB4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827" w:type="dxa"/>
          </w:tcPr>
          <w:p w14:paraId="4383D23B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842208" w:rsidRPr="00842208" w14:paraId="1B298003" w14:textId="77777777" w:rsidTr="00EB5C1D">
        <w:trPr>
          <w:trHeight w:val="300"/>
        </w:trPr>
        <w:tc>
          <w:tcPr>
            <w:tcW w:w="6189" w:type="dxa"/>
          </w:tcPr>
          <w:p w14:paraId="2B8F2C33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Employ Topic avoidance: To avoid or change the topic when he/she lacks the proficiency to continue).</w:t>
            </w:r>
          </w:p>
        </w:tc>
        <w:tc>
          <w:tcPr>
            <w:tcW w:w="978" w:type="dxa"/>
          </w:tcPr>
          <w:p w14:paraId="2E9F6EC1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</w:tcPr>
          <w:p w14:paraId="3568ADDE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827" w:type="dxa"/>
          </w:tcPr>
          <w:p w14:paraId="0BE2E9A1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842208" w:rsidRPr="00842208" w14:paraId="7C04E6E0" w14:textId="77777777" w:rsidTr="00EB5C1D">
        <w:trPr>
          <w:trHeight w:val="1250"/>
        </w:trPr>
        <w:tc>
          <w:tcPr>
            <w:tcW w:w="6189" w:type="dxa"/>
          </w:tcPr>
          <w:p w14:paraId="2220A13F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Employ paraphrasing: To use one’s own words to express idea of (something written or spoken).</w:t>
            </w:r>
          </w:p>
        </w:tc>
        <w:tc>
          <w:tcPr>
            <w:tcW w:w="978" w:type="dxa"/>
          </w:tcPr>
          <w:p w14:paraId="58D6C387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</w:tcPr>
          <w:p w14:paraId="4218037C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827" w:type="dxa"/>
          </w:tcPr>
          <w:p w14:paraId="2E4A860A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842208" w:rsidRPr="00842208" w14:paraId="6A2E80A1" w14:textId="77777777" w:rsidTr="00EB5C1D">
        <w:trPr>
          <w:trHeight w:val="547"/>
        </w:trPr>
        <w:tc>
          <w:tcPr>
            <w:tcW w:w="6189" w:type="dxa"/>
            <w:shd w:val="clear" w:color="auto" w:fill="F2F2F2"/>
          </w:tcPr>
          <w:p w14:paraId="631A16E2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Main Component</w:t>
            </w:r>
          </w:p>
        </w:tc>
        <w:tc>
          <w:tcPr>
            <w:tcW w:w="3126" w:type="dxa"/>
            <w:gridSpan w:val="3"/>
            <w:shd w:val="clear" w:color="auto" w:fill="F2F2F2"/>
          </w:tcPr>
          <w:p w14:paraId="7AECD183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2. Sociolinguistic Competence</w:t>
            </w:r>
          </w:p>
        </w:tc>
      </w:tr>
      <w:tr w:rsidR="00842208" w:rsidRPr="00842208" w14:paraId="0E0F845D" w14:textId="77777777" w:rsidTr="00EB5C1D">
        <w:trPr>
          <w:trHeight w:val="555"/>
        </w:trPr>
        <w:tc>
          <w:tcPr>
            <w:tcW w:w="6189" w:type="dxa"/>
            <w:shd w:val="clear" w:color="auto" w:fill="F2F2F2"/>
          </w:tcPr>
          <w:p w14:paraId="15098C03" w14:textId="71CF2E11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Subcomponents</w:t>
            </w:r>
          </w:p>
        </w:tc>
        <w:tc>
          <w:tcPr>
            <w:tcW w:w="978" w:type="dxa"/>
            <w:shd w:val="clear" w:color="auto" w:fill="F2F2F2"/>
          </w:tcPr>
          <w:p w14:paraId="2A4D1BAB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 xml:space="preserve">Always </w:t>
            </w:r>
          </w:p>
        </w:tc>
        <w:tc>
          <w:tcPr>
            <w:tcW w:w="1321" w:type="dxa"/>
            <w:shd w:val="clear" w:color="auto" w:fill="F2F2F2"/>
          </w:tcPr>
          <w:p w14:paraId="6B2B3B05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Sometimes</w:t>
            </w:r>
          </w:p>
        </w:tc>
        <w:tc>
          <w:tcPr>
            <w:tcW w:w="827" w:type="dxa"/>
            <w:shd w:val="clear" w:color="auto" w:fill="F2F2F2"/>
          </w:tcPr>
          <w:p w14:paraId="74842F17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Never</w:t>
            </w:r>
          </w:p>
        </w:tc>
      </w:tr>
      <w:tr w:rsidR="00842208" w:rsidRPr="00842208" w14:paraId="5E3E4741" w14:textId="77777777" w:rsidTr="00EB5C1D">
        <w:trPr>
          <w:trHeight w:val="468"/>
        </w:trPr>
        <w:tc>
          <w:tcPr>
            <w:tcW w:w="6189" w:type="dxa"/>
            <w:tcBorders>
              <w:bottom w:val="single" w:sz="4" w:space="0" w:color="000000"/>
            </w:tcBorders>
            <w:shd w:val="clear" w:color="auto" w:fill="F2F2F2"/>
          </w:tcPr>
          <w:p w14:paraId="045592C5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Students are able to:</w:t>
            </w:r>
          </w:p>
        </w:tc>
        <w:tc>
          <w:tcPr>
            <w:tcW w:w="978" w:type="dxa"/>
            <w:tcBorders>
              <w:bottom w:val="single" w:sz="4" w:space="0" w:color="000000"/>
            </w:tcBorders>
            <w:shd w:val="clear" w:color="auto" w:fill="F2F2F2"/>
          </w:tcPr>
          <w:p w14:paraId="61EC3EC5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sz="4" w:space="0" w:color="000000"/>
            </w:tcBorders>
            <w:shd w:val="clear" w:color="auto" w:fill="F2F2F2"/>
          </w:tcPr>
          <w:p w14:paraId="3F30F60A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000000"/>
            </w:tcBorders>
            <w:shd w:val="clear" w:color="auto" w:fill="F2F2F2"/>
          </w:tcPr>
          <w:p w14:paraId="545BBBBE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208" w:rsidRPr="00842208" w14:paraId="13560BDE" w14:textId="77777777" w:rsidTr="00EB5C1D">
        <w:trPr>
          <w:trHeight w:val="468"/>
        </w:trPr>
        <w:tc>
          <w:tcPr>
            <w:tcW w:w="6189" w:type="dxa"/>
            <w:shd w:val="clear" w:color="auto" w:fill="auto"/>
          </w:tcPr>
          <w:p w14:paraId="164083A6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Speak in a complete sentence.</w:t>
            </w:r>
          </w:p>
        </w:tc>
        <w:tc>
          <w:tcPr>
            <w:tcW w:w="978" w:type="dxa"/>
            <w:shd w:val="clear" w:color="auto" w:fill="auto"/>
          </w:tcPr>
          <w:p w14:paraId="44073485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6376BB84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5D0491B1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208" w:rsidRPr="00842208" w14:paraId="395A1DED" w14:textId="77777777" w:rsidTr="00EB5C1D">
        <w:trPr>
          <w:trHeight w:val="468"/>
        </w:trPr>
        <w:tc>
          <w:tcPr>
            <w:tcW w:w="6189" w:type="dxa"/>
            <w:shd w:val="clear" w:color="auto" w:fill="auto"/>
          </w:tcPr>
          <w:p w14:paraId="671211F2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Communicate in an expressive and     appropriate intonation.</w:t>
            </w:r>
          </w:p>
        </w:tc>
        <w:tc>
          <w:tcPr>
            <w:tcW w:w="978" w:type="dxa"/>
            <w:shd w:val="clear" w:color="auto" w:fill="auto"/>
          </w:tcPr>
          <w:p w14:paraId="3B476A00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3DBA49DB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2EB037D1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208" w:rsidRPr="00842208" w14:paraId="685EF17F" w14:textId="77777777" w:rsidTr="00EB5C1D">
        <w:trPr>
          <w:trHeight w:val="468"/>
        </w:trPr>
        <w:tc>
          <w:tcPr>
            <w:tcW w:w="6189" w:type="dxa"/>
            <w:shd w:val="clear" w:color="auto" w:fill="auto"/>
          </w:tcPr>
          <w:p w14:paraId="513ACE22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Speak in a continuous flow.</w:t>
            </w:r>
          </w:p>
        </w:tc>
        <w:tc>
          <w:tcPr>
            <w:tcW w:w="978" w:type="dxa"/>
            <w:shd w:val="clear" w:color="auto" w:fill="auto"/>
          </w:tcPr>
          <w:p w14:paraId="5802E1AA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01982582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44E38B2C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208" w:rsidRPr="00842208" w14:paraId="7A3EEE08" w14:textId="77777777" w:rsidTr="00EB5C1D">
        <w:trPr>
          <w:trHeight w:val="468"/>
        </w:trPr>
        <w:tc>
          <w:tcPr>
            <w:tcW w:w="6189" w:type="dxa"/>
            <w:shd w:val="clear" w:color="auto" w:fill="auto"/>
          </w:tcPr>
          <w:p w14:paraId="1D638AA0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Display confidence in the interactive process.</w:t>
            </w:r>
          </w:p>
        </w:tc>
        <w:tc>
          <w:tcPr>
            <w:tcW w:w="978" w:type="dxa"/>
            <w:shd w:val="clear" w:color="auto" w:fill="auto"/>
          </w:tcPr>
          <w:p w14:paraId="0EC9EEC6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73D9E2D1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08DF514F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208" w:rsidRPr="00842208" w14:paraId="3405F314" w14:textId="77777777" w:rsidTr="00EB5C1D">
        <w:trPr>
          <w:trHeight w:val="468"/>
        </w:trPr>
        <w:tc>
          <w:tcPr>
            <w:tcW w:w="6189" w:type="dxa"/>
            <w:shd w:val="clear" w:color="auto" w:fill="auto"/>
          </w:tcPr>
          <w:p w14:paraId="5B3E9ACC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Know when to speak.</w:t>
            </w:r>
          </w:p>
        </w:tc>
        <w:tc>
          <w:tcPr>
            <w:tcW w:w="978" w:type="dxa"/>
            <w:shd w:val="clear" w:color="auto" w:fill="auto"/>
          </w:tcPr>
          <w:p w14:paraId="0BC5618C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2E3BFEBE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4EA8926B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208" w:rsidRPr="00842208" w14:paraId="0455F88C" w14:textId="77777777" w:rsidTr="00EB5C1D">
        <w:trPr>
          <w:trHeight w:val="468"/>
        </w:trPr>
        <w:tc>
          <w:tcPr>
            <w:tcW w:w="6189" w:type="dxa"/>
            <w:shd w:val="clear" w:color="auto" w:fill="auto"/>
          </w:tcPr>
          <w:p w14:paraId="634B28CB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Recognize the best way of delivering the message.</w:t>
            </w:r>
          </w:p>
        </w:tc>
        <w:tc>
          <w:tcPr>
            <w:tcW w:w="978" w:type="dxa"/>
            <w:shd w:val="clear" w:color="auto" w:fill="auto"/>
          </w:tcPr>
          <w:p w14:paraId="5568EE7A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3591AC64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308F4BA6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208" w:rsidRPr="00842208" w14:paraId="6B251AE5" w14:textId="77777777" w:rsidTr="00EB5C1D">
        <w:trPr>
          <w:trHeight w:val="468"/>
        </w:trPr>
        <w:tc>
          <w:tcPr>
            <w:tcW w:w="6189" w:type="dxa"/>
            <w:shd w:val="clear" w:color="auto" w:fill="auto"/>
          </w:tcPr>
          <w:p w14:paraId="712CD325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Respond with little hesitation.</w:t>
            </w:r>
          </w:p>
        </w:tc>
        <w:tc>
          <w:tcPr>
            <w:tcW w:w="978" w:type="dxa"/>
            <w:shd w:val="clear" w:color="auto" w:fill="auto"/>
          </w:tcPr>
          <w:p w14:paraId="5FAD2CCC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119C7FC7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3BDEBDD3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208" w:rsidRPr="00842208" w14:paraId="386A1F4B" w14:textId="77777777" w:rsidTr="00EB5C1D">
        <w:trPr>
          <w:trHeight w:val="468"/>
        </w:trPr>
        <w:tc>
          <w:tcPr>
            <w:tcW w:w="6189" w:type="dxa"/>
            <w:shd w:val="clear" w:color="auto" w:fill="auto"/>
          </w:tcPr>
          <w:p w14:paraId="0985BBD4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Respond with appropriate greeting, courtesy, and apology.</w:t>
            </w:r>
          </w:p>
        </w:tc>
        <w:tc>
          <w:tcPr>
            <w:tcW w:w="978" w:type="dxa"/>
            <w:shd w:val="clear" w:color="auto" w:fill="auto"/>
          </w:tcPr>
          <w:p w14:paraId="6A837893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50B580F5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5E2123E0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208" w:rsidRPr="00842208" w14:paraId="398BD492" w14:textId="77777777" w:rsidTr="00EB5C1D">
        <w:trPr>
          <w:trHeight w:val="468"/>
        </w:trPr>
        <w:tc>
          <w:tcPr>
            <w:tcW w:w="6189" w:type="dxa"/>
            <w:shd w:val="clear" w:color="auto" w:fill="auto"/>
          </w:tcPr>
          <w:p w14:paraId="5A3F4EB2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Use proper lexis to fit the situation</w:t>
            </w:r>
          </w:p>
        </w:tc>
        <w:tc>
          <w:tcPr>
            <w:tcW w:w="978" w:type="dxa"/>
            <w:shd w:val="clear" w:color="auto" w:fill="auto"/>
          </w:tcPr>
          <w:p w14:paraId="49BAE352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21AFA6C5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6A9D8F35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208" w:rsidRPr="00842208" w14:paraId="677AF927" w14:textId="77777777" w:rsidTr="00EB5C1D">
        <w:trPr>
          <w:trHeight w:val="468"/>
        </w:trPr>
        <w:tc>
          <w:tcPr>
            <w:tcW w:w="6189" w:type="dxa"/>
            <w:shd w:val="clear" w:color="auto" w:fill="auto"/>
          </w:tcPr>
          <w:p w14:paraId="4466C998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 xml:space="preserve"> Keep the personal and interpersonal space.</w:t>
            </w:r>
          </w:p>
        </w:tc>
        <w:tc>
          <w:tcPr>
            <w:tcW w:w="978" w:type="dxa"/>
            <w:shd w:val="clear" w:color="auto" w:fill="auto"/>
          </w:tcPr>
          <w:p w14:paraId="36509CEB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4DA0AEE6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28628AFE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208" w:rsidRPr="00842208" w14:paraId="12D15887" w14:textId="77777777" w:rsidTr="00EB5C1D">
        <w:trPr>
          <w:trHeight w:val="696"/>
        </w:trPr>
        <w:tc>
          <w:tcPr>
            <w:tcW w:w="6189" w:type="dxa"/>
            <w:shd w:val="clear" w:color="auto" w:fill="auto"/>
          </w:tcPr>
          <w:p w14:paraId="73B546EC" w14:textId="77777777" w:rsidR="00842208" w:rsidRPr="00842208" w:rsidRDefault="00842208" w:rsidP="00842208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42208">
              <w:rPr>
                <w:rFonts w:asciiTheme="majorBidi" w:hAnsiTheme="majorBidi" w:cstheme="majorBidi"/>
                <w:sz w:val="24"/>
                <w:szCs w:val="24"/>
              </w:rPr>
              <w:t>Use proper register (formal/informal) in speech.</w:t>
            </w:r>
          </w:p>
        </w:tc>
        <w:tc>
          <w:tcPr>
            <w:tcW w:w="978" w:type="dxa"/>
            <w:shd w:val="clear" w:color="auto" w:fill="auto"/>
          </w:tcPr>
          <w:p w14:paraId="0C6ED24F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1286DCDF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5AD40504" w14:textId="77777777" w:rsidR="00842208" w:rsidRPr="00842208" w:rsidRDefault="00842208" w:rsidP="008422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43DE001" w14:textId="77777777" w:rsidR="00842208" w:rsidRPr="00842208" w:rsidRDefault="00842208" w:rsidP="00842208">
      <w:pPr>
        <w:rPr>
          <w:rFonts w:asciiTheme="majorBidi" w:hAnsiTheme="majorBidi" w:cstheme="majorBidi"/>
          <w:b/>
          <w:sz w:val="24"/>
          <w:szCs w:val="24"/>
        </w:rPr>
        <w:sectPr w:rsidR="00842208" w:rsidRPr="00842208" w:rsidSect="00842208">
          <w:pgSz w:w="12240" w:h="15840"/>
          <w:pgMar w:top="1440" w:right="1800" w:bottom="1440" w:left="1800" w:header="720" w:footer="720" w:gutter="0"/>
          <w:cols w:space="720"/>
        </w:sectPr>
      </w:pPr>
    </w:p>
    <w:p w14:paraId="54C7393D" w14:textId="77777777" w:rsidR="00842208" w:rsidRPr="00842208" w:rsidRDefault="00842208" w:rsidP="00842208">
      <w:pPr>
        <w:rPr>
          <w:rFonts w:asciiTheme="majorBidi" w:hAnsiTheme="majorBidi" w:cstheme="majorBidi"/>
          <w:b/>
          <w:sz w:val="24"/>
          <w:szCs w:val="24"/>
        </w:rPr>
        <w:sectPr w:rsidR="00842208" w:rsidRPr="00842208" w:rsidSect="00842208">
          <w:headerReference w:type="default" r:id="rId7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79EBBFCF" w14:textId="77777777" w:rsidR="00842208" w:rsidRPr="00842208" w:rsidRDefault="00842208" w:rsidP="00842208">
      <w:pPr>
        <w:rPr>
          <w:rFonts w:asciiTheme="majorBidi" w:hAnsiTheme="majorBidi" w:cstheme="majorBidi"/>
          <w:b/>
          <w:sz w:val="24"/>
          <w:szCs w:val="24"/>
        </w:rPr>
        <w:sectPr w:rsidR="00842208" w:rsidRPr="00842208" w:rsidSect="00842208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642A628E" w14:textId="77777777" w:rsidR="00842208" w:rsidRPr="00842208" w:rsidRDefault="00842208" w:rsidP="00842208">
      <w:pPr>
        <w:rPr>
          <w:rFonts w:asciiTheme="majorBidi" w:hAnsiTheme="majorBidi" w:cstheme="majorBidi"/>
          <w:b/>
          <w:sz w:val="24"/>
          <w:szCs w:val="24"/>
        </w:rPr>
        <w:sectPr w:rsidR="00842208" w:rsidRPr="00842208" w:rsidSect="00842208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18D6F068" w14:textId="77777777" w:rsidR="00842208" w:rsidRPr="00842208" w:rsidRDefault="00842208" w:rsidP="00842208">
      <w:pPr>
        <w:tabs>
          <w:tab w:val="center" w:pos="432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Appendix (B)</w:t>
      </w:r>
    </w:p>
    <w:p w14:paraId="08D17E0E" w14:textId="5809C5E5" w:rsidR="00842208" w:rsidRPr="00842208" w:rsidRDefault="00842208" w:rsidP="0084220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The Oral Communicative Competence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Test</w:t>
      </w:r>
    </w:p>
    <w:p w14:paraId="67DDA25F" w14:textId="063A918F" w:rsidR="00842208" w:rsidRPr="00842208" w:rsidRDefault="00842208" w:rsidP="0084220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(Written Form</w:t>
      </w:r>
      <w:r w:rsidR="002150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and Recorded</w:t>
      </w:r>
      <w:r w:rsidRPr="008422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3CAAF4B2" w14:textId="77777777" w:rsidR="00842208" w:rsidRPr="00842208" w:rsidRDefault="00842208" w:rsidP="008422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Faculty of Education</w:t>
      </w:r>
    </w:p>
    <w:p w14:paraId="057A36DF" w14:textId="09F9D5CF" w:rsidR="00842208" w:rsidRPr="00842208" w:rsidRDefault="00842208" w:rsidP="008422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Name:                                                                            </w:t>
      </w:r>
    </w:p>
    <w:p w14:paraId="3C97B332" w14:textId="77777777" w:rsidR="00842208" w:rsidRPr="00842208" w:rsidRDefault="00842208" w:rsidP="008422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Year: third</w:t>
      </w:r>
    </w:p>
    <w:p w14:paraId="53882934" w14:textId="77777777" w:rsidR="00842208" w:rsidRDefault="00842208" w:rsidP="0084220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014B5093" w14:textId="77777777" w:rsidR="00842208" w:rsidRPr="00842208" w:rsidRDefault="00842208" w:rsidP="00842208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Respond to the following situations:</w:t>
      </w:r>
    </w:p>
    <w:p w14:paraId="415EB5AC" w14:textId="77777777" w:rsidR="00842208" w:rsidRPr="00842208" w:rsidRDefault="00842208" w:rsidP="008422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696C7002" w14:textId="15ED8E43" w:rsidR="00842208" w:rsidRPr="00842208" w:rsidRDefault="00842208" w:rsidP="008422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If you</w:t>
      </w: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have read an exciting short story, respond to </w:t>
      </w: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following</w:t>
      </w: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011F0F2" w14:textId="77777777" w:rsidR="00842208" w:rsidRPr="00842208" w:rsidRDefault="00842208" w:rsidP="0084220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What is the title of the short story?</w:t>
      </w:r>
    </w:p>
    <w:p w14:paraId="4B551CD3" w14:textId="77777777" w:rsidR="00842208" w:rsidRPr="00842208" w:rsidRDefault="00842208" w:rsidP="0084220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Explain the behavior of the hero through role-playing.</w:t>
      </w:r>
    </w:p>
    <w:p w14:paraId="1B3FAB3D" w14:textId="77777777" w:rsidR="00842208" w:rsidRPr="00842208" w:rsidRDefault="00842208" w:rsidP="0084220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 you agree with him? Explain your answer.</w:t>
      </w:r>
    </w:p>
    <w:p w14:paraId="74990971" w14:textId="77777777" w:rsidR="00842208" w:rsidRPr="00842208" w:rsidRDefault="00842208" w:rsidP="0084220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Put yourself in the hero's shoes and behave.</w:t>
      </w:r>
    </w:p>
    <w:p w14:paraId="2E0C1C6D" w14:textId="77777777" w:rsidR="00842208" w:rsidRPr="00842208" w:rsidRDefault="00842208" w:rsidP="0084220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Describe the main features of the hero.</w:t>
      </w:r>
    </w:p>
    <w:p w14:paraId="21AB5C7D" w14:textId="77777777" w:rsidR="00842208" w:rsidRPr="00842208" w:rsidRDefault="00842208" w:rsidP="008422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607E78C" w14:textId="77777777" w:rsidR="00842208" w:rsidRPr="00842208" w:rsidRDefault="00842208" w:rsidP="008422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 are applying for a job in an international school, and you will meet the manager. What would you say concerning the following:</w:t>
      </w:r>
    </w:p>
    <w:p w14:paraId="384AD248" w14:textId="77777777" w:rsidR="00842208" w:rsidRPr="00842208" w:rsidRDefault="00842208" w:rsidP="008422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Greeting,</w:t>
      </w:r>
    </w:p>
    <w:p w14:paraId="2971E7A1" w14:textId="77777777" w:rsidR="00842208" w:rsidRPr="00842208" w:rsidRDefault="00842208" w:rsidP="008422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Introducing yourself,</w:t>
      </w:r>
    </w:p>
    <w:p w14:paraId="11CFCC4E" w14:textId="77777777" w:rsidR="00842208" w:rsidRPr="00842208" w:rsidRDefault="00842208" w:rsidP="008422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Your own past experience, your own achievement and your ambitions, and</w:t>
      </w:r>
    </w:p>
    <w:p w14:paraId="6BDD8461" w14:textId="77777777" w:rsidR="00842208" w:rsidRPr="00842208" w:rsidRDefault="00842208" w:rsidP="008422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Ending the meeting?</w:t>
      </w:r>
    </w:p>
    <w:p w14:paraId="2C2C7859" w14:textId="77777777" w:rsidR="00842208" w:rsidRPr="00842208" w:rsidRDefault="00842208" w:rsidP="00842208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111B298" w14:textId="77777777" w:rsidR="00842208" w:rsidRPr="00842208" w:rsidRDefault="00842208" w:rsidP="008422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Here is a short silent video clip. Watch it and respond to the following: </w:t>
      </w:r>
    </w:p>
    <w:p w14:paraId="5EFD36E7" w14:textId="77777777" w:rsidR="00842208" w:rsidRPr="00842208" w:rsidRDefault="00842208" w:rsidP="00842208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a) Give a title to the video.</w:t>
      </w:r>
    </w:p>
    <w:p w14:paraId="333012E9" w14:textId="77777777" w:rsidR="00842208" w:rsidRPr="00842208" w:rsidRDefault="00842208" w:rsidP="00842208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b) Retell it in your own words.</w:t>
      </w:r>
    </w:p>
    <w:p w14:paraId="56524A10" w14:textId="77777777" w:rsidR="00842208" w:rsidRPr="00842208" w:rsidRDefault="00842208" w:rsidP="00842208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c) What did you learn from it?</w:t>
      </w:r>
    </w:p>
    <w:p w14:paraId="2DF0245A" w14:textId="77777777" w:rsidR="00842208" w:rsidRPr="00842208" w:rsidRDefault="00842208" w:rsidP="00842208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200" w:line="27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d) Is this a good way of achieving one’s goals in life? Why? Why not?</w:t>
      </w:r>
    </w:p>
    <w:p w14:paraId="7317ACDD" w14:textId="77777777" w:rsidR="00842208" w:rsidRDefault="00842208" w:rsidP="00842208">
      <w:pPr>
        <w:tabs>
          <w:tab w:val="left" w:pos="2805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</w:t>
      </w:r>
    </w:p>
    <w:p w14:paraId="7C515CE6" w14:textId="77777777" w:rsidR="00842208" w:rsidRDefault="00842208" w:rsidP="00842208">
      <w:pPr>
        <w:tabs>
          <w:tab w:val="left" w:pos="2805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AF50AE" w14:textId="6E4F8940" w:rsidR="00842208" w:rsidRPr="00842208" w:rsidRDefault="00842208" w:rsidP="00842208">
      <w:pPr>
        <w:tabs>
          <w:tab w:val="left" w:pos="2805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Good Luck</w:t>
      </w:r>
    </w:p>
    <w:p w14:paraId="22C2691F" w14:textId="77777777" w:rsidR="00842208" w:rsidRPr="00842208" w:rsidRDefault="00842208" w:rsidP="0084220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sectPr w:rsidR="00842208" w:rsidRPr="00842208" w:rsidSect="00842208">
          <w:pgSz w:w="12240" w:h="15840"/>
          <w:pgMar w:top="1440" w:right="1800" w:bottom="1440" w:left="1800" w:header="720" w:footer="720" w:gutter="0"/>
          <w:pgNumType w:start="176"/>
          <w:cols w:space="720"/>
        </w:sectPr>
      </w:pPr>
    </w:p>
    <w:p w14:paraId="18EEEA6A" w14:textId="53A08610" w:rsidR="00842208" w:rsidRPr="00842208" w:rsidRDefault="00842208" w:rsidP="00842208">
      <w:pPr>
        <w:tabs>
          <w:tab w:val="left" w:pos="2805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Appendix (C)</w:t>
      </w:r>
    </w:p>
    <w:p w14:paraId="20A394EA" w14:textId="4272144B" w:rsidR="00842208" w:rsidRPr="00842208" w:rsidRDefault="00842208" w:rsidP="00842208">
      <w:pPr>
        <w:tabs>
          <w:tab w:val="left" w:pos="2805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The </w:t>
      </w:r>
      <w:r w:rsidRPr="008422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</w:t>
      </w:r>
      <w:r w:rsidRPr="008422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spective</w:t>
      </w:r>
      <w:r w:rsidRPr="008422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Teacher’s Autonomy Scale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7"/>
        <w:gridCol w:w="1119"/>
        <w:gridCol w:w="919"/>
        <w:gridCol w:w="1155"/>
      </w:tblGrid>
      <w:tr w:rsidR="00842208" w:rsidRPr="00842208" w14:paraId="57BFB73B" w14:textId="77777777" w:rsidTr="00842208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9586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Statements</w:t>
            </w:r>
          </w:p>
          <w:p w14:paraId="6538F837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5973B35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As a prospective teacher: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494E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Strongly agree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0223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 some extent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D985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Strongly disagree</w:t>
            </w:r>
          </w:p>
        </w:tc>
      </w:tr>
      <w:tr w:rsidR="00842208" w:rsidRPr="00842208" w14:paraId="23A3305F" w14:textId="77777777" w:rsidTr="00842208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2C32" w14:textId="77777777" w:rsidR="00842208" w:rsidRPr="00842208" w:rsidRDefault="00842208" w:rsidP="00842208">
            <w:pPr>
              <w:numPr>
                <w:ilvl w:val="0"/>
                <w:numId w:val="6"/>
              </w:num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Taking Initiative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D6B3C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79405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58A2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3904634E" w14:textId="77777777" w:rsidTr="00842208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671B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 I determine my learning aims.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524C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FF22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486CF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5E752C3E" w14:textId="77777777" w:rsidTr="00842208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7256" w14:textId="566DAE3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2. I do my best to achieve my </w:t>
            </w: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learning aims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46A0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4BDC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5E168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25ADB9AC" w14:textId="77777777" w:rsidTr="00842208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4214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 I prepare a clear plan for studying on my own.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E743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C1B1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D80AA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3774C819" w14:textId="77777777" w:rsidTr="00842208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D301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 I am good at creating a practical study schedule for myself.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386D6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87F6E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87EF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26421DBE" w14:textId="77777777" w:rsidTr="00842208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2CB1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 I nominate the content material that appeal to me.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5253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B13B1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4977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16157F8D" w14:textId="77777777" w:rsidTr="00842208">
        <w:trPr>
          <w:trHeight w:val="1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CEC0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 I choose the strategies and techniques of my own learning.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7598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6F387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95B70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0C250043" w14:textId="77777777" w:rsidTr="00842208">
        <w:trPr>
          <w:trHeight w:val="1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B0FF9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 I determine the tasks of my learning.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B5CB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33FE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6BDE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47F29190" w14:textId="77777777" w:rsidTr="00842208">
        <w:trPr>
          <w:trHeight w:val="1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D14D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 I determine the suitable criteria for the evaluation of my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2AF9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6E8C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C468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15F336C2" w14:textId="77777777" w:rsidTr="00842208">
        <w:trPr>
          <w:trHeight w:val="1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1B9A" w14:textId="77777777" w:rsidR="00842208" w:rsidRPr="00842208" w:rsidRDefault="00842208" w:rsidP="00842208">
            <w:pPr>
              <w:numPr>
                <w:ilvl w:val="0"/>
                <w:numId w:val="7"/>
              </w:num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Self-Monitoring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B810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424D8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61C93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0B6BCFDB" w14:textId="77777777" w:rsidTr="00842208">
        <w:trPr>
          <w:trHeight w:val="1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8648E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 I can consciously monitor the usage of listening strategies during practice.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5847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7A93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C50FD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176A669F" w14:textId="77777777" w:rsidTr="00842208">
        <w:trPr>
          <w:trHeight w:val="1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1C526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 I can consciously monitor the usage of speaking strategies during practice.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0C4F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13CF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AF42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69713023" w14:textId="77777777" w:rsidTr="00842208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ADF6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 I can consciously monitor the usage of reading strategies during practice.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AC27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642B1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30C8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426206C8" w14:textId="77777777" w:rsidTr="00842208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AA7F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 I can consciously monitor the usage of writing strategies during practice.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A6AC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FAD6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C23A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5F10255F" w14:textId="77777777" w:rsidTr="00842208">
        <w:trPr>
          <w:trHeight w:val="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0D15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 I consciously conduct the right criteria to evaluate my own learning.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C415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3139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1825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64FCE203" w14:textId="77777777" w:rsidTr="00842208">
        <w:trPr>
          <w:trHeight w:val="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A254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14.  I am able to solve problems in my method of studying.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2AD0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2D2E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F95C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78D166C4" w14:textId="77777777" w:rsidTr="00842208">
        <w:trPr>
          <w:trHeight w:val="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71A5" w14:textId="77777777" w:rsidR="00842208" w:rsidRPr="00842208" w:rsidRDefault="00842208" w:rsidP="00842208">
            <w:pPr>
              <w:numPr>
                <w:ilvl w:val="0"/>
                <w:numId w:val="8"/>
              </w:num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 Interaction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97A5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3A1B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FB3F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79566F12" w14:textId="77777777" w:rsidTr="00842208">
        <w:trPr>
          <w:trHeight w:val="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66F7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 I practice my oral English skills with my colleagues.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CBA6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388CE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41715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68B5B44F" w14:textId="77777777" w:rsidTr="00842208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FBDB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 I review my studying materials with my instructor.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ACD8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9B5B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D770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146B697F" w14:textId="77777777" w:rsidTr="00842208">
        <w:trPr>
          <w:trHeight w:val="1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25A0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17. I help my colleagues to improve their oral skills.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72651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DE4C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E087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73D7D257" w14:textId="77777777" w:rsidTr="00842208">
        <w:trPr>
          <w:trHeight w:val="1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E76E" w14:textId="77777777" w:rsidR="00842208" w:rsidRPr="00842208" w:rsidRDefault="00842208" w:rsidP="00842208">
            <w:pPr>
              <w:numPr>
                <w:ilvl w:val="0"/>
                <w:numId w:val="9"/>
              </w:num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Evaluating of the Learning Process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D4CF0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D7545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A8FD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3C0435ED" w14:textId="77777777" w:rsidTr="00842208"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D4B0B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18. I correct my oral communication mistakes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AD27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87EF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C2B4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0F71AEFA" w14:textId="77777777" w:rsidTr="00842208">
        <w:trPr>
          <w:trHeight w:val="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AA55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 I can overcome some emotional issues, (shyness and anxiety) that may hinder my oral communication.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3234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DEFD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718A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2FC46C0F" w14:textId="77777777" w:rsidTr="00842208">
        <w:trPr>
          <w:trHeight w:val="3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5941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20. I evaluate my colleagues’ learning problems.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E170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362D3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0A06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1813652D" w14:textId="77777777" w:rsidTr="00842208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5A29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21. I establish critical discussions with my colleagues concerning our oral communication mistakes.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9A126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08DE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91339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2208" w:rsidRPr="00842208" w14:paraId="7079179D" w14:textId="77777777" w:rsidTr="00842208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1F4D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2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22. I perform some extra-curricular activities to practice my oral English. (e.g., using English to talk to colleagues about daily life, participating in English speaking activities, and reading E newspapers,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B067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A3AAF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0831" w14:textId="77777777" w:rsidR="00842208" w:rsidRPr="00842208" w:rsidRDefault="00842208" w:rsidP="00842208">
            <w:pPr>
              <w:tabs>
                <w:tab w:val="left" w:pos="2805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4796D04" w14:textId="708BDDBD" w:rsidR="00842208" w:rsidRPr="00842208" w:rsidRDefault="00842208" w:rsidP="00842208">
      <w:pPr>
        <w:tabs>
          <w:tab w:val="left" w:pos="2805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2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422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C54B50E" w14:textId="77777777" w:rsidR="00E15AB3" w:rsidRPr="00842208" w:rsidRDefault="00E15AB3">
      <w:pPr>
        <w:rPr>
          <w:rFonts w:asciiTheme="majorBidi" w:hAnsiTheme="majorBidi" w:cstheme="majorBidi"/>
          <w:sz w:val="24"/>
          <w:szCs w:val="24"/>
        </w:rPr>
      </w:pPr>
    </w:p>
    <w:sectPr w:rsidR="00E15AB3" w:rsidRPr="00842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F2CA3" w14:textId="77777777" w:rsidR="00EF4BA5" w:rsidRDefault="00EF4BA5" w:rsidP="00842208">
      <w:pPr>
        <w:spacing w:after="0" w:line="240" w:lineRule="auto"/>
      </w:pPr>
      <w:r>
        <w:separator/>
      </w:r>
    </w:p>
  </w:endnote>
  <w:endnote w:type="continuationSeparator" w:id="0">
    <w:p w14:paraId="5DEEB4E1" w14:textId="77777777" w:rsidR="00EF4BA5" w:rsidRDefault="00EF4BA5" w:rsidP="0084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CBC6A" w14:textId="77777777" w:rsidR="00EF4BA5" w:rsidRDefault="00EF4BA5" w:rsidP="00842208">
      <w:pPr>
        <w:spacing w:after="0" w:line="240" w:lineRule="auto"/>
      </w:pPr>
      <w:r>
        <w:separator/>
      </w:r>
    </w:p>
  </w:footnote>
  <w:footnote w:type="continuationSeparator" w:id="0">
    <w:p w14:paraId="7E58BC16" w14:textId="77777777" w:rsidR="00EF4BA5" w:rsidRDefault="00EF4BA5" w:rsidP="00842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C2D2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77503"/>
    <w:multiLevelType w:val="multilevel"/>
    <w:tmpl w:val="A8A09A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2578D"/>
    <w:multiLevelType w:val="multilevel"/>
    <w:tmpl w:val="17CA1C4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D0AF1"/>
    <w:multiLevelType w:val="hybridMultilevel"/>
    <w:tmpl w:val="E2D0F872"/>
    <w:lvl w:ilvl="0" w:tplc="B59C9E4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AB87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4068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40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E0A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25B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1C1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8B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909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A7C56"/>
    <w:multiLevelType w:val="hybridMultilevel"/>
    <w:tmpl w:val="6E506A1E"/>
    <w:lvl w:ilvl="0" w:tplc="8172763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BC19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20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208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64F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A3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BC3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479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C67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71782"/>
    <w:multiLevelType w:val="hybridMultilevel"/>
    <w:tmpl w:val="225CA30E"/>
    <w:lvl w:ilvl="0" w:tplc="C9B0FCF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40C90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909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60C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42C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4C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CB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A861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639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E74C6"/>
    <w:multiLevelType w:val="multilevel"/>
    <w:tmpl w:val="42985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872DF"/>
    <w:multiLevelType w:val="multilevel"/>
    <w:tmpl w:val="354C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059D3"/>
    <w:multiLevelType w:val="multilevel"/>
    <w:tmpl w:val="7E086E68"/>
    <w:lvl w:ilvl="0">
      <w:start w:val="1"/>
      <w:numFmt w:val="decimal"/>
      <w:lvlText w:val="%1."/>
      <w:lvlJc w:val="left"/>
      <w:pPr>
        <w:ind w:left="39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5EBB08B1"/>
    <w:multiLevelType w:val="multilevel"/>
    <w:tmpl w:val="29DC26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8252">
    <w:abstractNumId w:val="5"/>
  </w:num>
  <w:num w:numId="2" w16cid:durableId="1383824452">
    <w:abstractNumId w:val="7"/>
  </w:num>
  <w:num w:numId="3" w16cid:durableId="946621450">
    <w:abstractNumId w:val="0"/>
  </w:num>
  <w:num w:numId="4" w16cid:durableId="1130636590">
    <w:abstractNumId w:val="1"/>
  </w:num>
  <w:num w:numId="5" w16cid:durableId="517084115">
    <w:abstractNumId w:val="8"/>
  </w:num>
  <w:num w:numId="6" w16cid:durableId="1704282451">
    <w:abstractNumId w:val="6"/>
    <w:lvlOverride w:ilvl="0">
      <w:lvl w:ilvl="0">
        <w:numFmt w:val="upperLetter"/>
        <w:lvlText w:val="%1."/>
        <w:lvlJc w:val="left"/>
      </w:lvl>
    </w:lvlOverride>
  </w:num>
  <w:num w:numId="7" w16cid:durableId="1574198068">
    <w:abstractNumId w:val="3"/>
  </w:num>
  <w:num w:numId="8" w16cid:durableId="529340882">
    <w:abstractNumId w:val="2"/>
  </w:num>
  <w:num w:numId="9" w16cid:durableId="652218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08"/>
    <w:rsid w:val="00215001"/>
    <w:rsid w:val="00406AE6"/>
    <w:rsid w:val="00842208"/>
    <w:rsid w:val="00B42960"/>
    <w:rsid w:val="00E15AB3"/>
    <w:rsid w:val="00E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01D7"/>
  <w15:chartTrackingRefBased/>
  <w15:docId w15:val="{1675FB30-2ECD-4B62-B0B8-7D804BD8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2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208"/>
  </w:style>
  <w:style w:type="paragraph" w:styleId="Footer">
    <w:name w:val="footer"/>
    <w:basedOn w:val="Normal"/>
    <w:link w:val="FooterChar"/>
    <w:uiPriority w:val="99"/>
    <w:unhideWhenUsed/>
    <w:rsid w:val="0084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2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270">
          <w:marLeft w:val="-6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Nesma Muhammed</dc:creator>
  <cp:keywords/>
  <dc:description/>
  <cp:lastModifiedBy>Nesma Muhammed</cp:lastModifiedBy>
  <cp:revision>3</cp:revision>
  <dcterms:created xsi:type="dcterms:W3CDTF">2024-06-28T08:35:00Z</dcterms:created>
  <dcterms:modified xsi:type="dcterms:W3CDTF">2024-06-28T08:48:00Z</dcterms:modified>
</cp:coreProperties>
</file>