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31568" w14:textId="77777777" w:rsidR="009D579A" w:rsidRPr="00B93DD7" w:rsidRDefault="009D579A" w:rsidP="009D579A">
      <w:pPr>
        <w:rPr>
          <w:b/>
          <w:sz w:val="28"/>
          <w:szCs w:val="28"/>
        </w:rPr>
      </w:pPr>
      <w:r w:rsidRPr="00B93DD7">
        <w:rPr>
          <w:b/>
          <w:sz w:val="28"/>
          <w:szCs w:val="28"/>
        </w:rPr>
        <w:t>Ngoumou &amp; Koppold et al. A Transformative Nutrition Course for Medical Students: Interdisciplinary Development and Mixed-Methods Evaluation. Manuscript submitted at BMC Medical Education.</w:t>
      </w:r>
    </w:p>
    <w:p w14:paraId="66D9205A" w14:textId="77777777" w:rsidR="007F7A8D" w:rsidRDefault="007F7A8D"/>
    <w:p w14:paraId="4EEBD9C1" w14:textId="6A403E42" w:rsidR="009D579A" w:rsidRPr="00C81F81" w:rsidRDefault="009D579A" w:rsidP="009D579A">
      <w:pPr>
        <w:rPr>
          <w:b/>
          <w:bCs/>
          <w:lang w:bidi="en-US"/>
        </w:rPr>
      </w:pPr>
      <w:r w:rsidRPr="009D579A">
        <w:rPr>
          <w:b/>
          <w:bCs/>
          <w:lang w:bidi="en-US"/>
        </w:rPr>
        <w:t>Additional file 3</w:t>
      </w:r>
      <w:r w:rsidRPr="009D579A">
        <w:rPr>
          <w:b/>
          <w:bCs/>
          <w:lang w:bidi="en-US"/>
        </w:rPr>
        <w:t xml:space="preserve"> </w:t>
      </w:r>
      <w:r w:rsidRPr="009D579A">
        <w:rPr>
          <w:bCs/>
          <w:lang w:bidi="en-US"/>
        </w:rPr>
        <w:t>– Table 7</w:t>
      </w:r>
    </w:p>
    <w:p w14:paraId="490D9149" w14:textId="34505686" w:rsidR="009D579A" w:rsidRDefault="009D579A" w:rsidP="009D579A">
      <w:pPr>
        <w:rPr>
          <w:sz w:val="18"/>
          <w:szCs w:val="18"/>
          <w:lang w:bidi="en-US"/>
        </w:rPr>
      </w:pPr>
      <w:r w:rsidRPr="009D579A">
        <w:rPr>
          <w:b/>
          <w:bCs/>
          <w:sz w:val="18"/>
          <w:szCs w:val="18"/>
          <w:lang w:bidi="en-US"/>
        </w:rPr>
        <w:t xml:space="preserve">Table 7. </w:t>
      </w:r>
      <w:r w:rsidR="00C81F81" w:rsidRPr="00C81F81">
        <w:rPr>
          <w:bCs/>
          <w:sz w:val="18"/>
          <w:szCs w:val="18"/>
          <w:lang w:bidi="en-US"/>
        </w:rPr>
        <w:t xml:space="preserve">Qualitative </w:t>
      </w:r>
      <w:r w:rsidR="00C81F81" w:rsidRPr="00C81F81">
        <w:rPr>
          <w:sz w:val="18"/>
          <w:szCs w:val="18"/>
          <w:lang w:bidi="en-US"/>
        </w:rPr>
        <w:t>t</w:t>
      </w:r>
      <w:r w:rsidRPr="00C81F81">
        <w:rPr>
          <w:sz w:val="18"/>
          <w:szCs w:val="18"/>
          <w:lang w:bidi="en-US"/>
        </w:rPr>
        <w:t>hematic</w:t>
      </w:r>
      <w:r w:rsidRPr="25E604CD">
        <w:rPr>
          <w:sz w:val="18"/>
          <w:szCs w:val="18"/>
          <w:lang w:bidi="en-US"/>
        </w:rPr>
        <w:t xml:space="preserve"> category</w:t>
      </w:r>
      <w:r w:rsidR="00C81F81">
        <w:rPr>
          <w:sz w:val="18"/>
          <w:szCs w:val="18"/>
          <w:lang w:bidi="en-US"/>
        </w:rPr>
        <w:t xml:space="preserve"> system</w:t>
      </w:r>
    </w:p>
    <w:tbl>
      <w:tblPr>
        <w:tblStyle w:val="EinfacheTabelle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619"/>
        <w:gridCol w:w="2620"/>
      </w:tblGrid>
      <w:tr w:rsidR="009D579A" w14:paraId="1F3B754E" w14:textId="77777777" w:rsidTr="00C81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bottom w:val="none" w:sz="0" w:space="0" w:color="auto"/>
            </w:tcBorders>
            <w:shd w:val="clear" w:color="auto" w:fill="auto"/>
          </w:tcPr>
          <w:p w14:paraId="288B84FF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Main code</w:t>
            </w:r>
          </w:p>
        </w:tc>
        <w:tc>
          <w:tcPr>
            <w:tcW w:w="2619" w:type="dxa"/>
            <w:tcBorders>
              <w:bottom w:val="none" w:sz="0" w:space="0" w:color="auto"/>
            </w:tcBorders>
            <w:shd w:val="clear" w:color="auto" w:fill="auto"/>
          </w:tcPr>
          <w:p w14:paraId="0B79FE8F" w14:textId="77777777" w:rsidR="009D579A" w:rsidRDefault="009D579A" w:rsidP="004274F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 xml:space="preserve">Code </w:t>
            </w:r>
          </w:p>
        </w:tc>
        <w:tc>
          <w:tcPr>
            <w:tcW w:w="2620" w:type="dxa"/>
            <w:tcBorders>
              <w:bottom w:val="none" w:sz="0" w:space="0" w:color="auto"/>
            </w:tcBorders>
          </w:tcPr>
          <w:p w14:paraId="62277835" w14:textId="77777777" w:rsidR="009D579A" w:rsidRDefault="009D579A" w:rsidP="004274F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Subcode</w:t>
            </w:r>
          </w:p>
        </w:tc>
      </w:tr>
      <w:tr w:rsidR="009D579A" w14:paraId="21D57C6C" w14:textId="77777777" w:rsidTr="00C81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70FE1F7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1 Motivation for participation in the course</w:t>
            </w:r>
          </w:p>
        </w:tc>
        <w:tc>
          <w:tcPr>
            <w:tcW w:w="261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75C9626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1.1. Reasons for participation </w:t>
            </w:r>
          </w:p>
          <w:p w14:paraId="45F90C57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  <w:p w14:paraId="7E5B4BF4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  <w:p w14:paraId="0F7DD47E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  <w:p w14:paraId="694D9B32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  <w:p w14:paraId="6147BA8F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  <w:p w14:paraId="17CCE149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1.2. Expectations </w:t>
            </w:r>
          </w:p>
        </w:tc>
        <w:tc>
          <w:tcPr>
            <w:tcW w:w="2620" w:type="dxa"/>
            <w:tcBorders>
              <w:top w:val="none" w:sz="0" w:space="0" w:color="auto"/>
              <w:bottom w:val="none" w:sz="0" w:space="0" w:color="auto"/>
            </w:tcBorders>
          </w:tcPr>
          <w:p w14:paraId="29EB5F20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   1.1.1. (Personal) interest in              nutrition </w:t>
            </w:r>
          </w:p>
          <w:p w14:paraId="45AD0B8B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   1.1.2. Desire for scientific knowledge </w:t>
            </w:r>
          </w:p>
          <w:p w14:paraId="1AA0A0D3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   1.1.3. Importance of nutrition for work as physicians</w:t>
            </w:r>
          </w:p>
          <w:p w14:paraId="1F468384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   1.1.4. Wish for holistic view on health</w:t>
            </w:r>
          </w:p>
          <w:p w14:paraId="6F300FA7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D579A" w14:paraId="41AE9B17" w14:textId="77777777" w:rsidTr="00C81F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auto"/>
          </w:tcPr>
          <w:p w14:paraId="1612ED5D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 xml:space="preserve"> 2 Experience of the course</w:t>
            </w:r>
          </w:p>
        </w:tc>
        <w:tc>
          <w:tcPr>
            <w:tcW w:w="2619" w:type="dxa"/>
            <w:shd w:val="clear" w:color="auto" w:fill="auto"/>
          </w:tcPr>
          <w:p w14:paraId="6F28D01D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2.1. Structure of the course</w:t>
            </w:r>
          </w:p>
          <w:p w14:paraId="0BC4E5BE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2.2. Content of the course</w:t>
            </w:r>
          </w:p>
          <w:p w14:paraId="1BAE7195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2.3. Methods and formats used</w:t>
            </w:r>
          </w:p>
          <w:p w14:paraId="0E482684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2.4. Lecturers </w:t>
            </w:r>
          </w:p>
          <w:p w14:paraId="00FA5113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2.5. Atmosphere </w:t>
            </w:r>
          </w:p>
        </w:tc>
        <w:tc>
          <w:tcPr>
            <w:tcW w:w="2620" w:type="dxa"/>
          </w:tcPr>
          <w:p w14:paraId="1E050572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D579A" w14:paraId="1BF06E7B" w14:textId="77777777" w:rsidTr="00C81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2809AEE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3 Perceived highlights</w:t>
            </w:r>
          </w:p>
        </w:tc>
        <w:tc>
          <w:tcPr>
            <w:tcW w:w="261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AC48F3F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3.1. Related to the methods</w:t>
            </w:r>
          </w:p>
          <w:p w14:paraId="61B86E94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3.2. Related to the content</w:t>
            </w:r>
          </w:p>
          <w:p w14:paraId="7B7705FE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3.3. Other</w:t>
            </w:r>
          </w:p>
        </w:tc>
        <w:tc>
          <w:tcPr>
            <w:tcW w:w="2620" w:type="dxa"/>
            <w:tcBorders>
              <w:top w:val="none" w:sz="0" w:space="0" w:color="auto"/>
              <w:bottom w:val="none" w:sz="0" w:space="0" w:color="auto"/>
            </w:tcBorders>
          </w:tcPr>
          <w:p w14:paraId="202DE680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D579A" w14:paraId="0BD864C7" w14:textId="77777777" w:rsidTr="00C81F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auto"/>
          </w:tcPr>
          <w:p w14:paraId="71CB1E13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4 Take-home messages</w:t>
            </w:r>
          </w:p>
        </w:tc>
        <w:tc>
          <w:tcPr>
            <w:tcW w:w="2619" w:type="dxa"/>
            <w:shd w:val="clear" w:color="auto" w:fill="auto"/>
          </w:tcPr>
          <w:p w14:paraId="184DC45A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4.1. Overall take-home messages </w:t>
            </w:r>
          </w:p>
          <w:p w14:paraId="7A727780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4.2. Professional take-home messages </w:t>
            </w:r>
          </w:p>
          <w:p w14:paraId="145F5C4B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4.3. Personal take-home messages </w:t>
            </w:r>
          </w:p>
        </w:tc>
        <w:tc>
          <w:tcPr>
            <w:tcW w:w="2620" w:type="dxa"/>
          </w:tcPr>
          <w:p w14:paraId="29646737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D579A" w14:paraId="3021DADC" w14:textId="77777777" w:rsidTr="00C81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79ED7D3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5 Perceived lowlights</w:t>
            </w:r>
          </w:p>
        </w:tc>
        <w:tc>
          <w:tcPr>
            <w:tcW w:w="261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3CA6F99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5.1. Related to the methods</w:t>
            </w:r>
          </w:p>
          <w:p w14:paraId="38283865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5.2. Related to the content</w:t>
            </w:r>
          </w:p>
          <w:p w14:paraId="7A083F3F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5.3. Other</w:t>
            </w:r>
          </w:p>
        </w:tc>
        <w:tc>
          <w:tcPr>
            <w:tcW w:w="2620" w:type="dxa"/>
            <w:tcBorders>
              <w:top w:val="none" w:sz="0" w:space="0" w:color="auto"/>
              <w:bottom w:val="none" w:sz="0" w:space="0" w:color="auto"/>
            </w:tcBorders>
          </w:tcPr>
          <w:p w14:paraId="296F5BCF" w14:textId="77777777" w:rsidR="009D579A" w:rsidRDefault="009D579A" w:rsidP="004274F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D579A" w14:paraId="7EFD3FAD" w14:textId="77777777" w:rsidTr="00C81F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auto"/>
          </w:tcPr>
          <w:p w14:paraId="1DD5E86A" w14:textId="77777777" w:rsidR="009D579A" w:rsidRDefault="009D579A" w:rsidP="004274F7">
            <w:pPr>
              <w:spacing w:after="160" w:line="259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i/>
                <w:iCs/>
                <w:sz w:val="18"/>
                <w:szCs w:val="18"/>
                <w:lang w:eastAsia="en-US"/>
              </w:rPr>
              <w:t>6 Suggestions for improvement</w:t>
            </w:r>
          </w:p>
        </w:tc>
        <w:tc>
          <w:tcPr>
            <w:tcW w:w="2619" w:type="dxa"/>
            <w:shd w:val="clear" w:color="auto" w:fill="auto"/>
          </w:tcPr>
          <w:p w14:paraId="3241F0B7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6.1. Related to the content</w:t>
            </w:r>
          </w:p>
          <w:p w14:paraId="26BC7DE4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6.2. Related to the methods</w:t>
            </w:r>
          </w:p>
          <w:p w14:paraId="28364C67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25E604CD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 xml:space="preserve">6.3. Related to the overall structure  </w:t>
            </w:r>
          </w:p>
        </w:tc>
        <w:tc>
          <w:tcPr>
            <w:tcW w:w="2620" w:type="dxa"/>
          </w:tcPr>
          <w:p w14:paraId="461DC437" w14:textId="77777777" w:rsidR="009D579A" w:rsidRDefault="009D579A" w:rsidP="004274F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</w:tc>
      </w:tr>
    </w:tbl>
    <w:p w14:paraId="6ECE1C77" w14:textId="619116C2" w:rsidR="009D579A" w:rsidRDefault="009D579A">
      <w:bookmarkStart w:id="0" w:name="_GoBack"/>
      <w:bookmarkEnd w:id="0"/>
    </w:p>
    <w:sectPr w:rsidR="009D57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9A"/>
    <w:rsid w:val="00464967"/>
    <w:rsid w:val="007861BA"/>
    <w:rsid w:val="007F7A8D"/>
    <w:rsid w:val="009D579A"/>
    <w:rsid w:val="009E7E5B"/>
    <w:rsid w:val="00C8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393D"/>
  <w15:chartTrackingRefBased/>
  <w15:docId w15:val="{065CCD13-9CDE-4447-938D-6D57EC34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579A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21">
    <w:name w:val="Einfache Tabelle 21"/>
    <w:basedOn w:val="NormaleTabelle"/>
    <w:uiPriority w:val="42"/>
    <w:rsid w:val="009D579A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8" ma:contentTypeDescription="Create a new document." ma:contentTypeScope="" ma:versionID="21e4b93d7fe6a58c2580abc7b754d1b6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b914ac0ecb18e8131cbe609d68a974e3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5103c-b90a-4a38-b610-628dbca45d0e" xsi:nil="true"/>
  </documentManagement>
</p:properties>
</file>

<file path=customXml/itemProps1.xml><?xml version="1.0" encoding="utf-8"?>
<ds:datastoreItem xmlns:ds="http://schemas.openxmlformats.org/officeDocument/2006/customXml" ds:itemID="{8818EB40-679E-41D0-A92A-E98756251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D484F9-3FA9-4EF6-BADA-CB9FCC771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32C78-FC26-475E-A477-E9F952F7320A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d0d5103c-b90a-4a38-b610-628dbca45d0e"/>
    <ds:schemaRef ds:uri="http://purl.org/dc/elements/1.1/"/>
    <ds:schemaRef ds:uri="63bc265c-ce59-4c31-a2a5-336a7fcf9d4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Ngoumou, Gonza Balbina</dc:creator>
  <cp:keywords/>
  <dc:description/>
  <cp:lastModifiedBy>Ngoumou, Gonza Balbina</cp:lastModifiedBy>
  <cp:revision>2</cp:revision>
  <dcterms:created xsi:type="dcterms:W3CDTF">2024-06-27T10:38:00Z</dcterms:created>
  <dcterms:modified xsi:type="dcterms:W3CDTF">2024-06-27T10:43:00Z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