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5E4F86" w14:textId="77777777" w:rsidR="000550D8" w:rsidRPr="00A51211" w:rsidRDefault="000550D8" w:rsidP="000550D8">
      <w:pPr>
        <w:widowControl w:val="0"/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A51211">
        <w:rPr>
          <w:rFonts w:ascii="Times New Roman" w:hAnsi="Times New Roman" w:cs="Times New Roman"/>
          <w:b/>
          <w:sz w:val="20"/>
          <w:szCs w:val="20"/>
          <w:lang w:val="en-US"/>
        </w:rPr>
        <w:t>For Table of Contents (TOC) only</w:t>
      </w:r>
    </w:p>
    <w:p w14:paraId="2D1D9BFA" w14:textId="77777777" w:rsidR="000550D8" w:rsidRPr="00E51A28" w:rsidRDefault="000550D8" w:rsidP="000550D8">
      <w:pPr>
        <w:widowControl w:val="0"/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E51A28">
        <w:rPr>
          <w:rFonts w:ascii="Times New Roman" w:hAnsi="Times New Roman" w:cs="Times New Roman"/>
          <w:b/>
          <w:noProof/>
          <w:sz w:val="20"/>
          <w:szCs w:val="20"/>
          <w:lang w:eastAsia="es-MX"/>
        </w:rPr>
        <w:drawing>
          <wp:inline distT="0" distB="0" distL="0" distR="0" wp14:anchorId="37856124" wp14:editId="12EC704E">
            <wp:extent cx="2971800" cy="1600200"/>
            <wp:effectExtent l="19050" t="0" r="0" b="0"/>
            <wp:docPr id="60" name="1 Imagen" descr="tocfinal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cfinal2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E5980" w14:textId="77777777" w:rsidR="000550D8" w:rsidRPr="00E51A28" w:rsidRDefault="000550D8" w:rsidP="000550D8">
      <w:pPr>
        <w:widowControl w:val="0"/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3AC673B" w14:textId="77777777" w:rsidR="000550D8" w:rsidRPr="00E51A28" w:rsidRDefault="000550D8" w:rsidP="000550D8">
      <w:pPr>
        <w:widowControl w:val="0"/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51A28">
        <w:rPr>
          <w:rFonts w:ascii="Times New Roman" w:hAnsi="Times New Roman" w:cs="Times New Roman"/>
          <w:b/>
          <w:sz w:val="20"/>
          <w:szCs w:val="20"/>
          <w:lang w:val="en-US"/>
        </w:rPr>
        <w:t>Protein:</w:t>
      </w:r>
      <w:r w:rsidRPr="00E51A2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E51A28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E51A28">
        <w:rPr>
          <w:rFonts w:ascii="Times New Roman" w:hAnsi="Times New Roman" w:cs="Times New Roman"/>
          <w:sz w:val="20"/>
          <w:szCs w:val="20"/>
          <w:lang w:val="en-US"/>
        </w:rPr>
        <w:tab/>
        <w:t>Sodium/potassium-transporting ATPase subunit alpha-1</w:t>
      </w:r>
    </w:p>
    <w:p w14:paraId="78011334" w14:textId="77777777" w:rsidR="000550D8" w:rsidRPr="00E51A28" w:rsidRDefault="000550D8" w:rsidP="000550D8">
      <w:pPr>
        <w:widowControl w:val="0"/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51A28">
        <w:rPr>
          <w:rFonts w:ascii="Times New Roman" w:hAnsi="Times New Roman" w:cs="Times New Roman"/>
          <w:b/>
          <w:sz w:val="20"/>
          <w:szCs w:val="20"/>
          <w:lang w:val="en-US"/>
        </w:rPr>
        <w:t>UniProtKB Accession ID:</w:t>
      </w:r>
      <w:r w:rsidRPr="00E51A2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E51A28">
        <w:rPr>
          <w:rFonts w:ascii="Times New Roman" w:hAnsi="Times New Roman" w:cs="Times New Roman"/>
          <w:sz w:val="20"/>
          <w:szCs w:val="20"/>
          <w:lang w:val="en-US"/>
        </w:rPr>
        <w:tab/>
        <w:t>P05024 · AT1A1_PIG</w:t>
      </w:r>
    </w:p>
    <w:p w14:paraId="5C4AAAC0" w14:textId="77777777" w:rsidR="000550D8" w:rsidRPr="00E51A28" w:rsidRDefault="000550D8" w:rsidP="000550D8">
      <w:pPr>
        <w:widowControl w:val="0"/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sz w:val="20"/>
          <w:szCs w:val="20"/>
        </w:rPr>
      </w:pPr>
      <w:r w:rsidRPr="00E51A28">
        <w:rPr>
          <w:rFonts w:ascii="Times New Roman" w:hAnsi="Times New Roman" w:cs="Times New Roman"/>
          <w:b/>
          <w:sz w:val="20"/>
          <w:szCs w:val="20"/>
        </w:rPr>
        <w:t>NCBI Accession ID:</w:t>
      </w:r>
      <w:r w:rsidRPr="00E51A28">
        <w:rPr>
          <w:rFonts w:ascii="Times New Roman" w:hAnsi="Times New Roman" w:cs="Times New Roman"/>
          <w:sz w:val="20"/>
          <w:szCs w:val="20"/>
        </w:rPr>
        <w:t> </w:t>
      </w:r>
      <w:r w:rsidRPr="00E51A28">
        <w:rPr>
          <w:rFonts w:ascii="Times New Roman" w:hAnsi="Times New Roman" w:cs="Times New Roman"/>
          <w:sz w:val="20"/>
          <w:szCs w:val="20"/>
        </w:rPr>
        <w:tab/>
      </w:r>
      <w:r w:rsidRPr="00E51A28">
        <w:rPr>
          <w:rFonts w:ascii="Times New Roman" w:hAnsi="Times New Roman" w:cs="Times New Roman"/>
          <w:sz w:val="20"/>
          <w:szCs w:val="20"/>
        </w:rPr>
        <w:tab/>
      </w:r>
      <w:hyperlink r:id="rId5" w:tgtFrame="lnk599WB47T013" w:tooltip="Show report for 7D91_A" w:history="1">
        <w:r w:rsidRPr="00E51A28">
          <w:rPr>
            <w:rFonts w:ascii="Times New Roman" w:hAnsi="Times New Roman" w:cs="Times New Roman"/>
            <w:sz w:val="20"/>
            <w:szCs w:val="20"/>
          </w:rPr>
          <w:t>7D91_A</w:t>
        </w:r>
      </w:hyperlink>
    </w:p>
    <w:p w14:paraId="447E9979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0D8"/>
    <w:rsid w:val="000550D8"/>
    <w:rsid w:val="000B7440"/>
    <w:rsid w:val="000C76F0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E237E"/>
  <w15:chartTrackingRefBased/>
  <w15:docId w15:val="{2A39DC7A-F623-4A22-849C-F432DB7BA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0D8"/>
    <w:pPr>
      <w:spacing w:after="200" w:line="276" w:lineRule="auto"/>
    </w:pPr>
    <w:rPr>
      <w:kern w:val="0"/>
      <w:sz w:val="22"/>
      <w:szCs w:val="22"/>
      <w:lang w:val="es-MX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50D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50D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50D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50D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50D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50D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50D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50D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50D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50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50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50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50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50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50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50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50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50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50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550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50D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550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50D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550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50D8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550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50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50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50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cbi.nlm.nih.gov/protein/7D91_A?report=genbank&amp;log$=protalign&amp;blast_rank=7&amp;RID=599WB47T013" TargetMode="Externa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2024-07-24T09:19:00Z</dcterms:created>
  <dcterms:modified xsi:type="dcterms:W3CDTF">2024-07-24T09:20:00Z</dcterms:modified>
</cp:coreProperties>
</file>