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DEE991" w14:textId="77777777" w:rsidR="00056B3F" w:rsidRDefault="00056B3F" w:rsidP="00056B3F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Extended Data</w:t>
      </w:r>
    </w:p>
    <w:p w14:paraId="40B3432E" w14:textId="77777777" w:rsidR="00056B3F" w:rsidRDefault="00056B3F" w:rsidP="00056B3F">
      <w:pPr>
        <w:jc w:val="center"/>
        <w:rPr>
          <w:rFonts w:eastAsiaTheme="minorEastAsia"/>
          <w:lang w:eastAsia="zh-CN"/>
        </w:rPr>
      </w:pPr>
      <w:r>
        <w:rPr>
          <w:rFonts w:eastAsiaTheme="minorEastAsia" w:hint="eastAsia"/>
          <w:noProof/>
          <w:lang w:eastAsia="zh-CN"/>
        </w:rPr>
        <w:drawing>
          <wp:inline distT="0" distB="0" distL="0" distR="0" wp14:anchorId="128DBE9D" wp14:editId="62D65869">
            <wp:extent cx="5274310" cy="6497320"/>
            <wp:effectExtent l="0" t="0" r="2540" b="0"/>
            <wp:docPr id="1082159804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159804" name="图片 1" descr="图示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9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51DF1" w14:textId="77777777" w:rsidR="00056B3F" w:rsidRDefault="00056B3F" w:rsidP="00056B3F">
      <w:pPr>
        <w:pStyle w:val="Caption"/>
        <w:rPr>
          <w:rFonts w:eastAsiaTheme="minorEastAsia"/>
        </w:rPr>
      </w:pPr>
      <w:r w:rsidRPr="00984542">
        <w:rPr>
          <w:rFonts w:eastAsiaTheme="minorEastAsia" w:hint="eastAsia"/>
          <w:b/>
          <w:bCs/>
        </w:rPr>
        <w:t>Extended Data Fig.</w:t>
      </w:r>
      <w:r>
        <w:rPr>
          <w:rFonts w:eastAsiaTheme="minorEastAsia" w:hint="eastAsia"/>
          <w:b/>
          <w:bCs/>
        </w:rPr>
        <w:t xml:space="preserve"> </w:t>
      </w:r>
      <w:r w:rsidRPr="00984542">
        <w:rPr>
          <w:rFonts w:eastAsiaTheme="minorEastAsia" w:hint="eastAsia"/>
          <w:b/>
          <w:bCs/>
        </w:rPr>
        <w:t>1 |</w:t>
      </w:r>
      <w:r>
        <w:rPr>
          <w:rFonts w:eastAsiaTheme="minorEastAsia" w:hint="eastAsia"/>
        </w:rPr>
        <w:t xml:space="preserve"> </w:t>
      </w:r>
      <w:r w:rsidRPr="00984542">
        <w:rPr>
          <w:rFonts w:eastAsiaTheme="minorEastAsia" w:hint="eastAsia"/>
          <w:b/>
        </w:rPr>
        <w:t>Analogue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 w:hint="eastAsia"/>
          <w:b/>
        </w:rPr>
        <w:t>in</w:t>
      </w:r>
      <w:r w:rsidRPr="00984542">
        <w:rPr>
          <w:rFonts w:eastAsiaTheme="minorEastAsia"/>
          <w:b/>
        </w:rPr>
        <w:t xml:space="preserve">-memory computing array </w:t>
      </w:r>
      <w:r w:rsidRPr="00984542">
        <w:rPr>
          <w:rFonts w:eastAsiaTheme="minorEastAsia" w:hint="eastAsia"/>
          <w:b/>
        </w:rPr>
        <w:t xml:space="preserve">chip </w:t>
      </w:r>
      <w:r w:rsidRPr="00984542">
        <w:rPr>
          <w:rFonts w:eastAsiaTheme="minorEastAsia"/>
          <w:b/>
        </w:rPr>
        <w:t xml:space="preserve">and analogue activation chip. </w:t>
      </w:r>
      <w:r w:rsidRPr="00984542">
        <w:rPr>
          <w:rFonts w:eastAsiaTheme="minorEastAsia" w:hint="eastAsia"/>
          <w:b/>
          <w:bCs/>
        </w:rPr>
        <w:t>a,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/>
        </w:rPr>
        <w:t xml:space="preserve">Photo of the </w:t>
      </w:r>
      <w:r w:rsidRPr="00984542">
        <w:rPr>
          <w:rFonts w:eastAsiaTheme="minorEastAsia" w:hint="eastAsia"/>
        </w:rPr>
        <w:t xml:space="preserve">SRAM-based </w:t>
      </w:r>
      <w:r w:rsidRPr="00984542">
        <w:rPr>
          <w:rFonts w:eastAsiaTheme="minorEastAsia"/>
        </w:rPr>
        <w:t>AIMC array.</w:t>
      </w:r>
      <w:r w:rsidRPr="00984542">
        <w:rPr>
          <w:rFonts w:eastAsiaTheme="minorEastAsia"/>
          <w:b/>
          <w:bCs/>
        </w:rPr>
        <w:t xml:space="preserve"> </w:t>
      </w:r>
      <w:r w:rsidRPr="00984542">
        <w:rPr>
          <w:rFonts w:eastAsiaTheme="minorEastAsia" w:hint="eastAsia"/>
          <w:b/>
        </w:rPr>
        <w:t>b,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/>
          <w:bCs/>
        </w:rPr>
        <w:t>Results of parallel analogue VMM test</w:t>
      </w:r>
      <w:r w:rsidRPr="00984542">
        <w:rPr>
          <w:rFonts w:eastAsiaTheme="minorEastAsia" w:hint="eastAsia"/>
          <w:bCs/>
        </w:rPr>
        <w:t xml:space="preserve"> using the AIMC array</w:t>
      </w:r>
      <w:r w:rsidRPr="00984542">
        <w:rPr>
          <w:rFonts w:eastAsiaTheme="minorEastAsia"/>
          <w:bCs/>
        </w:rPr>
        <w:t xml:space="preserve">. </w:t>
      </w:r>
      <w:r w:rsidRPr="00984542">
        <w:rPr>
          <w:rFonts w:eastAsiaTheme="minorEastAsia" w:hint="eastAsia"/>
          <w:b/>
        </w:rPr>
        <w:t>c,</w:t>
      </w:r>
      <w:r w:rsidRPr="00984542">
        <w:rPr>
          <w:rFonts w:eastAsiaTheme="minorEastAsia"/>
          <w:b/>
        </w:rPr>
        <w:t xml:space="preserve"> </w:t>
      </w:r>
      <w:r>
        <w:rPr>
          <w:rFonts w:eastAsiaTheme="minorEastAsia" w:hint="eastAsia"/>
        </w:rPr>
        <w:t>P</w:t>
      </w:r>
      <w:r w:rsidRPr="00984542">
        <w:rPr>
          <w:rFonts w:eastAsiaTheme="minorEastAsia"/>
        </w:rPr>
        <w:t xml:space="preserve">hoto of the customized activation chip, which contains 16 AUs. </w:t>
      </w:r>
      <w:r w:rsidRPr="00984542">
        <w:rPr>
          <w:rFonts w:eastAsiaTheme="minorEastAsia" w:hint="eastAsia"/>
          <w:b/>
        </w:rPr>
        <w:t>d,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/>
          <w:bCs/>
        </w:rPr>
        <w:t>Schematic of each AU, containing a subtractor and a reconfigurable nonlinear amplification circuit. By turning on/off the switches in an AU, the AU can be reconfigured into different activation behavio</w:t>
      </w:r>
      <w:r>
        <w:rPr>
          <w:rFonts w:eastAsiaTheme="minorEastAsia" w:hint="eastAsia"/>
          <w:bCs/>
        </w:rPr>
        <w:t>u</w:t>
      </w:r>
      <w:r w:rsidRPr="00984542">
        <w:rPr>
          <w:rFonts w:eastAsiaTheme="minorEastAsia"/>
          <w:bCs/>
        </w:rPr>
        <w:t>rs.</w:t>
      </w:r>
      <w:r w:rsidRPr="00984542">
        <w:rPr>
          <w:rFonts w:eastAsiaTheme="minorEastAsia" w:hint="eastAsia"/>
          <w:b/>
          <w:bCs/>
        </w:rPr>
        <w:t xml:space="preserve"> e,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/>
        </w:rPr>
        <w:t>Photo of the</w:t>
      </w:r>
      <w:r w:rsidRPr="00984542">
        <w:rPr>
          <w:rFonts w:eastAsiaTheme="minorEastAsia" w:hint="eastAsia"/>
        </w:rPr>
        <w:t xml:space="preserve"> fabricated</w:t>
      </w:r>
      <w:r w:rsidRPr="00984542">
        <w:rPr>
          <w:rFonts w:eastAsiaTheme="minorEastAsia"/>
        </w:rPr>
        <w:t xml:space="preserve"> </w:t>
      </w:r>
      <w:r w:rsidRPr="00984542">
        <w:rPr>
          <w:rFonts w:eastAsiaTheme="minorEastAsia" w:hint="eastAsia"/>
        </w:rPr>
        <w:t>1T1R memristor crossbar</w:t>
      </w:r>
      <w:r w:rsidRPr="00984542">
        <w:rPr>
          <w:rFonts w:eastAsiaTheme="minorEastAsia"/>
        </w:rPr>
        <w:t xml:space="preserve"> array.</w:t>
      </w:r>
      <w:r w:rsidRPr="00984542">
        <w:rPr>
          <w:rFonts w:eastAsiaTheme="minorEastAsia" w:hint="eastAsia"/>
        </w:rPr>
        <w:t xml:space="preserve"> </w:t>
      </w:r>
      <w:r w:rsidRPr="00984542">
        <w:rPr>
          <w:rFonts w:eastAsiaTheme="minorEastAsia" w:hint="eastAsia"/>
          <w:b/>
          <w:bCs/>
        </w:rPr>
        <w:t>f,</w:t>
      </w:r>
      <w:r w:rsidRPr="00984542">
        <w:rPr>
          <w:rFonts w:eastAsiaTheme="minorEastAsia"/>
          <w:b/>
        </w:rPr>
        <w:t xml:space="preserve"> </w:t>
      </w:r>
      <w:r w:rsidRPr="00984542">
        <w:rPr>
          <w:rFonts w:eastAsiaTheme="minorEastAsia"/>
          <w:bCs/>
        </w:rPr>
        <w:t>Results of parallel analogue VMM test</w:t>
      </w:r>
      <w:r w:rsidRPr="00984542">
        <w:rPr>
          <w:rFonts w:eastAsiaTheme="minorEastAsia" w:hint="eastAsia"/>
          <w:bCs/>
        </w:rPr>
        <w:t xml:space="preserve"> using </w:t>
      </w:r>
      <w:r w:rsidRPr="00984542">
        <w:rPr>
          <w:rFonts w:eastAsiaTheme="minorEastAsia"/>
        </w:rPr>
        <w:t xml:space="preserve">the </w:t>
      </w:r>
      <w:r w:rsidRPr="00984542">
        <w:rPr>
          <w:rFonts w:eastAsiaTheme="minorEastAsia" w:hint="eastAsia"/>
        </w:rPr>
        <w:t>1T1R memristor crossbar</w:t>
      </w:r>
      <w:r w:rsidRPr="00984542">
        <w:rPr>
          <w:rFonts w:eastAsiaTheme="minorEastAsia"/>
        </w:rPr>
        <w:t xml:space="preserve"> array</w:t>
      </w:r>
      <w:r w:rsidRPr="00984542">
        <w:rPr>
          <w:rFonts w:eastAsiaTheme="minorEastAsia" w:hint="eastAsia"/>
        </w:rPr>
        <w:t>.</w:t>
      </w:r>
    </w:p>
    <w:p w14:paraId="02FA856A" w14:textId="77777777" w:rsidR="00056B3F" w:rsidRDefault="00056B3F" w:rsidP="00056B3F">
      <w:pPr>
        <w:widowControl/>
        <w:spacing w:line="240" w:lineRule="auto"/>
        <w:jc w:val="center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br w:type="page"/>
      </w:r>
      <w:r>
        <w:rPr>
          <w:noProof/>
        </w:rPr>
        <w:lastRenderedPageBreak/>
        <w:drawing>
          <wp:inline distT="0" distB="0" distL="0" distR="0" wp14:anchorId="540AAA01" wp14:editId="0A10AFF8">
            <wp:extent cx="5274310" cy="4439920"/>
            <wp:effectExtent l="0" t="0" r="2540" b="0"/>
            <wp:docPr id="6098816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CE555" w14:textId="77777777" w:rsidR="00056B3F" w:rsidRDefault="00056B3F" w:rsidP="00056B3F">
      <w:pPr>
        <w:pStyle w:val="Caption"/>
        <w:rPr>
          <w:rFonts w:eastAsia="DengXian"/>
        </w:rPr>
      </w:pPr>
      <w:r w:rsidRPr="00984542">
        <w:rPr>
          <w:rFonts w:eastAsiaTheme="minorEastAsia" w:hint="eastAsia"/>
          <w:b/>
          <w:bCs/>
        </w:rPr>
        <w:t>Extended Data Fig.</w:t>
      </w:r>
      <w:r>
        <w:rPr>
          <w:rFonts w:eastAsiaTheme="minorEastAsia" w:hint="eastAsia"/>
          <w:b/>
          <w:bCs/>
        </w:rPr>
        <w:t xml:space="preserve"> 2</w:t>
      </w:r>
      <w:r w:rsidRPr="00984542">
        <w:rPr>
          <w:rFonts w:eastAsiaTheme="minorEastAsia" w:hint="eastAsia"/>
          <w:b/>
          <w:bCs/>
        </w:rPr>
        <w:t xml:space="preserve"> |</w:t>
      </w:r>
      <w:r>
        <w:rPr>
          <w:rFonts w:eastAsiaTheme="minorEastAsia" w:hint="eastAsia"/>
          <w:b/>
          <w:bCs/>
        </w:rPr>
        <w:t xml:space="preserve"> </w:t>
      </w:r>
      <w:r w:rsidRPr="004F1091">
        <w:rPr>
          <w:rFonts w:eastAsia="DengXian"/>
          <w:b/>
        </w:rPr>
        <w:t>Evolution of the weight distributions during the training experiments shown in Fig. 2</w:t>
      </w:r>
      <w:r>
        <w:rPr>
          <w:rFonts w:eastAsia="DengXian" w:hint="eastAsia"/>
          <w:b/>
        </w:rPr>
        <w:t xml:space="preserve"> and </w:t>
      </w:r>
      <w:r w:rsidRPr="004F1091">
        <w:rPr>
          <w:rFonts w:eastAsia="DengXian" w:hint="eastAsia"/>
          <w:b/>
        </w:rPr>
        <w:t>3</w:t>
      </w:r>
      <w:r w:rsidRPr="004F1091">
        <w:rPr>
          <w:rFonts w:eastAsia="DengXian"/>
          <w:b/>
        </w:rPr>
        <w:t xml:space="preserve">. </w:t>
      </w:r>
      <w:r>
        <w:rPr>
          <w:rFonts w:eastAsia="DengXian" w:hint="eastAsia"/>
          <w:b/>
        </w:rPr>
        <w:t>a,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Evolution of the weight distributions in AIMC arrays in the training experiment shown in Fig. 2</w:t>
      </w:r>
      <w:r>
        <w:rPr>
          <w:rFonts w:eastAsia="DengXian" w:hint="eastAsia"/>
        </w:rPr>
        <w:t>d</w:t>
      </w:r>
      <w:r w:rsidRPr="004F1091">
        <w:rPr>
          <w:rFonts w:eastAsia="DengXian"/>
        </w:rPr>
        <w:t>.</w:t>
      </w:r>
      <w:r w:rsidRPr="004F1091">
        <w:rPr>
          <w:rFonts w:eastAsia="DengXian"/>
          <w:b/>
        </w:rPr>
        <w:t xml:space="preserve"> </w:t>
      </w:r>
      <w:r>
        <w:rPr>
          <w:rFonts w:eastAsia="DengXian" w:hint="eastAsia"/>
          <w:b/>
        </w:rPr>
        <w:t>b,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 xml:space="preserve">Evolution of the weight distributions in AIMC arrays in the training experiment shown in Fig. </w:t>
      </w:r>
      <w:r w:rsidRPr="004F1091">
        <w:rPr>
          <w:rFonts w:eastAsia="DengXian" w:hint="eastAsia"/>
        </w:rPr>
        <w:t>2</w:t>
      </w:r>
      <w:r>
        <w:rPr>
          <w:rFonts w:eastAsia="DengXian" w:hint="eastAsia"/>
        </w:rPr>
        <w:t>g</w:t>
      </w:r>
      <w:r w:rsidRPr="004F1091">
        <w:rPr>
          <w:rFonts w:eastAsia="DengXian"/>
        </w:rPr>
        <w:t>.</w:t>
      </w:r>
      <w:r w:rsidRPr="004F1091">
        <w:rPr>
          <w:rFonts w:eastAsia="DengXian"/>
          <w:b/>
        </w:rPr>
        <w:t xml:space="preserve"> </w:t>
      </w:r>
      <w:r>
        <w:rPr>
          <w:rFonts w:eastAsia="DengXian" w:hint="eastAsia"/>
          <w:b/>
        </w:rPr>
        <w:t>c,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 xml:space="preserve">Evolution of the weight distributions in AIMC arrays in the training experiment shown in Fig. </w:t>
      </w:r>
      <w:r w:rsidRPr="004F1091">
        <w:rPr>
          <w:rFonts w:eastAsia="DengXian" w:hint="eastAsia"/>
        </w:rPr>
        <w:t>3</w:t>
      </w:r>
      <w:r>
        <w:rPr>
          <w:rFonts w:eastAsia="DengXian" w:hint="eastAsia"/>
        </w:rPr>
        <w:t>c</w:t>
      </w:r>
      <w:r w:rsidRPr="004F1091">
        <w:rPr>
          <w:rFonts w:eastAsia="DengXian"/>
        </w:rPr>
        <w:t>.</w:t>
      </w:r>
    </w:p>
    <w:p w14:paraId="3856E611" w14:textId="77777777" w:rsidR="00056B3F" w:rsidRDefault="00056B3F" w:rsidP="00056B3F">
      <w:pPr>
        <w:widowControl/>
        <w:spacing w:line="240" w:lineRule="auto"/>
        <w:jc w:val="left"/>
        <w:rPr>
          <w:rFonts w:eastAsia="DengXian"/>
          <w:kern w:val="2"/>
          <w:szCs w:val="24"/>
          <w:lang w:val="en-GB" w:eastAsia="zh-CN"/>
        </w:rPr>
      </w:pPr>
      <w:r>
        <w:rPr>
          <w:rFonts w:eastAsia="DengXian"/>
        </w:rPr>
        <w:br w:type="page"/>
      </w:r>
    </w:p>
    <w:p w14:paraId="78C4F223" w14:textId="77777777" w:rsidR="00056B3F" w:rsidRDefault="00056B3F" w:rsidP="00056B3F">
      <w:pPr>
        <w:pStyle w:val="Caption"/>
        <w:jc w:val="center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12D3C6D8" wp14:editId="24CDE681">
            <wp:extent cx="5274310" cy="3899535"/>
            <wp:effectExtent l="0" t="0" r="2540" b="5715"/>
            <wp:docPr id="3582229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A325C" w14:textId="77777777" w:rsidR="00056B3F" w:rsidRDefault="00056B3F" w:rsidP="00056B3F">
      <w:pPr>
        <w:pStyle w:val="Caption"/>
        <w:widowControl/>
        <w:rPr>
          <w:rFonts w:eastAsia="DengXian"/>
          <w:bCs/>
        </w:rPr>
      </w:pPr>
      <w:r w:rsidRPr="00984542">
        <w:rPr>
          <w:rFonts w:eastAsiaTheme="minorEastAsia" w:hint="eastAsia"/>
          <w:b/>
          <w:bCs/>
        </w:rPr>
        <w:t>Extended Data Fig.</w:t>
      </w:r>
      <w:r>
        <w:rPr>
          <w:rFonts w:eastAsiaTheme="minorEastAsia" w:hint="eastAsia"/>
          <w:b/>
          <w:bCs/>
        </w:rPr>
        <w:t xml:space="preserve"> 3 | </w:t>
      </w:r>
      <w:r w:rsidRPr="00645067">
        <w:rPr>
          <w:rFonts w:eastAsia="DengXian"/>
          <w:b/>
          <w:bCs/>
        </w:rPr>
        <w:t>IPAL-trained fully analogue neuromorphic network versus BP-</w:t>
      </w:r>
      <w:r w:rsidRPr="00645067">
        <w:rPr>
          <w:rFonts w:eastAsia="DengXian" w:hint="eastAsia"/>
          <w:b/>
          <w:bCs/>
        </w:rPr>
        <w:t>tr</w:t>
      </w:r>
      <w:r w:rsidRPr="00645067">
        <w:rPr>
          <w:rFonts w:eastAsia="DengXian"/>
          <w:b/>
          <w:bCs/>
        </w:rPr>
        <w:t xml:space="preserve">ained mathematical neural network model. </w:t>
      </w:r>
      <w:r w:rsidRPr="00645067">
        <w:rPr>
          <w:rFonts w:eastAsia="DengXian"/>
        </w:rPr>
        <w:t xml:space="preserve">Both networks have the same </w:t>
      </w:r>
      <w:r w:rsidRPr="00645067">
        <w:rPr>
          <w:rFonts w:eastAsia="DengXian" w:hint="eastAsia"/>
        </w:rPr>
        <w:t>fully connected</w:t>
      </w:r>
      <w:r w:rsidRPr="00645067">
        <w:rPr>
          <w:rFonts w:eastAsia="DengXian"/>
        </w:rPr>
        <w:t xml:space="preserve"> structure, consisting of 64 input neurons, 32 hidden neurons (Sigmoid), and 10 output neurons (Sigmoid). The mathematical neural network models are realized by </w:t>
      </w:r>
      <w:r w:rsidRPr="00645067">
        <w:rPr>
          <w:rFonts w:eastAsia="DengXian" w:hint="eastAsia"/>
        </w:rPr>
        <w:t xml:space="preserve">Python </w:t>
      </w:r>
      <w:r w:rsidRPr="00645067">
        <w:rPr>
          <w:rFonts w:eastAsia="DengXian"/>
        </w:rPr>
        <w:t>script</w:t>
      </w:r>
      <w:r w:rsidRPr="00645067">
        <w:rPr>
          <w:rFonts w:eastAsia="DengXian" w:hint="eastAsia"/>
        </w:rPr>
        <w:t>s</w:t>
      </w:r>
      <w:r w:rsidRPr="00645067">
        <w:rPr>
          <w:rFonts w:eastAsia="DengXian"/>
        </w:rPr>
        <w:t xml:space="preserve"> performed on </w:t>
      </w:r>
      <w:r w:rsidRPr="00645067">
        <w:rPr>
          <w:rFonts w:eastAsia="DengXian" w:hint="eastAsia"/>
        </w:rPr>
        <w:t xml:space="preserve">a </w:t>
      </w:r>
      <w:r>
        <w:rPr>
          <w:rFonts w:eastAsia="DengXian" w:hint="eastAsia"/>
        </w:rPr>
        <w:t>x</w:t>
      </w:r>
      <w:r w:rsidRPr="00645067">
        <w:rPr>
          <w:rFonts w:eastAsia="DengXian" w:hint="eastAsia"/>
        </w:rPr>
        <w:t>86</w:t>
      </w:r>
      <w:r w:rsidRPr="00645067">
        <w:rPr>
          <w:rFonts w:eastAsia="DengXian"/>
        </w:rPr>
        <w:t xml:space="preserve"> computer, in which weights are limited to 9-bit precision in </w:t>
      </w:r>
      <w:r w:rsidRPr="00645067">
        <w:rPr>
          <w:rFonts w:eastAsia="DengXian" w:hint="eastAsia"/>
          <w:b/>
          <w:bCs/>
        </w:rPr>
        <w:t>b,</w:t>
      </w:r>
      <w:r w:rsidRPr="00645067">
        <w:rPr>
          <w:rFonts w:eastAsia="DengXian"/>
        </w:rPr>
        <w:t xml:space="preserve"> and </w:t>
      </w:r>
      <w:r w:rsidRPr="00645067">
        <w:rPr>
          <w:rFonts w:eastAsia="DengXian" w:hint="eastAsia"/>
        </w:rPr>
        <w:t>float64</w:t>
      </w:r>
      <w:r w:rsidRPr="00645067">
        <w:rPr>
          <w:rFonts w:eastAsia="DengXian"/>
        </w:rPr>
        <w:t xml:space="preserve"> precision in </w:t>
      </w:r>
      <w:r w:rsidRPr="00645067">
        <w:rPr>
          <w:rFonts w:eastAsia="DengXian" w:hint="eastAsia"/>
          <w:b/>
          <w:bCs/>
        </w:rPr>
        <w:t>c</w:t>
      </w:r>
      <w:r w:rsidRPr="00645067">
        <w:rPr>
          <w:rFonts w:eastAsia="DengXian"/>
        </w:rPr>
        <w:t>, respectively.</w:t>
      </w:r>
      <w:r w:rsidRPr="00645067">
        <w:rPr>
          <w:rFonts w:eastAsia="DengXian" w:hint="eastAsia"/>
        </w:rPr>
        <w:t xml:space="preserve"> The scripts are provided at </w:t>
      </w:r>
      <w:r w:rsidRPr="00645067">
        <w:rPr>
          <w:rFonts w:eastAsia="DengXian"/>
        </w:rPr>
        <w:t>https://github.com/MiaoGroup/standard_bp_optdigits</w:t>
      </w:r>
      <w:r w:rsidRPr="00645067">
        <w:rPr>
          <w:rFonts w:eastAsia="DengXian" w:hint="eastAsia"/>
        </w:rPr>
        <w:t>.</w:t>
      </w:r>
      <w:r w:rsidRPr="00645067">
        <w:rPr>
          <w:rFonts w:eastAsia="DengXian"/>
        </w:rPr>
        <w:t xml:space="preserve"> The neuromorphic network is implemented by our fully analogue hardware system, in which the effective precision of weights is lower than 9-bit. </w:t>
      </w:r>
      <w:r w:rsidRPr="00645067">
        <w:rPr>
          <w:rFonts w:eastAsia="DengXian" w:hint="eastAsia"/>
          <w:b/>
        </w:rPr>
        <w:t>a-c,</w:t>
      </w:r>
      <w:r w:rsidRPr="00645067">
        <w:rPr>
          <w:rFonts w:eastAsia="DengXian"/>
          <w:b/>
        </w:rPr>
        <w:t xml:space="preserve"> </w:t>
      </w:r>
      <w:r w:rsidRPr="00645067">
        <w:rPr>
          <w:rFonts w:eastAsia="DengXian"/>
          <w:bCs/>
        </w:rPr>
        <w:t xml:space="preserve">The training curves illustrate similar learning efficiency. </w:t>
      </w:r>
      <w:r w:rsidRPr="00645067">
        <w:rPr>
          <w:rFonts w:eastAsia="DengXian" w:hint="eastAsia"/>
          <w:b/>
        </w:rPr>
        <w:t>d,</w:t>
      </w:r>
      <w:r w:rsidRPr="00645067">
        <w:rPr>
          <w:rFonts w:eastAsia="DengXian"/>
          <w:b/>
        </w:rPr>
        <w:t xml:space="preserve"> </w:t>
      </w:r>
      <w:r w:rsidRPr="00645067">
        <w:rPr>
          <w:rFonts w:eastAsia="DengXian"/>
          <w:bCs/>
        </w:rPr>
        <w:t xml:space="preserve">Comparison of recognition accuracies. The IPAL-trained analogue neuromorphic network achieves the highest accuracy on the test set. This is because the IPAL-trained analogue neuromorphic network exhibits a closer alignment in accuracy performance between the training set and test set (2.53%), compared to that of </w:t>
      </w:r>
      <w:r w:rsidRPr="00645067">
        <w:rPr>
          <w:rFonts w:eastAsia="DengXian" w:hint="eastAsia"/>
          <w:bCs/>
        </w:rPr>
        <w:t xml:space="preserve">the </w:t>
      </w:r>
      <w:r w:rsidRPr="00645067">
        <w:rPr>
          <w:rFonts w:eastAsia="DengXian"/>
          <w:bCs/>
        </w:rPr>
        <w:t>BP-trained mathematical model (&gt;3.5%). This indicates that our approach can mitigate the overfitting issue.</w:t>
      </w:r>
    </w:p>
    <w:p w14:paraId="6EBAC0D2" w14:textId="77777777" w:rsidR="00056B3F" w:rsidRDefault="00056B3F" w:rsidP="00056B3F">
      <w:pPr>
        <w:widowControl/>
        <w:spacing w:line="240" w:lineRule="auto"/>
        <w:jc w:val="left"/>
        <w:rPr>
          <w:rFonts w:eastAsia="DengXian"/>
          <w:bCs/>
          <w:kern w:val="2"/>
          <w:szCs w:val="24"/>
          <w:lang w:val="en-GB" w:eastAsia="zh-CN"/>
        </w:rPr>
      </w:pPr>
      <w:r>
        <w:rPr>
          <w:rFonts w:eastAsia="DengXian"/>
          <w:bCs/>
        </w:rPr>
        <w:br w:type="page"/>
      </w:r>
    </w:p>
    <w:p w14:paraId="0D842A7C" w14:textId="77777777" w:rsidR="00056B3F" w:rsidRDefault="00056B3F" w:rsidP="00056B3F">
      <w:pPr>
        <w:pStyle w:val="Caption"/>
        <w:widowControl/>
        <w:jc w:val="center"/>
        <w:rPr>
          <w:rFonts w:eastAsia="DengXian"/>
          <w:bCs/>
        </w:rPr>
      </w:pPr>
      <w:r>
        <w:rPr>
          <w:rFonts w:eastAsia="DengXian" w:hint="eastAsia"/>
          <w:bCs/>
          <w:noProof/>
        </w:rPr>
        <w:lastRenderedPageBreak/>
        <w:drawing>
          <wp:inline distT="0" distB="0" distL="0" distR="0" wp14:anchorId="088D4171" wp14:editId="2E143650">
            <wp:extent cx="5274000" cy="3931200"/>
            <wp:effectExtent l="0" t="0" r="3175" b="0"/>
            <wp:docPr id="760182234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182234" name="图片 4" descr="图表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93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E83A2" w14:textId="77777777" w:rsidR="00056B3F" w:rsidRPr="004F1091" w:rsidRDefault="00056B3F" w:rsidP="00056B3F">
      <w:pPr>
        <w:pStyle w:val="Caption"/>
        <w:rPr>
          <w:rFonts w:eastAsia="DengXian"/>
        </w:rPr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4 | </w:t>
      </w:r>
      <w:r w:rsidRPr="004F1091">
        <w:rPr>
          <w:rFonts w:eastAsia="DengXian"/>
          <w:b/>
        </w:rPr>
        <w:t xml:space="preserve">Training </w:t>
      </w:r>
      <w:r w:rsidRPr="004F1091">
        <w:rPr>
          <w:rFonts w:eastAsia="DengXian" w:hint="eastAsia"/>
          <w:b/>
        </w:rPr>
        <w:t>a</w:t>
      </w:r>
      <w:r w:rsidRPr="004F1091">
        <w:rPr>
          <w:rFonts w:eastAsia="DengXian"/>
          <w:b/>
        </w:rPr>
        <w:t xml:space="preserve"> single-layer neuromorphic network for XOR classification. </w:t>
      </w:r>
      <w:r>
        <w:rPr>
          <w:rFonts w:eastAsia="DengXian" w:hint="eastAsia"/>
          <w:b/>
        </w:rPr>
        <w:t>a,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 xml:space="preserve">XOR logic and XOR classification problem, in which two classes of data cannot be linearly separated. </w:t>
      </w:r>
      <w:r>
        <w:rPr>
          <w:rFonts w:eastAsia="DengXian" w:hint="eastAsia"/>
          <w:b/>
        </w:rPr>
        <w:t>b,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 xml:space="preserve">Schematic </w:t>
      </w:r>
      <w:r w:rsidRPr="004F1091">
        <w:rPr>
          <w:rFonts w:eastAsia="DengXian" w:hint="eastAsia"/>
        </w:rPr>
        <w:t>of testing circuits</w:t>
      </w:r>
      <w:r w:rsidRPr="004F1091">
        <w:rPr>
          <w:rFonts w:eastAsia="DengXian"/>
        </w:rPr>
        <w:t xml:space="preserve">. Note that we </w:t>
      </w:r>
      <w:r w:rsidRPr="004F1091">
        <w:rPr>
          <w:rFonts w:eastAsia="DengXian" w:hint="eastAsia"/>
        </w:rPr>
        <w:t>combine</w:t>
      </w:r>
      <w:r w:rsidRPr="004F1091">
        <w:rPr>
          <w:rFonts w:eastAsia="DengXian"/>
        </w:rPr>
        <w:t xml:space="preserve"> an </w:t>
      </w:r>
      <w:r>
        <w:rPr>
          <w:rFonts w:eastAsia="DengXian"/>
        </w:rPr>
        <w:t>analogue</w:t>
      </w:r>
      <w:r w:rsidRPr="004F1091">
        <w:rPr>
          <w:rFonts w:eastAsia="DengXian"/>
        </w:rPr>
        <w:t xml:space="preserve"> multiplier (AD835) and a Sigmoid-like AU for nonlinear transformation. The output</w:t>
      </w:r>
      <w:r w:rsidRPr="004F1091">
        <w:rPr>
          <w:rFonts w:eastAsia="DengXian" w:hint="eastAsia"/>
        </w:rPr>
        <w:t>s</w:t>
      </w:r>
      <w:r w:rsidRPr="004F1091">
        <w:rPr>
          <w:rFonts w:eastAsia="DengXian"/>
        </w:rPr>
        <w:t xml:space="preserve"> exceeding the threshold are classified as ‘1’, and the others are classified as ‘0’. </w:t>
      </w:r>
      <w:r>
        <w:rPr>
          <w:rFonts w:eastAsia="DengXian" w:hint="eastAsia"/>
          <w:b/>
        </w:rPr>
        <w:t>c,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XOR classification task is successfully trained using IPAL.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 xml:space="preserve">The training dataset is randomly generated in each iteration. </w:t>
      </w:r>
      <w:r>
        <w:rPr>
          <w:rFonts w:eastAsia="DengXian" w:hint="eastAsia"/>
          <w:b/>
        </w:rPr>
        <w:t>d,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Measured output result on the test set (equidistant two-dimensional grids).</w:t>
      </w:r>
    </w:p>
    <w:p w14:paraId="1EEC9440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lang w:val="en-GB" w:eastAsia="zh-CN"/>
        </w:rPr>
      </w:pPr>
      <w:r>
        <w:rPr>
          <w:rFonts w:eastAsiaTheme="minorEastAsia"/>
          <w:lang w:val="en-GB" w:eastAsia="zh-CN"/>
        </w:rPr>
        <w:br w:type="page"/>
      </w:r>
    </w:p>
    <w:p w14:paraId="75003024" w14:textId="77777777" w:rsidR="00056B3F" w:rsidRDefault="00056B3F" w:rsidP="00056B3F">
      <w:pPr>
        <w:jc w:val="center"/>
        <w:rPr>
          <w:rFonts w:eastAsiaTheme="minorEastAsia"/>
          <w:lang w:val="en-GB" w:eastAsia="zh-CN"/>
        </w:rPr>
      </w:pPr>
      <w:r>
        <w:rPr>
          <w:rFonts w:eastAsiaTheme="minorEastAsia" w:hint="eastAsia"/>
          <w:noProof/>
          <w:lang w:val="en-GB" w:eastAsia="zh-CN"/>
        </w:rPr>
        <w:lastRenderedPageBreak/>
        <w:drawing>
          <wp:inline distT="0" distB="0" distL="0" distR="0" wp14:anchorId="58745F9F" wp14:editId="03853853">
            <wp:extent cx="4928616" cy="4611624"/>
            <wp:effectExtent l="0" t="0" r="5715" b="0"/>
            <wp:docPr id="271093790" name="图片 5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093790" name="图片 5" descr="图片包含 日历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8616" cy="461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3CD91" w14:textId="77777777" w:rsidR="00056B3F" w:rsidRPr="004F1091" w:rsidRDefault="00056B3F" w:rsidP="00056B3F">
      <w:pPr>
        <w:pStyle w:val="Caption"/>
        <w:rPr>
          <w:szCs w:val="21"/>
        </w:rPr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5 | </w:t>
      </w:r>
      <w:r w:rsidRPr="004F1091">
        <w:rPr>
          <w:rFonts w:eastAsia="DengXian"/>
          <w:b/>
        </w:rPr>
        <w:t xml:space="preserve">Training </w:t>
      </w:r>
      <w:r w:rsidRPr="004F1091">
        <w:rPr>
          <w:rFonts w:eastAsia="DengXian" w:hint="eastAsia"/>
          <w:b/>
        </w:rPr>
        <w:t>a</w:t>
      </w:r>
      <w:r w:rsidRPr="004F1091">
        <w:rPr>
          <w:rFonts w:eastAsia="DengXian"/>
          <w:b/>
        </w:rPr>
        <w:t xml:space="preserve">n electrical synapse-impaired neuromorphic network. </w:t>
      </w:r>
      <w:r w:rsidRPr="004F1091">
        <w:rPr>
          <w:rFonts w:eastAsia="DengXian"/>
        </w:rPr>
        <w:t xml:space="preserve">This figure supplements the result shown in Fig. </w:t>
      </w:r>
      <w:r w:rsidRPr="004F1091">
        <w:rPr>
          <w:rFonts w:eastAsia="DengXian" w:hint="eastAsia"/>
        </w:rPr>
        <w:t>4</w:t>
      </w:r>
      <w:r>
        <w:rPr>
          <w:rFonts w:eastAsia="DengXian" w:hint="eastAsia"/>
        </w:rPr>
        <w:t>b</w:t>
      </w:r>
      <w:r w:rsidRPr="004F1091">
        <w:rPr>
          <w:rFonts w:eastAsia="DengXian"/>
        </w:rPr>
        <w:t xml:space="preserve">. </w:t>
      </w:r>
      <w:r>
        <w:rPr>
          <w:rFonts w:eastAsia="DengXian" w:hint="eastAsia"/>
          <w:b/>
        </w:rPr>
        <w:t>a,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The loss value decreases</w:t>
      </w:r>
      <w:r w:rsidRPr="004F1091">
        <w:rPr>
          <w:szCs w:val="21"/>
        </w:rPr>
        <w:t xml:space="preserve"> </w:t>
      </w:r>
      <w:r w:rsidRPr="004F1091">
        <w:rPr>
          <w:rFonts w:eastAsia="DengXian"/>
        </w:rPr>
        <w:t xml:space="preserve">after the failure of 60% of </w:t>
      </w:r>
      <w:r w:rsidRPr="004F1091">
        <w:rPr>
          <w:rFonts w:eastAsia="DengXian" w:hint="eastAsia"/>
        </w:rPr>
        <w:t xml:space="preserve">the </w:t>
      </w:r>
      <w:r w:rsidRPr="004F1091">
        <w:rPr>
          <w:rFonts w:eastAsia="DengXian"/>
        </w:rPr>
        <w:t>electrical synapses at the 16</w:t>
      </w:r>
      <w:r w:rsidRPr="004F1091">
        <w:rPr>
          <w:vertAlign w:val="superscript"/>
        </w:rPr>
        <w:t>th</w:t>
      </w:r>
      <w:r w:rsidRPr="004F1091">
        <w:rPr>
          <w:rFonts w:eastAsia="DengXian"/>
        </w:rPr>
        <w:t xml:space="preserve"> epoch. </w:t>
      </w:r>
      <w:r>
        <w:rPr>
          <w:rFonts w:eastAsia="DengXian" w:hint="eastAsia"/>
          <w:b/>
        </w:rPr>
        <w:t>b,</w:t>
      </w:r>
      <w:r w:rsidRPr="004F1091">
        <w:rPr>
          <w:rFonts w:eastAsia="DengXian"/>
          <w:b/>
        </w:rPr>
        <w:t xml:space="preserve"> </w:t>
      </w:r>
      <w:r w:rsidRPr="004F1091">
        <w:rPr>
          <w:rFonts w:hint="eastAsia"/>
          <w:szCs w:val="21"/>
        </w:rPr>
        <w:t>C</w:t>
      </w:r>
      <w:r w:rsidRPr="004F1091">
        <w:rPr>
          <w:szCs w:val="21"/>
        </w:rPr>
        <w:t xml:space="preserve">onfusion matrix of </w:t>
      </w:r>
      <w:r w:rsidRPr="004F1091">
        <w:rPr>
          <w:rFonts w:hint="eastAsia"/>
          <w:szCs w:val="21"/>
        </w:rPr>
        <w:t>m</w:t>
      </w:r>
      <w:r w:rsidRPr="004F1091">
        <w:rPr>
          <w:szCs w:val="21"/>
        </w:rPr>
        <w:t xml:space="preserve">easured recognition </w:t>
      </w:r>
      <w:r w:rsidRPr="004F1091">
        <w:rPr>
          <w:rFonts w:hint="eastAsia"/>
          <w:szCs w:val="21"/>
        </w:rPr>
        <w:t>results</w:t>
      </w:r>
      <w:r w:rsidRPr="004F1091">
        <w:rPr>
          <w:szCs w:val="21"/>
        </w:rPr>
        <w:t xml:space="preserve"> on the test set.</w:t>
      </w:r>
      <w:r w:rsidRPr="004F1091">
        <w:rPr>
          <w:rFonts w:eastAsia="DengXian"/>
        </w:rPr>
        <w:t xml:space="preserve"> </w:t>
      </w:r>
      <w:r>
        <w:rPr>
          <w:rFonts w:eastAsia="DengXian" w:hint="eastAsia"/>
          <w:b/>
        </w:rPr>
        <w:t>c,</w:t>
      </w:r>
      <w:r w:rsidRPr="004F1091">
        <w:rPr>
          <w:rFonts w:eastAsia="DengXian"/>
          <w:b/>
        </w:rPr>
        <w:t xml:space="preserve"> </w:t>
      </w:r>
      <w:r w:rsidRPr="004F1091">
        <w:t>Evolution of the weight distributions in AIMC arrays.</w:t>
      </w:r>
    </w:p>
    <w:p w14:paraId="7B31EA25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bCs/>
          <w:lang w:val="en-GB" w:eastAsia="zh-CN"/>
        </w:rPr>
      </w:pPr>
      <w:r>
        <w:rPr>
          <w:rFonts w:eastAsiaTheme="minorEastAsia"/>
          <w:bCs/>
          <w:lang w:val="en-GB" w:eastAsia="zh-CN"/>
        </w:rPr>
        <w:br w:type="page"/>
      </w:r>
    </w:p>
    <w:p w14:paraId="44F08FAB" w14:textId="77777777" w:rsidR="00056B3F" w:rsidRDefault="00056B3F" w:rsidP="00056B3F">
      <w:pPr>
        <w:jc w:val="center"/>
        <w:rPr>
          <w:rFonts w:eastAsiaTheme="minorEastAsia"/>
          <w:bCs/>
          <w:lang w:val="en-GB" w:eastAsia="zh-CN"/>
        </w:rPr>
      </w:pPr>
      <w:r>
        <w:rPr>
          <w:rFonts w:eastAsiaTheme="minorEastAsia" w:hint="eastAsia"/>
          <w:bCs/>
          <w:noProof/>
          <w:lang w:val="en-GB" w:eastAsia="zh-CN"/>
        </w:rPr>
        <w:lastRenderedPageBreak/>
        <w:drawing>
          <wp:inline distT="0" distB="0" distL="0" distR="0" wp14:anchorId="28CE684C" wp14:editId="11840288">
            <wp:extent cx="4925568" cy="4614672"/>
            <wp:effectExtent l="0" t="0" r="8890" b="0"/>
            <wp:docPr id="828404854" name="图片 6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404854" name="图片 6" descr="图片包含 日历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5568" cy="461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46145" w14:textId="77777777" w:rsidR="00056B3F" w:rsidRPr="004F1091" w:rsidRDefault="00056B3F" w:rsidP="00056B3F">
      <w:pPr>
        <w:pStyle w:val="Caption"/>
        <w:rPr>
          <w:szCs w:val="21"/>
        </w:rPr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6 | </w:t>
      </w:r>
      <w:r w:rsidRPr="004F1091">
        <w:rPr>
          <w:rFonts w:eastAsia="DengXian"/>
          <w:b/>
        </w:rPr>
        <w:t xml:space="preserve">Training </w:t>
      </w:r>
      <w:r w:rsidRPr="004F1091">
        <w:rPr>
          <w:rFonts w:eastAsia="DengXian" w:hint="eastAsia"/>
          <w:b/>
        </w:rPr>
        <w:t>a</w:t>
      </w:r>
      <w:r w:rsidRPr="004F1091">
        <w:rPr>
          <w:rFonts w:eastAsia="DengXian"/>
          <w:b/>
        </w:rPr>
        <w:t xml:space="preserve">n electrical neuron-impaired neuromorphic network. </w:t>
      </w:r>
      <w:r w:rsidRPr="004F1091">
        <w:rPr>
          <w:rFonts w:eastAsia="DengXian"/>
        </w:rPr>
        <w:t xml:space="preserve">This figure supplements the result shown in Fig. </w:t>
      </w:r>
      <w:r w:rsidRPr="004F1091">
        <w:rPr>
          <w:rFonts w:eastAsia="DengXian" w:hint="eastAsia"/>
        </w:rPr>
        <w:t>4</w:t>
      </w:r>
      <w:r>
        <w:rPr>
          <w:rFonts w:eastAsia="DengXian" w:hint="eastAsia"/>
        </w:rPr>
        <w:t>c</w:t>
      </w:r>
      <w:r w:rsidRPr="004F1091">
        <w:rPr>
          <w:rFonts w:eastAsia="DengXian"/>
        </w:rPr>
        <w:t xml:space="preserve">. </w:t>
      </w:r>
      <w:r>
        <w:rPr>
          <w:rFonts w:eastAsia="DengXian" w:hint="eastAsia"/>
          <w:b/>
        </w:rPr>
        <w:t>a,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The loss value decreases</w:t>
      </w:r>
      <w:r w:rsidRPr="004F1091">
        <w:rPr>
          <w:szCs w:val="21"/>
        </w:rPr>
        <w:t xml:space="preserve"> </w:t>
      </w:r>
      <w:r w:rsidRPr="004F1091">
        <w:rPr>
          <w:rFonts w:eastAsia="DengXian"/>
        </w:rPr>
        <w:t xml:space="preserve">after the failure of 60% of </w:t>
      </w:r>
      <w:r w:rsidRPr="004F1091">
        <w:rPr>
          <w:rFonts w:eastAsia="DengXian" w:hint="eastAsia"/>
        </w:rPr>
        <w:t xml:space="preserve">the </w:t>
      </w:r>
      <w:r w:rsidRPr="004F1091">
        <w:rPr>
          <w:rFonts w:eastAsia="DengXian"/>
        </w:rPr>
        <w:t xml:space="preserve">electrical neurons in the hidden layer. </w:t>
      </w:r>
      <w:r>
        <w:rPr>
          <w:rFonts w:eastAsia="DengXian" w:hint="eastAsia"/>
          <w:b/>
        </w:rPr>
        <w:t>b,</w:t>
      </w:r>
      <w:r w:rsidRPr="004F1091">
        <w:rPr>
          <w:rFonts w:eastAsia="DengXian"/>
          <w:b/>
        </w:rPr>
        <w:t xml:space="preserve"> </w:t>
      </w:r>
      <w:r w:rsidRPr="004F1091">
        <w:rPr>
          <w:rFonts w:hint="eastAsia"/>
          <w:szCs w:val="21"/>
        </w:rPr>
        <w:t>C</w:t>
      </w:r>
      <w:r w:rsidRPr="004F1091">
        <w:rPr>
          <w:szCs w:val="21"/>
        </w:rPr>
        <w:t>onfusion matrix of</w:t>
      </w:r>
      <w:r w:rsidRPr="004F1091">
        <w:rPr>
          <w:rFonts w:hint="eastAsia"/>
          <w:szCs w:val="21"/>
        </w:rPr>
        <w:t xml:space="preserve"> the m</w:t>
      </w:r>
      <w:r w:rsidRPr="004F1091">
        <w:rPr>
          <w:szCs w:val="21"/>
        </w:rPr>
        <w:t>easured recognition accuracy on the test set.</w:t>
      </w:r>
      <w:r w:rsidRPr="004F1091">
        <w:rPr>
          <w:rFonts w:eastAsia="DengXian"/>
        </w:rPr>
        <w:t xml:space="preserve"> </w:t>
      </w:r>
      <w:r>
        <w:rPr>
          <w:rFonts w:eastAsia="DengXian" w:hint="eastAsia"/>
          <w:b/>
        </w:rPr>
        <w:t>c,</w:t>
      </w:r>
      <w:r w:rsidRPr="004F1091">
        <w:rPr>
          <w:rFonts w:eastAsia="DengXian"/>
          <w:b/>
        </w:rPr>
        <w:t xml:space="preserve"> </w:t>
      </w:r>
      <w:r w:rsidRPr="004F1091">
        <w:t>Evolution of the weight distributions in AIMC arrays.</w:t>
      </w:r>
    </w:p>
    <w:p w14:paraId="17D47F37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bCs/>
          <w:lang w:eastAsia="zh-CN"/>
        </w:rPr>
      </w:pPr>
      <w:r>
        <w:rPr>
          <w:rFonts w:eastAsiaTheme="minorEastAsia"/>
          <w:bCs/>
          <w:lang w:eastAsia="zh-CN"/>
        </w:rPr>
        <w:br w:type="page"/>
      </w:r>
    </w:p>
    <w:p w14:paraId="4E213114" w14:textId="77777777" w:rsidR="00056B3F" w:rsidRDefault="00056B3F" w:rsidP="00056B3F">
      <w:pPr>
        <w:jc w:val="center"/>
        <w:rPr>
          <w:rFonts w:eastAsiaTheme="minorEastAsia"/>
          <w:bCs/>
          <w:lang w:eastAsia="zh-CN"/>
        </w:rPr>
      </w:pPr>
      <w:r>
        <w:rPr>
          <w:rFonts w:eastAsiaTheme="minorEastAsia" w:hint="eastAsia"/>
          <w:bCs/>
          <w:noProof/>
          <w:lang w:eastAsia="zh-CN"/>
        </w:rPr>
        <w:lastRenderedPageBreak/>
        <w:drawing>
          <wp:inline distT="0" distB="0" distL="0" distR="0" wp14:anchorId="1061C37F" wp14:editId="1195996F">
            <wp:extent cx="4922520" cy="4611624"/>
            <wp:effectExtent l="0" t="0" r="0" b="0"/>
            <wp:docPr id="840834955" name="图片 7" descr="图片包含 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834955" name="图片 7" descr="图片包含 QR 代码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461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4ACC5" w14:textId="77777777" w:rsidR="00056B3F" w:rsidRPr="004F1091" w:rsidRDefault="00056B3F" w:rsidP="00056B3F">
      <w:pPr>
        <w:pStyle w:val="Caption"/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7 | </w:t>
      </w:r>
      <w:r w:rsidRPr="004F1091">
        <w:rPr>
          <w:rFonts w:eastAsia="DengXian"/>
          <w:b/>
        </w:rPr>
        <w:t xml:space="preserve">Training a defective neuromorphic network. </w:t>
      </w:r>
      <w:r w:rsidRPr="004F1091">
        <w:rPr>
          <w:rFonts w:eastAsia="DengXian"/>
        </w:rPr>
        <w:t xml:space="preserve">This figure supplements the result shown in Fig. </w:t>
      </w:r>
      <w:r w:rsidRPr="004F1091">
        <w:rPr>
          <w:rFonts w:eastAsia="DengXian" w:hint="eastAsia"/>
        </w:rPr>
        <w:t>4</w:t>
      </w:r>
      <w:r>
        <w:rPr>
          <w:rFonts w:eastAsia="DengXian" w:hint="eastAsia"/>
        </w:rPr>
        <w:t>d</w:t>
      </w:r>
      <w:r w:rsidRPr="004F1091">
        <w:rPr>
          <w:rFonts w:eastAsia="DengXian"/>
        </w:rPr>
        <w:t xml:space="preserve">. </w:t>
      </w:r>
      <w:r>
        <w:rPr>
          <w:rFonts w:eastAsia="DengXian" w:hint="eastAsia"/>
          <w:b/>
        </w:rPr>
        <w:t>a,</w:t>
      </w:r>
      <w:r w:rsidRPr="004F1091">
        <w:rPr>
          <w:rFonts w:eastAsia="DengXian"/>
          <w:b/>
        </w:rPr>
        <w:t xml:space="preserve"> </w:t>
      </w:r>
      <w:r w:rsidRPr="004F1091">
        <w:rPr>
          <w:rFonts w:eastAsia="DengXian"/>
        </w:rPr>
        <w:t>The loss value decreases</w:t>
      </w:r>
      <w:r w:rsidRPr="004F1091">
        <w:rPr>
          <w:szCs w:val="21"/>
        </w:rPr>
        <w:t xml:space="preserve"> </w:t>
      </w:r>
      <w:r w:rsidRPr="004F1091">
        <w:rPr>
          <w:rFonts w:eastAsia="DengXian"/>
        </w:rPr>
        <w:t>after the failure of 60% of</w:t>
      </w:r>
      <w:r w:rsidRPr="004F1091">
        <w:rPr>
          <w:rFonts w:eastAsia="DengXian" w:hint="eastAsia"/>
        </w:rPr>
        <w:t xml:space="preserve"> the</w:t>
      </w:r>
      <w:r w:rsidRPr="004F1091">
        <w:rPr>
          <w:rFonts w:eastAsia="DengXian"/>
        </w:rPr>
        <w:t xml:space="preserve"> electrical synapses and neurons at the 16</w:t>
      </w:r>
      <w:r w:rsidRPr="004F1091">
        <w:rPr>
          <w:vertAlign w:val="superscript"/>
        </w:rPr>
        <w:t>th</w:t>
      </w:r>
      <w:r w:rsidRPr="004F1091">
        <w:rPr>
          <w:rFonts w:eastAsia="DengXian"/>
        </w:rPr>
        <w:t xml:space="preserve"> epoch. </w:t>
      </w:r>
      <w:r>
        <w:rPr>
          <w:rFonts w:eastAsia="DengXian" w:hint="eastAsia"/>
          <w:b/>
        </w:rPr>
        <w:t>b,</w:t>
      </w:r>
      <w:r w:rsidRPr="004F1091">
        <w:rPr>
          <w:rFonts w:eastAsia="DengXian"/>
          <w:b/>
        </w:rPr>
        <w:t xml:space="preserve"> </w:t>
      </w:r>
      <w:r w:rsidRPr="004F1091">
        <w:rPr>
          <w:rFonts w:hint="eastAsia"/>
          <w:szCs w:val="21"/>
        </w:rPr>
        <w:t>C</w:t>
      </w:r>
      <w:r w:rsidRPr="004F1091">
        <w:rPr>
          <w:szCs w:val="21"/>
        </w:rPr>
        <w:t>onfusion matrix of</w:t>
      </w:r>
      <w:r w:rsidRPr="004F1091">
        <w:rPr>
          <w:rFonts w:hint="eastAsia"/>
          <w:szCs w:val="21"/>
        </w:rPr>
        <w:t xml:space="preserve"> the m</w:t>
      </w:r>
      <w:r w:rsidRPr="004F1091">
        <w:rPr>
          <w:szCs w:val="21"/>
        </w:rPr>
        <w:t>easured recognition accuracy on the test set.</w:t>
      </w:r>
      <w:r w:rsidRPr="004F1091">
        <w:rPr>
          <w:rFonts w:eastAsia="DengXian"/>
        </w:rPr>
        <w:t xml:space="preserve"> </w:t>
      </w:r>
      <w:r>
        <w:rPr>
          <w:rFonts w:eastAsia="DengXian" w:hint="eastAsia"/>
          <w:b/>
        </w:rPr>
        <w:t>c,</w:t>
      </w:r>
      <w:r w:rsidRPr="004F1091">
        <w:rPr>
          <w:rFonts w:eastAsia="DengXian"/>
          <w:b/>
        </w:rPr>
        <w:t xml:space="preserve"> </w:t>
      </w:r>
      <w:r w:rsidRPr="004F1091">
        <w:t>Evolution of the weight distributions in AIMC arrays.</w:t>
      </w:r>
    </w:p>
    <w:p w14:paraId="3344FFF9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bCs/>
          <w:lang w:eastAsia="zh-CN"/>
        </w:rPr>
      </w:pPr>
      <w:r>
        <w:rPr>
          <w:rFonts w:eastAsiaTheme="minorEastAsia"/>
          <w:bCs/>
          <w:lang w:eastAsia="zh-CN"/>
        </w:rPr>
        <w:br w:type="page"/>
      </w:r>
    </w:p>
    <w:p w14:paraId="791CB757" w14:textId="77777777" w:rsidR="00056B3F" w:rsidRDefault="00056B3F" w:rsidP="00056B3F">
      <w:pPr>
        <w:jc w:val="center"/>
        <w:rPr>
          <w:rFonts w:eastAsiaTheme="minorEastAsia"/>
          <w:bCs/>
          <w:lang w:eastAsia="zh-CN"/>
        </w:rPr>
      </w:pPr>
      <w:r>
        <w:rPr>
          <w:rFonts w:eastAsiaTheme="minorEastAsia" w:hint="eastAsia"/>
          <w:bCs/>
          <w:noProof/>
          <w:lang w:eastAsia="zh-CN"/>
        </w:rPr>
        <w:lastRenderedPageBreak/>
        <w:drawing>
          <wp:inline distT="0" distB="0" distL="0" distR="0" wp14:anchorId="332BF6F0" wp14:editId="38AD3732">
            <wp:extent cx="5274310" cy="6125845"/>
            <wp:effectExtent l="0" t="0" r="2540" b="8255"/>
            <wp:docPr id="1197104098" name="图片 8" descr="图片包含 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104098" name="图片 8" descr="图片包含 QR 代码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2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2742C" w14:textId="77777777" w:rsidR="00056B3F" w:rsidRPr="004F1091" w:rsidRDefault="00056B3F" w:rsidP="00056B3F">
      <w:pPr>
        <w:pStyle w:val="Caption"/>
        <w:rPr>
          <w:noProof/>
        </w:rPr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8 | </w:t>
      </w:r>
      <w:r w:rsidRPr="004F1091">
        <w:rPr>
          <w:b/>
          <w:noProof/>
        </w:rPr>
        <w:t xml:space="preserve">Compensation-healing scheme. </w:t>
      </w:r>
      <w:r w:rsidRPr="004F1091">
        <w:rPr>
          <w:bCs/>
          <w:noProof/>
        </w:rPr>
        <w:t xml:space="preserve">This figure supplements the result shown in Fig. </w:t>
      </w:r>
      <w:r w:rsidRPr="004F1091">
        <w:rPr>
          <w:rFonts w:hint="eastAsia"/>
          <w:bCs/>
          <w:noProof/>
        </w:rPr>
        <w:t>4</w:t>
      </w:r>
      <w:r>
        <w:rPr>
          <w:rFonts w:eastAsiaTheme="minorEastAsia" w:hint="eastAsia"/>
          <w:bCs/>
          <w:noProof/>
        </w:rPr>
        <w:t>f</w:t>
      </w:r>
      <w:r w:rsidRPr="004F1091">
        <w:rPr>
          <w:bCs/>
          <w:noProof/>
        </w:rPr>
        <w:t>.</w:t>
      </w:r>
      <w:r w:rsidRPr="004F1091">
        <w:rPr>
          <w:b/>
          <w:noProof/>
        </w:rPr>
        <w:t xml:space="preserve"> </w:t>
      </w:r>
      <w:r>
        <w:rPr>
          <w:rFonts w:eastAsiaTheme="minorEastAsia" w:hint="eastAsia"/>
          <w:b/>
          <w:bCs/>
          <w:noProof/>
        </w:rPr>
        <w:t>a,</w:t>
      </w:r>
      <w:r w:rsidRPr="004F1091">
        <w:rPr>
          <w:noProof/>
        </w:rPr>
        <w:t xml:space="preserve"> The loss value decreases again after the breakdown and compensation at the 16</w:t>
      </w:r>
      <w:r w:rsidRPr="004F1091">
        <w:rPr>
          <w:noProof/>
          <w:vertAlign w:val="superscript"/>
        </w:rPr>
        <w:t>th</w:t>
      </w:r>
      <w:r w:rsidRPr="004F1091">
        <w:rPr>
          <w:noProof/>
        </w:rPr>
        <w:t xml:space="preserve"> epoch. The final loss value is lower than the accuracy before the breakdown. </w:t>
      </w:r>
      <w:bookmarkStart w:id="0" w:name="_Hlk157026332"/>
      <w:r>
        <w:rPr>
          <w:rFonts w:eastAsiaTheme="minorEastAsia" w:hint="eastAsia"/>
          <w:b/>
          <w:noProof/>
        </w:rPr>
        <w:t>b,</w:t>
      </w:r>
      <w:r w:rsidRPr="004F1091">
        <w:rPr>
          <w:b/>
          <w:noProof/>
        </w:rPr>
        <w:t xml:space="preserve"> </w:t>
      </w:r>
      <w:r w:rsidRPr="004F1091">
        <w:rPr>
          <w:noProof/>
        </w:rPr>
        <w:t>Measured confusion matrix of recognition accuracy on the test set.</w:t>
      </w:r>
      <w:r w:rsidRPr="004F1091">
        <w:rPr>
          <w:bCs/>
          <w:noProof/>
        </w:rPr>
        <w:t xml:space="preserve"> </w:t>
      </w:r>
      <w:r>
        <w:rPr>
          <w:rFonts w:eastAsiaTheme="minorEastAsia" w:hint="eastAsia"/>
          <w:b/>
          <w:noProof/>
        </w:rPr>
        <w:t>c,</w:t>
      </w:r>
      <w:r w:rsidRPr="004F1091">
        <w:rPr>
          <w:b/>
          <w:noProof/>
        </w:rPr>
        <w:t xml:space="preserve"> </w:t>
      </w:r>
      <w:r w:rsidRPr="004F1091">
        <w:rPr>
          <w:noProof/>
        </w:rPr>
        <w:t>Evolution of the network structure and the weight distributions in AIMC arrays</w:t>
      </w:r>
      <w:bookmarkEnd w:id="0"/>
      <w:r w:rsidRPr="004F1091">
        <w:rPr>
          <w:noProof/>
        </w:rPr>
        <w:t>.</w:t>
      </w:r>
    </w:p>
    <w:p w14:paraId="221FA7A9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bCs/>
          <w:lang w:val="en-GB" w:eastAsia="zh-CN"/>
        </w:rPr>
      </w:pPr>
      <w:r>
        <w:rPr>
          <w:rFonts w:eastAsiaTheme="minorEastAsia"/>
          <w:bCs/>
          <w:lang w:val="en-GB" w:eastAsia="zh-CN"/>
        </w:rPr>
        <w:br w:type="page"/>
      </w:r>
    </w:p>
    <w:p w14:paraId="336FB28C" w14:textId="77777777" w:rsidR="00056B3F" w:rsidRDefault="00056B3F" w:rsidP="00056B3F">
      <w:pPr>
        <w:jc w:val="center"/>
        <w:rPr>
          <w:rFonts w:eastAsiaTheme="minorEastAsia"/>
          <w:bCs/>
          <w:lang w:val="en-GB" w:eastAsia="zh-CN"/>
        </w:rPr>
      </w:pPr>
      <w:r>
        <w:rPr>
          <w:rFonts w:eastAsiaTheme="minorEastAsia" w:hint="eastAsia"/>
          <w:bCs/>
          <w:noProof/>
          <w:lang w:val="en-GB" w:eastAsia="zh-CN"/>
        </w:rPr>
        <w:lastRenderedPageBreak/>
        <w:drawing>
          <wp:inline distT="0" distB="0" distL="0" distR="0" wp14:anchorId="682B431E" wp14:editId="5EBABA73">
            <wp:extent cx="5274310" cy="5426710"/>
            <wp:effectExtent l="0" t="0" r="2540" b="2540"/>
            <wp:docPr id="1527039880" name="图片 9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039880" name="图片 9" descr="图片包含 图示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16885" w14:textId="77777777" w:rsidR="00056B3F" w:rsidRPr="004F1091" w:rsidRDefault="00056B3F" w:rsidP="00056B3F">
      <w:pPr>
        <w:pStyle w:val="Caption"/>
        <w:rPr>
          <w:noProof/>
        </w:rPr>
      </w:pPr>
      <w:r w:rsidRPr="00984542">
        <w:rPr>
          <w:rFonts w:eastAsiaTheme="minorEastAsia" w:hint="eastAsia"/>
          <w:b/>
        </w:rPr>
        <w:t>Extended Data Fig.</w:t>
      </w:r>
      <w:r>
        <w:rPr>
          <w:rFonts w:eastAsiaTheme="minorEastAsia" w:hint="eastAsia"/>
          <w:b/>
        </w:rPr>
        <w:t xml:space="preserve"> 9 | </w:t>
      </w:r>
      <w:r w:rsidRPr="004F1091">
        <w:rPr>
          <w:b/>
          <w:noProof/>
        </w:rPr>
        <w:t xml:space="preserve">Enhancement of a defective </w:t>
      </w:r>
      <w:r>
        <w:rPr>
          <w:b/>
          <w:noProof/>
        </w:rPr>
        <w:t>analogue</w:t>
      </w:r>
      <w:r w:rsidRPr="004F1091">
        <w:rPr>
          <w:b/>
          <w:noProof/>
        </w:rPr>
        <w:t xml:space="preserve"> neuromorphic network via </w:t>
      </w:r>
      <w:r w:rsidRPr="004F1091">
        <w:rPr>
          <w:rFonts w:hint="eastAsia"/>
          <w:b/>
          <w:noProof/>
        </w:rPr>
        <w:t xml:space="preserve">a </w:t>
      </w:r>
      <w:r w:rsidRPr="004F1091">
        <w:rPr>
          <w:b/>
          <w:noProof/>
        </w:rPr>
        <w:t xml:space="preserve">compensation-healing scheme. </w:t>
      </w:r>
      <w:r>
        <w:rPr>
          <w:rFonts w:eastAsiaTheme="minorEastAsia" w:hint="eastAsia"/>
          <w:b/>
          <w:bCs/>
          <w:noProof/>
        </w:rPr>
        <w:t>a,</w:t>
      </w:r>
      <w:r w:rsidRPr="004F1091">
        <w:rPr>
          <w:noProof/>
        </w:rPr>
        <w:t xml:space="preserve"> The experimental demonstration shows that </w:t>
      </w:r>
      <w:r w:rsidRPr="004F1091">
        <w:rPr>
          <w:rFonts w:hint="eastAsia"/>
          <w:noProof/>
        </w:rPr>
        <w:t xml:space="preserve">the </w:t>
      </w:r>
      <w:r w:rsidRPr="004F1091">
        <w:rPr>
          <w:noProof/>
        </w:rPr>
        <w:t xml:space="preserve">accuracy performance of the </w:t>
      </w:r>
      <w:r>
        <w:rPr>
          <w:noProof/>
        </w:rPr>
        <w:t>analogue</w:t>
      </w:r>
      <w:r w:rsidRPr="004F1091">
        <w:rPr>
          <w:noProof/>
        </w:rPr>
        <w:t xml:space="preserve"> neuromorphic network is slightly improved after the breakdown at the 16</w:t>
      </w:r>
      <w:r w:rsidRPr="004F1091">
        <w:rPr>
          <w:noProof/>
          <w:vertAlign w:val="superscript"/>
        </w:rPr>
        <w:t>th</w:t>
      </w:r>
      <w:r w:rsidRPr="004F1091">
        <w:rPr>
          <w:noProof/>
        </w:rPr>
        <w:t xml:space="preserve"> epoch. After the </w:t>
      </w:r>
      <w:r w:rsidRPr="004F1091">
        <w:rPr>
          <w:rFonts w:hint="eastAsia"/>
          <w:noProof/>
        </w:rPr>
        <w:t>hardware</w:t>
      </w:r>
      <w:r w:rsidRPr="004F1091">
        <w:rPr>
          <w:noProof/>
        </w:rPr>
        <w:t xml:space="preserve"> compensation at the 66</w:t>
      </w:r>
      <w:r w:rsidRPr="004F1091">
        <w:rPr>
          <w:noProof/>
          <w:vertAlign w:val="superscript"/>
        </w:rPr>
        <w:t>th</w:t>
      </w:r>
      <w:r w:rsidRPr="004F1091">
        <w:rPr>
          <w:noProof/>
        </w:rPr>
        <w:t xml:space="preserve"> epoch, the classification accuracy significantly increases over that of the original intact neuromorphic network. </w:t>
      </w:r>
      <w:r>
        <w:rPr>
          <w:rFonts w:eastAsiaTheme="minorEastAsia" w:hint="eastAsia"/>
          <w:b/>
          <w:bCs/>
          <w:noProof/>
        </w:rPr>
        <w:t>b,</w:t>
      </w:r>
      <w:r w:rsidRPr="004F1091">
        <w:rPr>
          <w:b/>
          <w:bCs/>
          <w:noProof/>
        </w:rPr>
        <w:t xml:space="preserve"> </w:t>
      </w:r>
      <w:r w:rsidRPr="004F1091">
        <w:rPr>
          <w:noProof/>
        </w:rPr>
        <w:t xml:space="preserve">Measured confusion matrix of recognition accuracy on the test set. </w:t>
      </w:r>
      <w:r>
        <w:rPr>
          <w:rFonts w:eastAsiaTheme="minorEastAsia" w:hint="eastAsia"/>
          <w:b/>
          <w:bCs/>
          <w:noProof/>
        </w:rPr>
        <w:t>c,</w:t>
      </w:r>
      <w:r w:rsidRPr="004F1091">
        <w:rPr>
          <w:b/>
          <w:bCs/>
          <w:noProof/>
        </w:rPr>
        <w:t xml:space="preserve"> </w:t>
      </w:r>
      <w:r w:rsidRPr="004F1091">
        <w:rPr>
          <w:noProof/>
        </w:rPr>
        <w:t>Evolution of the network structure and the weight distributions in AIMC arrays.</w:t>
      </w:r>
    </w:p>
    <w:p w14:paraId="1FB390FB" w14:textId="77777777" w:rsidR="00056B3F" w:rsidRDefault="00056B3F" w:rsidP="00056B3F">
      <w:pPr>
        <w:widowControl/>
        <w:spacing w:line="240" w:lineRule="auto"/>
        <w:jc w:val="left"/>
        <w:rPr>
          <w:rFonts w:eastAsiaTheme="minorEastAsia"/>
          <w:bCs/>
          <w:kern w:val="2"/>
          <w:szCs w:val="24"/>
          <w:lang w:val="en-GB" w:eastAsia="zh-CN"/>
        </w:rPr>
      </w:pPr>
      <w:r>
        <w:rPr>
          <w:rFonts w:eastAsiaTheme="minorEastAsia"/>
          <w:bCs/>
        </w:rPr>
        <w:br w:type="page"/>
      </w:r>
    </w:p>
    <w:p w14:paraId="46CDBEC8" w14:textId="77777777" w:rsidR="00056B3F" w:rsidRDefault="00056B3F" w:rsidP="00056B3F">
      <w:pPr>
        <w:pStyle w:val="Caption"/>
        <w:jc w:val="center"/>
        <w:rPr>
          <w:rFonts w:eastAsiaTheme="minorEastAsia"/>
          <w:bCs/>
        </w:rPr>
      </w:pPr>
      <w:r>
        <w:rPr>
          <w:rFonts w:eastAsiaTheme="minorEastAsia" w:hint="eastAsia"/>
          <w:bCs/>
          <w:noProof/>
        </w:rPr>
        <w:lastRenderedPageBreak/>
        <w:drawing>
          <wp:inline distT="0" distB="0" distL="0" distR="0" wp14:anchorId="3C8FC4D7" wp14:editId="727F37A1">
            <wp:extent cx="5274310" cy="7509510"/>
            <wp:effectExtent l="0" t="0" r="2540" b="0"/>
            <wp:docPr id="95951737" name="图片 10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51737" name="图片 10" descr="图表, 散点图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CD113" w14:textId="77777777" w:rsidR="00056B3F" w:rsidRPr="009D0FEB" w:rsidRDefault="00056B3F" w:rsidP="00056B3F">
      <w:pPr>
        <w:pStyle w:val="Caption"/>
        <w:rPr>
          <w:rFonts w:eastAsiaTheme="minorEastAsia"/>
        </w:rPr>
      </w:pPr>
      <w:r w:rsidRPr="009D0FEB">
        <w:rPr>
          <w:rFonts w:eastAsiaTheme="minorEastAsia" w:hint="eastAsia"/>
          <w:b/>
          <w:bCs/>
        </w:rPr>
        <w:t xml:space="preserve">Extended Data Fig. </w:t>
      </w:r>
      <w:r>
        <w:rPr>
          <w:rFonts w:eastAsiaTheme="minorEastAsia" w:hint="eastAsia"/>
          <w:b/>
          <w:bCs/>
        </w:rPr>
        <w:t>10</w:t>
      </w:r>
      <w:r w:rsidRPr="009D0FEB">
        <w:rPr>
          <w:rFonts w:eastAsiaTheme="minorEastAsia" w:hint="eastAsia"/>
          <w:b/>
          <w:bCs/>
        </w:rPr>
        <w:t xml:space="preserve"> | </w:t>
      </w:r>
      <w:r w:rsidRPr="009D0FEB">
        <w:rPr>
          <w:b/>
          <w:bCs/>
        </w:rPr>
        <w:t xml:space="preserve">Experimental demonstration </w:t>
      </w:r>
      <w:r w:rsidRPr="009D0FEB">
        <w:rPr>
          <w:rFonts w:hint="eastAsia"/>
          <w:b/>
          <w:bCs/>
        </w:rPr>
        <w:t>of</w:t>
      </w:r>
      <w:r w:rsidRPr="009D0FEB">
        <w:rPr>
          <w:b/>
          <w:bCs/>
        </w:rPr>
        <w:t xml:space="preserve"> </w:t>
      </w:r>
      <w:r w:rsidRPr="009D0FEB">
        <w:rPr>
          <w:rFonts w:eastAsia="DengXian" w:hint="eastAsia"/>
          <w:b/>
          <w:bCs/>
        </w:rPr>
        <w:t>t</w:t>
      </w:r>
      <w:r w:rsidRPr="009D0FEB">
        <w:rPr>
          <w:rFonts w:eastAsia="DengXian"/>
          <w:b/>
          <w:bCs/>
        </w:rPr>
        <w:t xml:space="preserve">raining </w:t>
      </w:r>
      <w:r w:rsidRPr="009D0FEB">
        <w:rPr>
          <w:rFonts w:eastAsia="DengXian" w:hint="eastAsia"/>
          <w:b/>
          <w:bCs/>
        </w:rPr>
        <w:t xml:space="preserve">analogue </w:t>
      </w:r>
      <w:r w:rsidRPr="009D0FEB">
        <w:rPr>
          <w:rFonts w:eastAsia="DengXian"/>
          <w:b/>
          <w:bCs/>
        </w:rPr>
        <w:t>neuromorphic network</w:t>
      </w:r>
      <w:r w:rsidRPr="009D0FEB">
        <w:rPr>
          <w:rFonts w:eastAsia="DengXian" w:hint="eastAsia"/>
          <w:b/>
          <w:bCs/>
        </w:rPr>
        <w:t>s based on defective memristive crossbar arrays</w:t>
      </w:r>
      <w:r w:rsidRPr="009D0FEB">
        <w:rPr>
          <w:rFonts w:eastAsia="DengXian"/>
          <w:b/>
          <w:bCs/>
        </w:rPr>
        <w:t>.</w:t>
      </w:r>
      <w:r w:rsidRPr="004F1091">
        <w:rPr>
          <w:rFonts w:eastAsia="DengXian"/>
        </w:rPr>
        <w:t xml:space="preserve"> </w:t>
      </w:r>
      <w:r w:rsidRPr="004F1091">
        <w:t xml:space="preserve">Evolution of the </w:t>
      </w:r>
      <w:r w:rsidRPr="004F1091">
        <w:rPr>
          <w:rFonts w:hint="eastAsia"/>
          <w:szCs w:val="21"/>
        </w:rPr>
        <w:t>c</w:t>
      </w:r>
      <w:r w:rsidRPr="004F1091">
        <w:rPr>
          <w:szCs w:val="21"/>
        </w:rPr>
        <w:t>onfusion matri</w:t>
      </w:r>
      <w:r w:rsidRPr="004F1091">
        <w:rPr>
          <w:rFonts w:hint="eastAsia"/>
          <w:szCs w:val="21"/>
        </w:rPr>
        <w:t>ces</w:t>
      </w:r>
      <w:r w:rsidRPr="004F1091">
        <w:rPr>
          <w:szCs w:val="21"/>
        </w:rPr>
        <w:t xml:space="preserve"> of</w:t>
      </w:r>
      <w:r w:rsidRPr="004F1091">
        <w:rPr>
          <w:rFonts w:hint="eastAsia"/>
          <w:szCs w:val="21"/>
        </w:rPr>
        <w:t xml:space="preserve"> the m</w:t>
      </w:r>
      <w:r w:rsidRPr="004F1091">
        <w:rPr>
          <w:szCs w:val="21"/>
        </w:rPr>
        <w:t>easured recognition accuracy on the test set.</w:t>
      </w:r>
      <w:r w:rsidRPr="004F1091">
        <w:rPr>
          <w:rFonts w:hint="eastAsia"/>
          <w:szCs w:val="21"/>
        </w:rPr>
        <w:t xml:space="preserve"> </w:t>
      </w:r>
      <w:r w:rsidRPr="004F1091">
        <w:rPr>
          <w:rFonts w:eastAsia="DengXian"/>
          <w:bCs/>
        </w:rPr>
        <w:t>Th</w:t>
      </w:r>
      <w:r w:rsidRPr="004F1091">
        <w:rPr>
          <w:rFonts w:eastAsia="DengXian" w:hint="eastAsia"/>
          <w:bCs/>
        </w:rPr>
        <w:t xml:space="preserve">ese </w:t>
      </w:r>
      <w:r w:rsidRPr="004F1091">
        <w:rPr>
          <w:rFonts w:eastAsia="DengXian"/>
          <w:bCs/>
        </w:rPr>
        <w:t>supplement</w:t>
      </w:r>
      <w:r w:rsidRPr="004F1091">
        <w:rPr>
          <w:rFonts w:eastAsia="DengXian" w:hint="eastAsia"/>
          <w:bCs/>
        </w:rPr>
        <w:t xml:space="preserve"> </w:t>
      </w:r>
      <w:r>
        <w:rPr>
          <w:rFonts w:eastAsia="DengXian" w:hint="eastAsia"/>
          <w:bCs/>
        </w:rPr>
        <w:t xml:space="preserve">the </w:t>
      </w:r>
      <w:r w:rsidRPr="004F1091">
        <w:rPr>
          <w:rFonts w:eastAsia="DengXian"/>
          <w:bCs/>
        </w:rPr>
        <w:t>result</w:t>
      </w:r>
      <w:r w:rsidRPr="004F1091">
        <w:rPr>
          <w:rFonts w:eastAsia="DengXian" w:hint="eastAsia"/>
          <w:bCs/>
        </w:rPr>
        <w:t>s</w:t>
      </w:r>
      <w:r w:rsidRPr="004F1091">
        <w:rPr>
          <w:rFonts w:eastAsia="DengXian"/>
          <w:bCs/>
        </w:rPr>
        <w:t xml:space="preserve"> shown in Fig. 5</w:t>
      </w:r>
      <w:r>
        <w:rPr>
          <w:rFonts w:eastAsia="DengXian" w:hint="eastAsia"/>
          <w:bCs/>
        </w:rPr>
        <w:t>c</w:t>
      </w:r>
      <w:r w:rsidRPr="004F1091">
        <w:rPr>
          <w:rFonts w:eastAsia="DengXian"/>
          <w:bCs/>
        </w:rPr>
        <w:t>.</w:t>
      </w:r>
    </w:p>
    <w:p w14:paraId="2F95DB01" w14:textId="77777777" w:rsidR="001C76BA" w:rsidRDefault="001C76BA"/>
    <w:sectPr w:rsidR="001C76BA" w:rsidSect="00056B3F">
      <w:footerReference w:type="default" r:id="rId14"/>
      <w:headerReference w:type="first" r:id="rId15"/>
      <w:footerReference w:type="first" r:id="rId16"/>
      <w:pgSz w:w="11906" w:h="16838" w:code="9"/>
      <w:pgMar w:top="1440" w:right="1800" w:bottom="1440" w:left="1800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861F4A" w14:textId="77777777" w:rsidR="00000000" w:rsidRPr="00AC787C" w:rsidRDefault="00000000">
    <w:pPr>
      <w:pStyle w:val="Footer"/>
      <w:jc w:val="center"/>
      <w:rPr>
        <w:caps/>
        <w:sz w:val="21"/>
        <w:szCs w:val="16"/>
      </w:rPr>
    </w:pPr>
    <w:r w:rsidRPr="00AC787C">
      <w:rPr>
        <w:caps/>
        <w:sz w:val="21"/>
        <w:szCs w:val="16"/>
      </w:rPr>
      <w:fldChar w:fldCharType="begin"/>
    </w:r>
    <w:r w:rsidRPr="00AC787C">
      <w:rPr>
        <w:caps/>
        <w:sz w:val="21"/>
        <w:szCs w:val="16"/>
      </w:rPr>
      <w:instrText xml:space="preserve"> PAGE   \* MERGEFORMAT </w:instrText>
    </w:r>
    <w:r w:rsidRPr="00AC787C">
      <w:rPr>
        <w:caps/>
        <w:sz w:val="21"/>
        <w:szCs w:val="16"/>
      </w:rPr>
      <w:fldChar w:fldCharType="separate"/>
    </w:r>
    <w:r w:rsidRPr="00AC787C">
      <w:rPr>
        <w:caps/>
        <w:sz w:val="21"/>
        <w:szCs w:val="16"/>
      </w:rPr>
      <w:t>4</w:t>
    </w:r>
    <w:r w:rsidRPr="00AC787C">
      <w:rPr>
        <w:caps/>
        <w:sz w:val="21"/>
        <w:szCs w:val="16"/>
      </w:rPr>
      <w:fldChar w:fldCharType="end"/>
    </w:r>
  </w:p>
  <w:p w14:paraId="556B20D7" w14:textId="77777777" w:rsidR="00000000" w:rsidRPr="00676481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AAD6DB" w14:textId="77777777" w:rsidR="00000000" w:rsidRPr="00676481" w:rsidRDefault="00000000">
    <w:pPr>
      <w:pStyle w:val="Footer"/>
      <w:jc w:val="center"/>
      <w:rPr>
        <w:caps/>
        <w:color w:val="156082" w:themeColor="accent1"/>
      </w:rPr>
    </w:pPr>
    <w:r w:rsidRPr="00676481">
      <w:rPr>
        <w:caps/>
        <w:color w:val="156082" w:themeColor="accent1"/>
      </w:rPr>
      <w:fldChar w:fldCharType="begin"/>
    </w:r>
    <w:r w:rsidRPr="00676481">
      <w:rPr>
        <w:caps/>
        <w:color w:val="156082" w:themeColor="accent1"/>
      </w:rPr>
      <w:instrText xml:space="preserve"> PAGE   \* MERGEFORMAT </w:instrText>
    </w:r>
    <w:r w:rsidRPr="00676481">
      <w:rPr>
        <w:caps/>
        <w:color w:val="156082" w:themeColor="accent1"/>
      </w:rPr>
      <w:fldChar w:fldCharType="separate"/>
    </w:r>
    <w:r w:rsidRPr="00676481">
      <w:rPr>
        <w:caps/>
        <w:color w:val="156082" w:themeColor="accent1"/>
      </w:rPr>
      <w:t>1</w:t>
    </w:r>
    <w:r w:rsidRPr="00676481">
      <w:rPr>
        <w:caps/>
        <w:color w:val="156082" w:themeColor="accent1"/>
      </w:rPr>
      <w:fldChar w:fldCharType="end"/>
    </w:r>
  </w:p>
  <w:p w14:paraId="40013E64" w14:textId="77777777" w:rsidR="00000000" w:rsidRPr="00676481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E681AF" w14:textId="77777777" w:rsidR="00000000" w:rsidRPr="00676481" w:rsidRDefault="00000000" w:rsidP="00D73714">
    <w:pPr>
      <w:pStyle w:val="Header"/>
    </w:pPr>
    <w:r w:rsidRPr="00676481">
      <w:rPr>
        <w:noProof/>
      </w:rPr>
      <w:drawing>
        <wp:anchor distT="0" distB="0" distL="114300" distR="114300" simplePos="0" relativeHeight="251659264" behindDoc="1" locked="0" layoutInCell="1" allowOverlap="1" wp14:anchorId="00F92EB9" wp14:editId="72822634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205857212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76481">
      <w:tab/>
      <w:t>Submitted Manuscript: Confidential</w:t>
    </w:r>
    <w:r w:rsidRPr="00676481">
      <w:tab/>
    </w:r>
  </w:p>
  <w:p w14:paraId="5009D31E" w14:textId="77777777" w:rsidR="00000000" w:rsidRPr="00676481" w:rsidRDefault="00000000" w:rsidP="00D737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B3F"/>
    <w:rsid w:val="00056B3F"/>
    <w:rsid w:val="00154F74"/>
    <w:rsid w:val="001C76BA"/>
    <w:rsid w:val="004851C2"/>
    <w:rsid w:val="00773130"/>
    <w:rsid w:val="007C0944"/>
    <w:rsid w:val="008A5F7E"/>
    <w:rsid w:val="008F1202"/>
    <w:rsid w:val="00E9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075B9"/>
  <w15:chartTrackingRefBased/>
  <w15:docId w15:val="{5F305A4C-3C99-40CF-9AA7-470A952FE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B3F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B3F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B3F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B3F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B3F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B3F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B3F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B3F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B3F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B3F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B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B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B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B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B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B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B3F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6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B3F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6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B3F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6B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6B3F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6B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B3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B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B3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056B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6B3F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er">
    <w:name w:val="header"/>
    <w:basedOn w:val="Normal"/>
    <w:link w:val="HeaderChar"/>
    <w:rsid w:val="00056B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56B3F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056B3F"/>
    <w:pPr>
      <w:spacing w:line="240" w:lineRule="auto"/>
    </w:pPr>
    <w:rPr>
      <w:kern w:val="2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5" Type="http://schemas.openxmlformats.org/officeDocument/2006/relationships/header" Target="header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788</Words>
  <Characters>4497</Characters>
  <Application>Microsoft Office Word</Application>
  <DocSecurity>0</DocSecurity>
  <Lines>37</Lines>
  <Paragraphs>10</Paragraphs>
  <ScaleCrop>false</ScaleCrop>
  <Company>SpringerNature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2024-07-11T09:55:00Z</dcterms:created>
  <dcterms:modified xsi:type="dcterms:W3CDTF">2024-07-11T09:55:00Z</dcterms:modified>
</cp:coreProperties>
</file>