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8EE14" w14:textId="658C7325" w:rsidR="00352F83" w:rsidRDefault="00352F83">
      <w:r>
        <w:rPr>
          <w:noProof/>
        </w:rPr>
        <w:drawing>
          <wp:inline distT="0" distB="0" distL="0" distR="0" wp14:anchorId="2588FFBB" wp14:editId="13C772D1">
            <wp:extent cx="5487035" cy="4243070"/>
            <wp:effectExtent l="0" t="0" r="0" b="5080"/>
            <wp:docPr id="23" name="Picture 23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24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D58E0" w14:textId="77777777" w:rsidR="00352F83" w:rsidRDefault="00352F83" w:rsidP="00352F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Extended Data Fig. 1: Immunoprecipitation of </w:t>
      </w:r>
      <w:proofErr w:type="spellStart"/>
      <w:r>
        <w:rPr>
          <w:rFonts w:ascii="Arial" w:hAnsi="Arial" w:cs="Arial"/>
          <w:b/>
          <w:bCs/>
        </w:rPr>
        <w:t>HMGylated</w:t>
      </w:r>
      <w:proofErr w:type="spellEnd"/>
      <w:r>
        <w:rPr>
          <w:rFonts w:ascii="Arial" w:hAnsi="Arial" w:cs="Arial"/>
          <w:b/>
          <w:bCs/>
        </w:rPr>
        <w:t xml:space="preserve"> protein in statin-treated cells</w:t>
      </w:r>
    </w:p>
    <w:p w14:paraId="67778767" w14:textId="77777777" w:rsidR="00352F83" w:rsidRDefault="00352F83" w:rsidP="00352F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HMGylated</w:t>
      </w:r>
      <w:proofErr w:type="spellEnd"/>
      <w:r>
        <w:rPr>
          <w:rFonts w:ascii="Arial" w:hAnsi="Arial" w:cs="Arial"/>
        </w:rPr>
        <w:t xml:space="preserve"> protein from </w:t>
      </w:r>
      <w:proofErr w:type="gramStart"/>
      <w:r>
        <w:rPr>
          <w:rFonts w:ascii="Arial" w:hAnsi="Arial" w:cs="Arial"/>
        </w:rPr>
        <w:t>statin-treated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HepG2</w:t>
      </w:r>
      <w:proofErr w:type="spellEnd"/>
      <w:r>
        <w:rPr>
          <w:rFonts w:ascii="Arial" w:hAnsi="Arial" w:cs="Arial"/>
        </w:rPr>
        <w:t xml:space="preserve"> cells was identified as fatty acid synthase via an IP followed by mass spectrometry. (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) Coomassie gel showing the proteins separated from the HMG IP versus the control IPs utilizing a pre-immune serum. The unique band occurring above 250 </w:t>
      </w:r>
      <w:proofErr w:type="spellStart"/>
      <w:r>
        <w:rPr>
          <w:rFonts w:ascii="Arial" w:hAnsi="Arial" w:cs="Arial"/>
        </w:rPr>
        <w:t>kDa</w:t>
      </w:r>
      <w:proofErr w:type="spellEnd"/>
      <w:r>
        <w:rPr>
          <w:rFonts w:ascii="Arial" w:hAnsi="Arial" w:cs="Arial"/>
        </w:rPr>
        <w:t xml:space="preserve"> was cut out of the gel for subsequent mass spectrometry. The corresponding area in the control IP was cut out as a baseline for mass spectrometry results. (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) A table showing the proteins detected in each band. FAS was present in a higher ratio in the HMG IP indicating it is the </w:t>
      </w:r>
      <w:proofErr w:type="spellStart"/>
      <w:r>
        <w:rPr>
          <w:rFonts w:ascii="Arial" w:hAnsi="Arial" w:cs="Arial"/>
        </w:rPr>
        <w:t>HMGylated</w:t>
      </w:r>
      <w:proofErr w:type="spellEnd"/>
      <w:r>
        <w:rPr>
          <w:rFonts w:ascii="Arial" w:hAnsi="Arial" w:cs="Arial"/>
        </w:rPr>
        <w:t xml:space="preserve"> protein.</w:t>
      </w:r>
    </w:p>
    <w:p w14:paraId="6F926856" w14:textId="77777777" w:rsidR="00352F83" w:rsidRDefault="00352F83" w:rsidP="00352F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EB996FD" w14:textId="3E43C7F3" w:rsidR="00352F83" w:rsidRDefault="00352F83" w:rsidP="00352F83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0BEBA9" wp14:editId="3931959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926205" cy="1487805"/>
            <wp:effectExtent l="0" t="0" r="0" b="0"/>
            <wp:wrapTopAndBottom/>
            <wp:docPr id="5" name="Picture 5" descr="A picture containing cl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clo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2498B" w14:textId="77777777" w:rsidR="00352F83" w:rsidRDefault="00352F83" w:rsidP="00352F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Extended Data Fig. 2: Purified FAS becomes </w:t>
      </w:r>
      <w:proofErr w:type="spellStart"/>
      <w:r>
        <w:rPr>
          <w:rFonts w:ascii="Arial" w:hAnsi="Arial" w:cs="Arial"/>
          <w:b/>
          <w:bCs/>
        </w:rPr>
        <w:t>HMGylated</w:t>
      </w:r>
      <w:proofErr w:type="spellEnd"/>
      <w:r>
        <w:rPr>
          <w:rFonts w:ascii="Arial" w:hAnsi="Arial" w:cs="Arial"/>
          <w:b/>
          <w:bCs/>
        </w:rPr>
        <w:t xml:space="preserve"> in the presence of HMG-</w:t>
      </w:r>
      <w:proofErr w:type="gramStart"/>
      <w:r>
        <w:rPr>
          <w:rFonts w:ascii="Arial" w:hAnsi="Arial" w:cs="Arial"/>
          <w:b/>
          <w:bCs/>
        </w:rPr>
        <w:t>CoA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542C26F9" w14:textId="77777777" w:rsidR="00352F83" w:rsidRDefault="00352F83" w:rsidP="00352F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Purified porcine FAS was incubated with 10 µM HMG-CoA for up to 30 minutes at 37 °C. Western blotting shows </w:t>
      </w:r>
      <w:proofErr w:type="spellStart"/>
      <w:r>
        <w:rPr>
          <w:rFonts w:ascii="Arial" w:hAnsi="Arial" w:cs="Arial"/>
        </w:rPr>
        <w:t>HMGylation</w:t>
      </w:r>
      <w:proofErr w:type="spellEnd"/>
      <w:r>
        <w:rPr>
          <w:rFonts w:ascii="Arial" w:hAnsi="Arial" w:cs="Arial"/>
        </w:rPr>
        <w:t xml:space="preserve"> is strongly present following 15 minutes of incubation. </w:t>
      </w:r>
    </w:p>
    <w:p w14:paraId="3CDFF141" w14:textId="77777777" w:rsidR="00352F83" w:rsidRDefault="00352F83" w:rsidP="00352F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637196F" w14:textId="0A793C43" w:rsidR="00352F83" w:rsidRDefault="00352F83" w:rsidP="00352F83">
      <w:pPr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5C838B" wp14:editId="024ACBC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02480" cy="6586220"/>
            <wp:effectExtent l="0" t="0" r="7620" b="5080"/>
            <wp:wrapTopAndBottom/>
            <wp:docPr id="4" name="Picture 4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658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7BAD3" w14:textId="77777777" w:rsidR="00352F83" w:rsidRDefault="00352F83" w:rsidP="00352F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Extended Data Fig. 3: Loading controls for </w:t>
      </w:r>
      <w:proofErr w:type="spellStart"/>
      <w:r>
        <w:rPr>
          <w:rFonts w:ascii="Arial" w:hAnsi="Arial" w:cs="Arial"/>
          <w:b/>
          <w:bCs/>
        </w:rPr>
        <w:t>HMGylated</w:t>
      </w:r>
      <w:proofErr w:type="spellEnd"/>
      <w:r>
        <w:rPr>
          <w:rFonts w:ascii="Arial" w:hAnsi="Arial" w:cs="Arial"/>
          <w:b/>
          <w:bCs/>
        </w:rPr>
        <w:t xml:space="preserve"> FAS treated with </w:t>
      </w:r>
      <w:proofErr w:type="gramStart"/>
      <w:r>
        <w:rPr>
          <w:rFonts w:ascii="Arial" w:hAnsi="Arial" w:cs="Arial"/>
          <w:b/>
          <w:bCs/>
        </w:rPr>
        <w:t>hydroxylamine</w:t>
      </w:r>
      <w:proofErr w:type="gramEnd"/>
    </w:p>
    <w:p w14:paraId="0127021B" w14:textId="77777777" w:rsidR="00352F83" w:rsidRDefault="00352F83" w:rsidP="00352F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Treatment of lysates containing </w:t>
      </w:r>
      <w:proofErr w:type="spellStart"/>
      <w:r>
        <w:rPr>
          <w:rFonts w:ascii="Arial" w:hAnsi="Arial" w:cs="Arial"/>
        </w:rPr>
        <w:t>HMGylated</w:t>
      </w:r>
      <w:proofErr w:type="spellEnd"/>
      <w:r>
        <w:rPr>
          <w:rFonts w:ascii="Arial" w:hAnsi="Arial" w:cs="Arial"/>
        </w:rPr>
        <w:t xml:space="preserve"> FAS with hydroxylamine at pH 7 or 9.6 show the HMG modification is labile and therefore a thioester or ester bond. Expanded image of Figure </w:t>
      </w:r>
      <w:proofErr w:type="spellStart"/>
      <w:r>
        <w:rPr>
          <w:rFonts w:ascii="Arial" w:hAnsi="Arial" w:cs="Arial"/>
        </w:rPr>
        <w:t>3F</w:t>
      </w:r>
      <w:proofErr w:type="spellEnd"/>
      <w:r>
        <w:rPr>
          <w:rFonts w:ascii="Arial" w:hAnsi="Arial" w:cs="Arial"/>
        </w:rPr>
        <w:t xml:space="preserve"> including the loading controls that show FAS levels remain constant while the </w:t>
      </w:r>
      <w:proofErr w:type="spellStart"/>
      <w:r>
        <w:rPr>
          <w:rFonts w:ascii="Arial" w:hAnsi="Arial" w:cs="Arial"/>
        </w:rPr>
        <w:t>HMGylation</w:t>
      </w:r>
      <w:proofErr w:type="spellEnd"/>
      <w:r>
        <w:rPr>
          <w:rFonts w:ascii="Arial" w:hAnsi="Arial" w:cs="Arial"/>
        </w:rPr>
        <w:t xml:space="preserve"> signal diminishes with treatment.</w:t>
      </w:r>
    </w:p>
    <w:p w14:paraId="508863EE" w14:textId="77777777" w:rsidR="00352F83" w:rsidRDefault="00352F83" w:rsidP="00352F83">
      <w:pPr>
        <w:rPr>
          <w:rFonts w:ascii="Arial" w:hAnsi="Arial" w:cs="Arial"/>
          <w:b/>
          <w:bCs/>
        </w:rPr>
      </w:pPr>
    </w:p>
    <w:p w14:paraId="1B6E7C0E" w14:textId="7BB69BD1" w:rsidR="00352F83" w:rsidRDefault="00352F83" w:rsidP="00352F83">
      <w:pPr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2F3A78" wp14:editId="409A54D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72000" cy="3368675"/>
            <wp:effectExtent l="0" t="0" r="0" b="0"/>
            <wp:wrapTopAndBottom/>
            <wp:docPr id="3" name="Picture 3" descr="A picture containing laser, dark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laser, dark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6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9D4D0" w14:textId="77777777" w:rsidR="00352F83" w:rsidRDefault="00352F83" w:rsidP="00352F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Extended Data Fig. 4: Fractional Synthesis Rate of Palmitate in control and statin-treated cells </w:t>
      </w:r>
      <w:proofErr w:type="spellStart"/>
      <w:r>
        <w:rPr>
          <w:rFonts w:ascii="Arial" w:hAnsi="Arial" w:cs="Arial"/>
          <w:b/>
          <w:bCs/>
        </w:rPr>
        <w:t>HepG2</w:t>
      </w:r>
      <w:proofErr w:type="spellEnd"/>
    </w:p>
    <w:p w14:paraId="40862473" w14:textId="77777777" w:rsidR="00352F83" w:rsidRDefault="00352F83" w:rsidP="00352F83">
      <w:pPr>
        <w:rPr>
          <w:rFonts w:ascii="Arial" w:hAnsi="Arial" w:cs="Arial"/>
        </w:rPr>
      </w:pPr>
      <w:r>
        <w:rPr>
          <w:rFonts w:ascii="Arial" w:hAnsi="Arial" w:cs="Arial"/>
        </w:rPr>
        <w:t>The fraction of newly synthesized palmitate was fitted vs time to determine the fractional synthesis rate (%/</w:t>
      </w:r>
      <w:proofErr w:type="spellStart"/>
      <w:r>
        <w:rPr>
          <w:rFonts w:ascii="Arial" w:hAnsi="Arial" w:cs="Arial"/>
        </w:rPr>
        <w:t>hr</w:t>
      </w:r>
      <w:proofErr w:type="spellEnd"/>
      <w:r>
        <w:rPr>
          <w:rFonts w:ascii="Arial" w:hAnsi="Arial" w:cs="Arial"/>
        </w:rPr>
        <w:t xml:space="preserve">). The fractional synthesis rates between control and </w:t>
      </w:r>
      <w:proofErr w:type="gramStart"/>
      <w:r>
        <w:rPr>
          <w:rFonts w:ascii="Arial" w:hAnsi="Arial" w:cs="Arial"/>
        </w:rPr>
        <w:t>statin-treated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HepG2</w:t>
      </w:r>
      <w:proofErr w:type="spellEnd"/>
      <w:r>
        <w:rPr>
          <w:rFonts w:ascii="Arial" w:hAnsi="Arial" w:cs="Arial"/>
        </w:rPr>
        <w:t xml:space="preserve"> cells were not significantly different.  </w:t>
      </w:r>
    </w:p>
    <w:p w14:paraId="75313766" w14:textId="77777777" w:rsidR="00352F83" w:rsidRDefault="00352F83" w:rsidP="00352F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C274C45" w14:textId="430C6874" w:rsidR="00352F83" w:rsidRDefault="00352F83" w:rsidP="00352F83">
      <w:pPr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E2F8AA" wp14:editId="54685EDF">
            <wp:simplePos x="0" y="0"/>
            <wp:positionH relativeFrom="margin">
              <wp:posOffset>800100</wp:posOffset>
            </wp:positionH>
            <wp:positionV relativeFrom="paragraph">
              <wp:posOffset>7620</wp:posOffset>
            </wp:positionV>
            <wp:extent cx="3924300" cy="6161405"/>
            <wp:effectExtent l="0" t="0" r="0" b="0"/>
            <wp:wrapTopAndBottom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16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5FBF7" w14:textId="77777777" w:rsidR="00352F83" w:rsidRDefault="00352F83" w:rsidP="00352F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Extended Data Fig. 5: Measurement of lipid in control and statin-treated mice</w:t>
      </w:r>
    </w:p>
    <w:p w14:paraId="1CBFE0D0" w14:textId="77777777" w:rsidR="00352F83" w:rsidRDefault="00352F83" w:rsidP="00352F83">
      <w:pPr>
        <w:rPr>
          <w:rFonts w:ascii="Arial" w:hAnsi="Arial" w:cs="Arial"/>
        </w:rPr>
      </w:pPr>
      <w:r>
        <w:rPr>
          <w:rFonts w:ascii="Arial" w:hAnsi="Arial" w:cs="Arial"/>
        </w:rPr>
        <w:t>Analysis of hepatic lipids from control and statin-treated mice. (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>) Total palmitate levels in the liver were determined by normalization to an added control lipid (</w:t>
      </w:r>
      <w:proofErr w:type="spellStart"/>
      <w:r>
        <w:rPr>
          <w:rFonts w:ascii="Arial" w:hAnsi="Arial" w:cs="Arial"/>
        </w:rPr>
        <w:t>C17</w:t>
      </w:r>
      <w:proofErr w:type="spellEnd"/>
      <w:r>
        <w:rPr>
          <w:rFonts w:ascii="Arial" w:hAnsi="Arial" w:cs="Arial"/>
        </w:rPr>
        <w:t xml:space="preserve">). No change in total palmitate levels was detected between treatment groups (p = 0.6, 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</w:rPr>
        <w:t xml:space="preserve"> = 4, ANOVA). (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) Levels of less common FAS products, </w:t>
      </w:r>
      <w:proofErr w:type="spellStart"/>
      <w:r>
        <w:rPr>
          <w:rFonts w:ascii="Arial" w:hAnsi="Arial" w:cs="Arial"/>
        </w:rPr>
        <w:t>myrisate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C14</w:t>
      </w:r>
      <w:proofErr w:type="spellEnd"/>
      <w:r>
        <w:rPr>
          <w:rFonts w:ascii="Arial" w:hAnsi="Arial" w:cs="Arial"/>
        </w:rPr>
        <w:t xml:space="preserve">) and </w:t>
      </w:r>
      <w:proofErr w:type="spellStart"/>
      <w:r>
        <w:rPr>
          <w:rFonts w:ascii="Arial" w:hAnsi="Arial" w:cs="Arial"/>
        </w:rPr>
        <w:t>sterate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C18</w:t>
      </w:r>
      <w:proofErr w:type="spellEnd"/>
      <w:r>
        <w:rPr>
          <w:rFonts w:ascii="Arial" w:hAnsi="Arial" w:cs="Arial"/>
        </w:rPr>
        <w:t xml:space="preserve">), were analyzed using the same labeled tissues. No changes were detected in newly synthesized myristate (p = 0.8, 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</w:rPr>
        <w:t xml:space="preserve"> = 4, ANOVA) or </w:t>
      </w:r>
      <w:proofErr w:type="spellStart"/>
      <w:r>
        <w:rPr>
          <w:rFonts w:ascii="Arial" w:hAnsi="Arial" w:cs="Arial"/>
        </w:rPr>
        <w:t>sterate</w:t>
      </w:r>
      <w:proofErr w:type="spellEnd"/>
      <w:r>
        <w:rPr>
          <w:rFonts w:ascii="Arial" w:hAnsi="Arial" w:cs="Arial"/>
        </w:rPr>
        <w:t xml:space="preserve"> (p = 0.9, 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</w:rPr>
        <w:t xml:space="preserve"> = 4, ANOVA). Data is shown as a boxplot where the box represents the first to third quartiles and “whiskers” represent the data extending beyond this range. Outliers were determined by being more than 1.5 </w:t>
      </w:r>
      <w:proofErr w:type="spellStart"/>
      <w:r>
        <w:rPr>
          <w:rFonts w:ascii="Arial" w:hAnsi="Arial" w:cs="Arial"/>
        </w:rPr>
        <w:t>IQR</w:t>
      </w:r>
      <w:proofErr w:type="spellEnd"/>
      <w:r>
        <w:rPr>
          <w:rFonts w:ascii="Arial" w:hAnsi="Arial" w:cs="Arial"/>
        </w:rPr>
        <w:t xml:space="preserve"> from the 25 </w:t>
      </w:r>
      <w:proofErr w:type="gramStart"/>
      <w:r>
        <w:rPr>
          <w:rFonts w:ascii="Arial" w:hAnsi="Arial" w:cs="Arial"/>
        </w:rPr>
        <w:t>percentile</w:t>
      </w:r>
      <w:proofErr w:type="gramEnd"/>
      <w:r>
        <w:rPr>
          <w:rFonts w:ascii="Arial" w:hAnsi="Arial" w:cs="Arial"/>
        </w:rPr>
        <w:t>.</w:t>
      </w:r>
    </w:p>
    <w:p w14:paraId="08205A3E" w14:textId="06468230" w:rsidR="00352F83" w:rsidRDefault="00352F83" w:rsidP="00352F83">
      <w:pPr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6A8141" wp14:editId="68CFC85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215130" cy="3011170"/>
            <wp:effectExtent l="0" t="0" r="0" b="0"/>
            <wp:wrapTopAndBottom/>
            <wp:docPr id="1" name="Picture 1" descr="24 h &#10;18 h &#10;AICAR (mM) &#10;AICAR (mM) &#10;WB. HMG &#10;WB•. FAS &#10;WB: HMGCR &#10;WB: PACC &#10;WB: ß-acti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4 h &#10;18 h &#10;AICAR (mM) &#10;AICAR (mM) &#10;WB. HMG &#10;WB•. FAS &#10;WB: HMGCR &#10;WB: PACC &#10;WB: ß-actin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30" cy="301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2A55C" w14:textId="77777777" w:rsidR="00352F83" w:rsidRDefault="00352F83" w:rsidP="00352F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Extended Data Fig. 6: AMPK activation with </w:t>
      </w:r>
      <w:proofErr w:type="spellStart"/>
      <w:r>
        <w:rPr>
          <w:rFonts w:ascii="Arial" w:hAnsi="Arial" w:cs="Arial"/>
          <w:b/>
          <w:bCs/>
        </w:rPr>
        <w:t>AICAR</w:t>
      </w:r>
      <w:proofErr w:type="spellEnd"/>
      <w:r>
        <w:rPr>
          <w:rFonts w:ascii="Arial" w:hAnsi="Arial" w:cs="Arial"/>
          <w:b/>
          <w:bCs/>
        </w:rPr>
        <w:t xml:space="preserve"> results in </w:t>
      </w:r>
      <w:proofErr w:type="spellStart"/>
      <w:r>
        <w:rPr>
          <w:rFonts w:ascii="Arial" w:hAnsi="Arial" w:cs="Arial"/>
          <w:b/>
          <w:bCs/>
        </w:rPr>
        <w:t>HMGylation</w:t>
      </w:r>
      <w:proofErr w:type="spellEnd"/>
      <w:r>
        <w:rPr>
          <w:rFonts w:ascii="Arial" w:hAnsi="Arial" w:cs="Arial"/>
          <w:b/>
          <w:bCs/>
        </w:rPr>
        <w:t xml:space="preserve"> of FAS</w:t>
      </w:r>
    </w:p>
    <w:p w14:paraId="1DFE940A" w14:textId="77777777" w:rsidR="00352F83" w:rsidRDefault="00352F83" w:rsidP="00352F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HepG2</w:t>
      </w:r>
      <w:proofErr w:type="spellEnd"/>
      <w:r>
        <w:rPr>
          <w:rFonts w:ascii="Arial" w:hAnsi="Arial" w:cs="Arial"/>
        </w:rPr>
        <w:t xml:space="preserve"> cells were treated with the AMPK activator </w:t>
      </w:r>
      <w:proofErr w:type="spellStart"/>
      <w:r>
        <w:rPr>
          <w:rFonts w:ascii="Arial" w:hAnsi="Arial" w:cs="Arial"/>
        </w:rPr>
        <w:t>AICAR</w:t>
      </w:r>
      <w:proofErr w:type="spellEnd"/>
      <w:r>
        <w:rPr>
          <w:rFonts w:ascii="Arial" w:hAnsi="Arial" w:cs="Arial"/>
        </w:rPr>
        <w:t xml:space="preserve"> for 18 or 24 hours. Western blotting reveals a singular </w:t>
      </w:r>
      <w:proofErr w:type="spellStart"/>
      <w:r>
        <w:rPr>
          <w:rFonts w:ascii="Arial" w:hAnsi="Arial" w:cs="Arial"/>
        </w:rPr>
        <w:t>HMGylation</w:t>
      </w:r>
      <w:proofErr w:type="spellEnd"/>
      <w:r>
        <w:rPr>
          <w:rFonts w:ascii="Arial" w:hAnsi="Arial" w:cs="Arial"/>
        </w:rPr>
        <w:t xml:space="preserve"> band consistent with the results observed in metformin- or statin-treated cells. Phosphorylated ACC shows AMPK is activated during </w:t>
      </w:r>
      <w:proofErr w:type="spellStart"/>
      <w:r>
        <w:rPr>
          <w:rFonts w:ascii="Arial" w:hAnsi="Arial" w:cs="Arial"/>
        </w:rPr>
        <w:t>HMGylation</w:t>
      </w:r>
      <w:proofErr w:type="spellEnd"/>
      <w:r>
        <w:rPr>
          <w:rFonts w:ascii="Arial" w:hAnsi="Arial" w:cs="Arial"/>
        </w:rPr>
        <w:t xml:space="preserve"> of FAS.</w:t>
      </w:r>
    </w:p>
    <w:p w14:paraId="582A4D9F" w14:textId="77777777" w:rsidR="00352F83" w:rsidRDefault="00352F83"/>
    <w:sectPr w:rsidR="0035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83"/>
    <w:rsid w:val="0035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C2C16"/>
  <w15:chartTrackingRefBased/>
  <w15:docId w15:val="{A0293B63-51FB-44BD-90F0-6DBCD4D5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4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2021-05-06T20:05:00Z</dcterms:created>
  <dcterms:modified xsi:type="dcterms:W3CDTF">2021-05-06T20:05:00Z</dcterms:modified>
</cp:coreProperties>
</file>