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86BF6" w14:textId="5B6AAC0E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577A64" wp14:editId="04FF17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0810" cy="3416300"/>
            <wp:effectExtent l="0" t="0" r="0" b="0"/>
            <wp:wrapNone/>
            <wp:docPr id="1380069458" name="Picture 1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02971A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7F6BBF5F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63999453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5DC14E3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71A0F0C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7DC01D3E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4E2EC437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732A5303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9BF7C8C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0219D46A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3F699E9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67B4A5A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2E02CD9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D25459E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59EC8E7F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63237EA4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63BE57FB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842226F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C2FC588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0FB9B7A5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62C6E21F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02DDAD69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0D524913" w14:textId="77777777" w:rsidR="009E3A4E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28CA0CA9" w14:textId="77777777" w:rsidR="009E3A4E" w:rsidRDefault="009E3A4E" w:rsidP="009E3A4E">
      <w:pPr>
        <w:tabs>
          <w:tab w:val="left" w:pos="4726"/>
        </w:tabs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A54870D" w14:textId="77777777" w:rsidR="009E3A4E" w:rsidRPr="00B76C38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CEB2B" wp14:editId="1F16A9CA">
                <wp:simplePos x="0" y="0"/>
                <wp:positionH relativeFrom="column">
                  <wp:posOffset>83185</wp:posOffset>
                </wp:positionH>
                <wp:positionV relativeFrom="paragraph">
                  <wp:posOffset>14182</wp:posOffset>
                </wp:positionV>
                <wp:extent cx="6480810" cy="635"/>
                <wp:effectExtent l="0" t="0" r="0" b="0"/>
                <wp:wrapNone/>
                <wp:docPr id="15553655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F2E69C" w14:textId="77777777" w:rsidR="009E3A4E" w:rsidRPr="0001506C" w:rsidRDefault="009E3A4E" w:rsidP="009E3A4E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01506C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Graph 1 Individual Share of Different Spiders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3CEB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55pt;margin-top:1.1pt;width:510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" stroked="f">
                <v:textbox style="mso-fit-shape-to-text:t" inset="0,0,0,0">
                  <w:txbxContent>
                    <w:p w14:paraId="0FF2E69C" w14:textId="77777777" w:rsidR="009E3A4E" w:rsidRPr="0001506C" w:rsidRDefault="009E3A4E" w:rsidP="009E3A4E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01506C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Graph 1 Individual Share of Different Spiders</w:t>
                      </w:r>
                    </w:p>
                  </w:txbxContent>
                </v:textbox>
              </v:shape>
            </w:pict>
          </mc:Fallback>
        </mc:AlternateContent>
      </w:r>
    </w:p>
    <w:p w14:paraId="47CDDC3F" w14:textId="77777777" w:rsidR="009E3A4E" w:rsidRPr="00B76C38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B76C38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37C63B4" wp14:editId="1609C882">
            <wp:simplePos x="0" y="0"/>
            <wp:positionH relativeFrom="column">
              <wp:posOffset>609989</wp:posOffset>
            </wp:positionH>
            <wp:positionV relativeFrom="paragraph">
              <wp:posOffset>63643</wp:posOffset>
            </wp:positionV>
            <wp:extent cx="5453380" cy="3362633"/>
            <wp:effectExtent l="0" t="0" r="13970" b="9525"/>
            <wp:wrapNone/>
            <wp:docPr id="63730284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728DD" w14:textId="77777777" w:rsidR="009E3A4E" w:rsidRPr="00B76C38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3F37872B" w14:textId="77777777" w:rsidR="009E3A4E" w:rsidRPr="00B76C38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50495124" w14:textId="77777777" w:rsidR="009E3A4E" w:rsidRPr="00B76C38" w:rsidRDefault="009E3A4E" w:rsidP="009E3A4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27BAA7B9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C12F49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3FDD83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1A3D5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9719E4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C90EE0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4C996A" w14:textId="77777777" w:rsidR="009E3A4E" w:rsidRPr="00B76C38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A662E1" w14:textId="77777777" w:rsidR="009E3A4E" w:rsidRDefault="009E3A4E" w:rsidP="009E3A4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C36BE" w14:textId="77777777" w:rsidR="009E3A4E" w:rsidRPr="00DB6A24" w:rsidRDefault="009E3A4E" w:rsidP="009E3A4E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                                     </w:t>
      </w:r>
      <w:r w:rsidRPr="00DB6A24">
        <w:rPr>
          <w:rFonts w:ascii="Times New Roman" w:hAnsi="Times New Roman" w:cs="Times New Roman"/>
          <w:b/>
          <w:bCs/>
          <w:sz w:val="20"/>
          <w:szCs w:val="20"/>
          <w:lang w:val="en-US"/>
        </w:rPr>
        <w:t>Graph 2.0 Per Cent Share of Different Families in Total Population of Spiders</w:t>
      </w:r>
    </w:p>
    <w:p w14:paraId="10AB1B0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4E"/>
    <w:rsid w:val="00331A6B"/>
    <w:rsid w:val="00755780"/>
    <w:rsid w:val="00857596"/>
    <w:rsid w:val="009E3A4E"/>
    <w:rsid w:val="00C1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0987"/>
  <w15:chartTrackingRefBased/>
  <w15:docId w15:val="{A5F521C6-BD61-42FE-9425-386A1E38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A4E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E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E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A4E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E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A4E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9E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A4E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E3A4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 Cent Share of Different Families in Total Population of Spiders</c:v>
                </c:pt>
              </c:strCache>
            </c:strRef>
          </c:tx>
          <c:explosion val="13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C2F-4667-B3EA-4FCCEEE7F2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C2F-4667-B3EA-4FCCEEE7F242}"/>
              </c:ext>
            </c:extLst>
          </c:dPt>
          <c:dPt>
            <c:idx val="2"/>
            <c:bubble3D val="0"/>
            <c:explosion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C2F-4667-B3EA-4FCCEEE7F2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C2F-4667-B3EA-4FCCEEE7F2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C2F-4667-B3EA-4FCCEEE7F2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C2F-4667-B3EA-4FCCEEE7F24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2C2F-4667-B3EA-4FCCEEE7F24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2C2F-4667-B3EA-4FCCEEE7F242}"/>
              </c:ext>
            </c:extLst>
          </c:dPt>
          <c:cat>
            <c:strRef>
              <c:f>Sheet1!$A$2:$A$9</c:f>
              <c:strCache>
                <c:ptCount val="8"/>
                <c:pt idx="0">
                  <c:v>Oxyopidae</c:v>
                </c:pt>
                <c:pt idx="1">
                  <c:v>Thomisidae</c:v>
                </c:pt>
                <c:pt idx="2">
                  <c:v>Araneidae</c:v>
                </c:pt>
                <c:pt idx="3">
                  <c:v>Salticidae</c:v>
                </c:pt>
                <c:pt idx="4">
                  <c:v>Sparassidae</c:v>
                </c:pt>
                <c:pt idx="5">
                  <c:v>Tetragnathidae</c:v>
                </c:pt>
                <c:pt idx="6">
                  <c:v>Nephilidae</c:v>
                </c:pt>
                <c:pt idx="7">
                  <c:v>Corinnidae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21.53</c:v>
                </c:pt>
                <c:pt idx="1">
                  <c:v>13.83</c:v>
                </c:pt>
                <c:pt idx="2">
                  <c:v>36.67</c:v>
                </c:pt>
                <c:pt idx="3">
                  <c:v>15.46</c:v>
                </c:pt>
                <c:pt idx="4">
                  <c:v>7.38</c:v>
                </c:pt>
                <c:pt idx="5">
                  <c:v>3.58</c:v>
                </c:pt>
                <c:pt idx="6">
                  <c:v>1.33</c:v>
                </c:pt>
                <c:pt idx="7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C2F-4667-B3EA-4FCCEEE7F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Springer Nature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2024-07-09T04:05:00Z</dcterms:created>
  <dcterms:modified xsi:type="dcterms:W3CDTF">2024-07-09T04:06:00Z</dcterms:modified>
</cp:coreProperties>
</file>