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572C1" w14:textId="49E6FAF7" w:rsidR="00D03471" w:rsidRPr="00B153EA" w:rsidRDefault="00D03471" w:rsidP="00B153EA">
      <w:pPr>
        <w:widowControl/>
        <w:spacing w:before="100" w:beforeAutospacing="1" w:after="100" w:afterAutospacing="1" w:line="360" w:lineRule="auto"/>
        <w:rPr>
          <w:rFonts w:ascii="Arial" w:eastAsia="CIDFont+F2" w:hAnsi="Arial" w:cs="Arial"/>
          <w:b/>
          <w:bCs/>
          <w:kern w:val="0"/>
          <w:sz w:val="24"/>
          <w:szCs w:val="24"/>
        </w:rPr>
      </w:pPr>
      <w:r w:rsidRPr="00B153EA">
        <w:rPr>
          <w:rFonts w:ascii="Arial" w:eastAsia="CIDFont+F2" w:hAnsi="Arial" w:cs="Arial"/>
          <w:b/>
          <w:bCs/>
          <w:kern w:val="0"/>
          <w:sz w:val="24"/>
          <w:szCs w:val="24"/>
        </w:rPr>
        <w:t>Material and Methods</w:t>
      </w:r>
    </w:p>
    <w:p w14:paraId="554003D2" w14:textId="21DF3189" w:rsidR="00697608" w:rsidRDefault="00D03471" w:rsidP="006646EC">
      <w:pPr>
        <w:spacing w:line="360" w:lineRule="auto"/>
        <w:rPr>
          <w:rFonts w:ascii="Arial" w:eastAsia="CIDFont+F2" w:hAnsi="Arial" w:cs="Arial"/>
          <w:b/>
          <w:bCs/>
          <w:kern w:val="0"/>
          <w:sz w:val="22"/>
        </w:rPr>
      </w:pPr>
      <w:r w:rsidRPr="00066C45">
        <w:rPr>
          <w:rFonts w:ascii="Arial" w:eastAsia="CIDFont+F2" w:hAnsi="Arial" w:cs="Arial"/>
          <w:b/>
          <w:bCs/>
          <w:kern w:val="0"/>
          <w:sz w:val="22"/>
        </w:rPr>
        <w:t>Material</w:t>
      </w:r>
    </w:p>
    <w:p w14:paraId="0A7C2612" w14:textId="77777777" w:rsidR="00CB2453" w:rsidRPr="00066C45" w:rsidRDefault="00CB2453" w:rsidP="006646EC">
      <w:pPr>
        <w:spacing w:line="360" w:lineRule="auto"/>
        <w:rPr>
          <w:rFonts w:ascii="Arial" w:hAnsi="Arial" w:cs="Arial"/>
          <w:b/>
          <w:bCs/>
          <w:kern w:val="0"/>
          <w:sz w:val="22"/>
        </w:rPr>
      </w:pPr>
    </w:p>
    <w:p w14:paraId="03C38D15" w14:textId="77777777" w:rsidR="007848E0" w:rsidRPr="00066C45" w:rsidRDefault="007848E0" w:rsidP="006646EC">
      <w:pPr>
        <w:autoSpaceDE w:val="0"/>
        <w:autoSpaceDN w:val="0"/>
        <w:adjustRightInd w:val="0"/>
        <w:spacing w:line="360" w:lineRule="auto"/>
        <w:rPr>
          <w:rFonts w:ascii="Arial" w:hAnsi="Arial" w:cs="Arial"/>
          <w:b/>
          <w:bCs/>
          <w:kern w:val="0"/>
          <w:sz w:val="22"/>
        </w:rPr>
      </w:pPr>
      <w:r w:rsidRPr="00066C45">
        <w:rPr>
          <w:rFonts w:ascii="Arial" w:hAnsi="Arial" w:cs="Arial"/>
          <w:b/>
          <w:bCs/>
          <w:kern w:val="0"/>
          <w:sz w:val="22"/>
        </w:rPr>
        <w:t>Kits</w:t>
      </w:r>
    </w:p>
    <w:p w14:paraId="00081987"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1" w:hAnsi="Arial" w:cs="Arial"/>
          <w:kern w:val="0"/>
          <w:sz w:val="22"/>
        </w:rPr>
        <w:t xml:space="preserve">DC-Protein Assay </w:t>
      </w:r>
      <w:r w:rsidRPr="00066C45">
        <w:rPr>
          <w:rFonts w:ascii="Arial" w:eastAsia="CIDFont+F2" w:hAnsi="Arial" w:cs="Arial"/>
          <w:kern w:val="0"/>
          <w:sz w:val="22"/>
        </w:rPr>
        <w:t>Bio-Rad (Munich, Germany)</w:t>
      </w:r>
    </w:p>
    <w:p w14:paraId="51C7FAAD"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proofErr w:type="spellStart"/>
      <w:r w:rsidRPr="00066C45">
        <w:rPr>
          <w:rFonts w:ascii="Arial" w:eastAsia="CIDFont+F1" w:hAnsi="Arial" w:cs="Arial"/>
          <w:kern w:val="0"/>
          <w:sz w:val="22"/>
        </w:rPr>
        <w:t>NucleoBond</w:t>
      </w:r>
      <w:proofErr w:type="spellEnd"/>
      <w:r w:rsidRPr="00066C45">
        <w:rPr>
          <w:rFonts w:ascii="Arial" w:eastAsia="CIDFont+F1" w:hAnsi="Arial" w:cs="Arial"/>
          <w:kern w:val="0"/>
          <w:sz w:val="22"/>
        </w:rPr>
        <w:t xml:space="preserve"> </w:t>
      </w:r>
      <w:proofErr w:type="spellStart"/>
      <w:r w:rsidRPr="00066C45">
        <w:rPr>
          <w:rFonts w:ascii="Arial" w:eastAsia="CIDFont+F1" w:hAnsi="Arial" w:cs="Arial"/>
          <w:kern w:val="0"/>
          <w:sz w:val="22"/>
        </w:rPr>
        <w:t>Xtra</w:t>
      </w:r>
      <w:proofErr w:type="spellEnd"/>
      <w:r w:rsidRPr="00066C45">
        <w:rPr>
          <w:rFonts w:ascii="Arial" w:eastAsia="CIDFont+F1" w:hAnsi="Arial" w:cs="Arial"/>
          <w:kern w:val="0"/>
          <w:sz w:val="22"/>
        </w:rPr>
        <w:t xml:space="preserve"> Midi </w:t>
      </w:r>
      <w:proofErr w:type="spellStart"/>
      <w:r w:rsidRPr="00066C45">
        <w:rPr>
          <w:rFonts w:ascii="Arial" w:eastAsia="CIDFont+F2" w:hAnsi="Arial" w:cs="Arial"/>
          <w:kern w:val="0"/>
          <w:sz w:val="22"/>
        </w:rPr>
        <w:t>Macherey</w:t>
      </w:r>
      <w:proofErr w:type="spellEnd"/>
      <w:r w:rsidRPr="00066C45">
        <w:rPr>
          <w:rFonts w:ascii="Arial" w:eastAsia="CIDFont+F2" w:hAnsi="Arial" w:cs="Arial"/>
          <w:kern w:val="0"/>
          <w:sz w:val="22"/>
        </w:rPr>
        <w:t>-Nagel (</w:t>
      </w:r>
      <w:proofErr w:type="spellStart"/>
      <w:r w:rsidRPr="00066C45">
        <w:rPr>
          <w:rFonts w:ascii="Arial" w:eastAsia="CIDFont+F2" w:hAnsi="Arial" w:cs="Arial"/>
          <w:kern w:val="0"/>
          <w:sz w:val="22"/>
        </w:rPr>
        <w:t>Düren</w:t>
      </w:r>
      <w:proofErr w:type="spellEnd"/>
      <w:r w:rsidRPr="00066C45">
        <w:rPr>
          <w:rFonts w:ascii="Arial" w:eastAsia="CIDFont+F2" w:hAnsi="Arial" w:cs="Arial"/>
          <w:kern w:val="0"/>
          <w:sz w:val="22"/>
        </w:rPr>
        <w:t>, Germany)</w:t>
      </w:r>
    </w:p>
    <w:p w14:paraId="7FE8A63F"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1" w:hAnsi="Arial" w:cs="Arial"/>
          <w:kern w:val="0"/>
          <w:sz w:val="22"/>
        </w:rPr>
        <w:t xml:space="preserve">transfection reagents </w:t>
      </w:r>
      <w:r w:rsidRPr="00066C45">
        <w:rPr>
          <w:rFonts w:ascii="Arial" w:eastAsia="CIDFont+F2" w:hAnsi="Arial" w:cs="Arial"/>
          <w:kern w:val="0"/>
          <w:sz w:val="22"/>
        </w:rPr>
        <w:t xml:space="preserve">Lipofectamine, Gibco </w:t>
      </w:r>
      <w:proofErr w:type="spellStart"/>
      <w:r w:rsidRPr="00066C45">
        <w:rPr>
          <w:rFonts w:ascii="Arial" w:eastAsia="CIDFont+F2" w:hAnsi="Arial" w:cs="Arial"/>
          <w:kern w:val="0"/>
          <w:sz w:val="22"/>
        </w:rPr>
        <w:t>Thermo</w:t>
      </w:r>
      <w:proofErr w:type="spellEnd"/>
      <w:r w:rsidRPr="00066C45">
        <w:rPr>
          <w:rFonts w:ascii="Arial" w:eastAsia="CIDFont+F2" w:hAnsi="Arial" w:cs="Arial"/>
          <w:kern w:val="0"/>
          <w:sz w:val="22"/>
        </w:rPr>
        <w:t xml:space="preserve"> Fisher Scientific</w:t>
      </w:r>
    </w:p>
    <w:p w14:paraId="1B3EBFD7"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(Waltham, MA, USA)</w:t>
      </w:r>
    </w:p>
    <w:p w14:paraId="515265CF"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 xml:space="preserve">P3000 Gibco </w:t>
      </w:r>
      <w:proofErr w:type="spellStart"/>
      <w:r w:rsidRPr="00066C45">
        <w:rPr>
          <w:rFonts w:ascii="Arial" w:eastAsia="CIDFont+F2" w:hAnsi="Arial" w:cs="Arial"/>
          <w:kern w:val="0"/>
          <w:sz w:val="22"/>
        </w:rPr>
        <w:t>Thermo</w:t>
      </w:r>
      <w:proofErr w:type="spellEnd"/>
      <w:r w:rsidRPr="00066C45">
        <w:rPr>
          <w:rFonts w:ascii="Arial" w:eastAsia="CIDFont+F2" w:hAnsi="Arial" w:cs="Arial"/>
          <w:kern w:val="0"/>
          <w:sz w:val="22"/>
        </w:rPr>
        <w:t xml:space="preserve"> Fisher Scientific (Waltham,</w:t>
      </w:r>
      <w:r w:rsidRPr="00066C45">
        <w:rPr>
          <w:rFonts w:ascii="Arial" w:hAnsi="Arial" w:cs="Arial"/>
          <w:kern w:val="0"/>
          <w:sz w:val="22"/>
        </w:rPr>
        <w:t xml:space="preserve"> </w:t>
      </w:r>
      <w:r w:rsidRPr="00066C45">
        <w:rPr>
          <w:rFonts w:ascii="Arial" w:eastAsia="CIDFont+F2" w:hAnsi="Arial" w:cs="Arial"/>
          <w:kern w:val="0"/>
          <w:sz w:val="22"/>
        </w:rPr>
        <w:t>MA, USA)</w:t>
      </w:r>
    </w:p>
    <w:p w14:paraId="611893B5" w14:textId="77777777" w:rsidR="007848E0" w:rsidRPr="00066C45" w:rsidRDefault="007848E0" w:rsidP="006646EC">
      <w:pPr>
        <w:autoSpaceDE w:val="0"/>
        <w:autoSpaceDN w:val="0"/>
        <w:adjustRightInd w:val="0"/>
        <w:spacing w:line="360" w:lineRule="auto"/>
        <w:rPr>
          <w:rFonts w:ascii="Arial" w:eastAsia="CIDFont+F1" w:hAnsi="Arial" w:cs="Arial"/>
          <w:kern w:val="0"/>
          <w:sz w:val="22"/>
        </w:rPr>
      </w:pPr>
      <w:r w:rsidRPr="00066C45">
        <w:rPr>
          <w:rFonts w:ascii="Arial" w:eastAsia="CIDFont+F1" w:hAnsi="Arial" w:cs="Arial"/>
          <w:kern w:val="0"/>
          <w:sz w:val="22"/>
        </w:rPr>
        <w:t>Super Signal West Dura</w:t>
      </w:r>
    </w:p>
    <w:p w14:paraId="06E77AF9" w14:textId="77777777" w:rsidR="007848E0" w:rsidRPr="00066C45" w:rsidRDefault="007848E0" w:rsidP="006646EC">
      <w:pPr>
        <w:autoSpaceDE w:val="0"/>
        <w:autoSpaceDN w:val="0"/>
        <w:adjustRightInd w:val="0"/>
        <w:spacing w:line="360" w:lineRule="auto"/>
        <w:rPr>
          <w:rFonts w:ascii="Arial" w:eastAsia="CIDFont+F1" w:hAnsi="Arial" w:cs="Arial"/>
          <w:kern w:val="0"/>
          <w:sz w:val="22"/>
        </w:rPr>
      </w:pPr>
      <w:r w:rsidRPr="00066C45">
        <w:rPr>
          <w:rFonts w:ascii="Arial" w:eastAsia="CIDFont+F1" w:hAnsi="Arial" w:cs="Arial"/>
          <w:kern w:val="0"/>
          <w:sz w:val="22"/>
        </w:rPr>
        <w:t>chemiluminescence substrate</w:t>
      </w:r>
    </w:p>
    <w:p w14:paraId="79654B5D"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proofErr w:type="spellStart"/>
      <w:r w:rsidRPr="00066C45">
        <w:rPr>
          <w:rFonts w:ascii="Arial" w:eastAsia="CIDFont+F2" w:hAnsi="Arial" w:cs="Arial"/>
          <w:kern w:val="0"/>
          <w:sz w:val="22"/>
        </w:rPr>
        <w:t>Thermo</w:t>
      </w:r>
      <w:proofErr w:type="spellEnd"/>
      <w:r w:rsidRPr="00066C45">
        <w:rPr>
          <w:rFonts w:ascii="Arial" w:eastAsia="CIDFont+F2" w:hAnsi="Arial" w:cs="Arial"/>
          <w:kern w:val="0"/>
          <w:sz w:val="22"/>
        </w:rPr>
        <w:t xml:space="preserve"> Fisher Scientific (Waltham, Massachusetts)</w:t>
      </w:r>
    </w:p>
    <w:p w14:paraId="3E0935BB" w14:textId="77777777" w:rsidR="007848E0" w:rsidRPr="00066C45" w:rsidRDefault="007848E0" w:rsidP="006646EC">
      <w:pPr>
        <w:spacing w:line="360" w:lineRule="auto"/>
        <w:rPr>
          <w:rFonts w:ascii="Arial" w:eastAsia="CIDFont+F2" w:hAnsi="Arial" w:cs="Arial"/>
          <w:b/>
          <w:bCs/>
          <w:kern w:val="0"/>
          <w:sz w:val="22"/>
        </w:rPr>
      </w:pPr>
      <w:r w:rsidRPr="00066C45">
        <w:rPr>
          <w:rFonts w:ascii="Arial" w:eastAsia="CIDFont+F2" w:hAnsi="Arial" w:cs="Arial"/>
          <w:b/>
          <w:bCs/>
          <w:kern w:val="0"/>
          <w:sz w:val="22"/>
        </w:rPr>
        <w:t>Antibodies</w:t>
      </w:r>
    </w:p>
    <w:p w14:paraId="025F2606"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proofErr w:type="spellStart"/>
      <w:r w:rsidRPr="00066C45">
        <w:rPr>
          <w:rFonts w:ascii="Arial" w:eastAsia="CIDFont+F1" w:hAnsi="Arial" w:cs="Arial"/>
          <w:kern w:val="0"/>
          <w:sz w:val="22"/>
        </w:rPr>
        <w:t>panAKT</w:t>
      </w:r>
      <w:proofErr w:type="spellEnd"/>
      <w:r w:rsidRPr="00066C45">
        <w:rPr>
          <w:rFonts w:ascii="Arial" w:eastAsia="CIDFont+F1" w:hAnsi="Arial" w:cs="Arial"/>
          <w:kern w:val="0"/>
          <w:sz w:val="22"/>
        </w:rPr>
        <w:t xml:space="preserve"> </w:t>
      </w:r>
      <w:r w:rsidRPr="00066C45">
        <w:rPr>
          <w:rFonts w:ascii="Arial" w:eastAsia="CIDFont+F2" w:hAnsi="Arial" w:cs="Arial"/>
          <w:kern w:val="0"/>
          <w:sz w:val="22"/>
        </w:rPr>
        <w:t>#4685S rabbit monoclonal antibody Cell Signaling</w:t>
      </w:r>
    </w:p>
    <w:p w14:paraId="1742548D"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Technology (Beverly, MA, USA)</w:t>
      </w:r>
    </w:p>
    <w:p w14:paraId="66B26AAE"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proofErr w:type="spellStart"/>
      <w:r w:rsidRPr="00066C45">
        <w:rPr>
          <w:rFonts w:ascii="Arial" w:eastAsia="CIDFont+F1" w:hAnsi="Arial" w:cs="Arial"/>
          <w:kern w:val="0"/>
          <w:sz w:val="22"/>
        </w:rPr>
        <w:t>pAKT</w:t>
      </w:r>
      <w:proofErr w:type="spellEnd"/>
      <w:r w:rsidRPr="00066C45">
        <w:rPr>
          <w:rFonts w:ascii="Arial" w:eastAsia="CIDFont+F1" w:hAnsi="Arial" w:cs="Arial"/>
          <w:kern w:val="0"/>
          <w:sz w:val="22"/>
        </w:rPr>
        <w:t xml:space="preserve"> S473 </w:t>
      </w:r>
      <w:r w:rsidRPr="00066C45">
        <w:rPr>
          <w:rFonts w:ascii="Arial" w:eastAsia="CIDFont+F2" w:hAnsi="Arial" w:cs="Arial"/>
          <w:kern w:val="0"/>
          <w:sz w:val="22"/>
        </w:rPr>
        <w:t>#4060S rabbit monoclonal antibody Cell Signaling</w:t>
      </w:r>
    </w:p>
    <w:p w14:paraId="65B394A9" w14:textId="77777777" w:rsidR="007848E0" w:rsidRPr="00066C45" w:rsidRDefault="007848E0" w:rsidP="006646EC">
      <w:pPr>
        <w:spacing w:line="360" w:lineRule="auto"/>
        <w:rPr>
          <w:rFonts w:ascii="Arial" w:eastAsia="CIDFont+F2" w:hAnsi="Arial" w:cs="Arial"/>
          <w:kern w:val="0"/>
          <w:sz w:val="22"/>
        </w:rPr>
      </w:pPr>
      <w:r w:rsidRPr="00066C45">
        <w:rPr>
          <w:rFonts w:ascii="Arial" w:eastAsia="CIDFont+F2" w:hAnsi="Arial" w:cs="Arial"/>
          <w:kern w:val="0"/>
          <w:sz w:val="22"/>
        </w:rPr>
        <w:t>Technology (Beverly, MA, USA)</w:t>
      </w:r>
    </w:p>
    <w:p w14:paraId="355B1679"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1" w:hAnsi="Arial" w:cs="Arial"/>
          <w:kern w:val="0"/>
          <w:sz w:val="22"/>
        </w:rPr>
        <w:t xml:space="preserve">S6 </w:t>
      </w:r>
      <w:r w:rsidRPr="00066C45">
        <w:rPr>
          <w:rFonts w:ascii="Arial" w:eastAsia="CIDFont+F2" w:hAnsi="Arial" w:cs="Arial"/>
          <w:kern w:val="0"/>
          <w:sz w:val="22"/>
        </w:rPr>
        <w:t>#2217S rabbit monoclonal antibody Cell Signaling</w:t>
      </w:r>
    </w:p>
    <w:p w14:paraId="0279FC33"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Technology (Beverly, MA, USA)</w:t>
      </w:r>
    </w:p>
    <w:p w14:paraId="1CCCD4A5"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1" w:hAnsi="Arial" w:cs="Arial"/>
          <w:kern w:val="0"/>
          <w:sz w:val="22"/>
        </w:rPr>
        <w:t xml:space="preserve">pS6 </w:t>
      </w:r>
      <w:r w:rsidRPr="00066C45">
        <w:rPr>
          <w:rFonts w:ascii="Arial" w:eastAsia="CIDFont+F2" w:hAnsi="Arial" w:cs="Arial"/>
          <w:kern w:val="0"/>
          <w:sz w:val="22"/>
        </w:rPr>
        <w:t>#2215S rabbit monoclonal antibody Cell Signaling</w:t>
      </w:r>
    </w:p>
    <w:p w14:paraId="7906868C" w14:textId="77777777" w:rsidR="007848E0" w:rsidRPr="00066C45" w:rsidRDefault="007848E0" w:rsidP="006646EC">
      <w:pPr>
        <w:spacing w:line="360" w:lineRule="auto"/>
        <w:rPr>
          <w:rFonts w:ascii="Arial" w:eastAsia="CIDFont+F2" w:hAnsi="Arial" w:cs="Arial"/>
          <w:kern w:val="0"/>
          <w:sz w:val="22"/>
        </w:rPr>
      </w:pPr>
      <w:r w:rsidRPr="00066C45">
        <w:rPr>
          <w:rFonts w:ascii="Arial" w:eastAsia="CIDFont+F2" w:hAnsi="Arial" w:cs="Arial"/>
          <w:kern w:val="0"/>
          <w:sz w:val="22"/>
        </w:rPr>
        <w:t>Technology (Beverly, MA, USA)</w:t>
      </w:r>
    </w:p>
    <w:p w14:paraId="0A649A14"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1" w:hAnsi="Arial" w:cs="Arial"/>
          <w:kern w:val="0"/>
          <w:sz w:val="22"/>
        </w:rPr>
        <w:t xml:space="preserve">MAPK </w:t>
      </w:r>
      <w:r w:rsidRPr="00066C45">
        <w:rPr>
          <w:rFonts w:ascii="Arial" w:eastAsia="CIDFont+F2" w:hAnsi="Arial" w:cs="Arial"/>
          <w:kern w:val="0"/>
          <w:sz w:val="22"/>
        </w:rPr>
        <w:t>#4695S rabbit monoclonal antibody Cell Signaling</w:t>
      </w:r>
    </w:p>
    <w:p w14:paraId="5077B66C"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Technology (Beverly, MA, USA)</w:t>
      </w:r>
    </w:p>
    <w:p w14:paraId="1B9E402D"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proofErr w:type="spellStart"/>
      <w:r w:rsidRPr="00066C45">
        <w:rPr>
          <w:rFonts w:ascii="Arial" w:eastAsia="CIDFont+F1" w:hAnsi="Arial" w:cs="Arial"/>
          <w:kern w:val="0"/>
          <w:sz w:val="22"/>
        </w:rPr>
        <w:t>pMAPK</w:t>
      </w:r>
      <w:proofErr w:type="spellEnd"/>
      <w:r w:rsidRPr="00066C45">
        <w:rPr>
          <w:rFonts w:ascii="Arial" w:eastAsia="CIDFont+F1" w:hAnsi="Arial" w:cs="Arial"/>
          <w:kern w:val="0"/>
          <w:sz w:val="22"/>
        </w:rPr>
        <w:t xml:space="preserve"> </w:t>
      </w:r>
      <w:r w:rsidRPr="00066C45">
        <w:rPr>
          <w:rFonts w:ascii="Arial" w:eastAsia="CIDFont+F2" w:hAnsi="Arial" w:cs="Arial"/>
          <w:kern w:val="0"/>
          <w:sz w:val="22"/>
        </w:rPr>
        <w:t>#4377S rabbit monoclonal antibody Cell Signaling</w:t>
      </w:r>
    </w:p>
    <w:p w14:paraId="2110CA41" w14:textId="77777777" w:rsidR="007848E0" w:rsidRPr="00066C45" w:rsidRDefault="007848E0" w:rsidP="006646EC">
      <w:pPr>
        <w:spacing w:line="360" w:lineRule="auto"/>
        <w:rPr>
          <w:rFonts w:ascii="Arial" w:eastAsia="CIDFont+F2" w:hAnsi="Arial" w:cs="Arial"/>
          <w:kern w:val="0"/>
          <w:sz w:val="22"/>
        </w:rPr>
      </w:pPr>
      <w:r w:rsidRPr="00066C45">
        <w:rPr>
          <w:rFonts w:ascii="Arial" w:eastAsia="CIDFont+F2" w:hAnsi="Arial" w:cs="Arial"/>
          <w:kern w:val="0"/>
          <w:sz w:val="22"/>
        </w:rPr>
        <w:t>Technology (Beverly, MA, USA)</w:t>
      </w:r>
    </w:p>
    <w:p w14:paraId="1C2BD32B" w14:textId="77777777" w:rsidR="000C69F2" w:rsidRPr="00066C45" w:rsidRDefault="00FA1947" w:rsidP="006646EC">
      <w:pPr>
        <w:autoSpaceDE w:val="0"/>
        <w:autoSpaceDN w:val="0"/>
        <w:adjustRightInd w:val="0"/>
        <w:spacing w:line="360" w:lineRule="auto"/>
        <w:rPr>
          <w:rFonts w:ascii="Arial" w:eastAsia="CIDFont+F2" w:hAnsi="Arial" w:cs="Arial"/>
          <w:kern w:val="0"/>
          <w:sz w:val="22"/>
        </w:rPr>
      </w:pPr>
      <w:r w:rsidRPr="00066C45">
        <w:rPr>
          <w:rFonts w:ascii="Arial" w:hAnsi="Arial" w:cs="Arial"/>
          <w:kern w:val="0"/>
          <w:sz w:val="22"/>
        </w:rPr>
        <w:t xml:space="preserve">FASN </w:t>
      </w:r>
      <w:r w:rsidRPr="00066C45">
        <w:rPr>
          <w:rFonts w:ascii="Arial" w:eastAsia="CIDFont+F2" w:hAnsi="Arial" w:cs="Arial"/>
          <w:kern w:val="0"/>
          <w:sz w:val="22"/>
        </w:rPr>
        <w:t xml:space="preserve">#48357 rabbit monoclonal antibody </w:t>
      </w:r>
      <w:r w:rsidR="000C69F2" w:rsidRPr="00066C45">
        <w:rPr>
          <w:rFonts w:ascii="Arial" w:eastAsia="CIDFont+F2" w:hAnsi="Arial" w:cs="Arial"/>
          <w:kern w:val="0"/>
          <w:sz w:val="22"/>
        </w:rPr>
        <w:t>Santa Cruz</w:t>
      </w:r>
    </w:p>
    <w:p w14:paraId="5850CAE6" w14:textId="77777777" w:rsidR="00FA1947" w:rsidRPr="00066C45" w:rsidRDefault="000C69F2" w:rsidP="006646EC">
      <w:pPr>
        <w:spacing w:line="360" w:lineRule="auto"/>
        <w:rPr>
          <w:rFonts w:ascii="Arial" w:hAnsi="Arial" w:cs="Arial"/>
          <w:kern w:val="0"/>
          <w:sz w:val="22"/>
        </w:rPr>
      </w:pPr>
      <w:r w:rsidRPr="00066C45">
        <w:rPr>
          <w:rFonts w:ascii="Arial" w:eastAsia="CIDFont+F2" w:hAnsi="Arial" w:cs="Arial"/>
          <w:kern w:val="0"/>
          <w:sz w:val="22"/>
        </w:rPr>
        <w:t>biotechnology (Heidelberg, Germany)</w:t>
      </w:r>
    </w:p>
    <w:p w14:paraId="3333A341"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anti-mouse IgG HRP-linked antibody, #7076, Cell</w:t>
      </w:r>
    </w:p>
    <w:p w14:paraId="5F0ABCD8"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Signaling Technology (Beverly, MA, USA)</w:t>
      </w:r>
    </w:p>
    <w:p w14:paraId="39FB8834" w14:textId="77777777" w:rsidR="007848E0" w:rsidRPr="00066C45" w:rsidRDefault="007848E0"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anti-rabbit IgG HRP-linked antibody, #7074, Cell</w:t>
      </w:r>
    </w:p>
    <w:p w14:paraId="01A515A6" w14:textId="77777777" w:rsidR="007848E0" w:rsidRPr="00066C45" w:rsidRDefault="007848E0" w:rsidP="006646EC">
      <w:pPr>
        <w:spacing w:line="360" w:lineRule="auto"/>
        <w:rPr>
          <w:rFonts w:ascii="Arial" w:eastAsia="CIDFont+F2" w:hAnsi="Arial" w:cs="Arial"/>
          <w:kern w:val="0"/>
          <w:sz w:val="22"/>
        </w:rPr>
      </w:pPr>
      <w:r w:rsidRPr="00066C45">
        <w:rPr>
          <w:rFonts w:ascii="Arial" w:eastAsia="CIDFont+F2" w:hAnsi="Arial" w:cs="Arial"/>
          <w:kern w:val="0"/>
          <w:sz w:val="22"/>
        </w:rPr>
        <w:lastRenderedPageBreak/>
        <w:t>Signaling Technology (Beverly, MA, USA)</w:t>
      </w:r>
    </w:p>
    <w:p w14:paraId="353C4437" w14:textId="77777777" w:rsidR="00C428DE" w:rsidRPr="00066C45" w:rsidRDefault="00C428DE" w:rsidP="006646EC">
      <w:pPr>
        <w:spacing w:line="360" w:lineRule="auto"/>
        <w:rPr>
          <w:rFonts w:ascii="Arial" w:hAnsi="Arial" w:cs="Arial"/>
          <w:b/>
          <w:bCs/>
          <w:kern w:val="0"/>
          <w:sz w:val="22"/>
        </w:rPr>
      </w:pPr>
      <w:r w:rsidRPr="00066C45">
        <w:rPr>
          <w:rFonts w:ascii="Arial" w:hAnsi="Arial" w:cs="Arial"/>
          <w:b/>
          <w:bCs/>
          <w:kern w:val="0"/>
          <w:sz w:val="22"/>
        </w:rPr>
        <w:t>Bacterial strain</w:t>
      </w:r>
    </w:p>
    <w:p w14:paraId="6411D3B0" w14:textId="77777777" w:rsidR="00C428DE" w:rsidRPr="00066C45" w:rsidRDefault="00C428DE" w:rsidP="006646EC">
      <w:pPr>
        <w:spacing w:line="360" w:lineRule="auto"/>
        <w:rPr>
          <w:rFonts w:ascii="Arial" w:eastAsia="CIDFont+F2" w:hAnsi="Arial" w:cs="Arial"/>
          <w:kern w:val="0"/>
          <w:sz w:val="22"/>
        </w:rPr>
      </w:pPr>
      <w:r w:rsidRPr="00066C45">
        <w:rPr>
          <w:rFonts w:ascii="Arial" w:eastAsia="CIDFont+F1" w:hAnsi="Arial" w:cs="Arial"/>
          <w:kern w:val="0"/>
          <w:sz w:val="22"/>
        </w:rPr>
        <w:t xml:space="preserve">Xl1Blue </w:t>
      </w:r>
      <w:r w:rsidRPr="00066C45">
        <w:rPr>
          <w:rFonts w:ascii="Arial" w:eastAsia="CIDFont+F2" w:hAnsi="Arial" w:cs="Arial"/>
          <w:kern w:val="0"/>
          <w:sz w:val="22"/>
        </w:rPr>
        <w:t xml:space="preserve">Pierce </w:t>
      </w:r>
      <w:proofErr w:type="spellStart"/>
      <w:r w:rsidRPr="00066C45">
        <w:rPr>
          <w:rFonts w:ascii="Arial" w:eastAsia="CIDFont+F2" w:hAnsi="Arial" w:cs="Arial"/>
          <w:kern w:val="0"/>
          <w:sz w:val="22"/>
        </w:rPr>
        <w:t>Thermo</w:t>
      </w:r>
      <w:proofErr w:type="spellEnd"/>
      <w:r w:rsidRPr="00066C45">
        <w:rPr>
          <w:rFonts w:ascii="Arial" w:eastAsia="CIDFont+F2" w:hAnsi="Arial" w:cs="Arial"/>
          <w:kern w:val="0"/>
          <w:sz w:val="22"/>
        </w:rPr>
        <w:t xml:space="preserve"> Fisher Scientific (Waltham, MA, USA)</w:t>
      </w:r>
    </w:p>
    <w:p w14:paraId="1AF2E6E3" w14:textId="77777777" w:rsidR="00C428DE" w:rsidRPr="00066C45" w:rsidRDefault="00C428DE" w:rsidP="006646EC">
      <w:pPr>
        <w:spacing w:line="360" w:lineRule="auto"/>
        <w:rPr>
          <w:rFonts w:ascii="Arial" w:hAnsi="Arial" w:cs="Arial"/>
          <w:b/>
          <w:bCs/>
          <w:kern w:val="0"/>
          <w:sz w:val="22"/>
        </w:rPr>
      </w:pPr>
      <w:r w:rsidRPr="00066C45">
        <w:rPr>
          <w:rFonts w:ascii="Arial" w:hAnsi="Arial" w:cs="Arial"/>
          <w:b/>
          <w:bCs/>
          <w:kern w:val="0"/>
          <w:sz w:val="22"/>
        </w:rPr>
        <w:t>Vectors</w:t>
      </w:r>
    </w:p>
    <w:p w14:paraId="73904976" w14:textId="77777777" w:rsidR="00397F52" w:rsidRPr="00066C45" w:rsidRDefault="00397F52"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PLKO.1-puro</w:t>
      </w:r>
      <w:r w:rsidRPr="00066C45">
        <w:rPr>
          <w:rFonts w:ascii="Arial" w:hAnsi="Arial" w:cs="Arial"/>
          <w:kern w:val="0"/>
          <w:sz w:val="22"/>
        </w:rPr>
        <w:t xml:space="preserve"> </w:t>
      </w:r>
      <w:r w:rsidRPr="00066C45">
        <w:rPr>
          <w:rFonts w:ascii="Arial" w:eastAsia="CIDFont+F2" w:hAnsi="Arial" w:cs="Arial"/>
          <w:kern w:val="0"/>
          <w:sz w:val="22"/>
        </w:rPr>
        <w:t>vector encoding FASN, PLKO.1 non-target (scrambled, SCR)</w:t>
      </w:r>
      <w:r w:rsidRPr="00066C45">
        <w:rPr>
          <w:rFonts w:ascii="Arial" w:hAnsi="Arial" w:cs="Arial"/>
          <w:kern w:val="0"/>
          <w:sz w:val="22"/>
        </w:rPr>
        <w:t xml:space="preserve"> </w:t>
      </w:r>
      <w:r w:rsidRPr="00066C45">
        <w:rPr>
          <w:rFonts w:ascii="Arial" w:eastAsia="CIDFont+F2" w:hAnsi="Arial" w:cs="Arial"/>
          <w:kern w:val="0"/>
          <w:sz w:val="22"/>
        </w:rPr>
        <w:t>shRNA were purchased from Sigma-Aldrich (</w:t>
      </w:r>
      <w:proofErr w:type="spellStart"/>
      <w:r w:rsidRPr="00066C45">
        <w:rPr>
          <w:rFonts w:ascii="Arial" w:eastAsia="CIDFont+F2" w:hAnsi="Arial" w:cs="Arial"/>
          <w:kern w:val="0"/>
          <w:sz w:val="22"/>
        </w:rPr>
        <w:t>Taufkirchen</w:t>
      </w:r>
      <w:proofErr w:type="spellEnd"/>
      <w:r w:rsidRPr="00066C45">
        <w:rPr>
          <w:rFonts w:ascii="Arial" w:eastAsia="CIDFont+F2" w:hAnsi="Arial" w:cs="Arial"/>
          <w:kern w:val="0"/>
          <w:sz w:val="22"/>
        </w:rPr>
        <w:t xml:space="preserve">, Germany). </w:t>
      </w:r>
    </w:p>
    <w:p w14:paraId="015F1A26" w14:textId="77777777" w:rsidR="00C428DE" w:rsidRPr="00066C45" w:rsidRDefault="00C428DE" w:rsidP="006646EC">
      <w:pPr>
        <w:spacing w:line="360" w:lineRule="auto"/>
        <w:rPr>
          <w:rFonts w:ascii="Arial" w:hAnsi="Arial" w:cs="Arial"/>
          <w:b/>
          <w:bCs/>
          <w:kern w:val="0"/>
          <w:sz w:val="22"/>
        </w:rPr>
      </w:pPr>
      <w:r w:rsidRPr="00066C45">
        <w:rPr>
          <w:rFonts w:ascii="Arial" w:hAnsi="Arial" w:cs="Arial"/>
          <w:b/>
          <w:bCs/>
          <w:kern w:val="0"/>
          <w:sz w:val="22"/>
        </w:rPr>
        <w:t>Inhibitors</w:t>
      </w:r>
    </w:p>
    <w:p w14:paraId="387AD509" w14:textId="77777777" w:rsidR="00397F52" w:rsidRPr="00066C45" w:rsidRDefault="00397F52" w:rsidP="006646EC">
      <w:pPr>
        <w:spacing w:line="360" w:lineRule="auto"/>
        <w:rPr>
          <w:rFonts w:ascii="Arial" w:eastAsia="CIDFont+F2" w:hAnsi="Arial" w:cs="Arial"/>
          <w:kern w:val="0"/>
          <w:sz w:val="22"/>
        </w:rPr>
      </w:pPr>
      <w:r w:rsidRPr="00066C45">
        <w:rPr>
          <w:rFonts w:ascii="Arial" w:eastAsia="CIDFont+F2" w:hAnsi="Arial" w:cs="Arial"/>
          <w:kern w:val="0"/>
          <w:sz w:val="22"/>
        </w:rPr>
        <w:t xml:space="preserve">TVB3166 was given kindly from Maxim </w:t>
      </w:r>
      <w:proofErr w:type="spellStart"/>
      <w:r w:rsidRPr="00066C45">
        <w:rPr>
          <w:rFonts w:ascii="Arial" w:eastAsia="CIDFont+F2" w:hAnsi="Arial" w:cs="Arial"/>
          <w:kern w:val="0"/>
          <w:sz w:val="22"/>
        </w:rPr>
        <w:t>Kebenko</w:t>
      </w:r>
      <w:proofErr w:type="spellEnd"/>
    </w:p>
    <w:p w14:paraId="5B4B7AB5" w14:textId="77777777" w:rsidR="00617F07" w:rsidRPr="00066C45" w:rsidRDefault="00617F07" w:rsidP="006646EC">
      <w:pPr>
        <w:autoSpaceDE w:val="0"/>
        <w:autoSpaceDN w:val="0"/>
        <w:adjustRightInd w:val="0"/>
        <w:spacing w:line="360" w:lineRule="auto"/>
        <w:rPr>
          <w:rFonts w:ascii="Arial" w:eastAsia="CIDFont+F1" w:hAnsi="Arial" w:cs="Arial"/>
          <w:b/>
          <w:bCs/>
          <w:kern w:val="0"/>
          <w:sz w:val="22"/>
        </w:rPr>
      </w:pPr>
      <w:r w:rsidRPr="00066C45">
        <w:rPr>
          <w:rFonts w:ascii="Arial" w:eastAsia="CIDFont+F1" w:hAnsi="Arial" w:cs="Arial"/>
          <w:b/>
          <w:bCs/>
          <w:kern w:val="0"/>
          <w:sz w:val="22"/>
        </w:rPr>
        <w:t>Software</w:t>
      </w:r>
    </w:p>
    <w:p w14:paraId="79AF5F25" w14:textId="77777777" w:rsidR="00617F07" w:rsidRPr="00066C45" w:rsidRDefault="00617F07"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Microsoft Office 2007</w:t>
      </w:r>
    </w:p>
    <w:p w14:paraId="57E21623" w14:textId="77777777" w:rsidR="00617F07" w:rsidRPr="00066C45" w:rsidRDefault="00617F07" w:rsidP="006646EC">
      <w:pPr>
        <w:autoSpaceDE w:val="0"/>
        <w:autoSpaceDN w:val="0"/>
        <w:adjustRightInd w:val="0"/>
        <w:spacing w:line="360" w:lineRule="auto"/>
        <w:rPr>
          <w:rFonts w:ascii="Arial" w:eastAsia="CIDFont+F2" w:hAnsi="Arial" w:cs="Arial"/>
          <w:kern w:val="0"/>
          <w:sz w:val="22"/>
        </w:rPr>
      </w:pPr>
      <w:proofErr w:type="spellStart"/>
      <w:r w:rsidRPr="00066C45">
        <w:rPr>
          <w:rFonts w:ascii="Arial" w:eastAsia="CIDFont+F2" w:hAnsi="Arial" w:cs="Arial"/>
          <w:kern w:val="0"/>
          <w:sz w:val="22"/>
        </w:rPr>
        <w:t>Graphpad</w:t>
      </w:r>
      <w:proofErr w:type="spellEnd"/>
      <w:r w:rsidRPr="00066C45">
        <w:rPr>
          <w:rFonts w:ascii="Arial" w:eastAsia="CIDFont+F2" w:hAnsi="Arial" w:cs="Arial"/>
          <w:kern w:val="0"/>
          <w:sz w:val="22"/>
        </w:rPr>
        <w:t xml:space="preserve"> Prism: Version 8.2</w:t>
      </w:r>
    </w:p>
    <w:p w14:paraId="177814C2" w14:textId="77777777" w:rsidR="00617F07" w:rsidRPr="00066C45" w:rsidRDefault="00617F07" w:rsidP="006646EC">
      <w:pPr>
        <w:autoSpaceDE w:val="0"/>
        <w:autoSpaceDN w:val="0"/>
        <w:adjustRightInd w:val="0"/>
        <w:spacing w:line="360" w:lineRule="auto"/>
        <w:rPr>
          <w:rFonts w:ascii="Arial" w:eastAsia="CIDFont+F2" w:hAnsi="Arial" w:cs="Arial"/>
          <w:kern w:val="0"/>
          <w:sz w:val="22"/>
          <w:lang w:val="de-DE"/>
        </w:rPr>
      </w:pPr>
      <w:r w:rsidRPr="00066C45">
        <w:rPr>
          <w:rFonts w:ascii="Arial" w:eastAsia="CIDFont+F2" w:hAnsi="Arial" w:cs="Arial"/>
          <w:kern w:val="0"/>
          <w:sz w:val="22"/>
          <w:lang w:val="de-DE"/>
        </w:rPr>
        <w:t>AIDA Image Analyzer: Version 3.44</w:t>
      </w:r>
    </w:p>
    <w:p w14:paraId="74C11A5C" w14:textId="77777777" w:rsidR="00C428DE" w:rsidRPr="00066C45" w:rsidRDefault="00617F07" w:rsidP="006646EC">
      <w:pPr>
        <w:spacing w:line="360" w:lineRule="auto"/>
        <w:rPr>
          <w:rFonts w:ascii="Arial" w:eastAsia="CIDFont+F2" w:hAnsi="Arial" w:cs="Arial"/>
          <w:kern w:val="0"/>
          <w:sz w:val="22"/>
          <w:lang w:val="de-DE"/>
        </w:rPr>
      </w:pPr>
      <w:proofErr w:type="spellStart"/>
      <w:r w:rsidRPr="00066C45">
        <w:rPr>
          <w:rFonts w:ascii="Arial" w:eastAsia="CIDFont+F2" w:hAnsi="Arial" w:cs="Arial"/>
          <w:kern w:val="0"/>
          <w:sz w:val="22"/>
          <w:lang w:val="de-DE"/>
        </w:rPr>
        <w:t>Zotero</w:t>
      </w:r>
      <w:proofErr w:type="spellEnd"/>
      <w:r w:rsidRPr="00066C45">
        <w:rPr>
          <w:rFonts w:ascii="Arial" w:eastAsia="CIDFont+F2" w:hAnsi="Arial" w:cs="Arial"/>
          <w:kern w:val="0"/>
          <w:sz w:val="22"/>
          <w:lang w:val="de-DE"/>
        </w:rPr>
        <w:t>:</w:t>
      </w:r>
      <w:r w:rsidR="006814A5" w:rsidRPr="00066C45">
        <w:rPr>
          <w:rFonts w:ascii="Arial" w:eastAsia="CIDFont+F2" w:hAnsi="Arial" w:cs="Arial"/>
          <w:kern w:val="0"/>
          <w:sz w:val="22"/>
          <w:lang w:val="de-DE"/>
        </w:rPr>
        <w:t xml:space="preserve"> 6.0.20</w:t>
      </w:r>
    </w:p>
    <w:p w14:paraId="2F1D2AFE" w14:textId="77777777" w:rsidR="00A97E85" w:rsidRPr="00066C45" w:rsidRDefault="00A97E85" w:rsidP="006646EC">
      <w:pPr>
        <w:spacing w:line="360" w:lineRule="auto"/>
        <w:rPr>
          <w:rFonts w:ascii="Arial" w:hAnsi="Arial" w:cs="Arial"/>
          <w:b/>
          <w:bCs/>
          <w:kern w:val="0"/>
          <w:sz w:val="22"/>
        </w:rPr>
      </w:pPr>
      <w:r w:rsidRPr="00066C45">
        <w:rPr>
          <w:rFonts w:ascii="Arial" w:hAnsi="Arial" w:cs="Arial"/>
          <w:b/>
          <w:bCs/>
          <w:kern w:val="0"/>
          <w:sz w:val="22"/>
        </w:rPr>
        <w:t>Methods</w:t>
      </w:r>
    </w:p>
    <w:p w14:paraId="0D071796" w14:textId="77777777" w:rsidR="00A97E85" w:rsidRPr="00066C45" w:rsidRDefault="00A97E85" w:rsidP="006646EC">
      <w:pPr>
        <w:spacing w:line="360" w:lineRule="auto"/>
        <w:rPr>
          <w:rFonts w:ascii="Arial" w:hAnsi="Arial" w:cs="Arial"/>
          <w:b/>
          <w:bCs/>
          <w:kern w:val="0"/>
          <w:sz w:val="22"/>
        </w:rPr>
      </w:pPr>
      <w:r w:rsidRPr="00066C45">
        <w:rPr>
          <w:rFonts w:ascii="Arial" w:hAnsi="Arial" w:cs="Arial"/>
          <w:b/>
          <w:bCs/>
          <w:kern w:val="0"/>
          <w:sz w:val="22"/>
        </w:rPr>
        <w:t>Culturing of cells</w:t>
      </w:r>
    </w:p>
    <w:p w14:paraId="642089A4" w14:textId="77777777" w:rsidR="00A97E85" w:rsidRPr="00066C45" w:rsidRDefault="00A97E85"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Cells were protected from contamination by working under a safety cabinet class ll. Devices</w:t>
      </w:r>
      <w:r w:rsidR="000812AA" w:rsidRPr="00066C45">
        <w:rPr>
          <w:rFonts w:ascii="Arial" w:hAnsi="Arial" w:cs="Arial"/>
          <w:kern w:val="0"/>
          <w:sz w:val="22"/>
        </w:rPr>
        <w:t xml:space="preserve"> </w:t>
      </w:r>
      <w:r w:rsidRPr="00066C45">
        <w:rPr>
          <w:rFonts w:ascii="Arial" w:eastAsia="CIDFont+F2" w:hAnsi="Arial" w:cs="Arial"/>
          <w:kern w:val="0"/>
          <w:sz w:val="22"/>
        </w:rPr>
        <w:t>that came in contact with cells were autoclaved. Devices used under the safety cabinet</w:t>
      </w:r>
      <w:r w:rsidR="000812AA" w:rsidRPr="00066C45">
        <w:rPr>
          <w:rFonts w:ascii="Arial" w:hAnsi="Arial" w:cs="Arial"/>
          <w:kern w:val="0"/>
          <w:sz w:val="22"/>
        </w:rPr>
        <w:t xml:space="preserve"> </w:t>
      </w:r>
      <w:r w:rsidRPr="00066C45">
        <w:rPr>
          <w:rFonts w:ascii="Arial" w:eastAsia="CIDFont+F2" w:hAnsi="Arial" w:cs="Arial"/>
          <w:kern w:val="0"/>
          <w:sz w:val="22"/>
        </w:rPr>
        <w:t>were disinfected with a 70% solution of ethanol. Before usage, medium was warmed up in</w:t>
      </w:r>
      <w:r w:rsidR="000812AA" w:rsidRPr="00066C45">
        <w:rPr>
          <w:rFonts w:ascii="Arial" w:hAnsi="Arial" w:cs="Arial"/>
          <w:kern w:val="0"/>
          <w:sz w:val="22"/>
        </w:rPr>
        <w:t xml:space="preserve"> </w:t>
      </w:r>
      <w:r w:rsidRPr="00066C45">
        <w:rPr>
          <w:rFonts w:ascii="Arial" w:eastAsia="CIDFont+F2" w:hAnsi="Arial" w:cs="Arial"/>
          <w:kern w:val="0"/>
          <w:sz w:val="22"/>
        </w:rPr>
        <w:t>a 37°C water bath and trypsin was warmed to room temperature. PBS was kept at room</w:t>
      </w:r>
      <w:r w:rsidR="000812AA" w:rsidRPr="00066C45">
        <w:rPr>
          <w:rFonts w:ascii="Arial" w:hAnsi="Arial" w:cs="Arial"/>
          <w:kern w:val="0"/>
          <w:sz w:val="22"/>
        </w:rPr>
        <w:t xml:space="preserve"> </w:t>
      </w:r>
      <w:r w:rsidRPr="00066C45">
        <w:rPr>
          <w:rFonts w:ascii="Arial" w:eastAsia="CIDFont+F2" w:hAnsi="Arial" w:cs="Arial"/>
          <w:kern w:val="0"/>
          <w:sz w:val="22"/>
        </w:rPr>
        <w:t>temperature. Cells were cultivated in an incubator at 37°C with 5% CO2.</w:t>
      </w:r>
    </w:p>
    <w:p w14:paraId="4F4D429A" w14:textId="77777777" w:rsidR="00A97E85" w:rsidRPr="00066C45" w:rsidRDefault="00A97E85" w:rsidP="006646EC">
      <w:pPr>
        <w:spacing w:line="360" w:lineRule="auto"/>
        <w:rPr>
          <w:rFonts w:ascii="Arial" w:hAnsi="Arial" w:cs="Arial"/>
          <w:b/>
          <w:bCs/>
          <w:kern w:val="0"/>
          <w:sz w:val="22"/>
        </w:rPr>
      </w:pPr>
      <w:r w:rsidRPr="00066C45">
        <w:rPr>
          <w:rFonts w:ascii="Arial" w:hAnsi="Arial" w:cs="Arial"/>
          <w:b/>
          <w:bCs/>
          <w:kern w:val="0"/>
          <w:sz w:val="22"/>
        </w:rPr>
        <w:t>Thawing of cells</w:t>
      </w:r>
    </w:p>
    <w:p w14:paraId="6200E89B" w14:textId="77777777" w:rsidR="00A97E85" w:rsidRPr="00066C45" w:rsidRDefault="00A97E85"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 xml:space="preserve">Cells were stored in 90% FCS and 10% DMSO in </w:t>
      </w:r>
      <w:proofErr w:type="spellStart"/>
      <w:r w:rsidRPr="00066C45">
        <w:rPr>
          <w:rFonts w:ascii="Arial" w:eastAsia="CIDFont+F2" w:hAnsi="Arial" w:cs="Arial"/>
          <w:kern w:val="0"/>
          <w:sz w:val="22"/>
        </w:rPr>
        <w:t>cryo</w:t>
      </w:r>
      <w:proofErr w:type="spellEnd"/>
      <w:r w:rsidRPr="00066C45">
        <w:rPr>
          <w:rFonts w:ascii="Arial" w:eastAsia="CIDFont+F2" w:hAnsi="Arial" w:cs="Arial"/>
          <w:kern w:val="0"/>
          <w:sz w:val="22"/>
        </w:rPr>
        <w:t xml:space="preserve"> tubes a nitrogen tank at -80°C. For</w:t>
      </w:r>
      <w:r w:rsidR="000812AA" w:rsidRPr="00066C45">
        <w:rPr>
          <w:rFonts w:ascii="Arial" w:hAnsi="Arial" w:cs="Arial"/>
          <w:kern w:val="0"/>
          <w:sz w:val="22"/>
        </w:rPr>
        <w:t xml:space="preserve"> </w:t>
      </w:r>
      <w:r w:rsidRPr="00066C45">
        <w:rPr>
          <w:rFonts w:ascii="Arial" w:eastAsia="CIDFont+F2" w:hAnsi="Arial" w:cs="Arial"/>
          <w:kern w:val="0"/>
          <w:sz w:val="22"/>
        </w:rPr>
        <w:t>defrosting they were warmed in the water bath and quickly transferred to warm medium.</w:t>
      </w:r>
      <w:r w:rsidR="000812AA" w:rsidRPr="00066C45">
        <w:rPr>
          <w:rFonts w:ascii="Arial" w:hAnsi="Arial" w:cs="Arial"/>
          <w:kern w:val="0"/>
          <w:sz w:val="22"/>
        </w:rPr>
        <w:t xml:space="preserve"> </w:t>
      </w:r>
      <w:r w:rsidRPr="00066C45">
        <w:rPr>
          <w:rFonts w:ascii="Arial" w:eastAsia="CIDFont+F2" w:hAnsi="Arial" w:cs="Arial"/>
          <w:kern w:val="0"/>
          <w:sz w:val="22"/>
        </w:rPr>
        <w:t>DMSO was removed by centrifuging the cells for 5 minutes at room temperate at 1400rpm</w:t>
      </w:r>
      <w:r w:rsidR="000812AA" w:rsidRPr="00066C45">
        <w:rPr>
          <w:rFonts w:ascii="Arial" w:hAnsi="Arial" w:cs="Arial"/>
          <w:kern w:val="0"/>
          <w:sz w:val="22"/>
        </w:rPr>
        <w:t xml:space="preserve"> </w:t>
      </w:r>
      <w:r w:rsidRPr="00066C45">
        <w:rPr>
          <w:rFonts w:ascii="Arial" w:eastAsia="CIDFont+F2" w:hAnsi="Arial" w:cs="Arial"/>
          <w:kern w:val="0"/>
          <w:sz w:val="22"/>
        </w:rPr>
        <w:t>and removing the medium with the pipetting controller. Afterwards, the cell pallet was</w:t>
      </w:r>
      <w:r w:rsidR="000812AA" w:rsidRPr="00066C45">
        <w:rPr>
          <w:rFonts w:ascii="Arial" w:hAnsi="Arial" w:cs="Arial"/>
          <w:kern w:val="0"/>
          <w:sz w:val="22"/>
        </w:rPr>
        <w:t xml:space="preserve"> </w:t>
      </w:r>
      <w:r w:rsidRPr="00066C45">
        <w:rPr>
          <w:rFonts w:ascii="Arial" w:eastAsia="CIDFont+F2" w:hAnsi="Arial" w:cs="Arial"/>
          <w:kern w:val="0"/>
          <w:sz w:val="22"/>
        </w:rPr>
        <w:t>resuspended in 10ml of warm medium and transferred to a T75 cell culture bottle.</w:t>
      </w:r>
    </w:p>
    <w:p w14:paraId="57E87A45" w14:textId="77777777" w:rsidR="00A97E85" w:rsidRPr="00066C45" w:rsidRDefault="00A97E85" w:rsidP="006646EC">
      <w:pPr>
        <w:spacing w:line="360" w:lineRule="auto"/>
        <w:rPr>
          <w:rFonts w:ascii="Arial" w:hAnsi="Arial" w:cs="Arial"/>
          <w:b/>
          <w:bCs/>
          <w:kern w:val="0"/>
          <w:sz w:val="22"/>
        </w:rPr>
      </w:pPr>
      <w:r w:rsidRPr="00066C45">
        <w:rPr>
          <w:rFonts w:ascii="Arial" w:hAnsi="Arial" w:cs="Arial"/>
          <w:b/>
          <w:bCs/>
          <w:kern w:val="0"/>
          <w:sz w:val="22"/>
        </w:rPr>
        <w:t>Passaging of cells</w:t>
      </w:r>
    </w:p>
    <w:p w14:paraId="0CA77B7E" w14:textId="77777777" w:rsidR="0016371B" w:rsidRPr="00066C45" w:rsidRDefault="0016371B" w:rsidP="006646EC">
      <w:pPr>
        <w:widowControl/>
        <w:spacing w:line="360" w:lineRule="auto"/>
        <w:rPr>
          <w:rFonts w:ascii="Arial" w:eastAsia="CIDFont+F2" w:hAnsi="Arial" w:cs="Arial"/>
          <w:kern w:val="0"/>
          <w:sz w:val="22"/>
        </w:rPr>
      </w:pPr>
      <w:r w:rsidRPr="00066C45">
        <w:rPr>
          <w:rFonts w:ascii="Arial" w:eastAsia="CIDFont+F2" w:hAnsi="Arial" w:cs="Arial"/>
          <w:kern w:val="0"/>
          <w:sz w:val="22"/>
        </w:rPr>
        <w:t xml:space="preserve">Cultures were maintained by the addition of fresh medium or replacement of medium or alternatively were established by centrifugation with subsequent resuspension at 3 x 105 viable </w:t>
      </w:r>
      <w:r w:rsidRPr="00066C45">
        <w:rPr>
          <w:rFonts w:ascii="Arial" w:eastAsia="CIDFont+F2" w:hAnsi="Arial" w:cs="Arial"/>
          <w:kern w:val="0"/>
          <w:sz w:val="22"/>
        </w:rPr>
        <w:lastRenderedPageBreak/>
        <w:t>cells/</w:t>
      </w:r>
      <w:proofErr w:type="spellStart"/>
      <w:r w:rsidRPr="00066C45">
        <w:rPr>
          <w:rFonts w:ascii="Arial" w:eastAsia="CIDFont+F2" w:hAnsi="Arial" w:cs="Arial"/>
          <w:kern w:val="0"/>
          <w:sz w:val="22"/>
        </w:rPr>
        <w:t>mL.</w:t>
      </w:r>
      <w:proofErr w:type="spellEnd"/>
      <w:r w:rsidRPr="00066C45">
        <w:rPr>
          <w:rFonts w:ascii="Arial" w:eastAsia="CIDFont+F2" w:hAnsi="Arial" w:cs="Arial"/>
          <w:kern w:val="0"/>
          <w:sz w:val="22"/>
        </w:rPr>
        <w:t xml:space="preserve"> </w:t>
      </w:r>
      <w:r w:rsidRPr="00066C45">
        <w:rPr>
          <w:rFonts w:ascii="Arial" w:hAnsi="Arial" w:cs="Arial"/>
          <w:kern w:val="0"/>
          <w:sz w:val="22"/>
        </w:rPr>
        <w:t xml:space="preserve"> </w:t>
      </w:r>
      <w:r w:rsidRPr="00066C45">
        <w:rPr>
          <w:rFonts w:ascii="Arial" w:eastAsia="CIDFont+F2" w:hAnsi="Arial" w:cs="Arial"/>
          <w:kern w:val="0"/>
          <w:sz w:val="22"/>
        </w:rPr>
        <w:t xml:space="preserve">Cell density was </w:t>
      </w:r>
      <w:r w:rsidR="00E56351" w:rsidRPr="00066C45">
        <w:rPr>
          <w:rFonts w:ascii="Arial" w:eastAsia="CIDFont+F2" w:hAnsi="Arial" w:cs="Arial"/>
          <w:kern w:val="0"/>
          <w:sz w:val="22"/>
        </w:rPr>
        <w:t>m</w:t>
      </w:r>
      <w:r w:rsidRPr="00066C45">
        <w:rPr>
          <w:rFonts w:ascii="Arial" w:eastAsia="CIDFont+F2" w:hAnsi="Arial" w:cs="Arial"/>
          <w:kern w:val="0"/>
          <w:sz w:val="22"/>
        </w:rPr>
        <w:t>aintained between 3 x 105 and 3 x 106 viable cells/</w:t>
      </w:r>
      <w:proofErr w:type="spellStart"/>
      <w:r w:rsidRPr="00066C45">
        <w:rPr>
          <w:rFonts w:ascii="Arial" w:eastAsia="CIDFont+F2" w:hAnsi="Arial" w:cs="Arial"/>
          <w:kern w:val="0"/>
          <w:sz w:val="22"/>
        </w:rPr>
        <w:t>mL.</w:t>
      </w:r>
      <w:proofErr w:type="spellEnd"/>
      <w:r w:rsidRPr="00066C45">
        <w:rPr>
          <w:rFonts w:ascii="Arial" w:eastAsia="CIDFont+F2" w:hAnsi="Arial" w:cs="Arial"/>
          <w:kern w:val="0"/>
          <w:sz w:val="22"/>
        </w:rPr>
        <w:t xml:space="preserve"> </w:t>
      </w:r>
      <w:r w:rsidRPr="00066C45">
        <w:rPr>
          <w:rFonts w:ascii="Arial" w:hAnsi="Arial" w:cs="Arial"/>
          <w:kern w:val="0"/>
          <w:sz w:val="22"/>
        </w:rPr>
        <w:t>F</w:t>
      </w:r>
      <w:r w:rsidRPr="00066C45">
        <w:rPr>
          <w:rFonts w:ascii="Arial" w:eastAsia="CIDFont+F2" w:hAnsi="Arial" w:cs="Arial"/>
          <w:kern w:val="0"/>
          <w:sz w:val="22"/>
        </w:rPr>
        <w:t>resh medium was added every 2 to 3 days depending on cell density.</w:t>
      </w:r>
    </w:p>
    <w:p w14:paraId="10393CC2" w14:textId="77777777" w:rsidR="0016371B" w:rsidRPr="00066C45" w:rsidRDefault="0016371B" w:rsidP="006646EC">
      <w:pPr>
        <w:spacing w:line="360" w:lineRule="auto"/>
        <w:rPr>
          <w:rFonts w:ascii="Arial" w:eastAsia="CIDFont+F2" w:hAnsi="Arial" w:cs="Arial"/>
          <w:kern w:val="0"/>
          <w:sz w:val="22"/>
        </w:rPr>
      </w:pPr>
    </w:p>
    <w:p w14:paraId="7EDCA9DA" w14:textId="77777777" w:rsidR="00A97E85" w:rsidRPr="00066C45" w:rsidRDefault="00A97E85" w:rsidP="006646EC">
      <w:pPr>
        <w:spacing w:line="360" w:lineRule="auto"/>
        <w:rPr>
          <w:rFonts w:ascii="Arial" w:hAnsi="Arial" w:cs="Arial"/>
          <w:b/>
          <w:bCs/>
          <w:kern w:val="0"/>
          <w:sz w:val="22"/>
        </w:rPr>
      </w:pPr>
      <w:r w:rsidRPr="00066C45">
        <w:rPr>
          <w:rFonts w:ascii="Arial" w:hAnsi="Arial" w:cs="Arial"/>
          <w:b/>
          <w:bCs/>
          <w:kern w:val="0"/>
          <w:sz w:val="22"/>
        </w:rPr>
        <w:t>Freezing of cells</w:t>
      </w:r>
    </w:p>
    <w:p w14:paraId="726D060E" w14:textId="77777777" w:rsidR="00A97E85" w:rsidRPr="00066C45" w:rsidRDefault="00A97E85"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 xml:space="preserve">Cells were frozen when </w:t>
      </w:r>
      <w:r w:rsidR="003F0A7F" w:rsidRPr="00066C45">
        <w:rPr>
          <w:rFonts w:ascii="Arial" w:eastAsia="CIDFont+F2" w:hAnsi="Arial" w:cs="Arial"/>
          <w:kern w:val="0"/>
          <w:sz w:val="22"/>
        </w:rPr>
        <w:t>the density of cell was roughly 1.5 x 106 viable cells/</w:t>
      </w:r>
      <w:proofErr w:type="spellStart"/>
      <w:r w:rsidR="003F0A7F" w:rsidRPr="00066C45">
        <w:rPr>
          <w:rFonts w:ascii="Arial" w:eastAsia="CIDFont+F2" w:hAnsi="Arial" w:cs="Arial"/>
          <w:kern w:val="0"/>
          <w:sz w:val="22"/>
        </w:rPr>
        <w:t>mL</w:t>
      </w:r>
      <w:r w:rsidRPr="00066C45">
        <w:rPr>
          <w:rFonts w:ascii="Arial" w:eastAsia="CIDFont+F2" w:hAnsi="Arial" w:cs="Arial"/>
          <w:kern w:val="0"/>
          <w:sz w:val="22"/>
        </w:rPr>
        <w:t>.</w:t>
      </w:r>
      <w:proofErr w:type="spellEnd"/>
      <w:r w:rsidRPr="00066C45">
        <w:rPr>
          <w:rFonts w:ascii="Arial" w:eastAsia="CIDFont+F2" w:hAnsi="Arial" w:cs="Arial"/>
          <w:kern w:val="0"/>
          <w:sz w:val="22"/>
        </w:rPr>
        <w:t xml:space="preserve"> The cells were centrifuged at room temperature and 14000rpm for 5 minutes. The pallet was then</w:t>
      </w:r>
      <w:r w:rsidR="003F0A7F" w:rsidRPr="00066C45">
        <w:rPr>
          <w:rFonts w:ascii="Arial" w:hAnsi="Arial" w:cs="Arial"/>
          <w:kern w:val="0"/>
          <w:sz w:val="22"/>
        </w:rPr>
        <w:t xml:space="preserve"> </w:t>
      </w:r>
      <w:r w:rsidRPr="00066C45">
        <w:rPr>
          <w:rFonts w:ascii="Arial" w:eastAsia="CIDFont+F2" w:hAnsi="Arial" w:cs="Arial"/>
          <w:kern w:val="0"/>
          <w:sz w:val="22"/>
        </w:rPr>
        <w:t xml:space="preserve">resuspended in 90% FCS and 10% DMSO and immediately transferred to a </w:t>
      </w:r>
      <w:proofErr w:type="spellStart"/>
      <w:r w:rsidRPr="00066C45">
        <w:rPr>
          <w:rFonts w:ascii="Arial" w:eastAsia="CIDFont+F2" w:hAnsi="Arial" w:cs="Arial"/>
          <w:kern w:val="0"/>
          <w:sz w:val="22"/>
        </w:rPr>
        <w:t>cryo</w:t>
      </w:r>
      <w:proofErr w:type="spellEnd"/>
      <w:r w:rsidRPr="00066C45">
        <w:rPr>
          <w:rFonts w:ascii="Arial" w:eastAsia="CIDFont+F2" w:hAnsi="Arial" w:cs="Arial"/>
          <w:kern w:val="0"/>
          <w:sz w:val="22"/>
        </w:rPr>
        <w:t xml:space="preserve"> tube. The </w:t>
      </w:r>
      <w:proofErr w:type="spellStart"/>
      <w:r w:rsidRPr="00066C45">
        <w:rPr>
          <w:rFonts w:ascii="Arial" w:eastAsia="CIDFont+F2" w:hAnsi="Arial" w:cs="Arial"/>
          <w:kern w:val="0"/>
          <w:sz w:val="22"/>
        </w:rPr>
        <w:t>cryo</w:t>
      </w:r>
      <w:proofErr w:type="spellEnd"/>
      <w:r w:rsidRPr="00066C45">
        <w:rPr>
          <w:rFonts w:ascii="Arial" w:eastAsia="CIDFont+F2" w:hAnsi="Arial" w:cs="Arial"/>
          <w:kern w:val="0"/>
          <w:sz w:val="22"/>
        </w:rPr>
        <w:t xml:space="preserve"> tube was stored for 24hours in a freezing device before it was moved to the -80°C</w:t>
      </w:r>
      <w:r w:rsidR="003F0A7F" w:rsidRPr="00066C45">
        <w:rPr>
          <w:rFonts w:ascii="Arial" w:hAnsi="Arial" w:cs="Arial"/>
          <w:kern w:val="0"/>
          <w:sz w:val="22"/>
        </w:rPr>
        <w:t xml:space="preserve"> </w:t>
      </w:r>
      <w:r w:rsidRPr="00066C45">
        <w:rPr>
          <w:rFonts w:ascii="Arial" w:eastAsia="CIDFont+F2" w:hAnsi="Arial" w:cs="Arial"/>
          <w:kern w:val="0"/>
          <w:sz w:val="22"/>
        </w:rPr>
        <w:t>nitrogen tank.</w:t>
      </w:r>
    </w:p>
    <w:p w14:paraId="5B8E3CA6" w14:textId="77777777" w:rsidR="00A97E85" w:rsidRPr="00066C45" w:rsidRDefault="00A97E85" w:rsidP="006646EC">
      <w:pPr>
        <w:spacing w:line="360" w:lineRule="auto"/>
        <w:rPr>
          <w:rFonts w:ascii="Arial" w:hAnsi="Arial" w:cs="Arial"/>
          <w:b/>
          <w:bCs/>
          <w:kern w:val="0"/>
          <w:sz w:val="22"/>
        </w:rPr>
      </w:pPr>
      <w:r w:rsidRPr="00066C45">
        <w:rPr>
          <w:rFonts w:ascii="Arial" w:hAnsi="Arial" w:cs="Arial"/>
          <w:b/>
          <w:bCs/>
          <w:kern w:val="0"/>
          <w:sz w:val="22"/>
        </w:rPr>
        <w:t>Counting of cells</w:t>
      </w:r>
    </w:p>
    <w:p w14:paraId="7AB985FE" w14:textId="77777777" w:rsidR="00A97E85" w:rsidRPr="00066C45" w:rsidRDefault="00A97E85"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For evaluating cell concentrations, a Neubauer cell counting chamber was used. 10μl cell</w:t>
      </w:r>
      <w:r w:rsidR="00AB442C" w:rsidRPr="00066C45">
        <w:rPr>
          <w:rFonts w:ascii="Arial" w:hAnsi="Arial" w:cs="Arial"/>
          <w:kern w:val="0"/>
          <w:sz w:val="22"/>
        </w:rPr>
        <w:t xml:space="preserve"> </w:t>
      </w:r>
      <w:r w:rsidRPr="00066C45">
        <w:rPr>
          <w:rFonts w:ascii="Arial" w:eastAsia="CIDFont+F2" w:hAnsi="Arial" w:cs="Arial"/>
          <w:kern w:val="0"/>
          <w:sz w:val="22"/>
        </w:rPr>
        <w:t>suspension was aliquoted and mixed with 10μl trypan blue solution and then pipetted</w:t>
      </w:r>
      <w:r w:rsidR="00AB442C" w:rsidRPr="00066C45">
        <w:rPr>
          <w:rFonts w:ascii="Arial" w:hAnsi="Arial" w:cs="Arial"/>
          <w:kern w:val="0"/>
          <w:sz w:val="22"/>
        </w:rPr>
        <w:t xml:space="preserve"> </w:t>
      </w:r>
      <w:r w:rsidRPr="00066C45">
        <w:rPr>
          <w:rFonts w:ascii="Arial" w:eastAsia="CIDFont+F2" w:hAnsi="Arial" w:cs="Arial"/>
          <w:kern w:val="0"/>
          <w:sz w:val="22"/>
        </w:rPr>
        <w:t>between the cover slip and the chamber. Cells in the chamber were counted under the</w:t>
      </w:r>
      <w:r w:rsidR="00AB442C" w:rsidRPr="00066C45">
        <w:rPr>
          <w:rFonts w:ascii="Arial" w:hAnsi="Arial" w:cs="Arial"/>
          <w:kern w:val="0"/>
          <w:sz w:val="22"/>
        </w:rPr>
        <w:t xml:space="preserve"> </w:t>
      </w:r>
      <w:r w:rsidRPr="00066C45">
        <w:rPr>
          <w:rFonts w:ascii="Arial" w:eastAsia="CIDFont+F2" w:hAnsi="Arial" w:cs="Arial"/>
          <w:kern w:val="0"/>
          <w:sz w:val="22"/>
        </w:rPr>
        <w:t>microscope. This was repeated three times per cell line. The mean was divided by dilution</w:t>
      </w:r>
      <w:r w:rsidR="00AB442C" w:rsidRPr="00066C45">
        <w:rPr>
          <w:rFonts w:ascii="Arial" w:hAnsi="Arial" w:cs="Arial"/>
          <w:kern w:val="0"/>
          <w:sz w:val="22"/>
        </w:rPr>
        <w:t xml:space="preserve"> </w:t>
      </w:r>
      <w:r w:rsidRPr="00066C45">
        <w:rPr>
          <w:rFonts w:ascii="Arial" w:eastAsia="CIDFont+F2" w:hAnsi="Arial" w:cs="Arial"/>
          <w:kern w:val="0"/>
          <w:sz w:val="22"/>
        </w:rPr>
        <w:t>factor two. The number equals the number of cells times 10</w:t>
      </w:r>
      <w:r w:rsidR="00E048FA" w:rsidRPr="00B153EA">
        <w:rPr>
          <w:rFonts w:ascii="Arial" w:eastAsia="CIDFont+F2" w:hAnsi="Arial" w:cs="Arial"/>
          <w:kern w:val="0"/>
          <w:sz w:val="22"/>
          <w:vertAlign w:val="superscript"/>
        </w:rPr>
        <w:t xml:space="preserve">4 </w:t>
      </w:r>
      <w:r w:rsidRPr="00066C45">
        <w:rPr>
          <w:rFonts w:ascii="Arial" w:eastAsia="CIDFont+F2" w:hAnsi="Arial" w:cs="Arial"/>
          <w:kern w:val="0"/>
          <w:sz w:val="22"/>
        </w:rPr>
        <w:t>per ml.</w:t>
      </w:r>
    </w:p>
    <w:p w14:paraId="3A564B5F" w14:textId="77777777" w:rsidR="00A97E85" w:rsidRPr="00066C45" w:rsidRDefault="00A97E85" w:rsidP="006646EC">
      <w:pPr>
        <w:spacing w:line="360" w:lineRule="auto"/>
        <w:rPr>
          <w:rFonts w:ascii="Arial" w:hAnsi="Arial" w:cs="Arial"/>
          <w:b/>
          <w:bCs/>
          <w:kern w:val="0"/>
          <w:sz w:val="22"/>
        </w:rPr>
      </w:pPr>
      <w:proofErr w:type="spellStart"/>
      <w:r w:rsidRPr="00066C45">
        <w:rPr>
          <w:rFonts w:ascii="Arial" w:hAnsi="Arial" w:cs="Arial"/>
          <w:b/>
          <w:bCs/>
          <w:kern w:val="0"/>
          <w:sz w:val="22"/>
        </w:rPr>
        <w:t>Incucyte</w:t>
      </w:r>
      <w:proofErr w:type="spellEnd"/>
      <w:r w:rsidRPr="00066C45">
        <w:rPr>
          <w:rFonts w:ascii="Arial" w:hAnsi="Arial" w:cs="Arial"/>
          <w:b/>
          <w:bCs/>
          <w:kern w:val="0"/>
          <w:sz w:val="22"/>
        </w:rPr>
        <w:t xml:space="preserve"> Zoom</w:t>
      </w:r>
    </w:p>
    <w:p w14:paraId="1B965D25" w14:textId="77777777" w:rsidR="00A97E85" w:rsidRPr="00066C45" w:rsidRDefault="00A97E85" w:rsidP="006646EC">
      <w:pPr>
        <w:spacing w:line="360" w:lineRule="auto"/>
        <w:rPr>
          <w:rFonts w:ascii="Arial" w:hAnsi="Arial" w:cs="Arial"/>
          <w:b/>
          <w:bCs/>
          <w:kern w:val="0"/>
          <w:sz w:val="22"/>
        </w:rPr>
      </w:pPr>
      <w:r w:rsidRPr="00066C45">
        <w:rPr>
          <w:rFonts w:ascii="Arial" w:hAnsi="Arial" w:cs="Arial"/>
          <w:b/>
          <w:bCs/>
          <w:kern w:val="0"/>
          <w:sz w:val="22"/>
        </w:rPr>
        <w:t>Proliferation</w:t>
      </w:r>
    </w:p>
    <w:p w14:paraId="728021EA" w14:textId="77777777" w:rsidR="00A97E85" w:rsidRPr="00066C45" w:rsidRDefault="00A97E85"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For inhibitor treatment, Kasumi1</w:t>
      </w:r>
      <w:r w:rsidR="00AB442C" w:rsidRPr="00066C45">
        <w:rPr>
          <w:rFonts w:ascii="Arial" w:eastAsia="CIDFont+F2" w:hAnsi="Arial" w:cs="Arial"/>
          <w:kern w:val="0"/>
          <w:sz w:val="22"/>
        </w:rPr>
        <w:t xml:space="preserve"> </w:t>
      </w:r>
      <w:r w:rsidRPr="00066C45">
        <w:rPr>
          <w:rFonts w:ascii="Arial" w:eastAsia="CIDFont+F2" w:hAnsi="Arial" w:cs="Arial"/>
          <w:kern w:val="0"/>
          <w:sz w:val="22"/>
        </w:rPr>
        <w:t>cells were plated into a 96-well plate with 10000 cells per</w:t>
      </w:r>
      <w:r w:rsidR="00AB442C" w:rsidRPr="00066C45">
        <w:rPr>
          <w:rFonts w:ascii="Arial" w:hAnsi="Arial" w:cs="Arial"/>
          <w:kern w:val="0"/>
          <w:sz w:val="22"/>
        </w:rPr>
        <w:t xml:space="preserve"> </w:t>
      </w:r>
      <w:r w:rsidRPr="00066C45">
        <w:rPr>
          <w:rFonts w:ascii="Arial" w:eastAsia="CIDFont+F2" w:hAnsi="Arial" w:cs="Arial"/>
          <w:kern w:val="0"/>
          <w:sz w:val="22"/>
        </w:rPr>
        <w:t>well and incubated in 100μl RPMI 20%</w:t>
      </w:r>
      <w:r w:rsidR="00BE61EB" w:rsidRPr="00066C45">
        <w:rPr>
          <w:rFonts w:ascii="Arial" w:eastAsia="CIDFont+F2" w:hAnsi="Arial" w:cs="Arial"/>
          <w:kern w:val="0"/>
          <w:sz w:val="22"/>
        </w:rPr>
        <w:t xml:space="preserve"> </w:t>
      </w:r>
      <w:r w:rsidRPr="00066C45">
        <w:rPr>
          <w:rFonts w:ascii="Arial" w:eastAsia="CIDFont+F2" w:hAnsi="Arial" w:cs="Arial"/>
          <w:kern w:val="0"/>
          <w:sz w:val="22"/>
        </w:rPr>
        <w:t>FCS 1% P/S per well. Cell confluence was</w:t>
      </w:r>
      <w:r w:rsidR="00AB442C" w:rsidRPr="00066C45">
        <w:rPr>
          <w:rFonts w:ascii="Arial" w:hAnsi="Arial" w:cs="Arial"/>
          <w:kern w:val="0"/>
          <w:sz w:val="22"/>
        </w:rPr>
        <w:t xml:space="preserve"> </w:t>
      </w:r>
      <w:r w:rsidRPr="00066C45">
        <w:rPr>
          <w:rFonts w:ascii="Arial" w:eastAsia="CIDFont+F2" w:hAnsi="Arial" w:cs="Arial"/>
          <w:kern w:val="0"/>
          <w:sz w:val="22"/>
        </w:rPr>
        <w:t xml:space="preserve">measured by the </w:t>
      </w:r>
      <w:proofErr w:type="spellStart"/>
      <w:r w:rsidRPr="00066C45">
        <w:rPr>
          <w:rFonts w:ascii="Arial" w:eastAsia="CIDFont+F2" w:hAnsi="Arial" w:cs="Arial"/>
          <w:kern w:val="0"/>
          <w:sz w:val="22"/>
        </w:rPr>
        <w:t>IncuCyte</w:t>
      </w:r>
      <w:proofErr w:type="spellEnd"/>
      <w:r w:rsidRPr="00066C45">
        <w:rPr>
          <w:rFonts w:ascii="Arial" w:eastAsia="CIDFont+F2" w:hAnsi="Arial" w:cs="Arial"/>
          <w:kern w:val="0"/>
          <w:sz w:val="22"/>
        </w:rPr>
        <w:t xml:space="preserve"> Zoom imaging system (Essen Bioscience). After 24 hours 100μl</w:t>
      </w:r>
      <w:r w:rsidR="00AB442C" w:rsidRPr="00066C45">
        <w:rPr>
          <w:rFonts w:ascii="Arial" w:hAnsi="Arial" w:cs="Arial"/>
          <w:kern w:val="0"/>
          <w:sz w:val="22"/>
        </w:rPr>
        <w:t xml:space="preserve"> </w:t>
      </w:r>
      <w:r w:rsidRPr="00066C45">
        <w:rPr>
          <w:rFonts w:ascii="Arial" w:eastAsia="CIDFont+F2" w:hAnsi="Arial" w:cs="Arial"/>
          <w:kern w:val="0"/>
          <w:sz w:val="22"/>
        </w:rPr>
        <w:t>of inhibitor solution was added.</w:t>
      </w:r>
    </w:p>
    <w:p w14:paraId="38A2072B" w14:textId="77777777" w:rsidR="00A97E85"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Kasumi1</w:t>
      </w:r>
      <w:r w:rsidR="00AB442C" w:rsidRPr="00066C45">
        <w:rPr>
          <w:rFonts w:ascii="Arial" w:eastAsia="CIDFont+F2" w:hAnsi="Arial" w:cs="Arial"/>
          <w:kern w:val="0"/>
          <w:sz w:val="22"/>
        </w:rPr>
        <w:t xml:space="preserve"> </w:t>
      </w:r>
      <w:r w:rsidR="00A97E85" w:rsidRPr="00066C45">
        <w:rPr>
          <w:rFonts w:ascii="Arial" w:eastAsia="CIDFont+F2" w:hAnsi="Arial" w:cs="Arial"/>
          <w:kern w:val="0"/>
          <w:sz w:val="22"/>
        </w:rPr>
        <w:t xml:space="preserve">SCR and </w:t>
      </w:r>
      <w:r w:rsidRPr="00066C45">
        <w:rPr>
          <w:rFonts w:ascii="Arial" w:eastAsia="CIDFont+F2" w:hAnsi="Arial" w:cs="Arial"/>
          <w:kern w:val="0"/>
          <w:sz w:val="22"/>
        </w:rPr>
        <w:t>FASN</w:t>
      </w:r>
      <w:r w:rsidR="00A97E85" w:rsidRPr="00066C45">
        <w:rPr>
          <w:rFonts w:ascii="Arial" w:eastAsia="CIDFont+F2" w:hAnsi="Arial" w:cs="Arial"/>
          <w:kern w:val="0"/>
          <w:sz w:val="22"/>
        </w:rPr>
        <w:t xml:space="preserve"> knock down cells were also plated into a 96-well plate</w:t>
      </w:r>
    </w:p>
    <w:p w14:paraId="3AF9CB85" w14:textId="77777777" w:rsidR="00A97E85" w:rsidRPr="00066C45" w:rsidRDefault="00A97E85"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 xml:space="preserve">(Greiner Bio one, </w:t>
      </w:r>
      <w:proofErr w:type="spellStart"/>
      <w:r w:rsidRPr="00066C45">
        <w:rPr>
          <w:rFonts w:ascii="Arial" w:eastAsia="CIDFont+F2" w:hAnsi="Arial" w:cs="Arial"/>
          <w:kern w:val="0"/>
          <w:sz w:val="22"/>
        </w:rPr>
        <w:t>Frickenhausen</w:t>
      </w:r>
      <w:proofErr w:type="spellEnd"/>
      <w:r w:rsidRPr="00066C45">
        <w:rPr>
          <w:rFonts w:ascii="Arial" w:eastAsia="CIDFont+F2" w:hAnsi="Arial" w:cs="Arial"/>
          <w:kern w:val="0"/>
          <w:sz w:val="22"/>
        </w:rPr>
        <w:t xml:space="preserve">, Germany) with </w:t>
      </w:r>
      <w:r w:rsidR="006B03EF" w:rsidRPr="00066C45">
        <w:rPr>
          <w:rFonts w:ascii="Arial" w:eastAsia="CIDFont+F2" w:hAnsi="Arial" w:cs="Arial"/>
          <w:kern w:val="0"/>
          <w:sz w:val="22"/>
        </w:rPr>
        <w:t>10000</w:t>
      </w:r>
      <w:r w:rsidRPr="00066C45">
        <w:rPr>
          <w:rFonts w:ascii="Arial" w:eastAsia="CIDFont+F2" w:hAnsi="Arial" w:cs="Arial"/>
          <w:kern w:val="0"/>
          <w:sz w:val="22"/>
        </w:rPr>
        <w:t xml:space="preserve"> cells per well and</w:t>
      </w:r>
    </w:p>
    <w:p w14:paraId="1C01916C" w14:textId="77777777" w:rsidR="00A97E85" w:rsidRPr="00066C45" w:rsidRDefault="00A97E85" w:rsidP="006646EC">
      <w:pPr>
        <w:spacing w:line="360" w:lineRule="auto"/>
        <w:rPr>
          <w:rFonts w:ascii="Arial" w:eastAsia="CIDFont+F2" w:hAnsi="Arial" w:cs="Arial"/>
          <w:kern w:val="0"/>
          <w:sz w:val="22"/>
        </w:rPr>
      </w:pPr>
      <w:r w:rsidRPr="00066C45">
        <w:rPr>
          <w:rFonts w:ascii="Arial" w:eastAsia="CIDFont+F2" w:hAnsi="Arial" w:cs="Arial"/>
          <w:kern w:val="0"/>
          <w:sz w:val="22"/>
        </w:rPr>
        <w:t xml:space="preserve">incubated in 200μl </w:t>
      </w:r>
      <w:r w:rsidR="006B03EF" w:rsidRPr="00066C45">
        <w:rPr>
          <w:rFonts w:ascii="Arial" w:eastAsia="CIDFont+F2" w:hAnsi="Arial" w:cs="Arial"/>
          <w:kern w:val="0"/>
          <w:sz w:val="22"/>
        </w:rPr>
        <w:t>RPMI</w:t>
      </w:r>
      <w:r w:rsidRPr="00066C45">
        <w:rPr>
          <w:rFonts w:ascii="Arial" w:eastAsia="CIDFont+F2" w:hAnsi="Arial" w:cs="Arial"/>
          <w:kern w:val="0"/>
          <w:sz w:val="22"/>
        </w:rPr>
        <w:t xml:space="preserve"> </w:t>
      </w:r>
      <w:r w:rsidR="006B03EF" w:rsidRPr="00066C45">
        <w:rPr>
          <w:rFonts w:ascii="Arial" w:eastAsia="CIDFont+F2" w:hAnsi="Arial" w:cs="Arial"/>
          <w:kern w:val="0"/>
          <w:sz w:val="22"/>
        </w:rPr>
        <w:t>2</w:t>
      </w:r>
      <w:r w:rsidRPr="00066C45">
        <w:rPr>
          <w:rFonts w:ascii="Arial" w:eastAsia="CIDFont+F2" w:hAnsi="Arial" w:cs="Arial"/>
          <w:kern w:val="0"/>
          <w:sz w:val="22"/>
        </w:rPr>
        <w:t xml:space="preserve">0% FCS 1% P/S and </w:t>
      </w:r>
      <w:r w:rsidR="006B03EF" w:rsidRPr="00066C45">
        <w:rPr>
          <w:rFonts w:ascii="Arial" w:eastAsia="CIDFont+F2" w:hAnsi="Arial" w:cs="Arial"/>
          <w:kern w:val="0"/>
          <w:sz w:val="22"/>
        </w:rPr>
        <w:t>1.5</w:t>
      </w:r>
      <w:r w:rsidRPr="00066C45">
        <w:rPr>
          <w:rFonts w:ascii="Arial" w:eastAsia="CIDFont+F2" w:hAnsi="Arial" w:cs="Arial"/>
          <w:kern w:val="0"/>
          <w:sz w:val="22"/>
        </w:rPr>
        <w:t>μg/ml puromycin.</w:t>
      </w:r>
    </w:p>
    <w:p w14:paraId="0334A97D" w14:textId="77777777" w:rsidR="006B03EF" w:rsidRPr="00066C45" w:rsidRDefault="006B03EF" w:rsidP="006646EC">
      <w:pPr>
        <w:spacing w:line="360" w:lineRule="auto"/>
        <w:rPr>
          <w:rFonts w:ascii="Arial" w:eastAsia="CIDFont+F1" w:hAnsi="Arial" w:cs="Arial"/>
          <w:b/>
          <w:bCs/>
          <w:kern w:val="0"/>
          <w:sz w:val="22"/>
        </w:rPr>
      </w:pPr>
      <w:r w:rsidRPr="00066C45">
        <w:rPr>
          <w:rFonts w:ascii="Arial" w:eastAsia="CIDFont+F1" w:hAnsi="Arial" w:cs="Arial"/>
          <w:b/>
          <w:bCs/>
          <w:kern w:val="0"/>
          <w:sz w:val="22"/>
        </w:rPr>
        <w:t>Lentiviral knockdown of FASN</w:t>
      </w:r>
    </w:p>
    <w:p w14:paraId="1656DE4E" w14:textId="77777777" w:rsidR="006B03EF" w:rsidRPr="00066C45" w:rsidRDefault="006B03EF" w:rsidP="006646EC">
      <w:pPr>
        <w:spacing w:line="360" w:lineRule="auto"/>
        <w:rPr>
          <w:rFonts w:ascii="Arial" w:eastAsia="CIDFont+F2" w:hAnsi="Arial" w:cs="Arial"/>
          <w:kern w:val="0"/>
          <w:sz w:val="22"/>
        </w:rPr>
      </w:pPr>
      <w:r w:rsidRPr="00066C45">
        <w:rPr>
          <w:rFonts w:ascii="Arial" w:eastAsia="CIDFont+F2" w:hAnsi="Arial" w:cs="Arial"/>
          <w:kern w:val="0"/>
          <w:sz w:val="22"/>
        </w:rPr>
        <w:t>Transformation</w:t>
      </w:r>
    </w:p>
    <w:p w14:paraId="1D9B0B2A"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100μl Xl1 blue bacteria were defrosted on ice and 100ng plasmid DNA was added. The</w:t>
      </w:r>
      <w:r w:rsidR="00BE61EB" w:rsidRPr="00066C45">
        <w:rPr>
          <w:rFonts w:ascii="Arial" w:hAnsi="Arial" w:cs="Arial"/>
          <w:kern w:val="0"/>
          <w:sz w:val="22"/>
        </w:rPr>
        <w:t xml:space="preserve"> </w:t>
      </w:r>
      <w:r w:rsidRPr="00066C45">
        <w:rPr>
          <w:rFonts w:ascii="Arial" w:eastAsia="CIDFont+F2" w:hAnsi="Arial" w:cs="Arial"/>
          <w:kern w:val="0"/>
          <w:sz w:val="22"/>
        </w:rPr>
        <w:t>solution was mixed carefully and incubated for 30 minutes on ice. Afterwards, the bacteria</w:t>
      </w:r>
      <w:r w:rsidR="00BE61EB" w:rsidRPr="00066C45">
        <w:rPr>
          <w:rFonts w:ascii="Arial" w:hAnsi="Arial" w:cs="Arial"/>
          <w:kern w:val="0"/>
          <w:sz w:val="22"/>
        </w:rPr>
        <w:t xml:space="preserve"> </w:t>
      </w:r>
      <w:r w:rsidRPr="00066C45">
        <w:rPr>
          <w:rFonts w:ascii="Arial" w:eastAsia="CIDFont+F2" w:hAnsi="Arial" w:cs="Arial"/>
          <w:kern w:val="0"/>
          <w:sz w:val="22"/>
        </w:rPr>
        <w:t>suspension was shock heated to 42°C for one minute and immediately put back on ice.</w:t>
      </w:r>
    </w:p>
    <w:p w14:paraId="600816E8"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After adding 900μl warm LB medium, the solution was incubated at 37°C for 1 hour.</w:t>
      </w:r>
    </w:p>
    <w:p w14:paraId="3163BB84"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lastRenderedPageBreak/>
        <w:t>Thereafter, 150μl suspension was pipetted on LB Agar plates containing 100μg/ml</w:t>
      </w:r>
    </w:p>
    <w:p w14:paraId="5A1D8CBF"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Ampicillin for selection and spread out evenly with a spreader rod. After drying, the plates</w:t>
      </w:r>
      <w:r w:rsidR="00BE61EB" w:rsidRPr="00066C45">
        <w:rPr>
          <w:rFonts w:ascii="Arial" w:hAnsi="Arial" w:cs="Arial"/>
          <w:kern w:val="0"/>
          <w:sz w:val="22"/>
        </w:rPr>
        <w:t xml:space="preserve"> </w:t>
      </w:r>
      <w:r w:rsidRPr="00066C45">
        <w:rPr>
          <w:rFonts w:ascii="Arial" w:eastAsia="CIDFont+F2" w:hAnsi="Arial" w:cs="Arial"/>
          <w:kern w:val="0"/>
          <w:sz w:val="22"/>
        </w:rPr>
        <w:t>were incubated faced down over night at 37°C. The next day, colonies are picked with a</w:t>
      </w:r>
      <w:r w:rsidR="00BE61EB" w:rsidRPr="00066C45">
        <w:rPr>
          <w:rFonts w:ascii="Arial" w:hAnsi="Arial" w:cs="Arial"/>
          <w:kern w:val="0"/>
          <w:sz w:val="22"/>
        </w:rPr>
        <w:t xml:space="preserve"> </w:t>
      </w:r>
      <w:r w:rsidRPr="00066C45">
        <w:rPr>
          <w:rFonts w:ascii="Arial" w:eastAsia="CIDFont+F2" w:hAnsi="Arial" w:cs="Arial"/>
          <w:kern w:val="0"/>
          <w:sz w:val="22"/>
        </w:rPr>
        <w:t>sterile 10μl pipette tip and the tip was placed into the LB broth medium. Ampicillin was added to the medium with a final concentration of 100μg/ml. The bacteria were incubated</w:t>
      </w:r>
    </w:p>
    <w:p w14:paraId="3AAD5467" w14:textId="77777777" w:rsidR="006B03EF" w:rsidRPr="00066C45" w:rsidRDefault="006B03EF" w:rsidP="006646EC">
      <w:pPr>
        <w:spacing w:line="360" w:lineRule="auto"/>
        <w:rPr>
          <w:rFonts w:ascii="Arial" w:eastAsia="CIDFont+F2" w:hAnsi="Arial" w:cs="Arial"/>
          <w:kern w:val="0"/>
          <w:sz w:val="22"/>
        </w:rPr>
      </w:pPr>
      <w:r w:rsidRPr="00066C45">
        <w:rPr>
          <w:rFonts w:ascii="Arial" w:eastAsia="CIDFont+F2" w:hAnsi="Arial" w:cs="Arial"/>
          <w:kern w:val="0"/>
          <w:sz w:val="22"/>
        </w:rPr>
        <w:t>at 37°</w:t>
      </w:r>
      <w:proofErr w:type="spellStart"/>
      <w:r w:rsidRPr="00066C45">
        <w:rPr>
          <w:rFonts w:ascii="Arial" w:eastAsia="CIDFont+F2" w:hAnsi="Arial" w:cs="Arial"/>
          <w:kern w:val="0"/>
          <w:sz w:val="22"/>
        </w:rPr>
        <w:t>C over</w:t>
      </w:r>
      <w:proofErr w:type="spellEnd"/>
      <w:r w:rsidRPr="00066C45">
        <w:rPr>
          <w:rFonts w:ascii="Arial" w:eastAsia="CIDFont+F2" w:hAnsi="Arial" w:cs="Arial"/>
          <w:kern w:val="0"/>
          <w:sz w:val="22"/>
        </w:rPr>
        <w:t xml:space="preserve"> night.</w:t>
      </w:r>
    </w:p>
    <w:p w14:paraId="268BC52B" w14:textId="77777777" w:rsidR="006B03EF" w:rsidRPr="00066C45" w:rsidRDefault="006B03EF" w:rsidP="006646EC">
      <w:pPr>
        <w:spacing w:line="360" w:lineRule="auto"/>
        <w:rPr>
          <w:rFonts w:ascii="Arial" w:hAnsi="Arial" w:cs="Arial"/>
          <w:b/>
          <w:bCs/>
          <w:kern w:val="0"/>
          <w:sz w:val="22"/>
        </w:rPr>
      </w:pPr>
      <w:r w:rsidRPr="00066C45">
        <w:rPr>
          <w:rFonts w:ascii="Arial" w:hAnsi="Arial" w:cs="Arial"/>
          <w:b/>
          <w:bCs/>
          <w:kern w:val="0"/>
          <w:sz w:val="22"/>
        </w:rPr>
        <w:t>Plasmid prep</w:t>
      </w:r>
    </w:p>
    <w:p w14:paraId="5B17BC9D"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All reagents are part of the “</w:t>
      </w:r>
      <w:proofErr w:type="spellStart"/>
      <w:r w:rsidRPr="00066C45">
        <w:rPr>
          <w:rFonts w:ascii="Arial" w:eastAsia="CIDFont+F2" w:hAnsi="Arial" w:cs="Arial"/>
          <w:kern w:val="0"/>
          <w:sz w:val="22"/>
        </w:rPr>
        <w:t>NucleoBond</w:t>
      </w:r>
      <w:proofErr w:type="spellEnd"/>
      <w:r w:rsidRPr="00066C45">
        <w:rPr>
          <w:rFonts w:ascii="Arial" w:eastAsia="CIDFont+F2" w:hAnsi="Arial" w:cs="Arial"/>
          <w:kern w:val="0"/>
          <w:sz w:val="22"/>
        </w:rPr>
        <w:t xml:space="preserve"> </w:t>
      </w:r>
      <w:proofErr w:type="spellStart"/>
      <w:r w:rsidRPr="00066C45">
        <w:rPr>
          <w:rFonts w:ascii="Arial" w:eastAsia="CIDFont+F2" w:hAnsi="Arial" w:cs="Arial"/>
          <w:kern w:val="0"/>
          <w:sz w:val="22"/>
        </w:rPr>
        <w:t>Xtra</w:t>
      </w:r>
      <w:proofErr w:type="spellEnd"/>
      <w:r w:rsidRPr="00066C45">
        <w:rPr>
          <w:rFonts w:ascii="Arial" w:eastAsia="CIDFont+F2" w:hAnsi="Arial" w:cs="Arial"/>
          <w:kern w:val="0"/>
          <w:sz w:val="22"/>
        </w:rPr>
        <w:t xml:space="preserve"> plasmid purification Kit”, unless otherwise</w:t>
      </w:r>
      <w:r w:rsidR="00BE61EB" w:rsidRPr="00066C45">
        <w:rPr>
          <w:rFonts w:ascii="Arial" w:hAnsi="Arial" w:cs="Arial"/>
          <w:kern w:val="0"/>
          <w:sz w:val="22"/>
        </w:rPr>
        <w:t xml:space="preserve"> </w:t>
      </w:r>
      <w:r w:rsidRPr="00066C45">
        <w:rPr>
          <w:rFonts w:ascii="Arial" w:eastAsia="CIDFont+F2" w:hAnsi="Arial" w:cs="Arial"/>
          <w:kern w:val="0"/>
          <w:sz w:val="22"/>
        </w:rPr>
        <w:t>stated. The bacteria suspension was filled into centrifuge tubes and centrifuged in the GSA</w:t>
      </w:r>
      <w:r w:rsidR="00BE61EB" w:rsidRPr="00066C45">
        <w:rPr>
          <w:rFonts w:ascii="Arial" w:hAnsi="Arial" w:cs="Arial"/>
          <w:kern w:val="0"/>
          <w:sz w:val="22"/>
        </w:rPr>
        <w:t xml:space="preserve"> </w:t>
      </w:r>
      <w:r w:rsidRPr="00066C45">
        <w:rPr>
          <w:rFonts w:ascii="Arial" w:eastAsia="CIDFont+F2" w:hAnsi="Arial" w:cs="Arial"/>
          <w:kern w:val="0"/>
          <w:sz w:val="22"/>
        </w:rPr>
        <w:t>rotor at 4°C and 5000rpm for 10 minutes. The pallet is resuspended in 8ml resuspension</w:t>
      </w:r>
      <w:r w:rsidR="00BE61EB" w:rsidRPr="00066C45">
        <w:rPr>
          <w:rFonts w:ascii="Arial" w:hAnsi="Arial" w:cs="Arial"/>
          <w:kern w:val="0"/>
          <w:sz w:val="22"/>
        </w:rPr>
        <w:t xml:space="preserve"> </w:t>
      </w:r>
      <w:r w:rsidRPr="00066C45">
        <w:rPr>
          <w:rFonts w:ascii="Arial" w:eastAsia="CIDFont+F2" w:hAnsi="Arial" w:cs="Arial"/>
          <w:kern w:val="0"/>
          <w:sz w:val="22"/>
        </w:rPr>
        <w:t>buffer (RES) and then incubated in 8ml lysin buffer (LYS) for 5 minutes after inverting 5</w:t>
      </w:r>
      <w:r w:rsidR="00BE61EB" w:rsidRPr="00066C45">
        <w:rPr>
          <w:rFonts w:ascii="Arial" w:hAnsi="Arial" w:cs="Arial"/>
          <w:kern w:val="0"/>
          <w:sz w:val="22"/>
        </w:rPr>
        <w:t xml:space="preserve"> </w:t>
      </w:r>
      <w:r w:rsidRPr="00066C45">
        <w:rPr>
          <w:rFonts w:ascii="Arial" w:eastAsia="CIDFont+F2" w:hAnsi="Arial" w:cs="Arial"/>
          <w:kern w:val="0"/>
          <w:sz w:val="22"/>
        </w:rPr>
        <w:t>times. Afterwards, the neutralization buffer (NEU) was added and the solution was inverted</w:t>
      </w:r>
    </w:p>
    <w:p w14:paraId="38ABC381"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until the blue color disappeared. The columns (</w:t>
      </w:r>
      <w:proofErr w:type="spellStart"/>
      <w:r w:rsidRPr="00066C45">
        <w:rPr>
          <w:rFonts w:ascii="Arial" w:eastAsia="CIDFont+F2" w:hAnsi="Arial" w:cs="Arial"/>
          <w:kern w:val="0"/>
          <w:sz w:val="22"/>
        </w:rPr>
        <w:t>NucleoBond</w:t>
      </w:r>
      <w:proofErr w:type="spellEnd"/>
      <w:r w:rsidRPr="00066C45">
        <w:rPr>
          <w:rFonts w:ascii="Arial" w:eastAsia="CIDFont+F2" w:hAnsi="Arial" w:cs="Arial"/>
          <w:kern w:val="0"/>
          <w:sz w:val="22"/>
        </w:rPr>
        <w:t xml:space="preserve"> </w:t>
      </w:r>
      <w:proofErr w:type="spellStart"/>
      <w:r w:rsidRPr="00066C45">
        <w:rPr>
          <w:rFonts w:ascii="Arial" w:eastAsia="CIDFont+F2" w:hAnsi="Arial" w:cs="Arial"/>
          <w:kern w:val="0"/>
          <w:sz w:val="22"/>
        </w:rPr>
        <w:t>Xtra</w:t>
      </w:r>
      <w:proofErr w:type="spellEnd"/>
      <w:r w:rsidRPr="00066C45">
        <w:rPr>
          <w:rFonts w:ascii="Arial" w:eastAsia="CIDFont+F2" w:hAnsi="Arial" w:cs="Arial"/>
          <w:kern w:val="0"/>
          <w:sz w:val="22"/>
        </w:rPr>
        <w:t xml:space="preserve"> Columns) were loaded</w:t>
      </w:r>
      <w:r w:rsidR="00BE61EB" w:rsidRPr="00066C45">
        <w:rPr>
          <w:rFonts w:ascii="Arial" w:hAnsi="Arial" w:cs="Arial"/>
          <w:kern w:val="0"/>
          <w:sz w:val="22"/>
        </w:rPr>
        <w:t xml:space="preserve"> </w:t>
      </w:r>
      <w:r w:rsidRPr="00066C45">
        <w:rPr>
          <w:rFonts w:ascii="Arial" w:eastAsia="CIDFont+F2" w:hAnsi="Arial" w:cs="Arial"/>
          <w:kern w:val="0"/>
          <w:sz w:val="22"/>
        </w:rPr>
        <w:t>with 12ml equilibration buffer (EQU) and linked to a filter holder each and then the</w:t>
      </w:r>
      <w:r w:rsidR="00BE61EB" w:rsidRPr="00066C45">
        <w:rPr>
          <w:rFonts w:ascii="Arial" w:hAnsi="Arial" w:cs="Arial"/>
          <w:kern w:val="0"/>
          <w:sz w:val="22"/>
        </w:rPr>
        <w:t xml:space="preserve"> </w:t>
      </w:r>
      <w:r w:rsidRPr="00066C45">
        <w:rPr>
          <w:rFonts w:ascii="Arial" w:eastAsia="CIDFont+F2" w:hAnsi="Arial" w:cs="Arial"/>
          <w:kern w:val="0"/>
          <w:sz w:val="22"/>
        </w:rPr>
        <w:t>suspension was filtered through. Columns and filters were washed in 5ml EQU and the</w:t>
      </w:r>
      <w:r w:rsidR="00BE61EB" w:rsidRPr="00066C45">
        <w:rPr>
          <w:rFonts w:ascii="Arial" w:hAnsi="Arial" w:cs="Arial"/>
          <w:kern w:val="0"/>
          <w:sz w:val="22"/>
        </w:rPr>
        <w:t xml:space="preserve"> </w:t>
      </w:r>
      <w:r w:rsidRPr="00066C45">
        <w:rPr>
          <w:rFonts w:ascii="Arial" w:eastAsia="CIDFont+F2" w:hAnsi="Arial" w:cs="Arial"/>
          <w:kern w:val="0"/>
          <w:sz w:val="22"/>
        </w:rPr>
        <w:t>filters were disposed. The filter holder was filled with 15ml washing buffer (WASH). The</w:t>
      </w:r>
      <w:r w:rsidR="00BE61EB" w:rsidRPr="00066C45">
        <w:rPr>
          <w:rFonts w:ascii="Arial" w:hAnsi="Arial" w:cs="Arial"/>
          <w:kern w:val="0"/>
          <w:sz w:val="22"/>
        </w:rPr>
        <w:t xml:space="preserve"> </w:t>
      </w:r>
      <w:r w:rsidRPr="00066C45">
        <w:rPr>
          <w:rFonts w:ascii="Arial" w:eastAsia="CIDFont+F2" w:hAnsi="Arial" w:cs="Arial"/>
          <w:kern w:val="0"/>
          <w:sz w:val="22"/>
        </w:rPr>
        <w:t>eluate was put into a 50ml tube each and 5ml elution buffer (ELU) was added. Then, each</w:t>
      </w:r>
      <w:r w:rsidR="00BE61EB" w:rsidRPr="00066C45">
        <w:rPr>
          <w:rFonts w:ascii="Arial" w:hAnsi="Arial" w:cs="Arial"/>
          <w:kern w:val="0"/>
          <w:sz w:val="22"/>
        </w:rPr>
        <w:t xml:space="preserve"> </w:t>
      </w:r>
      <w:r w:rsidRPr="00066C45">
        <w:rPr>
          <w:rFonts w:ascii="Arial" w:eastAsia="CIDFont+F2" w:hAnsi="Arial" w:cs="Arial"/>
          <w:kern w:val="0"/>
          <w:sz w:val="22"/>
        </w:rPr>
        <w:t>eluate was separated into 830μl aliquots and filled into 6 1.5ml tubes each with 580μl</w:t>
      </w:r>
      <w:r w:rsidR="00BE61EB" w:rsidRPr="00066C45">
        <w:rPr>
          <w:rFonts w:ascii="Arial" w:hAnsi="Arial" w:cs="Arial"/>
          <w:kern w:val="0"/>
          <w:sz w:val="22"/>
        </w:rPr>
        <w:t xml:space="preserve"> </w:t>
      </w:r>
      <w:r w:rsidRPr="00066C45">
        <w:rPr>
          <w:rFonts w:ascii="Arial" w:eastAsia="CIDFont+F2" w:hAnsi="Arial" w:cs="Arial"/>
          <w:kern w:val="0"/>
          <w:sz w:val="22"/>
        </w:rPr>
        <w:t>isopropanol. The tubes were inverted and centrifuged at 13200rpm at room temperature for</w:t>
      </w:r>
    </w:p>
    <w:p w14:paraId="3077F7FE"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5 minutes. Next, the supernatant was disposed and 200μl of 70% ethanol (this was not part</w:t>
      </w:r>
      <w:r w:rsidR="00BE61EB" w:rsidRPr="00066C45">
        <w:rPr>
          <w:rFonts w:ascii="Arial" w:hAnsi="Arial" w:cs="Arial"/>
          <w:kern w:val="0"/>
          <w:sz w:val="22"/>
        </w:rPr>
        <w:t xml:space="preserve"> </w:t>
      </w:r>
      <w:r w:rsidRPr="00066C45">
        <w:rPr>
          <w:rFonts w:ascii="Arial" w:eastAsia="CIDFont+F2" w:hAnsi="Arial" w:cs="Arial"/>
          <w:kern w:val="0"/>
          <w:sz w:val="22"/>
        </w:rPr>
        <w:t xml:space="preserve">of the </w:t>
      </w:r>
      <w:proofErr w:type="spellStart"/>
      <w:r w:rsidRPr="00066C45">
        <w:rPr>
          <w:rFonts w:ascii="Arial" w:eastAsia="CIDFont+F2" w:hAnsi="Arial" w:cs="Arial"/>
          <w:kern w:val="0"/>
          <w:sz w:val="22"/>
        </w:rPr>
        <w:t>NucleoBond</w:t>
      </w:r>
      <w:proofErr w:type="spellEnd"/>
      <w:r w:rsidRPr="00066C45">
        <w:rPr>
          <w:rFonts w:ascii="Arial" w:eastAsia="CIDFont+F2" w:hAnsi="Arial" w:cs="Arial"/>
          <w:kern w:val="0"/>
          <w:sz w:val="22"/>
        </w:rPr>
        <w:t xml:space="preserve"> </w:t>
      </w:r>
      <w:proofErr w:type="spellStart"/>
      <w:r w:rsidRPr="00066C45">
        <w:rPr>
          <w:rFonts w:ascii="Arial" w:eastAsia="CIDFont+F2" w:hAnsi="Arial" w:cs="Arial"/>
          <w:kern w:val="0"/>
          <w:sz w:val="22"/>
        </w:rPr>
        <w:t>Xtra</w:t>
      </w:r>
      <w:proofErr w:type="spellEnd"/>
      <w:r w:rsidRPr="00066C45">
        <w:rPr>
          <w:rFonts w:ascii="Arial" w:eastAsia="CIDFont+F2" w:hAnsi="Arial" w:cs="Arial"/>
          <w:kern w:val="0"/>
          <w:sz w:val="22"/>
        </w:rPr>
        <w:t xml:space="preserve"> plasmid purification Kit) were added, before the solution was</w:t>
      </w:r>
      <w:r w:rsidR="00BE61EB" w:rsidRPr="00066C45">
        <w:rPr>
          <w:rFonts w:ascii="Arial" w:hAnsi="Arial" w:cs="Arial"/>
          <w:kern w:val="0"/>
          <w:sz w:val="22"/>
        </w:rPr>
        <w:t xml:space="preserve"> </w:t>
      </w:r>
      <w:r w:rsidRPr="00066C45">
        <w:rPr>
          <w:rFonts w:ascii="Arial" w:eastAsia="CIDFont+F2" w:hAnsi="Arial" w:cs="Arial"/>
          <w:kern w:val="0"/>
          <w:sz w:val="22"/>
        </w:rPr>
        <w:t>centrifuged again at 13200rpm at room temperature for 5 minutes. As much supernatant as</w:t>
      </w:r>
      <w:r w:rsidR="00BE61EB" w:rsidRPr="00066C45">
        <w:rPr>
          <w:rFonts w:ascii="Arial" w:eastAsia="CIDFont+F2" w:hAnsi="Arial" w:cs="Arial"/>
          <w:kern w:val="0"/>
          <w:sz w:val="22"/>
        </w:rPr>
        <w:t xml:space="preserve"> </w:t>
      </w:r>
      <w:r w:rsidRPr="00066C45">
        <w:rPr>
          <w:rFonts w:ascii="Arial" w:eastAsia="CIDFont+F2" w:hAnsi="Arial" w:cs="Arial"/>
          <w:kern w:val="0"/>
          <w:sz w:val="22"/>
        </w:rPr>
        <w:t>possible was removed and the DNA was dried out. Then, 20μl of sterile distilled H2O was</w:t>
      </w:r>
      <w:r w:rsidR="00BE61EB" w:rsidRPr="00066C45">
        <w:rPr>
          <w:rFonts w:ascii="Arial" w:hAnsi="Arial" w:cs="Arial"/>
          <w:kern w:val="0"/>
          <w:sz w:val="22"/>
        </w:rPr>
        <w:t xml:space="preserve"> </w:t>
      </w:r>
      <w:r w:rsidRPr="00066C45">
        <w:rPr>
          <w:rFonts w:ascii="Arial" w:eastAsia="CIDFont+F2" w:hAnsi="Arial" w:cs="Arial"/>
          <w:kern w:val="0"/>
          <w:sz w:val="22"/>
        </w:rPr>
        <w:t>added to each tube and the tubes were left at room temperature for 5 minutes. Afterwards,</w:t>
      </w:r>
      <w:r w:rsidR="00BE61EB" w:rsidRPr="00066C45">
        <w:rPr>
          <w:rFonts w:ascii="Arial" w:hAnsi="Arial" w:cs="Arial"/>
          <w:kern w:val="0"/>
          <w:sz w:val="22"/>
        </w:rPr>
        <w:t xml:space="preserve"> </w:t>
      </w:r>
      <w:r w:rsidRPr="00066C45">
        <w:rPr>
          <w:rFonts w:ascii="Arial" w:eastAsia="CIDFont+F2" w:hAnsi="Arial" w:cs="Arial"/>
          <w:kern w:val="0"/>
          <w:sz w:val="22"/>
        </w:rPr>
        <w:t>the tubes were whirled gently, and all 6 tubes were added together in one tube with 80μl of</w:t>
      </w:r>
      <w:r w:rsidR="00BE61EB" w:rsidRPr="00066C45">
        <w:rPr>
          <w:rFonts w:ascii="Arial" w:hAnsi="Arial" w:cs="Arial"/>
          <w:kern w:val="0"/>
          <w:sz w:val="22"/>
        </w:rPr>
        <w:t xml:space="preserve"> </w:t>
      </w:r>
      <w:r w:rsidRPr="00066C45">
        <w:rPr>
          <w:rFonts w:ascii="Arial" w:eastAsia="CIDFont+F2" w:hAnsi="Arial" w:cs="Arial"/>
          <w:kern w:val="0"/>
          <w:sz w:val="22"/>
        </w:rPr>
        <w:t xml:space="preserve">sterile H2O and whirled again. The DNA concentration was determined in the </w:t>
      </w:r>
      <w:proofErr w:type="spellStart"/>
      <w:r w:rsidRPr="00066C45">
        <w:rPr>
          <w:rFonts w:ascii="Arial" w:eastAsia="CIDFont+F2" w:hAnsi="Arial" w:cs="Arial"/>
          <w:kern w:val="0"/>
          <w:sz w:val="22"/>
        </w:rPr>
        <w:t>NanoDrop</w:t>
      </w:r>
      <w:proofErr w:type="spellEnd"/>
      <w:r w:rsidR="00BE61EB" w:rsidRPr="00066C45">
        <w:rPr>
          <w:rFonts w:ascii="Arial" w:hAnsi="Arial" w:cs="Arial"/>
          <w:kern w:val="0"/>
          <w:sz w:val="22"/>
        </w:rPr>
        <w:t xml:space="preserve"> </w:t>
      </w:r>
      <w:r w:rsidRPr="00066C45">
        <w:rPr>
          <w:rFonts w:ascii="Arial" w:eastAsia="CIDFont+F2" w:hAnsi="Arial" w:cs="Arial"/>
          <w:kern w:val="0"/>
          <w:sz w:val="22"/>
        </w:rPr>
        <w:t>2000c (</w:t>
      </w:r>
      <w:proofErr w:type="spellStart"/>
      <w:r w:rsidRPr="00066C45">
        <w:rPr>
          <w:rFonts w:ascii="Arial" w:eastAsia="CIDFont+F2" w:hAnsi="Arial" w:cs="Arial"/>
          <w:kern w:val="0"/>
          <w:sz w:val="22"/>
        </w:rPr>
        <w:t>Thermo</w:t>
      </w:r>
      <w:proofErr w:type="spellEnd"/>
      <w:r w:rsidRPr="00066C45">
        <w:rPr>
          <w:rFonts w:ascii="Arial" w:eastAsia="CIDFont+F2" w:hAnsi="Arial" w:cs="Arial"/>
          <w:kern w:val="0"/>
          <w:sz w:val="22"/>
        </w:rPr>
        <w:t xml:space="preserve"> Scientific) and the plasmid solution was frozen at -20°C.</w:t>
      </w:r>
    </w:p>
    <w:p w14:paraId="057193BC" w14:textId="77777777" w:rsidR="006B03EF" w:rsidRPr="00066C45" w:rsidRDefault="006B03EF" w:rsidP="006646EC">
      <w:pPr>
        <w:spacing w:line="360" w:lineRule="auto"/>
        <w:rPr>
          <w:rFonts w:ascii="Arial" w:eastAsia="CIDFont+F2" w:hAnsi="Arial" w:cs="Arial"/>
          <w:kern w:val="0"/>
          <w:sz w:val="22"/>
        </w:rPr>
      </w:pPr>
      <w:r w:rsidRPr="00066C45">
        <w:rPr>
          <w:rFonts w:ascii="Arial" w:eastAsia="CIDFont+F2" w:hAnsi="Arial" w:cs="Arial"/>
          <w:kern w:val="0"/>
          <w:sz w:val="22"/>
        </w:rPr>
        <w:t>Transfection of HEK293T</w:t>
      </w:r>
    </w:p>
    <w:p w14:paraId="713D3935"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4 days before, HEK293T had been plated in one 10cm dish per knock down with 2x105 cells</w:t>
      </w:r>
      <w:r w:rsidR="00BE61EB" w:rsidRPr="00066C45">
        <w:rPr>
          <w:rFonts w:ascii="Arial" w:hAnsi="Arial" w:cs="Arial"/>
          <w:kern w:val="0"/>
          <w:sz w:val="22"/>
        </w:rPr>
        <w:t xml:space="preserve"> </w:t>
      </w:r>
      <w:r w:rsidRPr="00066C45">
        <w:rPr>
          <w:rFonts w:ascii="Arial" w:eastAsia="CIDFont+F2" w:hAnsi="Arial" w:cs="Arial"/>
          <w:kern w:val="0"/>
          <w:sz w:val="22"/>
        </w:rPr>
        <w:t>per dish. The day of the transfection, 2.5μg DNA of each vector was diluted in 20μl P3000</w:t>
      </w:r>
      <w:r w:rsidR="00BE61EB" w:rsidRPr="00066C45">
        <w:rPr>
          <w:rFonts w:ascii="Arial" w:hAnsi="Arial" w:cs="Arial"/>
          <w:kern w:val="0"/>
          <w:sz w:val="22"/>
        </w:rPr>
        <w:t xml:space="preserve"> </w:t>
      </w:r>
      <w:r w:rsidRPr="00066C45">
        <w:rPr>
          <w:rFonts w:ascii="Arial" w:eastAsia="CIDFont+F2" w:hAnsi="Arial" w:cs="Arial"/>
          <w:kern w:val="0"/>
          <w:sz w:val="22"/>
        </w:rPr>
        <w:lastRenderedPageBreak/>
        <w:t xml:space="preserve">reagent and 8μg VSVG and </w:t>
      </w:r>
      <w:proofErr w:type="spellStart"/>
      <w:r w:rsidRPr="00066C45">
        <w:rPr>
          <w:rFonts w:ascii="Arial" w:eastAsia="CIDFont+F2" w:hAnsi="Arial" w:cs="Arial"/>
          <w:kern w:val="0"/>
          <w:sz w:val="22"/>
        </w:rPr>
        <w:t>gagPol</w:t>
      </w:r>
      <w:proofErr w:type="spellEnd"/>
      <w:r w:rsidRPr="00066C45">
        <w:rPr>
          <w:rFonts w:ascii="Arial" w:eastAsia="CIDFont+F2" w:hAnsi="Arial" w:cs="Arial"/>
          <w:kern w:val="0"/>
          <w:sz w:val="22"/>
        </w:rPr>
        <w:t>. For each knock down, one tube containing 720μl</w:t>
      </w:r>
      <w:r w:rsidR="00BE61EB" w:rsidRPr="00066C45">
        <w:rPr>
          <w:rFonts w:ascii="Arial" w:hAnsi="Arial" w:cs="Arial"/>
          <w:kern w:val="0"/>
          <w:sz w:val="22"/>
        </w:rPr>
        <w:t xml:space="preserve"> </w:t>
      </w:r>
      <w:proofErr w:type="spellStart"/>
      <w:r w:rsidRPr="00066C45">
        <w:rPr>
          <w:rFonts w:ascii="Arial" w:eastAsia="CIDFont+F2" w:hAnsi="Arial" w:cs="Arial"/>
          <w:kern w:val="0"/>
          <w:sz w:val="22"/>
        </w:rPr>
        <w:t>OctiMEM</w:t>
      </w:r>
      <w:proofErr w:type="spellEnd"/>
      <w:r w:rsidRPr="00066C45">
        <w:rPr>
          <w:rFonts w:ascii="Arial" w:eastAsia="CIDFont+F2" w:hAnsi="Arial" w:cs="Arial"/>
          <w:kern w:val="0"/>
          <w:sz w:val="22"/>
        </w:rPr>
        <w:t xml:space="preserve"> and 30μl Lipofectamine were prepared and whirled. All the solutions were whirled</w:t>
      </w:r>
      <w:r w:rsidR="00BE61EB" w:rsidRPr="00066C45">
        <w:rPr>
          <w:rFonts w:ascii="Arial" w:hAnsi="Arial" w:cs="Arial"/>
          <w:kern w:val="0"/>
          <w:sz w:val="22"/>
        </w:rPr>
        <w:t xml:space="preserve"> </w:t>
      </w:r>
      <w:r w:rsidRPr="00066C45">
        <w:rPr>
          <w:rFonts w:ascii="Arial" w:eastAsia="CIDFont+F2" w:hAnsi="Arial" w:cs="Arial"/>
          <w:kern w:val="0"/>
          <w:sz w:val="22"/>
        </w:rPr>
        <w:t xml:space="preserve">shortly. Then, each </w:t>
      </w:r>
      <w:proofErr w:type="spellStart"/>
      <w:r w:rsidRPr="00066C45">
        <w:rPr>
          <w:rFonts w:ascii="Arial" w:eastAsia="CIDFont+F2" w:hAnsi="Arial" w:cs="Arial"/>
          <w:kern w:val="0"/>
          <w:sz w:val="22"/>
        </w:rPr>
        <w:t>OctiMEM</w:t>
      </w:r>
      <w:proofErr w:type="spellEnd"/>
      <w:r w:rsidRPr="00066C45">
        <w:rPr>
          <w:rFonts w:ascii="Arial" w:eastAsia="CIDFont+F2" w:hAnsi="Arial" w:cs="Arial"/>
          <w:kern w:val="0"/>
          <w:sz w:val="22"/>
        </w:rPr>
        <w:t xml:space="preserve"> and lipofectamine solution was added to one of the DNA</w:t>
      </w:r>
    </w:p>
    <w:p w14:paraId="54C8A302"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solutions, inverted three times and incubated at room temperature for 10 minutes. In the</w:t>
      </w:r>
      <w:r w:rsidR="00BE61EB" w:rsidRPr="00066C45">
        <w:rPr>
          <w:rFonts w:ascii="Arial" w:hAnsi="Arial" w:cs="Arial"/>
          <w:kern w:val="0"/>
          <w:sz w:val="22"/>
        </w:rPr>
        <w:t xml:space="preserve"> </w:t>
      </w:r>
      <w:r w:rsidRPr="00066C45">
        <w:rPr>
          <w:rFonts w:ascii="Arial" w:eastAsia="CIDFont+F2" w:hAnsi="Arial" w:cs="Arial"/>
          <w:kern w:val="0"/>
          <w:sz w:val="22"/>
        </w:rPr>
        <w:t>meantime, medium of the HEK293T in the 10cm dishes was removed and replaced by 5ml</w:t>
      </w:r>
      <w:r w:rsidR="00BE61EB" w:rsidRPr="00066C45">
        <w:rPr>
          <w:rFonts w:ascii="Arial" w:hAnsi="Arial" w:cs="Arial"/>
          <w:kern w:val="0"/>
          <w:sz w:val="22"/>
        </w:rPr>
        <w:t xml:space="preserve"> </w:t>
      </w:r>
      <w:r w:rsidRPr="00066C45">
        <w:rPr>
          <w:rFonts w:ascii="Arial" w:eastAsia="CIDFont+F2" w:hAnsi="Arial" w:cs="Arial"/>
          <w:kern w:val="0"/>
          <w:sz w:val="22"/>
        </w:rPr>
        <w:t>DMEM 10% FCS without Penicillin/Streptomycin. Thereafter, the DNA solutions were added</w:t>
      </w:r>
      <w:r w:rsidR="00BE61EB" w:rsidRPr="00066C45">
        <w:rPr>
          <w:rFonts w:ascii="Arial" w:hAnsi="Arial" w:cs="Arial"/>
          <w:kern w:val="0"/>
          <w:sz w:val="22"/>
        </w:rPr>
        <w:t xml:space="preserve"> </w:t>
      </w:r>
      <w:r w:rsidRPr="00066C45">
        <w:rPr>
          <w:rFonts w:ascii="Arial" w:eastAsia="CIDFont+F2" w:hAnsi="Arial" w:cs="Arial"/>
          <w:kern w:val="0"/>
          <w:sz w:val="22"/>
        </w:rPr>
        <w:t>to the HEK cells and incubated for three hours. Meanwhile, 24 A and 24B cells were plated</w:t>
      </w:r>
    </w:p>
    <w:p w14:paraId="30226E33"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into 6 well plates with 3x105 cells per well in 2ml medium. At least one plate per knockdown</w:t>
      </w:r>
      <w:r w:rsidR="00BE61EB" w:rsidRPr="00066C45">
        <w:rPr>
          <w:rFonts w:ascii="Arial" w:hAnsi="Arial" w:cs="Arial"/>
          <w:kern w:val="0"/>
          <w:sz w:val="22"/>
        </w:rPr>
        <w:t xml:space="preserve"> </w:t>
      </w:r>
      <w:r w:rsidRPr="00066C45">
        <w:rPr>
          <w:rFonts w:ascii="Arial" w:eastAsia="CIDFont+F2" w:hAnsi="Arial" w:cs="Arial"/>
          <w:kern w:val="0"/>
          <w:sz w:val="22"/>
        </w:rPr>
        <w:t>and cell line was needed. After three hours of incubating, 2.5ml DMEM 10%FCS with</w:t>
      </w:r>
      <w:r w:rsidR="00BE61EB" w:rsidRPr="00066C45">
        <w:rPr>
          <w:rFonts w:ascii="Arial" w:hAnsi="Arial" w:cs="Arial"/>
          <w:kern w:val="0"/>
          <w:sz w:val="22"/>
        </w:rPr>
        <w:t xml:space="preserve"> </w:t>
      </w:r>
      <w:r w:rsidRPr="00066C45">
        <w:rPr>
          <w:rFonts w:ascii="Arial" w:eastAsia="CIDFont+F2" w:hAnsi="Arial" w:cs="Arial"/>
          <w:kern w:val="0"/>
          <w:sz w:val="22"/>
        </w:rPr>
        <w:t>Penicillin/Streptomycin is added to the HEK cells.</w:t>
      </w:r>
    </w:p>
    <w:p w14:paraId="33EA78A3" w14:textId="77777777" w:rsidR="006B03EF" w:rsidRPr="00066C45" w:rsidRDefault="006B03EF" w:rsidP="006646EC">
      <w:pPr>
        <w:spacing w:line="360" w:lineRule="auto"/>
        <w:rPr>
          <w:rFonts w:ascii="Arial" w:eastAsia="CIDFont+F2" w:hAnsi="Arial" w:cs="Arial"/>
          <w:kern w:val="0"/>
          <w:sz w:val="22"/>
        </w:rPr>
      </w:pPr>
      <w:r w:rsidRPr="00066C45">
        <w:rPr>
          <w:rFonts w:ascii="Arial" w:eastAsia="CIDFont+F2" w:hAnsi="Arial" w:cs="Arial"/>
          <w:kern w:val="0"/>
          <w:sz w:val="22"/>
        </w:rPr>
        <w:t>Transduction</w:t>
      </w:r>
    </w:p>
    <w:p w14:paraId="4522E473"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24h after transfection, medium was removed from HEK293T using a 10ml syringe. After</w:t>
      </w:r>
      <w:r w:rsidR="00BE61EB" w:rsidRPr="00066C45">
        <w:rPr>
          <w:rFonts w:ascii="Arial" w:hAnsi="Arial" w:cs="Arial"/>
          <w:kern w:val="0"/>
          <w:sz w:val="22"/>
        </w:rPr>
        <w:t xml:space="preserve"> </w:t>
      </w:r>
      <w:r w:rsidRPr="00066C45">
        <w:rPr>
          <w:rFonts w:ascii="Arial" w:eastAsia="CIDFont+F2" w:hAnsi="Arial" w:cs="Arial"/>
          <w:kern w:val="0"/>
          <w:sz w:val="22"/>
        </w:rPr>
        <w:t>drawing up a 22μl filter was placed on the syringe before the virus supernatant was pushed</w:t>
      </w:r>
      <w:r w:rsidR="00BE61EB" w:rsidRPr="00066C45">
        <w:rPr>
          <w:rFonts w:ascii="Arial" w:hAnsi="Arial" w:cs="Arial"/>
          <w:kern w:val="0"/>
          <w:sz w:val="22"/>
        </w:rPr>
        <w:t xml:space="preserve"> </w:t>
      </w:r>
      <w:r w:rsidRPr="00066C45">
        <w:rPr>
          <w:rFonts w:ascii="Arial" w:eastAsia="CIDFont+F2" w:hAnsi="Arial" w:cs="Arial"/>
          <w:kern w:val="0"/>
          <w:sz w:val="22"/>
        </w:rPr>
        <w:t>into a 15ml tube. Next, 9ml DMEM 10%FCS/1%P/S was added to HEK cells. Then, the</w:t>
      </w:r>
      <w:r w:rsidR="00BE61EB" w:rsidRPr="00066C45">
        <w:rPr>
          <w:rFonts w:ascii="Arial" w:hAnsi="Arial" w:cs="Arial"/>
          <w:kern w:val="0"/>
          <w:sz w:val="22"/>
        </w:rPr>
        <w:t xml:space="preserve"> </w:t>
      </w:r>
      <w:r w:rsidRPr="00066C45">
        <w:rPr>
          <w:rFonts w:ascii="Arial" w:eastAsia="CIDFont+F2" w:hAnsi="Arial" w:cs="Arial"/>
          <w:kern w:val="0"/>
          <w:sz w:val="22"/>
        </w:rPr>
        <w:t>medium of the target cells was removed and 2ml virus containing HEK medium was placed</w:t>
      </w:r>
      <w:r w:rsidR="00BE61EB" w:rsidRPr="00066C45">
        <w:rPr>
          <w:rFonts w:ascii="Arial" w:hAnsi="Arial" w:cs="Arial"/>
          <w:kern w:val="0"/>
          <w:sz w:val="22"/>
        </w:rPr>
        <w:t xml:space="preserve"> </w:t>
      </w:r>
      <w:r w:rsidRPr="00066C45">
        <w:rPr>
          <w:rFonts w:ascii="Arial" w:eastAsia="CIDFont+F2" w:hAnsi="Arial" w:cs="Arial"/>
          <w:kern w:val="0"/>
          <w:sz w:val="22"/>
        </w:rPr>
        <w:t>onto the cells. 1ml DMEM 10%FCS/1%P/S was added. One well per cell line and plasmid</w:t>
      </w:r>
    </w:p>
    <w:p w14:paraId="66A2E472"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 xml:space="preserve">was </w:t>
      </w:r>
      <w:proofErr w:type="spellStart"/>
      <w:r w:rsidRPr="00066C45">
        <w:rPr>
          <w:rFonts w:ascii="Arial" w:eastAsia="CIDFont+F2" w:hAnsi="Arial" w:cs="Arial"/>
          <w:kern w:val="0"/>
          <w:sz w:val="22"/>
        </w:rPr>
        <w:t>transducted</w:t>
      </w:r>
      <w:proofErr w:type="spellEnd"/>
      <w:r w:rsidRPr="00066C45">
        <w:rPr>
          <w:rFonts w:ascii="Arial" w:eastAsia="CIDFont+F2" w:hAnsi="Arial" w:cs="Arial"/>
          <w:kern w:val="0"/>
          <w:sz w:val="22"/>
        </w:rPr>
        <w:t>. The other three wells in the 6 well plates were used as controls and only</w:t>
      </w:r>
      <w:r w:rsidR="00BE61EB" w:rsidRPr="00066C45">
        <w:rPr>
          <w:rFonts w:ascii="Arial" w:hAnsi="Arial" w:cs="Arial"/>
          <w:kern w:val="0"/>
          <w:sz w:val="22"/>
        </w:rPr>
        <w:t xml:space="preserve"> </w:t>
      </w:r>
      <w:r w:rsidRPr="00066C45">
        <w:rPr>
          <w:rFonts w:ascii="Arial" w:eastAsia="CIDFont+F2" w:hAnsi="Arial" w:cs="Arial"/>
          <w:kern w:val="0"/>
          <w:sz w:val="22"/>
        </w:rPr>
        <w:t>incubated with 3ml DMEM 10%FCS1%P/S. The rest of the virus supernatant was frozen at</w:t>
      </w:r>
      <w:r w:rsidR="00BE61EB" w:rsidRPr="00066C45">
        <w:rPr>
          <w:rFonts w:ascii="Arial" w:hAnsi="Arial" w:cs="Arial"/>
          <w:kern w:val="0"/>
          <w:sz w:val="22"/>
        </w:rPr>
        <w:t xml:space="preserve"> </w:t>
      </w:r>
      <w:r w:rsidRPr="00066C45">
        <w:rPr>
          <w:rFonts w:ascii="Arial" w:eastAsia="CIDFont+F2" w:hAnsi="Arial" w:cs="Arial"/>
          <w:kern w:val="0"/>
          <w:sz w:val="22"/>
        </w:rPr>
        <w:t>-80°C. The procedure was repeated 48hours after transfection. 24hours later, the virus</w:t>
      </w:r>
      <w:r w:rsidR="00BE61EB" w:rsidRPr="00066C45">
        <w:rPr>
          <w:rFonts w:ascii="Arial" w:hAnsi="Arial" w:cs="Arial"/>
          <w:kern w:val="0"/>
          <w:sz w:val="22"/>
        </w:rPr>
        <w:t xml:space="preserve"> </w:t>
      </w:r>
      <w:r w:rsidRPr="00066C45">
        <w:rPr>
          <w:rFonts w:ascii="Arial" w:eastAsia="CIDFont+F2" w:hAnsi="Arial" w:cs="Arial"/>
          <w:kern w:val="0"/>
          <w:sz w:val="22"/>
        </w:rPr>
        <w:t>containing medium was removed from the target cells. The cells were then washed in 4ml</w:t>
      </w:r>
      <w:r w:rsidR="00BE61EB" w:rsidRPr="00066C45">
        <w:rPr>
          <w:rFonts w:ascii="Arial" w:hAnsi="Arial" w:cs="Arial"/>
          <w:kern w:val="0"/>
          <w:sz w:val="22"/>
        </w:rPr>
        <w:t xml:space="preserve"> </w:t>
      </w:r>
      <w:r w:rsidRPr="00066C45">
        <w:rPr>
          <w:rFonts w:ascii="Arial" w:eastAsia="CIDFont+F2" w:hAnsi="Arial" w:cs="Arial"/>
          <w:kern w:val="0"/>
          <w:sz w:val="22"/>
        </w:rPr>
        <w:t>PBS and 4ml DMEM 10% FCS 1% P/S containing 4μg/ml Puromycin was added for</w:t>
      </w:r>
      <w:r w:rsidR="00BE61EB" w:rsidRPr="00066C45">
        <w:rPr>
          <w:rFonts w:ascii="Arial" w:hAnsi="Arial" w:cs="Arial"/>
          <w:kern w:val="0"/>
          <w:sz w:val="22"/>
        </w:rPr>
        <w:t xml:space="preserve"> </w:t>
      </w:r>
      <w:r w:rsidRPr="00066C45">
        <w:rPr>
          <w:rFonts w:ascii="Arial" w:eastAsia="CIDFont+F2" w:hAnsi="Arial" w:cs="Arial"/>
          <w:kern w:val="0"/>
          <w:sz w:val="22"/>
        </w:rPr>
        <w:t>selection. 4ml DMEM 10% FCS 1% P/S containing 4μg/ml Puromycin was also added to</w:t>
      </w:r>
    </w:p>
    <w:p w14:paraId="1222CCFF"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the control wells. Selection was considered completed, when all cells in the control wells</w:t>
      </w:r>
      <w:r w:rsidR="00BE61EB" w:rsidRPr="00066C45">
        <w:rPr>
          <w:rFonts w:ascii="Arial" w:hAnsi="Arial" w:cs="Arial"/>
          <w:kern w:val="0"/>
          <w:sz w:val="22"/>
        </w:rPr>
        <w:t xml:space="preserve"> </w:t>
      </w:r>
      <w:r w:rsidRPr="00066C45">
        <w:rPr>
          <w:rFonts w:ascii="Arial" w:eastAsia="CIDFont+F2" w:hAnsi="Arial" w:cs="Arial"/>
          <w:kern w:val="0"/>
          <w:sz w:val="22"/>
        </w:rPr>
        <w:t>were dead.</w:t>
      </w:r>
    </w:p>
    <w:p w14:paraId="5C1F1579" w14:textId="77777777" w:rsidR="006B03EF" w:rsidRPr="00066C45" w:rsidRDefault="006B03EF" w:rsidP="006646EC">
      <w:pPr>
        <w:spacing w:line="360" w:lineRule="auto"/>
        <w:rPr>
          <w:rFonts w:ascii="Arial" w:eastAsia="CIDFont+F1" w:hAnsi="Arial" w:cs="Arial"/>
          <w:b/>
          <w:bCs/>
          <w:kern w:val="0"/>
          <w:sz w:val="22"/>
        </w:rPr>
      </w:pPr>
      <w:r w:rsidRPr="00066C45">
        <w:rPr>
          <w:rFonts w:ascii="Arial" w:eastAsia="CIDFont+F1" w:hAnsi="Arial" w:cs="Arial"/>
          <w:b/>
          <w:bCs/>
          <w:kern w:val="0"/>
          <w:sz w:val="22"/>
        </w:rPr>
        <w:t>Western Blot</w:t>
      </w:r>
    </w:p>
    <w:p w14:paraId="2F879DB2" w14:textId="77777777" w:rsidR="006B03EF" w:rsidRPr="00066C45" w:rsidRDefault="006B03EF" w:rsidP="006646EC">
      <w:pPr>
        <w:spacing w:line="360" w:lineRule="auto"/>
        <w:rPr>
          <w:rFonts w:ascii="Arial" w:eastAsia="CIDFont+F2" w:hAnsi="Arial" w:cs="Arial"/>
          <w:kern w:val="0"/>
          <w:sz w:val="22"/>
        </w:rPr>
      </w:pPr>
      <w:r w:rsidRPr="00066C45">
        <w:rPr>
          <w:rFonts w:ascii="Arial" w:eastAsia="CIDFont+F2" w:hAnsi="Arial" w:cs="Arial"/>
          <w:kern w:val="0"/>
          <w:sz w:val="22"/>
        </w:rPr>
        <w:t>Production of whole cell lysates using NP40 lysis buffer</w:t>
      </w:r>
    </w:p>
    <w:p w14:paraId="00B98E3C"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 xml:space="preserve">The compounds Aprotinin, Sodium orthovanadate and </w:t>
      </w:r>
      <w:proofErr w:type="spellStart"/>
      <w:r w:rsidRPr="00066C45">
        <w:rPr>
          <w:rFonts w:ascii="Arial" w:eastAsia="CIDFont+F2" w:hAnsi="Arial" w:cs="Arial"/>
          <w:kern w:val="0"/>
          <w:sz w:val="22"/>
        </w:rPr>
        <w:t>Phenylmethylsulfonyl</w:t>
      </w:r>
      <w:proofErr w:type="spellEnd"/>
      <w:r w:rsidRPr="00066C45">
        <w:rPr>
          <w:rFonts w:ascii="Arial" w:eastAsia="CIDFont+F2" w:hAnsi="Arial" w:cs="Arial"/>
          <w:kern w:val="0"/>
          <w:sz w:val="22"/>
        </w:rPr>
        <w:t xml:space="preserve"> fluoride</w:t>
      </w:r>
    </w:p>
    <w:p w14:paraId="69923BBB"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(PMSF) were added shortly before usage of the NP40 lysis buffer and from there kept on</w:t>
      </w:r>
      <w:r w:rsidR="00880EAA" w:rsidRPr="00066C45">
        <w:rPr>
          <w:rFonts w:ascii="Arial" w:hAnsi="Arial" w:cs="Arial"/>
          <w:kern w:val="0"/>
          <w:sz w:val="22"/>
        </w:rPr>
        <w:t xml:space="preserve"> </w:t>
      </w:r>
      <w:r w:rsidRPr="00066C45">
        <w:rPr>
          <w:rFonts w:ascii="Arial" w:eastAsia="CIDFont+F2" w:hAnsi="Arial" w:cs="Arial"/>
          <w:kern w:val="0"/>
          <w:sz w:val="22"/>
        </w:rPr>
        <w:t>ice. The cells had been plated into 10cm dishes two days before with 5x106 cells per dish.</w:t>
      </w:r>
    </w:p>
    <w:p w14:paraId="2A0A6E05"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The medium was removed, and the cells were washed in 10ml cold PBS. Next, 1ml NP40</w:t>
      </w:r>
      <w:r w:rsidR="00880EAA" w:rsidRPr="00066C45">
        <w:rPr>
          <w:rFonts w:ascii="Arial" w:hAnsi="Arial" w:cs="Arial"/>
          <w:kern w:val="0"/>
          <w:sz w:val="22"/>
        </w:rPr>
        <w:t xml:space="preserve"> </w:t>
      </w:r>
      <w:r w:rsidRPr="00066C45">
        <w:rPr>
          <w:rFonts w:ascii="Arial" w:eastAsia="CIDFont+F2" w:hAnsi="Arial" w:cs="Arial"/>
          <w:kern w:val="0"/>
          <w:sz w:val="22"/>
        </w:rPr>
        <w:t xml:space="preserve">lysis </w:t>
      </w:r>
      <w:r w:rsidRPr="00066C45">
        <w:rPr>
          <w:rFonts w:ascii="Arial" w:eastAsia="CIDFont+F2" w:hAnsi="Arial" w:cs="Arial"/>
          <w:kern w:val="0"/>
          <w:sz w:val="22"/>
        </w:rPr>
        <w:lastRenderedPageBreak/>
        <w:t>buffer per dish was added and incubated on ice for three minutes. The cells were than</w:t>
      </w:r>
      <w:r w:rsidR="00880EAA" w:rsidRPr="00066C45">
        <w:rPr>
          <w:rFonts w:ascii="Arial" w:hAnsi="Arial" w:cs="Arial"/>
          <w:kern w:val="0"/>
          <w:sz w:val="22"/>
        </w:rPr>
        <w:t xml:space="preserve"> </w:t>
      </w:r>
      <w:r w:rsidRPr="00066C45">
        <w:rPr>
          <w:rFonts w:ascii="Arial" w:eastAsia="CIDFont+F2" w:hAnsi="Arial" w:cs="Arial"/>
          <w:kern w:val="0"/>
          <w:sz w:val="22"/>
        </w:rPr>
        <w:t>scratched from the surface using a cell scraper and the solution was pipetted up and down</w:t>
      </w:r>
      <w:r w:rsidR="00880EAA" w:rsidRPr="00066C45">
        <w:rPr>
          <w:rFonts w:ascii="Arial" w:hAnsi="Arial" w:cs="Arial"/>
          <w:kern w:val="0"/>
          <w:sz w:val="22"/>
        </w:rPr>
        <w:t xml:space="preserve"> </w:t>
      </w:r>
      <w:r w:rsidRPr="00066C45">
        <w:rPr>
          <w:rFonts w:ascii="Arial" w:eastAsia="CIDFont+F2" w:hAnsi="Arial" w:cs="Arial"/>
          <w:kern w:val="0"/>
          <w:sz w:val="22"/>
        </w:rPr>
        <w:t>ten times before being transferred to a 1.5ml reaction tube. The reaction tube was then</w:t>
      </w:r>
      <w:r w:rsidR="00880EAA" w:rsidRPr="00066C45">
        <w:rPr>
          <w:rFonts w:ascii="Arial" w:hAnsi="Arial" w:cs="Arial"/>
          <w:kern w:val="0"/>
          <w:sz w:val="22"/>
        </w:rPr>
        <w:t xml:space="preserve"> </w:t>
      </w:r>
      <w:r w:rsidRPr="00066C45">
        <w:rPr>
          <w:rFonts w:ascii="Arial" w:eastAsia="CIDFont+F2" w:hAnsi="Arial" w:cs="Arial"/>
          <w:kern w:val="0"/>
          <w:sz w:val="22"/>
        </w:rPr>
        <w:t>centrifuged at 12000rpm and 4°C for ten minutes. After centrifugation the supernatant was</w:t>
      </w:r>
      <w:r w:rsidR="00880EAA" w:rsidRPr="00066C45">
        <w:rPr>
          <w:rFonts w:ascii="Arial" w:hAnsi="Arial" w:cs="Arial"/>
          <w:kern w:val="0"/>
          <w:sz w:val="22"/>
        </w:rPr>
        <w:t xml:space="preserve"> </w:t>
      </w:r>
      <w:r w:rsidRPr="00066C45">
        <w:rPr>
          <w:rFonts w:ascii="Arial" w:eastAsia="CIDFont+F2" w:hAnsi="Arial" w:cs="Arial"/>
          <w:kern w:val="0"/>
          <w:sz w:val="22"/>
        </w:rPr>
        <w:t>transferred to another 1.5ml reaction tube and frozen at -80°C until used. The pallet was</w:t>
      </w:r>
    </w:p>
    <w:p w14:paraId="6D2B8922" w14:textId="77777777" w:rsidR="006B03EF" w:rsidRPr="00066C45" w:rsidRDefault="006B03EF" w:rsidP="006646EC">
      <w:pPr>
        <w:spacing w:line="360" w:lineRule="auto"/>
        <w:rPr>
          <w:rFonts w:ascii="Arial" w:eastAsia="CIDFont+F2" w:hAnsi="Arial" w:cs="Arial"/>
          <w:kern w:val="0"/>
          <w:sz w:val="22"/>
        </w:rPr>
      </w:pPr>
      <w:r w:rsidRPr="00066C45">
        <w:rPr>
          <w:rFonts w:ascii="Arial" w:eastAsia="CIDFont+F2" w:hAnsi="Arial" w:cs="Arial"/>
          <w:kern w:val="0"/>
          <w:sz w:val="22"/>
        </w:rPr>
        <w:t>discarded.</w:t>
      </w:r>
    </w:p>
    <w:p w14:paraId="3A38DCF5" w14:textId="77777777" w:rsidR="006B03EF" w:rsidRPr="00066C45" w:rsidRDefault="006B03EF" w:rsidP="006646EC">
      <w:pPr>
        <w:spacing w:line="360" w:lineRule="auto"/>
        <w:rPr>
          <w:rFonts w:ascii="Arial" w:eastAsia="CIDFont+F2" w:hAnsi="Arial" w:cs="Arial"/>
          <w:kern w:val="0"/>
          <w:sz w:val="22"/>
        </w:rPr>
      </w:pPr>
      <w:r w:rsidRPr="00066C45">
        <w:rPr>
          <w:rFonts w:ascii="Arial" w:eastAsia="CIDFont+F2" w:hAnsi="Arial" w:cs="Arial"/>
          <w:kern w:val="0"/>
          <w:sz w:val="22"/>
        </w:rPr>
        <w:t>Determination of the protein concentration using the DC protein assay kit</w:t>
      </w:r>
    </w:p>
    <w:p w14:paraId="3281635E"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For determining the protein concentration of protein lysates, the DC protein assay kit is</w:t>
      </w:r>
      <w:r w:rsidR="00880EAA" w:rsidRPr="00066C45">
        <w:rPr>
          <w:rFonts w:ascii="Arial" w:hAnsi="Arial" w:cs="Arial"/>
          <w:kern w:val="0"/>
          <w:sz w:val="22"/>
        </w:rPr>
        <w:t xml:space="preserve"> </w:t>
      </w:r>
      <w:r w:rsidRPr="00066C45">
        <w:rPr>
          <w:rFonts w:ascii="Arial" w:eastAsia="CIDFont+F2" w:hAnsi="Arial" w:cs="Arial"/>
          <w:kern w:val="0"/>
          <w:sz w:val="22"/>
        </w:rPr>
        <w:t xml:space="preserve">used. In alkaline environment, proteins react with copper and then reduce </w:t>
      </w:r>
      <w:proofErr w:type="spellStart"/>
      <w:r w:rsidRPr="00066C45">
        <w:rPr>
          <w:rFonts w:ascii="Arial" w:eastAsia="CIDFont+F2" w:hAnsi="Arial" w:cs="Arial"/>
          <w:kern w:val="0"/>
          <w:sz w:val="22"/>
        </w:rPr>
        <w:t>Folin</w:t>
      </w:r>
      <w:proofErr w:type="spellEnd"/>
      <w:r w:rsidRPr="00066C45">
        <w:rPr>
          <w:rFonts w:ascii="Arial" w:eastAsia="CIDFont+F2" w:hAnsi="Arial" w:cs="Arial"/>
          <w:kern w:val="0"/>
          <w:sz w:val="22"/>
        </w:rPr>
        <w:t xml:space="preserve"> reagent</w:t>
      </w:r>
      <w:r w:rsidR="00880EAA" w:rsidRPr="00066C45">
        <w:rPr>
          <w:rFonts w:ascii="Arial" w:hAnsi="Arial" w:cs="Arial"/>
          <w:kern w:val="0"/>
          <w:sz w:val="22"/>
        </w:rPr>
        <w:t xml:space="preserve"> </w:t>
      </w:r>
      <w:r w:rsidRPr="00066C45">
        <w:rPr>
          <w:rFonts w:ascii="Arial" w:eastAsia="CIDFont+F2" w:hAnsi="Arial" w:cs="Arial"/>
          <w:kern w:val="0"/>
          <w:sz w:val="22"/>
        </w:rPr>
        <w:t>which leads to a blue color. The protein lysates were defrosted on ice and 5μl each were</w:t>
      </w:r>
      <w:r w:rsidR="00880EAA" w:rsidRPr="00066C45">
        <w:rPr>
          <w:rFonts w:ascii="Arial" w:hAnsi="Arial" w:cs="Arial"/>
          <w:kern w:val="0"/>
          <w:sz w:val="22"/>
        </w:rPr>
        <w:t xml:space="preserve"> </w:t>
      </w:r>
      <w:r w:rsidRPr="00066C45">
        <w:rPr>
          <w:rFonts w:ascii="Arial" w:eastAsia="CIDFont+F2" w:hAnsi="Arial" w:cs="Arial"/>
          <w:kern w:val="0"/>
          <w:sz w:val="22"/>
        </w:rPr>
        <w:t>given into a micro plate as triplicates. For a standard curve, bovine serum albumin in</w:t>
      </w:r>
      <w:r w:rsidR="00880EAA" w:rsidRPr="00066C45">
        <w:rPr>
          <w:rFonts w:ascii="Arial" w:hAnsi="Arial" w:cs="Arial"/>
          <w:kern w:val="0"/>
          <w:sz w:val="22"/>
        </w:rPr>
        <w:t xml:space="preserve"> </w:t>
      </w:r>
      <w:r w:rsidRPr="00066C45">
        <w:rPr>
          <w:rFonts w:ascii="Arial" w:eastAsia="CIDFont+F2" w:hAnsi="Arial" w:cs="Arial"/>
          <w:kern w:val="0"/>
          <w:sz w:val="22"/>
        </w:rPr>
        <w:t>concentrations of 0.125mg/ml, 0.25mg/ml, 0.5mg/ml, 0.75mg/ml, 1mg/ml, 1.25mg/ml and</w:t>
      </w:r>
      <w:r w:rsidR="00880EAA" w:rsidRPr="00066C45">
        <w:rPr>
          <w:rFonts w:ascii="Arial" w:hAnsi="Arial" w:cs="Arial"/>
          <w:kern w:val="0"/>
          <w:sz w:val="22"/>
        </w:rPr>
        <w:t xml:space="preserve"> </w:t>
      </w:r>
      <w:r w:rsidRPr="00066C45">
        <w:rPr>
          <w:rFonts w:ascii="Arial" w:eastAsia="CIDFont+F2" w:hAnsi="Arial" w:cs="Arial"/>
          <w:kern w:val="0"/>
          <w:sz w:val="22"/>
        </w:rPr>
        <w:t>1.5mg/ml were produced and given into a microplate with 5μl each as triplicates. Next, 25μl</w:t>
      </w:r>
    </w:p>
    <w:p w14:paraId="28CDE81D"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of a dilution of 2% reagent S in reagent A was added to each well. After adding 200μl of</w:t>
      </w:r>
      <w:r w:rsidR="00880EAA" w:rsidRPr="00066C45">
        <w:rPr>
          <w:rFonts w:ascii="Arial" w:hAnsi="Arial" w:cs="Arial"/>
          <w:kern w:val="0"/>
          <w:sz w:val="22"/>
        </w:rPr>
        <w:t xml:space="preserve"> </w:t>
      </w:r>
      <w:r w:rsidRPr="00066C45">
        <w:rPr>
          <w:rFonts w:ascii="Arial" w:eastAsia="CIDFont+F2" w:hAnsi="Arial" w:cs="Arial"/>
          <w:kern w:val="0"/>
          <w:sz w:val="22"/>
        </w:rPr>
        <w:t>reagent B into each well, the micro plate was incubated at room temperature for 15 minutes. The micro plate was measured in a micro plate reader at adsorption modus, 750nm</w:t>
      </w:r>
      <w:r w:rsidR="00880EAA" w:rsidRPr="00066C45">
        <w:rPr>
          <w:rFonts w:ascii="Arial" w:hAnsi="Arial" w:cs="Arial"/>
          <w:kern w:val="0"/>
          <w:sz w:val="22"/>
        </w:rPr>
        <w:t xml:space="preserve"> </w:t>
      </w:r>
      <w:r w:rsidRPr="00066C45">
        <w:rPr>
          <w:rFonts w:ascii="Arial" w:eastAsia="CIDFont+F2" w:hAnsi="Arial" w:cs="Arial"/>
          <w:kern w:val="0"/>
          <w:sz w:val="22"/>
        </w:rPr>
        <w:t>wavelength, 9nm range and 25 flashes. A linear standard curve was created and by using</w:t>
      </w:r>
      <w:r w:rsidR="00880EAA" w:rsidRPr="00066C45">
        <w:rPr>
          <w:rFonts w:ascii="Arial" w:hAnsi="Arial" w:cs="Arial"/>
          <w:kern w:val="0"/>
          <w:sz w:val="22"/>
        </w:rPr>
        <w:t xml:space="preserve"> </w:t>
      </w:r>
      <w:r w:rsidRPr="00066C45">
        <w:rPr>
          <w:rFonts w:ascii="Arial" w:eastAsia="CIDFont+F2" w:hAnsi="Arial" w:cs="Arial"/>
          <w:kern w:val="0"/>
          <w:sz w:val="22"/>
        </w:rPr>
        <w:t>the extinctions of the protein samples the protein concentration was calculated.</w:t>
      </w:r>
    </w:p>
    <w:p w14:paraId="7E4E67A3" w14:textId="77777777" w:rsidR="006B03EF" w:rsidRPr="00066C45" w:rsidRDefault="006B03EF" w:rsidP="006646EC">
      <w:pPr>
        <w:spacing w:line="360" w:lineRule="auto"/>
        <w:rPr>
          <w:rFonts w:ascii="Arial" w:eastAsia="CIDFont+F2" w:hAnsi="Arial" w:cs="Arial"/>
          <w:kern w:val="0"/>
          <w:sz w:val="22"/>
        </w:rPr>
      </w:pPr>
      <w:r w:rsidRPr="00066C45">
        <w:rPr>
          <w:rFonts w:ascii="Arial" w:eastAsia="CIDFont+F2" w:hAnsi="Arial" w:cs="Arial"/>
          <w:kern w:val="0"/>
          <w:sz w:val="22"/>
        </w:rPr>
        <w:t>SDS-page</w:t>
      </w:r>
    </w:p>
    <w:p w14:paraId="20EAE6E1"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SDS-page was used to separate different proteins according to their size. After the gel tray</w:t>
      </w:r>
      <w:r w:rsidR="00880EAA" w:rsidRPr="00066C45">
        <w:rPr>
          <w:rFonts w:ascii="Arial" w:hAnsi="Arial" w:cs="Arial"/>
          <w:kern w:val="0"/>
          <w:sz w:val="22"/>
        </w:rPr>
        <w:t xml:space="preserve"> </w:t>
      </w:r>
      <w:r w:rsidRPr="00066C45">
        <w:rPr>
          <w:rFonts w:ascii="Arial" w:eastAsia="CIDFont+F2" w:hAnsi="Arial" w:cs="Arial"/>
          <w:kern w:val="0"/>
          <w:sz w:val="22"/>
        </w:rPr>
        <w:t>was put together as described by the manufacturer, 13μl running gel was added, covered</w:t>
      </w:r>
      <w:r w:rsidR="00880EAA" w:rsidRPr="00066C45">
        <w:rPr>
          <w:rFonts w:ascii="Arial" w:hAnsi="Arial" w:cs="Arial"/>
          <w:kern w:val="0"/>
          <w:sz w:val="22"/>
        </w:rPr>
        <w:t xml:space="preserve"> </w:t>
      </w:r>
      <w:r w:rsidRPr="00066C45">
        <w:rPr>
          <w:rFonts w:ascii="Arial" w:eastAsia="CIDFont+F2" w:hAnsi="Arial" w:cs="Arial"/>
          <w:kern w:val="0"/>
          <w:sz w:val="22"/>
        </w:rPr>
        <w:t>with 600μl isopropanol and incubated at room temperature for one hour. Afterwards, the</w:t>
      </w:r>
      <w:r w:rsidR="00880EAA" w:rsidRPr="00066C45">
        <w:rPr>
          <w:rFonts w:ascii="Arial" w:hAnsi="Arial" w:cs="Arial"/>
          <w:kern w:val="0"/>
          <w:sz w:val="22"/>
        </w:rPr>
        <w:t xml:space="preserve"> </w:t>
      </w:r>
      <w:r w:rsidRPr="00066C45">
        <w:rPr>
          <w:rFonts w:ascii="Arial" w:eastAsia="CIDFont+F2" w:hAnsi="Arial" w:cs="Arial"/>
          <w:kern w:val="0"/>
          <w:sz w:val="22"/>
        </w:rPr>
        <w:t>isopropanol was displaced by water and emptied out carefully, before 5μl of stacking gel</w:t>
      </w:r>
      <w:r w:rsidR="00880EAA" w:rsidRPr="00066C45">
        <w:rPr>
          <w:rFonts w:ascii="Arial" w:hAnsi="Arial" w:cs="Arial"/>
          <w:kern w:val="0"/>
          <w:sz w:val="22"/>
        </w:rPr>
        <w:t xml:space="preserve"> </w:t>
      </w:r>
      <w:r w:rsidRPr="00066C45">
        <w:rPr>
          <w:rFonts w:ascii="Arial" w:eastAsia="CIDFont+F2" w:hAnsi="Arial" w:cs="Arial"/>
          <w:kern w:val="0"/>
          <w:sz w:val="22"/>
        </w:rPr>
        <w:t>was added and 15 pocket cones were placed into the gel to generate pockets with 1.5cm</w:t>
      </w:r>
      <w:r w:rsidR="00880EAA" w:rsidRPr="00066C45">
        <w:rPr>
          <w:rFonts w:ascii="Arial" w:hAnsi="Arial" w:cs="Arial"/>
          <w:kern w:val="0"/>
          <w:sz w:val="22"/>
        </w:rPr>
        <w:t xml:space="preserve"> </w:t>
      </w:r>
      <w:r w:rsidRPr="00066C45">
        <w:rPr>
          <w:rFonts w:ascii="Arial" w:eastAsia="CIDFont+F2" w:hAnsi="Arial" w:cs="Arial"/>
          <w:kern w:val="0"/>
          <w:sz w:val="22"/>
        </w:rPr>
        <w:t>length. The stacking gel was also incubated for at least one hour. The protein lysates were</w:t>
      </w:r>
    </w:p>
    <w:p w14:paraId="6EA81995"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defrosted on ice and a diluted in NP40 lysis buffer to generate equal protein concentrations.</w:t>
      </w:r>
    </w:p>
    <w:p w14:paraId="41EA4CC9"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The lysates were then diluted 1.3:4 in a dilution of 70% loading buffer and 30% dithiothreitol</w:t>
      </w:r>
      <w:r w:rsidR="00880EAA" w:rsidRPr="00066C45">
        <w:rPr>
          <w:rFonts w:ascii="Arial" w:hAnsi="Arial" w:cs="Arial"/>
          <w:kern w:val="0"/>
          <w:sz w:val="22"/>
        </w:rPr>
        <w:t xml:space="preserve"> </w:t>
      </w:r>
      <w:r w:rsidRPr="00066C45">
        <w:rPr>
          <w:rFonts w:ascii="Arial" w:eastAsia="CIDFont+F2" w:hAnsi="Arial" w:cs="Arial"/>
          <w:kern w:val="0"/>
          <w:sz w:val="22"/>
        </w:rPr>
        <w:t>(DTT) and 70% loading buffer. The protein samples were cooked at 95°C for 4 minutes and</w:t>
      </w:r>
      <w:r w:rsidR="00880EAA" w:rsidRPr="00066C45">
        <w:rPr>
          <w:rFonts w:ascii="Arial" w:hAnsi="Arial" w:cs="Arial"/>
          <w:kern w:val="0"/>
          <w:sz w:val="22"/>
        </w:rPr>
        <w:t xml:space="preserve"> </w:t>
      </w:r>
      <w:r w:rsidRPr="00066C45">
        <w:rPr>
          <w:rFonts w:ascii="Arial" w:eastAsia="CIDFont+F2" w:hAnsi="Arial" w:cs="Arial"/>
          <w:kern w:val="0"/>
          <w:sz w:val="22"/>
        </w:rPr>
        <w:t>shortly centrifuged to 13000rpm. Before applying 40-60μl of the samples to the gel, the</w:t>
      </w:r>
      <w:r w:rsidR="00880EAA" w:rsidRPr="00066C45">
        <w:rPr>
          <w:rFonts w:ascii="Arial" w:hAnsi="Arial" w:cs="Arial"/>
          <w:kern w:val="0"/>
          <w:sz w:val="22"/>
        </w:rPr>
        <w:t xml:space="preserve"> </w:t>
      </w:r>
      <w:r w:rsidRPr="00066C45">
        <w:rPr>
          <w:rFonts w:ascii="Arial" w:eastAsia="CIDFont+F2" w:hAnsi="Arial" w:cs="Arial"/>
          <w:kern w:val="0"/>
          <w:sz w:val="22"/>
        </w:rPr>
        <w:t>cones were removed, air bubbles were removed with water and cathode buffer was added</w:t>
      </w:r>
      <w:r w:rsidR="00880EAA" w:rsidRPr="00066C45">
        <w:rPr>
          <w:rFonts w:ascii="Arial" w:hAnsi="Arial" w:cs="Arial"/>
          <w:kern w:val="0"/>
          <w:sz w:val="22"/>
        </w:rPr>
        <w:t xml:space="preserve"> </w:t>
      </w:r>
      <w:r w:rsidRPr="00066C45">
        <w:rPr>
          <w:rFonts w:ascii="Arial" w:eastAsia="CIDFont+F2" w:hAnsi="Arial" w:cs="Arial"/>
          <w:kern w:val="0"/>
          <w:sz w:val="22"/>
        </w:rPr>
        <w:t xml:space="preserve">into the </w:t>
      </w:r>
      <w:r w:rsidRPr="00066C45">
        <w:rPr>
          <w:rFonts w:ascii="Arial" w:eastAsia="CIDFont+F2" w:hAnsi="Arial" w:cs="Arial"/>
          <w:kern w:val="0"/>
          <w:sz w:val="22"/>
        </w:rPr>
        <w:lastRenderedPageBreak/>
        <w:t>pockets of the stacking gel. In each gel, at least one pocket was filled with 4μl of</w:t>
      </w:r>
      <w:r w:rsidR="00880EAA" w:rsidRPr="00066C45">
        <w:rPr>
          <w:rFonts w:ascii="Arial" w:hAnsi="Arial" w:cs="Arial"/>
          <w:kern w:val="0"/>
          <w:sz w:val="22"/>
        </w:rPr>
        <w:t xml:space="preserve"> </w:t>
      </w:r>
      <w:r w:rsidRPr="00066C45">
        <w:rPr>
          <w:rFonts w:ascii="Arial" w:eastAsia="CIDFont+F2" w:hAnsi="Arial" w:cs="Arial"/>
          <w:kern w:val="0"/>
          <w:sz w:val="22"/>
        </w:rPr>
        <w:t>protein marker. The gel tray was placed into the blot chamber, that had been filled with</w:t>
      </w:r>
      <w:r w:rsidR="00880EAA" w:rsidRPr="00066C45">
        <w:rPr>
          <w:rFonts w:ascii="Arial" w:hAnsi="Arial" w:cs="Arial"/>
          <w:kern w:val="0"/>
          <w:sz w:val="22"/>
        </w:rPr>
        <w:t xml:space="preserve"> </w:t>
      </w:r>
      <w:r w:rsidRPr="00066C45">
        <w:rPr>
          <w:rFonts w:ascii="Arial" w:eastAsia="CIDFont+F2" w:hAnsi="Arial" w:cs="Arial"/>
          <w:kern w:val="0"/>
          <w:sz w:val="22"/>
        </w:rPr>
        <w:t>running buffer. The upper chamber was filled with cathode buffer. Finally, a voltage no</w:t>
      </w:r>
      <w:r w:rsidR="00880EAA" w:rsidRPr="00066C45">
        <w:rPr>
          <w:rFonts w:ascii="Arial" w:hAnsi="Arial" w:cs="Arial"/>
          <w:kern w:val="0"/>
          <w:sz w:val="22"/>
        </w:rPr>
        <w:t xml:space="preserve"> </w:t>
      </w:r>
      <w:r w:rsidRPr="00066C45">
        <w:rPr>
          <w:rFonts w:ascii="Arial" w:eastAsia="CIDFont+F2" w:hAnsi="Arial" w:cs="Arial"/>
          <w:kern w:val="0"/>
          <w:sz w:val="22"/>
        </w:rPr>
        <w:t>higher than 120V was applied until the loading buffer bands reached the running gel and</w:t>
      </w:r>
      <w:r w:rsidR="00880EAA" w:rsidRPr="00066C45">
        <w:rPr>
          <w:rFonts w:ascii="Arial" w:hAnsi="Arial" w:cs="Arial"/>
          <w:kern w:val="0"/>
          <w:sz w:val="22"/>
        </w:rPr>
        <w:t xml:space="preserve"> </w:t>
      </w:r>
      <w:r w:rsidRPr="00066C45">
        <w:rPr>
          <w:rFonts w:ascii="Arial" w:eastAsia="CIDFont+F2" w:hAnsi="Arial" w:cs="Arial"/>
          <w:kern w:val="0"/>
          <w:sz w:val="22"/>
        </w:rPr>
        <w:t>175V until they reached the end of the gel.</w:t>
      </w:r>
    </w:p>
    <w:p w14:paraId="549084F9" w14:textId="77777777" w:rsidR="006B03EF" w:rsidRPr="00066C45" w:rsidRDefault="006B03EF" w:rsidP="006646EC">
      <w:pPr>
        <w:spacing w:line="360" w:lineRule="auto"/>
        <w:rPr>
          <w:rFonts w:ascii="Arial" w:eastAsia="CIDFont+F2" w:hAnsi="Arial" w:cs="Arial"/>
          <w:kern w:val="0"/>
          <w:sz w:val="22"/>
        </w:rPr>
      </w:pPr>
      <w:r w:rsidRPr="00066C45">
        <w:rPr>
          <w:rFonts w:ascii="Arial" w:eastAsia="CIDFont+F2" w:hAnsi="Arial" w:cs="Arial"/>
          <w:kern w:val="0"/>
          <w:sz w:val="22"/>
        </w:rPr>
        <w:t>Transfer and development</w:t>
      </w:r>
    </w:p>
    <w:p w14:paraId="474A2903"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The gels were removed from the gel trays and gently washed in ddH2O. 6.5cmx14.5cm</w:t>
      </w:r>
      <w:r w:rsidR="00880EAA" w:rsidRPr="00066C45">
        <w:rPr>
          <w:rFonts w:ascii="Arial" w:hAnsi="Arial" w:cs="Arial"/>
          <w:kern w:val="0"/>
          <w:sz w:val="22"/>
        </w:rPr>
        <w:t xml:space="preserve"> </w:t>
      </w:r>
      <w:r w:rsidRPr="00066C45">
        <w:rPr>
          <w:rFonts w:ascii="Arial" w:eastAsia="CIDFont+F2" w:hAnsi="Arial" w:cs="Arial"/>
          <w:kern w:val="0"/>
          <w:sz w:val="22"/>
        </w:rPr>
        <w:t>pieces of nitrocellulose membrane were humidified in ddH2O before usage. The transfer</w:t>
      </w:r>
      <w:r w:rsidR="00880EAA" w:rsidRPr="00066C45">
        <w:rPr>
          <w:rFonts w:ascii="Arial" w:hAnsi="Arial" w:cs="Arial"/>
          <w:kern w:val="0"/>
          <w:sz w:val="22"/>
        </w:rPr>
        <w:t xml:space="preserve"> </w:t>
      </w:r>
      <w:r w:rsidRPr="00066C45">
        <w:rPr>
          <w:rFonts w:ascii="Arial" w:eastAsia="CIDFont+F2" w:hAnsi="Arial" w:cs="Arial"/>
          <w:kern w:val="0"/>
          <w:sz w:val="22"/>
        </w:rPr>
        <w:t>trays were placed into transfer buffer and the blot sandwich was built together. From outside</w:t>
      </w:r>
      <w:r w:rsidR="00880EAA" w:rsidRPr="00066C45">
        <w:rPr>
          <w:rFonts w:ascii="Arial" w:hAnsi="Arial" w:cs="Arial"/>
          <w:kern w:val="0"/>
          <w:sz w:val="22"/>
        </w:rPr>
        <w:t xml:space="preserve"> </w:t>
      </w:r>
      <w:r w:rsidRPr="00066C45">
        <w:rPr>
          <w:rFonts w:ascii="Arial" w:eastAsia="CIDFont+F2" w:hAnsi="Arial" w:cs="Arial"/>
          <w:kern w:val="0"/>
          <w:sz w:val="22"/>
        </w:rPr>
        <w:t>to inside it consisted of two sponges, two 6.5cmx14.5cm sized Whatman paper pieces, the</w:t>
      </w:r>
      <w:r w:rsidR="00880EAA" w:rsidRPr="00066C45">
        <w:rPr>
          <w:rFonts w:ascii="Arial" w:hAnsi="Arial" w:cs="Arial"/>
          <w:kern w:val="0"/>
          <w:sz w:val="22"/>
        </w:rPr>
        <w:t xml:space="preserve"> </w:t>
      </w:r>
      <w:r w:rsidRPr="00066C45">
        <w:rPr>
          <w:rFonts w:ascii="Arial" w:eastAsia="CIDFont+F2" w:hAnsi="Arial" w:cs="Arial"/>
          <w:kern w:val="0"/>
          <w:sz w:val="22"/>
        </w:rPr>
        <w:t>gel and the membrane in direct contact without air bubbles. Two sandwiches fit into one</w:t>
      </w:r>
    </w:p>
    <w:p w14:paraId="031428CB"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transfer tray. The transfer trays were then placed into the transfer chamber, which had been</w:t>
      </w:r>
      <w:r w:rsidR="00880EAA" w:rsidRPr="00066C45">
        <w:rPr>
          <w:rFonts w:ascii="Arial" w:hAnsi="Arial" w:cs="Arial"/>
          <w:kern w:val="0"/>
          <w:sz w:val="22"/>
        </w:rPr>
        <w:t xml:space="preserve"> </w:t>
      </w:r>
      <w:r w:rsidRPr="00066C45">
        <w:rPr>
          <w:rFonts w:ascii="Arial" w:eastAsia="CIDFont+F2" w:hAnsi="Arial" w:cs="Arial"/>
          <w:kern w:val="0"/>
          <w:sz w:val="22"/>
        </w:rPr>
        <w:t>filled with transfer buffer until the blot sandwiches were covered completely. A voltage of</w:t>
      </w:r>
      <w:r w:rsidR="00880EAA" w:rsidRPr="00066C45">
        <w:rPr>
          <w:rFonts w:ascii="Arial" w:hAnsi="Arial" w:cs="Arial"/>
          <w:kern w:val="0"/>
          <w:sz w:val="22"/>
        </w:rPr>
        <w:t xml:space="preserve"> </w:t>
      </w:r>
      <w:r w:rsidRPr="00066C45">
        <w:rPr>
          <w:rFonts w:ascii="Arial" w:eastAsia="CIDFont+F2" w:hAnsi="Arial" w:cs="Arial"/>
          <w:kern w:val="0"/>
          <w:sz w:val="22"/>
        </w:rPr>
        <w:t>65V was applied to the transfer chamber for two hours. After opening the blot sandwiches,</w:t>
      </w:r>
      <w:r w:rsidR="00880EAA" w:rsidRPr="00066C45">
        <w:rPr>
          <w:rFonts w:ascii="Arial" w:hAnsi="Arial" w:cs="Arial"/>
          <w:kern w:val="0"/>
          <w:sz w:val="22"/>
        </w:rPr>
        <w:t xml:space="preserve"> </w:t>
      </w:r>
      <w:r w:rsidRPr="00066C45">
        <w:rPr>
          <w:rFonts w:ascii="Arial" w:eastAsia="CIDFont+F2" w:hAnsi="Arial" w:cs="Arial"/>
          <w:kern w:val="0"/>
          <w:sz w:val="22"/>
        </w:rPr>
        <w:t>the gels were discarded, and membranes were washed in ddH2O for at least 2 minutes.</w:t>
      </w:r>
    </w:p>
    <w:p w14:paraId="376D98E9" w14:textId="77777777" w:rsidR="006B03EF" w:rsidRPr="00066C45" w:rsidRDefault="006B03EF" w:rsidP="006646EC">
      <w:pPr>
        <w:autoSpaceDE w:val="0"/>
        <w:autoSpaceDN w:val="0"/>
        <w:adjustRightInd w:val="0"/>
        <w:spacing w:line="360" w:lineRule="auto"/>
        <w:rPr>
          <w:rFonts w:ascii="Arial" w:eastAsia="CIDFont+F2" w:hAnsi="Arial" w:cs="Arial"/>
          <w:kern w:val="0"/>
          <w:sz w:val="22"/>
        </w:rPr>
      </w:pPr>
      <w:r w:rsidRPr="00066C45">
        <w:rPr>
          <w:rFonts w:ascii="Arial" w:eastAsia="CIDFont+F2" w:hAnsi="Arial" w:cs="Arial"/>
          <w:kern w:val="0"/>
          <w:sz w:val="22"/>
        </w:rPr>
        <w:t>The colorful protein marker bands were marked with a pencil. The membranes were then</w:t>
      </w:r>
      <w:r w:rsidR="00880EAA" w:rsidRPr="00066C45">
        <w:rPr>
          <w:rFonts w:ascii="Arial" w:hAnsi="Arial" w:cs="Arial"/>
          <w:kern w:val="0"/>
          <w:sz w:val="22"/>
        </w:rPr>
        <w:t xml:space="preserve"> </w:t>
      </w:r>
      <w:r w:rsidRPr="00066C45">
        <w:rPr>
          <w:rFonts w:ascii="Arial" w:eastAsia="CIDFont+F2" w:hAnsi="Arial" w:cs="Arial"/>
          <w:kern w:val="0"/>
          <w:sz w:val="22"/>
        </w:rPr>
        <w:t xml:space="preserve">stained in </w:t>
      </w:r>
      <w:proofErr w:type="spellStart"/>
      <w:r w:rsidRPr="00066C45">
        <w:rPr>
          <w:rFonts w:ascii="Arial" w:eastAsia="CIDFont+F2" w:hAnsi="Arial" w:cs="Arial"/>
          <w:kern w:val="0"/>
          <w:sz w:val="22"/>
        </w:rPr>
        <w:t>Penceau</w:t>
      </w:r>
      <w:proofErr w:type="spellEnd"/>
      <w:r w:rsidRPr="00066C45">
        <w:rPr>
          <w:rFonts w:ascii="Arial" w:eastAsia="CIDFont+F2" w:hAnsi="Arial" w:cs="Arial"/>
          <w:kern w:val="0"/>
          <w:sz w:val="22"/>
        </w:rPr>
        <w:t xml:space="preserve"> staining until protein bands were detected and cut down to useful sizes</w:t>
      </w:r>
      <w:r w:rsidR="00880EAA" w:rsidRPr="00066C45">
        <w:rPr>
          <w:rFonts w:ascii="Arial" w:hAnsi="Arial" w:cs="Arial"/>
          <w:kern w:val="0"/>
          <w:sz w:val="22"/>
        </w:rPr>
        <w:t xml:space="preserve"> </w:t>
      </w:r>
      <w:r w:rsidRPr="00066C45">
        <w:rPr>
          <w:rFonts w:ascii="Arial" w:eastAsia="CIDFont+F2" w:hAnsi="Arial" w:cs="Arial"/>
          <w:kern w:val="0"/>
          <w:sz w:val="22"/>
        </w:rPr>
        <w:t xml:space="preserve">or different pieces, according to the proteins that were focused. </w:t>
      </w:r>
      <w:proofErr w:type="spellStart"/>
      <w:r w:rsidRPr="00066C45">
        <w:rPr>
          <w:rFonts w:ascii="Arial" w:eastAsia="CIDFont+F2" w:hAnsi="Arial" w:cs="Arial"/>
          <w:kern w:val="0"/>
          <w:sz w:val="22"/>
        </w:rPr>
        <w:t>Penceau</w:t>
      </w:r>
      <w:proofErr w:type="spellEnd"/>
      <w:r w:rsidRPr="00066C45">
        <w:rPr>
          <w:rFonts w:ascii="Arial" w:eastAsia="CIDFont+F2" w:hAnsi="Arial" w:cs="Arial"/>
          <w:kern w:val="0"/>
          <w:sz w:val="22"/>
        </w:rPr>
        <w:t xml:space="preserve"> staining was</w:t>
      </w:r>
      <w:r w:rsidR="00880EAA" w:rsidRPr="00066C45">
        <w:rPr>
          <w:rFonts w:ascii="Arial" w:hAnsi="Arial" w:cs="Arial"/>
          <w:kern w:val="0"/>
          <w:sz w:val="22"/>
        </w:rPr>
        <w:t xml:space="preserve"> </w:t>
      </w:r>
      <w:r w:rsidRPr="00066C45">
        <w:rPr>
          <w:rFonts w:ascii="Arial" w:eastAsia="CIDFont+F2" w:hAnsi="Arial" w:cs="Arial"/>
          <w:kern w:val="0"/>
          <w:sz w:val="22"/>
        </w:rPr>
        <w:t>removed by TBS-0.5% Tween and the membranes were placed in blocking solution and</w:t>
      </w:r>
      <w:r w:rsidR="00880EAA" w:rsidRPr="00066C45">
        <w:rPr>
          <w:rFonts w:ascii="Arial" w:hAnsi="Arial" w:cs="Arial"/>
          <w:kern w:val="0"/>
          <w:sz w:val="22"/>
        </w:rPr>
        <w:t xml:space="preserve"> </w:t>
      </w:r>
      <w:r w:rsidRPr="00066C45">
        <w:rPr>
          <w:rFonts w:ascii="Arial" w:eastAsia="CIDFont+F2" w:hAnsi="Arial" w:cs="Arial"/>
          <w:kern w:val="0"/>
          <w:sz w:val="22"/>
        </w:rPr>
        <w:t>blocked at room temperature while gently shaking. After one hour, the blocking solution was</w:t>
      </w:r>
      <w:r w:rsidR="00880EAA" w:rsidRPr="00066C45">
        <w:rPr>
          <w:rFonts w:ascii="Arial" w:hAnsi="Arial" w:cs="Arial"/>
          <w:kern w:val="0"/>
          <w:sz w:val="22"/>
        </w:rPr>
        <w:t xml:space="preserve"> </w:t>
      </w:r>
      <w:r w:rsidRPr="00066C45">
        <w:rPr>
          <w:rFonts w:ascii="Arial" w:eastAsia="CIDFont+F2" w:hAnsi="Arial" w:cs="Arial"/>
          <w:kern w:val="0"/>
          <w:sz w:val="22"/>
        </w:rPr>
        <w:t>discarded and washing solution containing the respective primary antibody in a dilution of</w:t>
      </w:r>
      <w:r w:rsidR="00880EAA" w:rsidRPr="00066C45">
        <w:rPr>
          <w:rFonts w:ascii="Arial" w:hAnsi="Arial" w:cs="Arial"/>
          <w:kern w:val="0"/>
          <w:sz w:val="22"/>
        </w:rPr>
        <w:t xml:space="preserve"> </w:t>
      </w:r>
      <w:r w:rsidRPr="00066C45">
        <w:rPr>
          <w:rFonts w:ascii="Arial" w:eastAsia="CIDFont+F2" w:hAnsi="Arial" w:cs="Arial"/>
          <w:kern w:val="0"/>
          <w:sz w:val="22"/>
        </w:rPr>
        <w:t xml:space="preserve">1:1000 was added. The membranes were than incubated over night at 8°C. The next day, the antibody solutions were removed, sodium </w:t>
      </w:r>
      <w:proofErr w:type="spellStart"/>
      <w:r w:rsidRPr="00066C45">
        <w:rPr>
          <w:rFonts w:ascii="Arial" w:eastAsia="CIDFont+F2" w:hAnsi="Arial" w:cs="Arial"/>
          <w:kern w:val="0"/>
          <w:sz w:val="22"/>
        </w:rPr>
        <w:t>azide</w:t>
      </w:r>
      <w:proofErr w:type="spellEnd"/>
      <w:r w:rsidRPr="00066C45">
        <w:rPr>
          <w:rFonts w:ascii="Arial" w:eastAsia="CIDFont+F2" w:hAnsi="Arial" w:cs="Arial"/>
          <w:kern w:val="0"/>
          <w:sz w:val="22"/>
        </w:rPr>
        <w:t xml:space="preserve"> was added in a concentration of 1:1000</w:t>
      </w:r>
      <w:r w:rsidR="00880EAA" w:rsidRPr="00066C45">
        <w:rPr>
          <w:rFonts w:ascii="Arial" w:hAnsi="Arial" w:cs="Arial"/>
          <w:kern w:val="0"/>
          <w:sz w:val="22"/>
        </w:rPr>
        <w:t xml:space="preserve"> </w:t>
      </w:r>
      <w:r w:rsidRPr="00066C45">
        <w:rPr>
          <w:rFonts w:ascii="Arial" w:eastAsia="CIDFont+F2" w:hAnsi="Arial" w:cs="Arial"/>
          <w:kern w:val="0"/>
          <w:sz w:val="22"/>
        </w:rPr>
        <w:t>and the solutions were stored at 4°C until further usage. The membranes were washed in</w:t>
      </w:r>
      <w:r w:rsidR="00880EAA" w:rsidRPr="00066C45">
        <w:rPr>
          <w:rFonts w:ascii="Arial" w:hAnsi="Arial" w:cs="Arial"/>
          <w:kern w:val="0"/>
          <w:sz w:val="22"/>
        </w:rPr>
        <w:t xml:space="preserve"> </w:t>
      </w:r>
      <w:r w:rsidRPr="00066C45">
        <w:rPr>
          <w:rFonts w:ascii="Arial" w:eastAsia="CIDFont+F2" w:hAnsi="Arial" w:cs="Arial"/>
          <w:kern w:val="0"/>
          <w:sz w:val="22"/>
        </w:rPr>
        <w:t>TBS-0.5% Tween three times for 5 minutes. Subsequent, the suitable secondary antibodies</w:t>
      </w:r>
      <w:r w:rsidR="00880EAA" w:rsidRPr="00066C45">
        <w:rPr>
          <w:rFonts w:ascii="Arial" w:hAnsi="Arial" w:cs="Arial"/>
          <w:kern w:val="0"/>
          <w:sz w:val="22"/>
        </w:rPr>
        <w:t xml:space="preserve"> </w:t>
      </w:r>
      <w:r w:rsidRPr="00066C45">
        <w:rPr>
          <w:rFonts w:ascii="Arial" w:eastAsia="CIDFont+F2" w:hAnsi="Arial" w:cs="Arial"/>
          <w:kern w:val="0"/>
          <w:sz w:val="22"/>
        </w:rPr>
        <w:t>were added as a dilution of 1:5000 in washing solution and incubated at room temperature.</w:t>
      </w:r>
      <w:r w:rsidR="00880EAA" w:rsidRPr="00066C45">
        <w:rPr>
          <w:rFonts w:ascii="Arial" w:hAnsi="Arial" w:cs="Arial"/>
          <w:kern w:val="0"/>
          <w:sz w:val="22"/>
        </w:rPr>
        <w:t xml:space="preserve"> </w:t>
      </w:r>
      <w:r w:rsidRPr="00066C45">
        <w:rPr>
          <w:rFonts w:ascii="Arial" w:eastAsia="CIDFont+F2" w:hAnsi="Arial" w:cs="Arial"/>
          <w:kern w:val="0"/>
          <w:sz w:val="22"/>
        </w:rPr>
        <w:t>After one hour, the secondary antibodies were discarded, and the membranes were washed</w:t>
      </w:r>
      <w:r w:rsidR="00880EAA" w:rsidRPr="00066C45">
        <w:rPr>
          <w:rFonts w:ascii="Arial" w:hAnsi="Arial" w:cs="Arial"/>
          <w:kern w:val="0"/>
          <w:sz w:val="22"/>
        </w:rPr>
        <w:t xml:space="preserve"> </w:t>
      </w:r>
      <w:r w:rsidRPr="00066C45">
        <w:rPr>
          <w:rFonts w:ascii="Arial" w:eastAsia="CIDFont+F2" w:hAnsi="Arial" w:cs="Arial"/>
          <w:kern w:val="0"/>
          <w:sz w:val="22"/>
        </w:rPr>
        <w:t>in TBS-0.5% Tween four times for 15 minutes. The membranes were developed using the</w:t>
      </w:r>
      <w:r w:rsidR="00880EAA" w:rsidRPr="00066C45">
        <w:rPr>
          <w:rFonts w:ascii="Arial" w:hAnsi="Arial" w:cs="Arial"/>
          <w:kern w:val="0"/>
          <w:sz w:val="22"/>
        </w:rPr>
        <w:t xml:space="preserve"> </w:t>
      </w:r>
      <w:r w:rsidRPr="00066C45">
        <w:rPr>
          <w:rFonts w:ascii="Arial" w:eastAsia="CIDFont+F2" w:hAnsi="Arial" w:cs="Arial"/>
          <w:kern w:val="0"/>
          <w:sz w:val="22"/>
        </w:rPr>
        <w:t>LAS 4000 imager and Super Signal West Dura chemiluminescence substrate kit (</w:t>
      </w:r>
      <w:proofErr w:type="spellStart"/>
      <w:r w:rsidRPr="00066C45">
        <w:rPr>
          <w:rFonts w:ascii="Arial" w:eastAsia="CIDFont+F2" w:hAnsi="Arial" w:cs="Arial"/>
          <w:kern w:val="0"/>
          <w:sz w:val="22"/>
        </w:rPr>
        <w:t>Thermo</w:t>
      </w:r>
      <w:proofErr w:type="spellEnd"/>
    </w:p>
    <w:p w14:paraId="2F5FAAF1" w14:textId="743A5A11" w:rsidR="002E0624" w:rsidRPr="00066C45" w:rsidRDefault="006B03EF" w:rsidP="00B153EA">
      <w:pPr>
        <w:spacing w:line="360" w:lineRule="auto"/>
        <w:rPr>
          <w:rFonts w:ascii="Arial" w:eastAsiaTheme="minorHAnsi" w:hAnsi="Arial" w:cs="Arial"/>
          <w:color w:val="000000"/>
          <w:kern w:val="0"/>
          <w:sz w:val="22"/>
          <w:lang w:val="de-DE"/>
        </w:rPr>
      </w:pPr>
      <w:r w:rsidRPr="00066C45">
        <w:rPr>
          <w:rFonts w:ascii="Arial" w:eastAsia="CIDFont+F2" w:hAnsi="Arial" w:cs="Arial"/>
          <w:kern w:val="0"/>
          <w:sz w:val="22"/>
        </w:rPr>
        <w:t>Fisher Scientific)</w:t>
      </w:r>
    </w:p>
    <w:p w14:paraId="7234D7B4" w14:textId="18CB1461" w:rsidR="008E5782" w:rsidRPr="00B153EA" w:rsidRDefault="00B153EA" w:rsidP="006646EC">
      <w:pPr>
        <w:pStyle w:val="HTMLVorformatiert"/>
        <w:spacing w:line="360" w:lineRule="auto"/>
        <w:jc w:val="both"/>
        <w:rPr>
          <w:rFonts w:ascii="Arial" w:hAnsi="Arial" w:cs="Arial"/>
          <w:b/>
        </w:rPr>
      </w:pPr>
      <w:r>
        <w:rPr>
          <w:rFonts w:ascii="Arial" w:hAnsi="Arial" w:cs="Arial"/>
          <w:b/>
        </w:rPr>
        <w:lastRenderedPageBreak/>
        <w:t xml:space="preserve">Supplementary </w:t>
      </w:r>
      <w:r w:rsidR="008D7F40" w:rsidRPr="00B153EA">
        <w:rPr>
          <w:rFonts w:ascii="Arial" w:hAnsi="Arial" w:cs="Arial"/>
          <w:b/>
        </w:rPr>
        <w:t>Figures</w:t>
      </w:r>
    </w:p>
    <w:p w14:paraId="32676D01" w14:textId="573CE619" w:rsidR="008D7F40" w:rsidRDefault="008D7F40" w:rsidP="006646EC">
      <w:pPr>
        <w:pStyle w:val="HTMLVorformatiert"/>
        <w:spacing w:line="360" w:lineRule="auto"/>
        <w:jc w:val="both"/>
        <w:rPr>
          <w:rFonts w:ascii="Arial" w:hAnsi="Arial" w:cs="Arial"/>
          <w:b/>
          <w:sz w:val="22"/>
          <w:szCs w:val="22"/>
        </w:rPr>
      </w:pPr>
    </w:p>
    <w:p w14:paraId="5927323B" w14:textId="0F2CDD9C" w:rsidR="000F3816" w:rsidRDefault="00D06F76" w:rsidP="006646EC">
      <w:pPr>
        <w:pStyle w:val="HTMLVorformatiert"/>
        <w:spacing w:line="360" w:lineRule="auto"/>
        <w:jc w:val="both"/>
        <w:rPr>
          <w:rFonts w:ascii="Arial" w:hAnsi="Arial" w:cs="Arial"/>
          <w:b/>
          <w:sz w:val="22"/>
          <w:szCs w:val="22"/>
        </w:rPr>
      </w:pPr>
      <w:r w:rsidRPr="00D06F76">
        <w:rPr>
          <w:rFonts w:ascii="Arial" w:hAnsi="Arial" w:cs="Arial"/>
          <w:b/>
          <w:noProof/>
          <w:sz w:val="22"/>
          <w:szCs w:val="22"/>
        </w:rPr>
        <w:drawing>
          <wp:inline distT="0" distB="0" distL="0" distR="0" wp14:anchorId="288A9F01" wp14:editId="40069B47">
            <wp:extent cx="4937380" cy="2501457"/>
            <wp:effectExtent l="0" t="0" r="0" b="0"/>
            <wp:docPr id="24"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9"/>
                    <pic:cNvPicPr>
                      <a:picLocks noChangeAspect="1"/>
                    </pic:cNvPicPr>
                  </pic:nvPicPr>
                  <pic:blipFill rotWithShape="1">
                    <a:blip r:embed="rId8">
                      <a:extLst>
                        <a:ext uri="{28A0092B-C50C-407E-A947-70E740481C1C}">
                          <a14:useLocalDpi xmlns:a14="http://schemas.microsoft.com/office/drawing/2010/main" val="0"/>
                        </a:ext>
                      </a:extLst>
                    </a:blip>
                    <a:srcRect l="7464" b="15568"/>
                    <a:stretch/>
                  </pic:blipFill>
                  <pic:spPr>
                    <a:xfrm>
                      <a:off x="0" y="0"/>
                      <a:ext cx="4937380" cy="2501457"/>
                    </a:xfrm>
                    <a:prstGeom prst="rect">
                      <a:avLst/>
                    </a:prstGeom>
                  </pic:spPr>
                </pic:pic>
              </a:graphicData>
            </a:graphic>
          </wp:inline>
        </w:drawing>
      </w:r>
    </w:p>
    <w:p w14:paraId="2B233FE7" w14:textId="6A1ED5F0" w:rsidR="008D7F40" w:rsidRDefault="000C1F54" w:rsidP="006646EC">
      <w:pPr>
        <w:pStyle w:val="HTMLVorformatiert"/>
        <w:spacing w:line="360" w:lineRule="auto"/>
        <w:jc w:val="both"/>
        <w:rPr>
          <w:rFonts w:ascii="Arial" w:hAnsi="Arial" w:cs="Arial"/>
          <w:b/>
          <w:sz w:val="22"/>
          <w:szCs w:val="22"/>
        </w:rPr>
      </w:pPr>
      <w:r w:rsidRPr="000C1F54">
        <w:rPr>
          <w:rFonts w:ascii="Arial" w:hAnsi="Arial" w:cs="Arial"/>
          <w:b/>
          <w:noProof/>
          <w:sz w:val="22"/>
          <w:szCs w:val="22"/>
        </w:rPr>
        <mc:AlternateContent>
          <mc:Choice Requires="wps">
            <w:drawing>
              <wp:anchor distT="0" distB="0" distL="114300" distR="114300" simplePos="0" relativeHeight="251667456" behindDoc="0" locked="0" layoutInCell="1" allowOverlap="1" wp14:anchorId="07E3106C" wp14:editId="733E2498">
                <wp:simplePos x="0" y="0"/>
                <wp:positionH relativeFrom="margin">
                  <wp:posOffset>-405765</wp:posOffset>
                </wp:positionH>
                <wp:positionV relativeFrom="paragraph">
                  <wp:posOffset>179375</wp:posOffset>
                </wp:positionV>
                <wp:extent cx="6571383" cy="1615827"/>
                <wp:effectExtent l="0" t="0" r="0" b="0"/>
                <wp:wrapNone/>
                <wp:docPr id="26" name="Rechteck 14"/>
                <wp:cNvGraphicFramePr xmlns:a="http://schemas.openxmlformats.org/drawingml/2006/main"/>
                <a:graphic xmlns:a="http://schemas.openxmlformats.org/drawingml/2006/main">
                  <a:graphicData uri="http://schemas.microsoft.com/office/word/2010/wordprocessingShape">
                    <wps:wsp>
                      <wps:cNvSpPr/>
                      <wps:spPr>
                        <a:xfrm>
                          <a:off x="0" y="0"/>
                          <a:ext cx="6571383" cy="1615827"/>
                        </a:xfrm>
                        <a:prstGeom prst="rect">
                          <a:avLst/>
                        </a:prstGeom>
                      </wps:spPr>
                      <wps:txbx>
                        <w:txbxContent>
                          <w:p w14:paraId="00C5FEB4" w14:textId="4F468D75" w:rsidR="000C1F54" w:rsidRDefault="00B153EA" w:rsidP="000C1F54">
                            <w:pPr>
                              <w:pStyle w:val="StandardWeb"/>
                              <w:spacing w:before="0" w:beforeAutospacing="0" w:after="0" w:afterAutospacing="0"/>
                              <w:jc w:val="both"/>
                            </w:pPr>
                            <w:r>
                              <w:rPr>
                                <w:rFonts w:ascii="Arial" w:eastAsia="DengXian" w:hAnsi="Arial"/>
                                <w:b/>
                                <w:bCs/>
                                <w:color w:val="000000" w:themeColor="text1"/>
                                <w:sz w:val="22"/>
                                <w:szCs w:val="22"/>
                              </w:rPr>
                              <w:t xml:space="preserve">SUPPLEMENTARY </w:t>
                            </w:r>
                            <w:r w:rsidR="000C1F54">
                              <w:rPr>
                                <w:rFonts w:ascii="Arial" w:eastAsia="DengXian" w:hAnsi="Arial"/>
                                <w:b/>
                                <w:bCs/>
                                <w:color w:val="000000" w:themeColor="text1"/>
                                <w:sz w:val="22"/>
                                <w:szCs w:val="22"/>
                              </w:rPr>
                              <w:t>FIGURE 1: shRNA-mediated knockdown of endogenous FASN in Kasumi1 cells</w:t>
                            </w:r>
                            <w:r w:rsidR="000C1F54">
                              <w:rPr>
                                <w:rFonts w:ascii="Arial" w:eastAsia="DengXian" w:hAnsi="Arial"/>
                                <w:color w:val="000000" w:themeColor="text1"/>
                                <w:sz w:val="22"/>
                                <w:szCs w:val="22"/>
                              </w:rPr>
                              <w:t xml:space="preserve">. </w:t>
                            </w:r>
                          </w:p>
                          <w:p w14:paraId="46C8E96D" w14:textId="77777777" w:rsidR="000C1F54" w:rsidRDefault="000C1F54" w:rsidP="000C1F54">
                            <w:pPr>
                              <w:pStyle w:val="StandardWeb"/>
                              <w:spacing w:before="0" w:beforeAutospacing="0" w:after="0" w:afterAutospacing="0"/>
                              <w:jc w:val="both"/>
                            </w:pPr>
                            <w:r>
                              <w:rPr>
                                <w:rFonts w:ascii="Arial" w:eastAsia="DengXian" w:hAnsi="Arial"/>
                                <w:color w:val="000000" w:themeColor="text1"/>
                                <w:sz w:val="22"/>
                                <w:szCs w:val="22"/>
                              </w:rPr>
                              <w:t xml:space="preserve">FASN expression was detected in whole cell lysate by western blot. Kasumi1 FASN </w:t>
                            </w:r>
                            <w:proofErr w:type="spellStart"/>
                            <w:r>
                              <w:rPr>
                                <w:rFonts w:ascii="Arial" w:eastAsia="DengXian" w:hAnsi="Arial"/>
                                <w:color w:val="000000" w:themeColor="text1"/>
                                <w:sz w:val="22"/>
                                <w:szCs w:val="22"/>
                              </w:rPr>
                              <w:t>kd</w:t>
                            </w:r>
                            <w:proofErr w:type="spellEnd"/>
                            <w:r>
                              <w:rPr>
                                <w:rFonts w:ascii="Arial" w:eastAsia="DengXian" w:hAnsi="Arial"/>
                                <w:color w:val="000000" w:themeColor="text1"/>
                                <w:sz w:val="22"/>
                                <w:szCs w:val="22"/>
                              </w:rPr>
                              <w:t xml:space="preserve"> cell lines transduced with FASN shRNA (either with vector1 which is kd1 or with vector2 which is kd2) or Kasumi1 </w:t>
                            </w:r>
                            <w:proofErr w:type="spellStart"/>
                            <w:r>
                              <w:rPr>
                                <w:rFonts w:ascii="Arial" w:eastAsia="DengXian" w:hAnsi="Arial"/>
                                <w:color w:val="000000" w:themeColor="text1"/>
                                <w:sz w:val="22"/>
                                <w:szCs w:val="22"/>
                              </w:rPr>
                              <w:t>scr</w:t>
                            </w:r>
                            <w:proofErr w:type="spellEnd"/>
                            <w:r>
                              <w:rPr>
                                <w:rFonts w:ascii="Arial" w:eastAsia="DengXian" w:hAnsi="Arial"/>
                                <w:color w:val="000000" w:themeColor="text1"/>
                                <w:sz w:val="22"/>
                                <w:szCs w:val="22"/>
                              </w:rPr>
                              <w:t xml:space="preserve"> cell line transduced with non-targeting vector as a control for the baseline expression of FASN in Kasumi1 cell line. HSC70 was used as loading control for the quantification of FASN expression. The western blot is shown on the left and the statistic results on the right. Analysis is shown on the right side with y axis of fold change normalized to the expression level of FASN in scr. Each sample was loaded 3 times and analyzed by t test. </w:t>
                            </w:r>
                            <w:r>
                              <w:rPr>
                                <w:rFonts w:ascii="Arial" w:eastAsia="CIDFont+F2" w:hAnsi="Arial"/>
                                <w:color w:val="000000" w:themeColor="text1"/>
                                <w:sz w:val="22"/>
                                <w:szCs w:val="22"/>
                              </w:rPr>
                              <w:t>Significance is presented in the</w:t>
                            </w:r>
                            <w:r>
                              <w:rPr>
                                <w:rFonts w:ascii="Arial" w:eastAsia="DengXian" w:hAnsi="Arial"/>
                                <w:color w:val="000000" w:themeColor="text1"/>
                                <w:sz w:val="22"/>
                                <w:szCs w:val="22"/>
                              </w:rPr>
                              <w:t xml:space="preserve"> </w:t>
                            </w:r>
                            <w:r>
                              <w:rPr>
                                <w:rFonts w:ascii="Arial" w:eastAsia="CIDFont+F2" w:hAnsi="Arial"/>
                                <w:color w:val="000000" w:themeColor="text1"/>
                                <w:sz w:val="22"/>
                                <w:szCs w:val="22"/>
                              </w:rPr>
                              <w:t>graphs as * for p&lt;0.05.</w:t>
                            </w:r>
                          </w:p>
                        </w:txbxContent>
                      </wps:txbx>
                      <wps:bodyPr wrap="square">
                        <a:spAutoFit/>
                      </wps:bodyPr>
                    </wps:wsp>
                  </a:graphicData>
                </a:graphic>
              </wp:anchor>
            </w:drawing>
          </mc:Choice>
          <mc:Fallback>
            <w:pict>
              <v:rect w14:anchorId="07E3106C" id="Rechteck 14" o:spid="_x0000_s1026" style="position:absolute;left:0;text-align:left;margin-left:-31.95pt;margin-top:14.1pt;width:517.45pt;height:127.25pt;z-index:251667456;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" filled="f" stroked="f">
                <v:textbox style="mso-fit-shape-to-text:t">
                  <w:txbxContent>
                    <w:p w14:paraId="00C5FEB4" w14:textId="4F468D75" w:rsidR="000C1F54" w:rsidRDefault="00B153EA" w:rsidP="000C1F54">
                      <w:pPr>
                        <w:pStyle w:val="StandardWeb"/>
                        <w:spacing w:before="0" w:beforeAutospacing="0" w:after="0" w:afterAutospacing="0"/>
                        <w:jc w:val="both"/>
                      </w:pPr>
                      <w:r>
                        <w:rPr>
                          <w:rFonts w:ascii="Arial" w:eastAsia="DengXian" w:hAnsi="Arial"/>
                          <w:b/>
                          <w:bCs/>
                          <w:color w:val="000000" w:themeColor="text1"/>
                          <w:sz w:val="22"/>
                          <w:szCs w:val="22"/>
                        </w:rPr>
                        <w:t xml:space="preserve">SUPPLEMENTARY </w:t>
                      </w:r>
                      <w:r w:rsidR="000C1F54">
                        <w:rPr>
                          <w:rFonts w:ascii="Arial" w:eastAsia="DengXian" w:hAnsi="Arial"/>
                          <w:b/>
                          <w:bCs/>
                          <w:color w:val="000000" w:themeColor="text1"/>
                          <w:sz w:val="22"/>
                          <w:szCs w:val="22"/>
                        </w:rPr>
                        <w:t>FIGURE 1: shRNA-mediated knockdown of endogenous FASN in Kasumi1 cells</w:t>
                      </w:r>
                      <w:r w:rsidR="000C1F54">
                        <w:rPr>
                          <w:rFonts w:ascii="Arial" w:eastAsia="DengXian" w:hAnsi="Arial"/>
                          <w:color w:val="000000" w:themeColor="text1"/>
                          <w:sz w:val="22"/>
                          <w:szCs w:val="22"/>
                        </w:rPr>
                        <w:t xml:space="preserve">. </w:t>
                      </w:r>
                    </w:p>
                    <w:p w14:paraId="46C8E96D" w14:textId="77777777" w:rsidR="000C1F54" w:rsidRDefault="000C1F54" w:rsidP="000C1F54">
                      <w:pPr>
                        <w:pStyle w:val="StandardWeb"/>
                        <w:spacing w:before="0" w:beforeAutospacing="0" w:after="0" w:afterAutospacing="0"/>
                        <w:jc w:val="both"/>
                      </w:pPr>
                      <w:r>
                        <w:rPr>
                          <w:rFonts w:ascii="Arial" w:eastAsia="DengXian" w:hAnsi="Arial"/>
                          <w:color w:val="000000" w:themeColor="text1"/>
                          <w:sz w:val="22"/>
                          <w:szCs w:val="22"/>
                        </w:rPr>
                        <w:t xml:space="preserve">FASN expression was detected in whole cell lysate by western blot. Kasumi1 FASN </w:t>
                      </w:r>
                      <w:proofErr w:type="spellStart"/>
                      <w:r>
                        <w:rPr>
                          <w:rFonts w:ascii="Arial" w:eastAsia="DengXian" w:hAnsi="Arial"/>
                          <w:color w:val="000000" w:themeColor="text1"/>
                          <w:sz w:val="22"/>
                          <w:szCs w:val="22"/>
                        </w:rPr>
                        <w:t>kd</w:t>
                      </w:r>
                      <w:proofErr w:type="spellEnd"/>
                      <w:r>
                        <w:rPr>
                          <w:rFonts w:ascii="Arial" w:eastAsia="DengXian" w:hAnsi="Arial"/>
                          <w:color w:val="000000" w:themeColor="text1"/>
                          <w:sz w:val="22"/>
                          <w:szCs w:val="22"/>
                        </w:rPr>
                        <w:t xml:space="preserve"> cell lines transduced with FASN shRNA (either with vector1 which is kd1 or with vector2 which is kd2) or Kasumi1 </w:t>
                      </w:r>
                      <w:proofErr w:type="spellStart"/>
                      <w:r>
                        <w:rPr>
                          <w:rFonts w:ascii="Arial" w:eastAsia="DengXian" w:hAnsi="Arial"/>
                          <w:color w:val="000000" w:themeColor="text1"/>
                          <w:sz w:val="22"/>
                          <w:szCs w:val="22"/>
                        </w:rPr>
                        <w:t>scr</w:t>
                      </w:r>
                      <w:proofErr w:type="spellEnd"/>
                      <w:r>
                        <w:rPr>
                          <w:rFonts w:ascii="Arial" w:eastAsia="DengXian" w:hAnsi="Arial"/>
                          <w:color w:val="000000" w:themeColor="text1"/>
                          <w:sz w:val="22"/>
                          <w:szCs w:val="22"/>
                        </w:rPr>
                        <w:t xml:space="preserve"> cell line transduced with non-targeting vector as a control for the baseline expression of FASN in Kasumi1 cell line. HSC70 was used as loading control for the quantification of FASN expression. The western blot is shown on the left and the statistic results on the right. Analysis is shown on the right side with y axis of fold change normalized to the expression level of FASN in scr. Each sample was loaded 3 times and analyzed by t test. </w:t>
                      </w:r>
                      <w:r>
                        <w:rPr>
                          <w:rFonts w:ascii="Arial" w:eastAsia="CIDFont+F2" w:hAnsi="Arial"/>
                          <w:color w:val="000000" w:themeColor="text1"/>
                          <w:sz w:val="22"/>
                          <w:szCs w:val="22"/>
                        </w:rPr>
                        <w:t>Significance is presented in the</w:t>
                      </w:r>
                      <w:r>
                        <w:rPr>
                          <w:rFonts w:ascii="Arial" w:eastAsia="DengXian" w:hAnsi="Arial"/>
                          <w:color w:val="000000" w:themeColor="text1"/>
                          <w:sz w:val="22"/>
                          <w:szCs w:val="22"/>
                        </w:rPr>
                        <w:t xml:space="preserve"> </w:t>
                      </w:r>
                      <w:r>
                        <w:rPr>
                          <w:rFonts w:ascii="Arial" w:eastAsia="CIDFont+F2" w:hAnsi="Arial"/>
                          <w:color w:val="000000" w:themeColor="text1"/>
                          <w:sz w:val="22"/>
                          <w:szCs w:val="22"/>
                        </w:rPr>
                        <w:t>graphs as * for p&lt;0.05.</w:t>
                      </w:r>
                    </w:p>
                  </w:txbxContent>
                </v:textbox>
                <w10:wrap anchorx="margin"/>
              </v:rect>
            </w:pict>
          </mc:Fallback>
        </mc:AlternateContent>
      </w:r>
    </w:p>
    <w:p w14:paraId="0BDB69A5" w14:textId="7B022118" w:rsidR="008D7F40" w:rsidRDefault="008D7F40">
      <w:pPr>
        <w:widowControl/>
        <w:jc w:val="left"/>
        <w:rPr>
          <w:rFonts w:ascii="Arial" w:eastAsia="SimSun" w:hAnsi="Arial" w:cs="Arial"/>
          <w:b/>
          <w:kern w:val="0"/>
          <w:sz w:val="22"/>
        </w:rPr>
      </w:pPr>
    </w:p>
    <w:p w14:paraId="06ABC7E6" w14:textId="657D1454" w:rsidR="008D7F40" w:rsidRDefault="008D7F40" w:rsidP="006646EC">
      <w:pPr>
        <w:pStyle w:val="HTMLVorformatiert"/>
        <w:spacing w:line="360" w:lineRule="auto"/>
        <w:jc w:val="both"/>
        <w:rPr>
          <w:rFonts w:ascii="Arial" w:hAnsi="Arial" w:cs="Arial"/>
          <w:b/>
          <w:sz w:val="22"/>
          <w:szCs w:val="22"/>
        </w:rPr>
      </w:pPr>
    </w:p>
    <w:p w14:paraId="75DAB38F" w14:textId="4760B522" w:rsidR="008D7F40" w:rsidRDefault="008D7F40" w:rsidP="006646EC">
      <w:pPr>
        <w:pStyle w:val="HTMLVorformatiert"/>
        <w:spacing w:line="360" w:lineRule="auto"/>
        <w:jc w:val="both"/>
        <w:rPr>
          <w:rFonts w:ascii="Arial" w:hAnsi="Arial" w:cs="Arial"/>
          <w:b/>
          <w:sz w:val="22"/>
          <w:szCs w:val="22"/>
        </w:rPr>
      </w:pPr>
    </w:p>
    <w:p w14:paraId="0198B0D1" w14:textId="21EC9182" w:rsidR="008D7F40" w:rsidRDefault="008D7F40" w:rsidP="006646EC">
      <w:pPr>
        <w:pStyle w:val="HTMLVorformatiert"/>
        <w:spacing w:line="360" w:lineRule="auto"/>
        <w:jc w:val="both"/>
        <w:rPr>
          <w:rFonts w:ascii="Arial" w:hAnsi="Arial" w:cs="Arial"/>
          <w:b/>
          <w:sz w:val="22"/>
          <w:szCs w:val="22"/>
        </w:rPr>
      </w:pPr>
    </w:p>
    <w:p w14:paraId="3A4E5F05" w14:textId="36976C34" w:rsidR="00EC4DF4" w:rsidRDefault="00EC4DF4" w:rsidP="006646EC">
      <w:pPr>
        <w:pStyle w:val="HTMLVorformatiert"/>
        <w:spacing w:line="360" w:lineRule="auto"/>
        <w:jc w:val="both"/>
        <w:rPr>
          <w:rFonts w:ascii="Arial" w:hAnsi="Arial" w:cs="Arial"/>
          <w:b/>
          <w:sz w:val="22"/>
          <w:szCs w:val="22"/>
        </w:rPr>
      </w:pPr>
    </w:p>
    <w:p w14:paraId="2E0F2A7F" w14:textId="32C017F2" w:rsidR="000C1F54" w:rsidRDefault="000C1F54" w:rsidP="006646EC">
      <w:pPr>
        <w:pStyle w:val="HTMLVorformatiert"/>
        <w:spacing w:line="360" w:lineRule="auto"/>
        <w:jc w:val="both"/>
        <w:rPr>
          <w:rFonts w:ascii="Arial" w:hAnsi="Arial" w:cs="Arial"/>
          <w:b/>
          <w:sz w:val="22"/>
          <w:szCs w:val="22"/>
        </w:rPr>
      </w:pPr>
    </w:p>
    <w:p w14:paraId="0B4C51E3" w14:textId="77777777" w:rsidR="000C1F54" w:rsidRDefault="000C1F54" w:rsidP="006646EC">
      <w:pPr>
        <w:pStyle w:val="HTMLVorformatiert"/>
        <w:spacing w:line="360" w:lineRule="auto"/>
        <w:jc w:val="both"/>
        <w:rPr>
          <w:rFonts w:ascii="Arial" w:hAnsi="Arial" w:cs="Arial"/>
          <w:b/>
          <w:sz w:val="22"/>
          <w:szCs w:val="22"/>
        </w:rPr>
      </w:pPr>
    </w:p>
    <w:p w14:paraId="1278E74B" w14:textId="77777777" w:rsidR="000C1F54" w:rsidRDefault="000C1F54" w:rsidP="006646EC">
      <w:pPr>
        <w:pStyle w:val="HTMLVorformatiert"/>
        <w:spacing w:line="360" w:lineRule="auto"/>
        <w:jc w:val="both"/>
        <w:rPr>
          <w:rFonts w:ascii="Arial" w:hAnsi="Arial" w:cs="Arial"/>
          <w:b/>
          <w:sz w:val="22"/>
          <w:szCs w:val="22"/>
        </w:rPr>
      </w:pPr>
    </w:p>
    <w:p w14:paraId="1BB6E81B" w14:textId="77777777" w:rsidR="000C1F54" w:rsidRDefault="000C1F54" w:rsidP="006646EC">
      <w:pPr>
        <w:pStyle w:val="HTMLVorformatiert"/>
        <w:spacing w:line="360" w:lineRule="auto"/>
        <w:jc w:val="both"/>
        <w:rPr>
          <w:rFonts w:ascii="Arial" w:hAnsi="Arial" w:cs="Arial"/>
          <w:b/>
          <w:sz w:val="22"/>
          <w:szCs w:val="22"/>
        </w:rPr>
      </w:pPr>
    </w:p>
    <w:p w14:paraId="550B97E8" w14:textId="77777777" w:rsidR="000C1F54" w:rsidRDefault="000C1F54" w:rsidP="006646EC">
      <w:pPr>
        <w:pStyle w:val="HTMLVorformatiert"/>
        <w:spacing w:line="360" w:lineRule="auto"/>
        <w:jc w:val="both"/>
        <w:rPr>
          <w:rFonts w:ascii="Arial" w:hAnsi="Arial" w:cs="Arial"/>
          <w:b/>
          <w:sz w:val="22"/>
          <w:szCs w:val="22"/>
        </w:rPr>
      </w:pPr>
    </w:p>
    <w:p w14:paraId="0E997B92" w14:textId="77777777" w:rsidR="000C1F54" w:rsidRDefault="000C1F54" w:rsidP="006646EC">
      <w:pPr>
        <w:pStyle w:val="HTMLVorformatiert"/>
        <w:spacing w:line="360" w:lineRule="auto"/>
        <w:jc w:val="both"/>
        <w:rPr>
          <w:rFonts w:ascii="Arial" w:hAnsi="Arial" w:cs="Arial"/>
          <w:b/>
          <w:sz w:val="22"/>
          <w:szCs w:val="22"/>
        </w:rPr>
      </w:pPr>
    </w:p>
    <w:p w14:paraId="22E4FD0B" w14:textId="77777777" w:rsidR="000C1F54" w:rsidRDefault="000C1F54" w:rsidP="006646EC">
      <w:pPr>
        <w:pStyle w:val="HTMLVorformatiert"/>
        <w:spacing w:line="360" w:lineRule="auto"/>
        <w:jc w:val="both"/>
        <w:rPr>
          <w:rFonts w:ascii="Arial" w:hAnsi="Arial" w:cs="Arial"/>
          <w:b/>
          <w:sz w:val="22"/>
          <w:szCs w:val="22"/>
        </w:rPr>
      </w:pPr>
    </w:p>
    <w:p w14:paraId="49D999B6" w14:textId="77777777" w:rsidR="000C1F54" w:rsidRDefault="000C1F54" w:rsidP="006646EC">
      <w:pPr>
        <w:pStyle w:val="HTMLVorformatiert"/>
        <w:spacing w:line="360" w:lineRule="auto"/>
        <w:jc w:val="both"/>
        <w:rPr>
          <w:rFonts w:ascii="Arial" w:hAnsi="Arial" w:cs="Arial"/>
          <w:b/>
          <w:sz w:val="22"/>
          <w:szCs w:val="22"/>
        </w:rPr>
      </w:pPr>
    </w:p>
    <w:p w14:paraId="38BC4F31" w14:textId="77777777" w:rsidR="000C1F54" w:rsidRDefault="000C1F54" w:rsidP="006646EC">
      <w:pPr>
        <w:pStyle w:val="HTMLVorformatiert"/>
        <w:spacing w:line="360" w:lineRule="auto"/>
        <w:jc w:val="both"/>
        <w:rPr>
          <w:rFonts w:ascii="Arial" w:hAnsi="Arial" w:cs="Arial"/>
          <w:b/>
          <w:sz w:val="22"/>
          <w:szCs w:val="22"/>
        </w:rPr>
      </w:pPr>
    </w:p>
    <w:p w14:paraId="71089A9D" w14:textId="77777777" w:rsidR="000C1F54" w:rsidRDefault="000C1F54" w:rsidP="006646EC">
      <w:pPr>
        <w:pStyle w:val="HTMLVorformatiert"/>
        <w:spacing w:line="360" w:lineRule="auto"/>
        <w:jc w:val="both"/>
        <w:rPr>
          <w:rFonts w:ascii="Arial" w:hAnsi="Arial" w:cs="Arial"/>
          <w:b/>
          <w:sz w:val="22"/>
          <w:szCs w:val="22"/>
        </w:rPr>
      </w:pPr>
    </w:p>
    <w:p w14:paraId="6122FE90" w14:textId="77777777" w:rsidR="000C1F54" w:rsidRDefault="000C1F54" w:rsidP="006646EC">
      <w:pPr>
        <w:pStyle w:val="HTMLVorformatiert"/>
        <w:spacing w:line="360" w:lineRule="auto"/>
        <w:jc w:val="both"/>
        <w:rPr>
          <w:rFonts w:ascii="Arial" w:hAnsi="Arial" w:cs="Arial"/>
          <w:b/>
          <w:sz w:val="22"/>
          <w:szCs w:val="22"/>
        </w:rPr>
      </w:pPr>
    </w:p>
    <w:p w14:paraId="31C7ECBC" w14:textId="77777777" w:rsidR="000C1F54" w:rsidRDefault="000C1F54" w:rsidP="006646EC">
      <w:pPr>
        <w:pStyle w:val="HTMLVorformatiert"/>
        <w:spacing w:line="360" w:lineRule="auto"/>
        <w:jc w:val="both"/>
        <w:rPr>
          <w:rFonts w:ascii="Arial" w:hAnsi="Arial" w:cs="Arial"/>
          <w:b/>
          <w:sz w:val="22"/>
          <w:szCs w:val="22"/>
        </w:rPr>
      </w:pPr>
    </w:p>
    <w:p w14:paraId="50206C45" w14:textId="77777777" w:rsidR="000C1F54" w:rsidRDefault="000C1F54" w:rsidP="006646EC">
      <w:pPr>
        <w:pStyle w:val="HTMLVorformatiert"/>
        <w:spacing w:line="360" w:lineRule="auto"/>
        <w:jc w:val="both"/>
        <w:rPr>
          <w:rFonts w:ascii="Arial" w:hAnsi="Arial" w:cs="Arial"/>
          <w:b/>
          <w:sz w:val="22"/>
          <w:szCs w:val="22"/>
        </w:rPr>
      </w:pPr>
    </w:p>
    <w:p w14:paraId="51B04928" w14:textId="766E5F30" w:rsidR="000C1F54" w:rsidRDefault="000C1F54" w:rsidP="006646EC">
      <w:pPr>
        <w:pStyle w:val="HTMLVorformatiert"/>
        <w:spacing w:line="360" w:lineRule="auto"/>
        <w:jc w:val="both"/>
        <w:rPr>
          <w:rFonts w:ascii="Arial" w:hAnsi="Arial" w:cs="Arial"/>
          <w:b/>
          <w:sz w:val="22"/>
          <w:szCs w:val="22"/>
        </w:rPr>
      </w:pPr>
    </w:p>
    <w:p w14:paraId="03469DDE" w14:textId="621C5DD7" w:rsidR="004D71BA" w:rsidRDefault="004D71BA" w:rsidP="006646EC">
      <w:pPr>
        <w:pStyle w:val="HTMLVorformatiert"/>
        <w:spacing w:line="360" w:lineRule="auto"/>
        <w:jc w:val="both"/>
        <w:rPr>
          <w:rFonts w:ascii="Arial" w:hAnsi="Arial" w:cs="Arial"/>
          <w:b/>
          <w:sz w:val="22"/>
          <w:szCs w:val="22"/>
        </w:rPr>
      </w:pPr>
      <w:r w:rsidRPr="000C1F54">
        <w:rPr>
          <w:rFonts w:ascii="Arial" w:hAnsi="Arial" w:cs="Arial"/>
          <w:b/>
          <w:noProof/>
          <w:sz w:val="22"/>
          <w:szCs w:val="22"/>
        </w:rPr>
        <w:lastRenderedPageBreak/>
        <mc:AlternateContent>
          <mc:Choice Requires="wps">
            <w:drawing>
              <wp:anchor distT="0" distB="0" distL="114300" distR="114300" simplePos="0" relativeHeight="251669504" behindDoc="0" locked="0" layoutInCell="1" allowOverlap="1" wp14:anchorId="51B1971F" wp14:editId="7548E595">
                <wp:simplePos x="0" y="0"/>
                <wp:positionH relativeFrom="margin">
                  <wp:align>left</wp:align>
                </wp:positionH>
                <wp:positionV relativeFrom="paragraph">
                  <wp:posOffset>59969</wp:posOffset>
                </wp:positionV>
                <wp:extent cx="299923" cy="395021"/>
                <wp:effectExtent l="0" t="0" r="0" b="0"/>
                <wp:wrapNone/>
                <wp:docPr id="28" name="Rechteck 3"/>
                <wp:cNvGraphicFramePr xmlns:a="http://schemas.openxmlformats.org/drawingml/2006/main"/>
                <a:graphic xmlns:a="http://schemas.openxmlformats.org/drawingml/2006/main">
                  <a:graphicData uri="http://schemas.microsoft.com/office/word/2010/wordprocessingShape">
                    <wps:wsp>
                      <wps:cNvSpPr/>
                      <wps:spPr>
                        <a:xfrm>
                          <a:off x="0" y="0"/>
                          <a:ext cx="299923" cy="395021"/>
                        </a:xfrm>
                        <a:prstGeom prst="rect">
                          <a:avLst/>
                        </a:prstGeom>
                      </wps:spPr>
                      <wps:txbx>
                        <w:txbxContent>
                          <w:p w14:paraId="3F523FFA" w14:textId="35C4864E" w:rsidR="000C1F54" w:rsidRDefault="000C1F54" w:rsidP="000C1F54">
                            <w:pPr>
                              <w:pStyle w:val="StandardWeb"/>
                              <w:spacing w:before="0" w:beforeAutospacing="0" w:after="0" w:afterAutospacing="0" w:line="360" w:lineRule="auto"/>
                              <w:jc w:val="both"/>
                            </w:pPr>
                            <w:r>
                              <w:rPr>
                                <w:rFonts w:ascii="Arial" w:eastAsia="DengXian" w:hAnsi="Arial" w:cs="Arial"/>
                                <w:b/>
                                <w:bCs/>
                                <w:color w:val="000000" w:themeColor="text1"/>
                                <w:kern w:val="2"/>
                                <w:sz w:val="22"/>
                                <w:szCs w:val="22"/>
                                <w:lang w:val="en-GB"/>
                              </w:rPr>
                              <w:t>B</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51B1971F" id="Rechteck 3" o:spid="_x0000_s1027" style="position:absolute;left:0;text-align:left;margin-left:0;margin-top:4.7pt;width:23.6pt;height:31.1pt;z-index:2516695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" filled="f" stroked="f">
                <v:textbox>
                  <w:txbxContent>
                    <w:p w14:paraId="3F523FFA" w14:textId="35C4864E" w:rsidR="000C1F54" w:rsidRDefault="000C1F54" w:rsidP="000C1F54">
                      <w:pPr>
                        <w:pStyle w:val="StandardWeb"/>
                        <w:spacing w:before="0" w:beforeAutospacing="0" w:after="0" w:afterAutospacing="0" w:line="360" w:lineRule="auto"/>
                        <w:jc w:val="both"/>
                      </w:pPr>
                      <w:r>
                        <w:rPr>
                          <w:rFonts w:ascii="Arial" w:eastAsia="DengXian" w:hAnsi="Arial" w:cs="Arial"/>
                          <w:b/>
                          <w:bCs/>
                          <w:color w:val="000000" w:themeColor="text1"/>
                          <w:kern w:val="2"/>
                          <w:sz w:val="22"/>
                          <w:szCs w:val="22"/>
                          <w:lang w:val="en-GB"/>
                        </w:rPr>
                        <w:t>B</w:t>
                      </w:r>
                    </w:p>
                  </w:txbxContent>
                </v:textbox>
                <w10:wrap anchorx="margin"/>
              </v:rect>
            </w:pict>
          </mc:Fallback>
        </mc:AlternateContent>
      </w:r>
    </w:p>
    <w:p w14:paraId="555C614E" w14:textId="51ADAD46" w:rsidR="00774024" w:rsidRDefault="000C1F54" w:rsidP="006646EC">
      <w:pPr>
        <w:pStyle w:val="HTMLVorformatiert"/>
        <w:spacing w:line="360" w:lineRule="auto"/>
        <w:jc w:val="both"/>
        <w:rPr>
          <w:rFonts w:ascii="Arial" w:hAnsi="Arial" w:cs="Arial"/>
          <w:b/>
          <w:sz w:val="22"/>
          <w:szCs w:val="22"/>
        </w:rPr>
      </w:pPr>
      <w:r w:rsidRPr="000C1F54">
        <w:rPr>
          <w:rFonts w:ascii="Arial" w:hAnsi="Arial" w:cs="Arial"/>
          <w:b/>
          <w:noProof/>
          <w:sz w:val="22"/>
          <w:szCs w:val="22"/>
        </w:rPr>
        <w:drawing>
          <wp:inline distT="0" distB="0" distL="0" distR="0" wp14:anchorId="32C79AEB" wp14:editId="52FA5010">
            <wp:extent cx="2699308" cy="1689673"/>
            <wp:effectExtent l="0" t="0" r="6350" b="6350"/>
            <wp:docPr id="27" name="图片 22">
              <a:extLst xmlns:a="http://schemas.openxmlformats.org/drawingml/2006/main">
                <a:ext uri="{FF2B5EF4-FFF2-40B4-BE49-F238E27FC236}">
                  <a16:creationId xmlns:a16="http://schemas.microsoft.com/office/drawing/2014/main" id="{CDEC9A1E-A438-4BC9-B6FA-DEC5C1EE4442}"/>
                </a:ext>
              </a:extLst>
            </wp:docPr>
            <wp:cNvGraphicFramePr/>
            <a:graphic xmlns:a="http://schemas.openxmlformats.org/drawingml/2006/main">
              <a:graphicData uri="http://schemas.openxmlformats.org/drawingml/2006/picture">
                <pic:pic xmlns:pic="http://schemas.openxmlformats.org/drawingml/2006/picture">
                  <pic:nvPicPr>
                    <pic:cNvPr id="16" name="图片 22">
                      <a:extLst>
                        <a:ext uri="{FF2B5EF4-FFF2-40B4-BE49-F238E27FC236}">
                          <a16:creationId xmlns:a16="http://schemas.microsoft.com/office/drawing/2014/main" id="{CDEC9A1E-A438-4BC9-B6FA-DEC5C1EE4442}"/>
                        </a:ext>
                      </a:extLst>
                    </pic:cNvPr>
                    <pic:cNvPicPr/>
                  </pic:nvPicPr>
                  <pic:blipFill rotWithShape="1">
                    <a:blip r:embed="rId9" cstate="print"/>
                    <a:srcRect l="19283" t="43790" r="13236" b="6147"/>
                    <a:stretch/>
                  </pic:blipFill>
                  <pic:spPr bwMode="auto">
                    <a:xfrm>
                      <a:off x="0" y="0"/>
                      <a:ext cx="2704566" cy="1692964"/>
                    </a:xfrm>
                    <a:prstGeom prst="rect">
                      <a:avLst/>
                    </a:prstGeom>
                    <a:ln>
                      <a:noFill/>
                    </a:ln>
                    <a:extLst>
                      <a:ext uri="{53640926-AAD7-44D8-BBD7-CCE9431645EC}">
                        <a14:shadowObscured xmlns:a14="http://schemas.microsoft.com/office/drawing/2010/main"/>
                      </a:ext>
                    </a:extLst>
                  </pic:spPr>
                </pic:pic>
              </a:graphicData>
            </a:graphic>
          </wp:inline>
        </w:drawing>
      </w:r>
      <w:r w:rsidR="004D71BA">
        <w:rPr>
          <w:rFonts w:ascii="Arial" w:hAnsi="Arial" w:cs="Arial"/>
          <w:b/>
          <w:sz w:val="22"/>
          <w:szCs w:val="22"/>
        </w:rPr>
        <w:t xml:space="preserve">  </w:t>
      </w:r>
      <w:r w:rsidRPr="000C1F54">
        <w:rPr>
          <w:rFonts w:ascii="Arial" w:hAnsi="Arial" w:cs="Arial"/>
          <w:b/>
          <w:noProof/>
          <w:sz w:val="22"/>
          <w:szCs w:val="22"/>
        </w:rPr>
        <w:drawing>
          <wp:inline distT="0" distB="0" distL="0" distR="0" wp14:anchorId="4FD05F60" wp14:editId="4AEE16D8">
            <wp:extent cx="2106777" cy="1572260"/>
            <wp:effectExtent l="0" t="0" r="8255" b="8890"/>
            <wp:docPr id="17" name="图片 23">
              <a:extLst xmlns:a="http://schemas.openxmlformats.org/drawingml/2006/main">
                <a:ext uri="{FF2B5EF4-FFF2-40B4-BE49-F238E27FC236}">
                  <a16:creationId xmlns:a16="http://schemas.microsoft.com/office/drawing/2014/main" id="{D97C0A3C-4928-44BD-A543-399C89F5D2BF}"/>
                </a:ext>
              </a:extLst>
            </wp:docPr>
            <wp:cNvGraphicFramePr/>
            <a:graphic xmlns:a="http://schemas.openxmlformats.org/drawingml/2006/main">
              <a:graphicData uri="http://schemas.openxmlformats.org/drawingml/2006/picture">
                <pic:pic xmlns:pic="http://schemas.openxmlformats.org/drawingml/2006/picture">
                  <pic:nvPicPr>
                    <pic:cNvPr id="17" name="图片 23">
                      <a:extLst>
                        <a:ext uri="{FF2B5EF4-FFF2-40B4-BE49-F238E27FC236}">
                          <a16:creationId xmlns:a16="http://schemas.microsoft.com/office/drawing/2014/main" id="{D97C0A3C-4928-44BD-A543-399C89F5D2BF}"/>
                        </a:ext>
                      </a:extLst>
                    </pic:cNvPr>
                    <pic:cNvPicPr/>
                  </pic:nvPicPr>
                  <pic:blipFill rotWithShape="1">
                    <a:blip r:embed="rId10" cstate="print"/>
                    <a:srcRect l="29848" t="50174" r="45756" b="7125"/>
                    <a:stretch/>
                  </pic:blipFill>
                  <pic:spPr bwMode="auto">
                    <a:xfrm>
                      <a:off x="0" y="0"/>
                      <a:ext cx="2108693" cy="1573690"/>
                    </a:xfrm>
                    <a:prstGeom prst="rect">
                      <a:avLst/>
                    </a:prstGeom>
                    <a:ln>
                      <a:noFill/>
                    </a:ln>
                    <a:extLst>
                      <a:ext uri="{53640926-AAD7-44D8-BBD7-CCE9431645EC}">
                        <a14:shadowObscured xmlns:a14="http://schemas.microsoft.com/office/drawing/2010/main"/>
                      </a:ext>
                    </a:extLst>
                  </pic:spPr>
                </pic:pic>
              </a:graphicData>
            </a:graphic>
          </wp:inline>
        </w:drawing>
      </w:r>
    </w:p>
    <w:p w14:paraId="3C28FB3C" w14:textId="00EA2359" w:rsidR="000C1F54" w:rsidRDefault="000C1F54" w:rsidP="006646EC">
      <w:pPr>
        <w:pStyle w:val="HTMLVorformatiert"/>
        <w:spacing w:line="360" w:lineRule="auto"/>
        <w:jc w:val="both"/>
        <w:rPr>
          <w:rFonts w:ascii="Arial" w:hAnsi="Arial" w:cs="Arial"/>
          <w:b/>
          <w:sz w:val="22"/>
          <w:szCs w:val="22"/>
        </w:rPr>
      </w:pPr>
      <w:r w:rsidRPr="000C1F54">
        <w:rPr>
          <w:rFonts w:ascii="Arial" w:hAnsi="Arial" w:cs="Arial"/>
          <w:b/>
          <w:noProof/>
          <w:sz w:val="22"/>
          <w:szCs w:val="22"/>
        </w:rPr>
        <mc:AlternateContent>
          <mc:Choice Requires="wps">
            <w:drawing>
              <wp:anchor distT="0" distB="0" distL="114300" distR="114300" simplePos="0" relativeHeight="251671552" behindDoc="0" locked="0" layoutInCell="1" allowOverlap="1" wp14:anchorId="5E9D8356" wp14:editId="315AAB61">
                <wp:simplePos x="0" y="0"/>
                <wp:positionH relativeFrom="margin">
                  <wp:align>left</wp:align>
                </wp:positionH>
                <wp:positionV relativeFrom="paragraph">
                  <wp:posOffset>11430</wp:posOffset>
                </wp:positionV>
                <wp:extent cx="299720" cy="394970"/>
                <wp:effectExtent l="0" t="0" r="0" b="0"/>
                <wp:wrapNone/>
                <wp:docPr id="31" name="Rechteck 3"/>
                <wp:cNvGraphicFramePr xmlns:a="http://schemas.openxmlformats.org/drawingml/2006/main"/>
                <a:graphic xmlns:a="http://schemas.openxmlformats.org/drawingml/2006/main">
                  <a:graphicData uri="http://schemas.microsoft.com/office/word/2010/wordprocessingShape">
                    <wps:wsp>
                      <wps:cNvSpPr/>
                      <wps:spPr>
                        <a:xfrm>
                          <a:off x="0" y="0"/>
                          <a:ext cx="299720" cy="394970"/>
                        </a:xfrm>
                        <a:prstGeom prst="rect">
                          <a:avLst/>
                        </a:prstGeom>
                      </wps:spPr>
                      <wps:txbx>
                        <w:txbxContent>
                          <w:p w14:paraId="23D6F620" w14:textId="4C57431F" w:rsidR="000C1F54" w:rsidRDefault="000C1F54" w:rsidP="000C1F54">
                            <w:pPr>
                              <w:pStyle w:val="StandardWeb"/>
                              <w:spacing w:before="0" w:beforeAutospacing="0" w:after="0" w:afterAutospacing="0" w:line="360" w:lineRule="auto"/>
                              <w:jc w:val="both"/>
                            </w:pPr>
                            <w:r>
                              <w:rPr>
                                <w:rFonts w:ascii="Arial" w:eastAsia="DengXian" w:hAnsi="Arial" w:cs="Arial"/>
                                <w:b/>
                                <w:bCs/>
                                <w:color w:val="000000" w:themeColor="text1"/>
                                <w:kern w:val="2"/>
                                <w:sz w:val="22"/>
                                <w:szCs w:val="22"/>
                                <w:lang w:val="en-GB"/>
                              </w:rPr>
                              <w:t>C</w:t>
                            </w:r>
                            <w:r>
                              <w:rPr>
                                <w:rFonts w:ascii="Arial" w:eastAsia="DengXian" w:hAnsi="Arial"/>
                                <w:color w:val="000000" w:themeColor="text1"/>
                                <w:kern w:val="2"/>
                                <w:sz w:val="22"/>
                                <w:szCs w:val="22"/>
                                <w:lang w:val="en-GB"/>
                              </w:rPr>
                              <w:t xml:space="preserve">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5E9D8356" id="_x0000_s1028" style="position:absolute;left:0;text-align:left;margin-left:0;margin-top:.9pt;width:23.6pt;height:31.1pt;z-index:2516715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" filled="f" stroked="f">
                <v:textbox>
                  <w:txbxContent>
                    <w:p w14:paraId="23D6F620" w14:textId="4C57431F" w:rsidR="000C1F54" w:rsidRDefault="000C1F54" w:rsidP="000C1F54">
                      <w:pPr>
                        <w:pStyle w:val="StandardWeb"/>
                        <w:spacing w:before="0" w:beforeAutospacing="0" w:after="0" w:afterAutospacing="0" w:line="360" w:lineRule="auto"/>
                        <w:jc w:val="both"/>
                      </w:pPr>
                      <w:r>
                        <w:rPr>
                          <w:rFonts w:ascii="Arial" w:eastAsia="DengXian" w:hAnsi="Arial" w:cs="Arial"/>
                          <w:b/>
                          <w:bCs/>
                          <w:color w:val="000000" w:themeColor="text1"/>
                          <w:kern w:val="2"/>
                          <w:sz w:val="22"/>
                          <w:szCs w:val="22"/>
                          <w:lang w:val="en-GB"/>
                        </w:rPr>
                        <w:t>C</w:t>
                      </w:r>
                      <w:r>
                        <w:rPr>
                          <w:rFonts w:ascii="Arial" w:eastAsia="DengXian" w:hAnsi="Arial"/>
                          <w:color w:val="000000" w:themeColor="text1"/>
                          <w:kern w:val="2"/>
                          <w:sz w:val="22"/>
                          <w:szCs w:val="22"/>
                          <w:lang w:val="en-GB"/>
                        </w:rPr>
                        <w:t xml:space="preserve"> </w:t>
                      </w:r>
                    </w:p>
                  </w:txbxContent>
                </v:textbox>
                <w10:wrap anchorx="margin"/>
              </v:rect>
            </w:pict>
          </mc:Fallback>
        </mc:AlternateContent>
      </w:r>
    </w:p>
    <w:p w14:paraId="351D0E5D" w14:textId="29175A36" w:rsidR="000C1F54" w:rsidRDefault="000C1F54" w:rsidP="006646EC">
      <w:pPr>
        <w:pStyle w:val="HTMLVorformatiert"/>
        <w:spacing w:line="360" w:lineRule="auto"/>
        <w:jc w:val="both"/>
        <w:rPr>
          <w:rFonts w:ascii="Arial" w:hAnsi="Arial" w:cs="Arial"/>
          <w:b/>
          <w:sz w:val="22"/>
          <w:szCs w:val="22"/>
        </w:rPr>
      </w:pPr>
      <w:r w:rsidRPr="000C1F54">
        <w:rPr>
          <w:rFonts w:ascii="Arial" w:hAnsi="Arial" w:cs="Arial"/>
          <w:b/>
          <w:noProof/>
          <w:sz w:val="22"/>
          <w:szCs w:val="22"/>
        </w:rPr>
        <w:drawing>
          <wp:inline distT="0" distB="0" distL="0" distR="0" wp14:anchorId="748D8E62" wp14:editId="759C3039">
            <wp:extent cx="1298408" cy="1876093"/>
            <wp:effectExtent l="0" t="0" r="0" b="0"/>
            <wp:docPr id="32" name="Grafik 15">
              <a:extLst xmlns:a="http://schemas.openxmlformats.org/drawingml/2006/main">
                <a:ext uri="{FF2B5EF4-FFF2-40B4-BE49-F238E27FC236}">
                  <a16:creationId xmlns:a16="http://schemas.microsoft.com/office/drawing/2014/main" id="{33CFE1CB-E1A9-4491-8E82-42DF8292AF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5">
                      <a:extLst>
                        <a:ext uri="{FF2B5EF4-FFF2-40B4-BE49-F238E27FC236}">
                          <a16:creationId xmlns:a16="http://schemas.microsoft.com/office/drawing/2014/main" id="{33CFE1CB-E1A9-4491-8E82-42DF8292AFCA}"/>
                        </a:ext>
                      </a:extLst>
                    </pic:cNvPr>
                    <pic:cNvPicPr>
                      <a:picLocks noChangeAspect="1"/>
                    </pic:cNvPicPr>
                  </pic:nvPicPr>
                  <pic:blipFill rotWithShape="1">
                    <a:blip r:embed="rId8">
                      <a:extLst>
                        <a:ext uri="{28A0092B-C50C-407E-A947-70E740481C1C}">
                          <a14:useLocalDpi xmlns:a14="http://schemas.microsoft.com/office/drawing/2010/main" val="0"/>
                        </a:ext>
                      </a:extLst>
                    </a:blip>
                    <a:srcRect l="38963" r="42422" b="15568"/>
                    <a:stretch/>
                  </pic:blipFill>
                  <pic:spPr>
                    <a:xfrm>
                      <a:off x="0" y="0"/>
                      <a:ext cx="1298408" cy="1876093"/>
                    </a:xfrm>
                    <a:prstGeom prst="rect">
                      <a:avLst/>
                    </a:prstGeom>
                  </pic:spPr>
                </pic:pic>
              </a:graphicData>
            </a:graphic>
          </wp:inline>
        </w:drawing>
      </w:r>
      <w:r>
        <w:rPr>
          <w:rFonts w:ascii="Arial" w:hAnsi="Arial" w:cs="Arial"/>
          <w:b/>
          <w:sz w:val="22"/>
          <w:szCs w:val="22"/>
        </w:rPr>
        <w:t xml:space="preserve">  </w:t>
      </w:r>
      <w:r w:rsidRPr="000C1F54">
        <w:rPr>
          <w:rFonts w:ascii="Arial" w:hAnsi="Arial" w:cs="Arial"/>
          <w:b/>
          <w:noProof/>
          <w:sz w:val="22"/>
          <w:szCs w:val="22"/>
        </w:rPr>
        <w:drawing>
          <wp:inline distT="0" distB="0" distL="0" distR="0" wp14:anchorId="7FEC8123" wp14:editId="2F230C69">
            <wp:extent cx="2712995" cy="1876093"/>
            <wp:effectExtent l="0" t="0" r="0" b="0"/>
            <wp:docPr id="33" name="Grafik 18">
              <a:extLst xmlns:a="http://schemas.openxmlformats.org/drawingml/2006/main">
                <a:ext uri="{FF2B5EF4-FFF2-40B4-BE49-F238E27FC236}">
                  <a16:creationId xmlns:a16="http://schemas.microsoft.com/office/drawing/2014/main" id="{4E70CB7A-E9A4-46BA-B42D-DEDB61752F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8">
                      <a:extLst>
                        <a:ext uri="{FF2B5EF4-FFF2-40B4-BE49-F238E27FC236}">
                          <a16:creationId xmlns:a16="http://schemas.microsoft.com/office/drawing/2014/main" id="{4E70CB7A-E9A4-46BA-B42D-DEDB61752F5F}"/>
                        </a:ext>
                      </a:extLst>
                    </pic:cNvPr>
                    <pic:cNvPicPr>
                      <a:picLocks noChangeAspect="1"/>
                    </pic:cNvPicPr>
                  </pic:nvPicPr>
                  <pic:blipFill rotWithShape="1">
                    <a:blip r:embed="rId8">
                      <a:extLst>
                        <a:ext uri="{28A0092B-C50C-407E-A947-70E740481C1C}">
                          <a14:useLocalDpi xmlns:a14="http://schemas.microsoft.com/office/drawing/2010/main" val="0"/>
                        </a:ext>
                      </a:extLst>
                    </a:blip>
                    <a:srcRect l="57656" r="2012" b="15568"/>
                    <a:stretch/>
                  </pic:blipFill>
                  <pic:spPr>
                    <a:xfrm>
                      <a:off x="0" y="0"/>
                      <a:ext cx="2712995" cy="1876093"/>
                    </a:xfrm>
                    <a:prstGeom prst="rect">
                      <a:avLst/>
                    </a:prstGeom>
                  </pic:spPr>
                </pic:pic>
              </a:graphicData>
            </a:graphic>
          </wp:inline>
        </w:drawing>
      </w:r>
    </w:p>
    <w:p w14:paraId="724C6EF4" w14:textId="79497B9A" w:rsidR="000C1F54" w:rsidRDefault="000C1F54" w:rsidP="006646EC">
      <w:pPr>
        <w:pStyle w:val="HTMLVorformatiert"/>
        <w:spacing w:line="360" w:lineRule="auto"/>
        <w:jc w:val="both"/>
        <w:rPr>
          <w:rFonts w:ascii="Arial" w:hAnsi="Arial" w:cs="Arial"/>
          <w:b/>
          <w:sz w:val="22"/>
          <w:szCs w:val="22"/>
        </w:rPr>
      </w:pPr>
    </w:p>
    <w:p w14:paraId="1317B19E" w14:textId="77777777" w:rsidR="000C1F54" w:rsidRDefault="000C1F54" w:rsidP="006646EC">
      <w:pPr>
        <w:pStyle w:val="HTMLVorformatiert"/>
        <w:spacing w:line="360" w:lineRule="auto"/>
        <w:jc w:val="both"/>
        <w:rPr>
          <w:rFonts w:ascii="Arial" w:hAnsi="Arial" w:cs="Arial"/>
          <w:b/>
          <w:sz w:val="22"/>
          <w:szCs w:val="22"/>
        </w:rPr>
      </w:pPr>
    </w:p>
    <w:p w14:paraId="2EDB63D1" w14:textId="3175A948" w:rsidR="00774024" w:rsidRDefault="000C1F54" w:rsidP="006646EC">
      <w:pPr>
        <w:pStyle w:val="HTMLVorformatiert"/>
        <w:spacing w:line="360" w:lineRule="auto"/>
        <w:jc w:val="both"/>
        <w:rPr>
          <w:rFonts w:ascii="Arial" w:hAnsi="Arial" w:cs="Arial"/>
          <w:b/>
          <w:sz w:val="22"/>
          <w:szCs w:val="22"/>
        </w:rPr>
      </w:pPr>
      <w:r w:rsidRPr="000C1F54">
        <w:rPr>
          <w:rFonts w:ascii="Arial" w:hAnsi="Arial" w:cs="Arial"/>
          <w:b/>
          <w:noProof/>
          <w:sz w:val="22"/>
          <w:szCs w:val="22"/>
        </w:rPr>
        <mc:AlternateContent>
          <mc:Choice Requires="wps">
            <w:drawing>
              <wp:anchor distT="0" distB="0" distL="114300" distR="114300" simplePos="0" relativeHeight="251665408" behindDoc="0" locked="0" layoutInCell="1" allowOverlap="1" wp14:anchorId="26EFEDF9" wp14:editId="15BAA47C">
                <wp:simplePos x="0" y="0"/>
                <wp:positionH relativeFrom="page">
                  <wp:posOffset>943128</wp:posOffset>
                </wp:positionH>
                <wp:positionV relativeFrom="paragraph">
                  <wp:posOffset>32030</wp:posOffset>
                </wp:positionV>
                <wp:extent cx="5881421" cy="3369945"/>
                <wp:effectExtent l="0" t="0" r="0" b="0"/>
                <wp:wrapNone/>
                <wp:docPr id="25" name="Rechteck 3"/>
                <wp:cNvGraphicFramePr xmlns:a="http://schemas.openxmlformats.org/drawingml/2006/main"/>
                <a:graphic xmlns:a="http://schemas.openxmlformats.org/drawingml/2006/main">
                  <a:graphicData uri="http://schemas.microsoft.com/office/word/2010/wordprocessingShape">
                    <wps:wsp>
                      <wps:cNvSpPr/>
                      <wps:spPr>
                        <a:xfrm>
                          <a:off x="0" y="0"/>
                          <a:ext cx="5881421" cy="3369945"/>
                        </a:xfrm>
                        <a:prstGeom prst="rect">
                          <a:avLst/>
                        </a:prstGeom>
                      </wps:spPr>
                      <wps:txbx>
                        <w:txbxContent>
                          <w:p w14:paraId="59BCC426" w14:textId="602E923D" w:rsidR="000C1F54" w:rsidRDefault="00B153EA" w:rsidP="000C1F54">
                            <w:pPr>
                              <w:pStyle w:val="StandardWeb"/>
                              <w:spacing w:before="0" w:beforeAutospacing="0" w:after="0" w:afterAutospacing="0" w:line="360" w:lineRule="auto"/>
                              <w:jc w:val="both"/>
                            </w:pPr>
                            <w:r>
                              <w:rPr>
                                <w:rFonts w:ascii="Arial" w:eastAsia="DengXian" w:hAnsi="Arial"/>
                                <w:b/>
                                <w:bCs/>
                                <w:color w:val="000000" w:themeColor="text1"/>
                                <w:sz w:val="22"/>
                                <w:szCs w:val="22"/>
                              </w:rPr>
                              <w:t xml:space="preserve">SUPPLEMENTARY </w:t>
                            </w:r>
                            <w:r w:rsidR="000C1F54">
                              <w:rPr>
                                <w:rFonts w:ascii="Arial" w:eastAsia="DengXian" w:hAnsi="Arial" w:cs="Arial"/>
                                <w:b/>
                                <w:bCs/>
                                <w:color w:val="000000" w:themeColor="text1"/>
                                <w:kern w:val="2"/>
                                <w:sz w:val="22"/>
                                <w:szCs w:val="22"/>
                                <w:lang w:val="en-GB"/>
                              </w:rPr>
                              <w:t xml:space="preserve">FIGURE </w:t>
                            </w:r>
                            <w:r>
                              <w:rPr>
                                <w:rFonts w:ascii="Arial" w:eastAsia="DengXian" w:hAnsi="Arial" w:cs="Arial"/>
                                <w:b/>
                                <w:bCs/>
                                <w:color w:val="000000" w:themeColor="text1"/>
                                <w:kern w:val="2"/>
                                <w:sz w:val="22"/>
                                <w:szCs w:val="22"/>
                                <w:lang w:val="en-GB"/>
                              </w:rPr>
                              <w:t>2</w:t>
                            </w:r>
                            <w:r w:rsidR="000C1F54">
                              <w:rPr>
                                <w:rFonts w:ascii="Arial" w:eastAsia="DengXian" w:hAnsi="Arial" w:cs="Arial"/>
                                <w:b/>
                                <w:bCs/>
                                <w:color w:val="000000" w:themeColor="text1"/>
                                <w:kern w:val="2"/>
                                <w:sz w:val="22"/>
                                <w:szCs w:val="22"/>
                                <w:lang w:val="en-GB"/>
                              </w:rPr>
                              <w:t xml:space="preserve">: Analysis of </w:t>
                            </w:r>
                            <w:proofErr w:type="spellStart"/>
                            <w:r w:rsidR="000C1F54">
                              <w:rPr>
                                <w:rFonts w:ascii="Arial" w:eastAsia="DengXian" w:hAnsi="Arial" w:cs="Arial"/>
                                <w:b/>
                                <w:bCs/>
                                <w:color w:val="000000" w:themeColor="text1"/>
                                <w:kern w:val="2"/>
                                <w:sz w:val="22"/>
                                <w:szCs w:val="22"/>
                                <w:lang w:val="en-GB"/>
                              </w:rPr>
                              <w:t>cKit</w:t>
                            </w:r>
                            <w:proofErr w:type="spellEnd"/>
                            <w:r w:rsidR="000C1F54">
                              <w:rPr>
                                <w:rFonts w:ascii="Arial" w:eastAsia="DengXian" w:hAnsi="Arial" w:cs="Arial"/>
                                <w:b/>
                                <w:bCs/>
                                <w:color w:val="000000" w:themeColor="text1"/>
                                <w:kern w:val="2"/>
                                <w:sz w:val="22"/>
                                <w:szCs w:val="22"/>
                                <w:lang w:val="en-GB"/>
                              </w:rPr>
                              <w:t xml:space="preserve"> signalling transduction in Kasumi 1 cells by western blotting. </w:t>
                            </w:r>
                          </w:p>
                          <w:p w14:paraId="39BDBE39" w14:textId="77777777" w:rsidR="000C1F54" w:rsidRDefault="000C1F54" w:rsidP="000C1F54">
                            <w:pPr>
                              <w:pStyle w:val="StandardWeb"/>
                              <w:spacing w:before="0" w:beforeAutospacing="0" w:after="0" w:afterAutospacing="0" w:line="360" w:lineRule="auto"/>
                              <w:jc w:val="both"/>
                            </w:pPr>
                            <w:r>
                              <w:rPr>
                                <w:rFonts w:ascii="Arial" w:eastAsia="DengXian" w:hAnsi="Arial" w:cs="Arial"/>
                                <w:color w:val="000000" w:themeColor="text1"/>
                                <w:kern w:val="2"/>
                                <w:sz w:val="22"/>
                                <w:szCs w:val="22"/>
                                <w:lang w:val="en-GB"/>
                              </w:rPr>
                              <w:t>A:</w:t>
                            </w:r>
                            <w:r>
                              <w:rPr>
                                <w:rFonts w:ascii="Arial" w:eastAsia="DengXian" w:hAnsi="Arial" w:cs="Arial"/>
                                <w:color w:val="000000" w:themeColor="text1"/>
                                <w:kern w:val="2"/>
                                <w:sz w:val="22"/>
                                <w:szCs w:val="22"/>
                              </w:rPr>
                              <w:t xml:space="preserve"> </w:t>
                            </w:r>
                            <w:r>
                              <w:rPr>
                                <w:rFonts w:ascii="Arial" w:eastAsia="DengXian" w:hAnsi="Arial" w:cs="Arial"/>
                                <w:color w:val="000000" w:themeColor="text1"/>
                                <w:kern w:val="2"/>
                                <w:sz w:val="22"/>
                                <w:szCs w:val="22"/>
                                <w:lang w:val="en-GB"/>
                              </w:rPr>
                              <w:t>Increased phosphorylation of S6 after knockdown of FASN in Kasumi1 cells, no significant regulation of Akt and MAPK d</w:t>
                            </w:r>
                            <w:proofErr w:type="spellStart"/>
                            <w:r>
                              <w:rPr>
                                <w:rFonts w:ascii="Arial" w:eastAsia="DengXian" w:hAnsi="Arial" w:cs="Arial"/>
                                <w:color w:val="000000" w:themeColor="text1"/>
                                <w:kern w:val="2"/>
                                <w:sz w:val="22"/>
                                <w:szCs w:val="22"/>
                              </w:rPr>
                              <w:t>etected</w:t>
                            </w:r>
                            <w:proofErr w:type="spellEnd"/>
                            <w:r>
                              <w:rPr>
                                <w:rFonts w:ascii="Arial" w:eastAsia="DengXian" w:hAnsi="Arial" w:cs="Arial"/>
                                <w:color w:val="000000" w:themeColor="text1"/>
                                <w:kern w:val="2"/>
                                <w:sz w:val="22"/>
                                <w:szCs w:val="22"/>
                              </w:rPr>
                              <w:t xml:space="preserve"> </w:t>
                            </w:r>
                            <w:r>
                              <w:rPr>
                                <w:rFonts w:ascii="Arial" w:eastAsia="DengXian" w:hAnsi="Arial" w:cs="Arial"/>
                                <w:color w:val="000000" w:themeColor="text1"/>
                                <w:kern w:val="2"/>
                                <w:sz w:val="22"/>
                                <w:szCs w:val="22"/>
                                <w:lang w:val="en-GB"/>
                              </w:rPr>
                              <w:t xml:space="preserve">in Kasumi1 cells with stable FASN-knockdown kd1 and kd2 and </w:t>
                            </w:r>
                            <w:proofErr w:type="spellStart"/>
                            <w:r>
                              <w:rPr>
                                <w:rFonts w:ascii="Arial" w:eastAsia="DengXian" w:hAnsi="Arial" w:cs="Arial"/>
                                <w:color w:val="000000" w:themeColor="text1"/>
                                <w:kern w:val="2"/>
                                <w:sz w:val="22"/>
                                <w:szCs w:val="22"/>
                                <w:lang w:val="en-GB"/>
                              </w:rPr>
                              <w:t>scr</w:t>
                            </w:r>
                            <w:proofErr w:type="spellEnd"/>
                            <w:r>
                              <w:rPr>
                                <w:rFonts w:ascii="Arial" w:eastAsia="DengXian" w:hAnsi="Arial" w:cs="Arial"/>
                                <w:color w:val="000000" w:themeColor="text1"/>
                                <w:kern w:val="2"/>
                                <w:sz w:val="22"/>
                                <w:szCs w:val="22"/>
                                <w:lang w:val="en-GB"/>
                              </w:rPr>
                              <w:t xml:space="preserve"> control cells. Samples were </w:t>
                            </w:r>
                            <w:proofErr w:type="spellStart"/>
                            <w:r>
                              <w:rPr>
                                <w:rFonts w:ascii="Arial" w:eastAsia="DengXian" w:hAnsi="Arial" w:cs="Arial"/>
                                <w:color w:val="000000" w:themeColor="text1"/>
                                <w:kern w:val="2"/>
                                <w:sz w:val="22"/>
                                <w:szCs w:val="22"/>
                                <w:lang w:val="en-GB"/>
                              </w:rPr>
                              <w:t>analyzed</w:t>
                            </w:r>
                            <w:proofErr w:type="spellEnd"/>
                            <w:r>
                              <w:rPr>
                                <w:rFonts w:ascii="Arial" w:eastAsia="DengXian" w:hAnsi="Arial" w:cs="Arial"/>
                                <w:color w:val="000000" w:themeColor="text1"/>
                                <w:kern w:val="2"/>
                                <w:sz w:val="22"/>
                                <w:szCs w:val="22"/>
                                <w:lang w:val="en-GB"/>
                              </w:rPr>
                              <w:t xml:space="preserve"> in technical triplicates. One of each of the three triplicates are shown on the left and the statistic results are shown on the right. </w:t>
                            </w:r>
                            <w:r>
                              <w:rPr>
                                <w:rFonts w:ascii="Arial" w:eastAsia="DengXian" w:hAnsi="Arial"/>
                                <w:color w:val="000000" w:themeColor="text1"/>
                                <w:kern w:val="2"/>
                                <w:sz w:val="22"/>
                                <w:szCs w:val="22"/>
                                <w:lang w:val="en-GB"/>
                              </w:rPr>
                              <w:t xml:space="preserve">Ponceau staining of the same membrane was used to demonstrate equal loading of protein lysates. </w:t>
                            </w:r>
                            <w:r>
                              <w:rPr>
                                <w:rFonts w:ascii="Arial" w:eastAsia="DengXian" w:hAnsi="Arial" w:cs="Arial"/>
                                <w:color w:val="000000" w:themeColor="text1"/>
                                <w:kern w:val="2"/>
                                <w:sz w:val="22"/>
                                <w:szCs w:val="22"/>
                                <w:lang w:val="en-GB"/>
                              </w:rPr>
                              <w:t xml:space="preserve">Statistic bar charts used the optical density that were normalized to scr. </w:t>
                            </w:r>
                            <w:r>
                              <w:rPr>
                                <w:rFonts w:ascii="Arial" w:eastAsia="CIDFont+F2" w:hAnsi="Arial" w:cs="Arial"/>
                                <w:color w:val="000000" w:themeColor="text1"/>
                                <w:sz w:val="22"/>
                                <w:szCs w:val="22"/>
                              </w:rPr>
                              <w:t>Significance is presented in the</w:t>
                            </w:r>
                            <w:r>
                              <w:rPr>
                                <w:rFonts w:ascii="Arial" w:eastAsia="DengXian" w:hAnsi="Arial" w:cs="Arial"/>
                                <w:color w:val="000000" w:themeColor="text1"/>
                                <w:sz w:val="22"/>
                                <w:szCs w:val="22"/>
                              </w:rPr>
                              <w:t xml:space="preserve"> </w:t>
                            </w:r>
                            <w:r>
                              <w:rPr>
                                <w:rFonts w:ascii="Arial" w:eastAsia="CIDFont+F2" w:hAnsi="Arial" w:cs="Arial"/>
                                <w:color w:val="000000" w:themeColor="text1"/>
                                <w:sz w:val="22"/>
                                <w:szCs w:val="22"/>
                              </w:rPr>
                              <w:t xml:space="preserve">graphs as * for p&lt;0.05, ** for p&lt;0.005, *** for p&lt;0.001. </w:t>
                            </w:r>
                            <w:r>
                              <w:rPr>
                                <w:rFonts w:ascii="Arial" w:eastAsia="DengXian" w:hAnsi="Arial"/>
                                <w:color w:val="000000" w:themeColor="text1"/>
                                <w:kern w:val="2"/>
                                <w:sz w:val="22"/>
                                <w:szCs w:val="22"/>
                                <w:lang w:val="en-GB"/>
                              </w:rPr>
                              <w:t>B: Increased phosphorylation of S6 after treatment of Kasumi1 cells with TVB3166. Kasumi1 parental cells were incubated with 100nM TVB3166 for 0h, 4h, 8h, 24h and 48h. Protein lysates were analysed for expression of phospho-S6 (pS6) and total S6 (S6) protein in</w:t>
                            </w:r>
                            <w:r>
                              <w:rPr>
                                <w:rFonts w:ascii="Arial" w:eastAsia="Times New Roman" w:hAnsi="Arial" w:cstheme="minorBidi"/>
                                <w:color w:val="000000" w:themeColor="text1"/>
                                <w:kern w:val="24"/>
                                <w:sz w:val="22"/>
                                <w:szCs w:val="22"/>
                                <w:lang w:val="en-GB"/>
                              </w:rPr>
                              <w:t xml:space="preserve"> technical </w:t>
                            </w:r>
                            <w:r>
                              <w:rPr>
                                <w:rFonts w:ascii="Arial" w:eastAsia="Times New Roman" w:hAnsi="Arial" w:cs="Arial"/>
                                <w:color w:val="000000" w:themeColor="text1"/>
                                <w:kern w:val="24"/>
                                <w:sz w:val="22"/>
                                <w:szCs w:val="22"/>
                                <w:lang w:val="en-GB"/>
                              </w:rPr>
                              <w:t>duplicates and</w:t>
                            </w:r>
                            <w:r>
                              <w:rPr>
                                <w:rFonts w:ascii="Arial" w:eastAsia="Times New Roman" w:hAnsi="Arial" w:cstheme="minorBidi"/>
                                <w:color w:val="000000" w:themeColor="text1"/>
                                <w:kern w:val="24"/>
                                <w:sz w:val="22"/>
                                <w:szCs w:val="22"/>
                                <w:lang w:val="en-GB"/>
                              </w:rPr>
                              <w:t xml:space="preserve"> triplicates</w:t>
                            </w:r>
                            <w:r>
                              <w:rPr>
                                <w:rFonts w:ascii="Arial" w:eastAsia="DengXian" w:hAnsi="Arial"/>
                                <w:color w:val="000000" w:themeColor="text1"/>
                                <w:kern w:val="2"/>
                                <w:sz w:val="22"/>
                                <w:szCs w:val="22"/>
                                <w:lang w:val="en-GB"/>
                              </w:rPr>
                              <w:t>. Ponceau staining of the same membrane was used to demonstrate equal loading of protein lysates in each well which is shown beneath the western blots.</w:t>
                            </w:r>
                            <w:r>
                              <w:rPr>
                                <w:rFonts w:ascii="Arial" w:eastAsia="DengXian" w:hAnsi="Arial" w:cs="Arial"/>
                                <w:color w:val="000000" w:themeColor="text1"/>
                                <w:kern w:val="2"/>
                                <w:sz w:val="22"/>
                                <w:szCs w:val="22"/>
                                <w:lang w:val="en-GB"/>
                              </w:rPr>
                              <w:t xml:space="preserve"> </w:t>
                            </w:r>
                            <w:r>
                              <w:rPr>
                                <w:rFonts w:ascii="Arial" w:eastAsia="Times New Roman" w:hAnsi="Arial" w:cs="Arial"/>
                                <w:color w:val="000000" w:themeColor="text1"/>
                                <w:kern w:val="24"/>
                                <w:sz w:val="22"/>
                                <w:szCs w:val="22"/>
                                <w:lang w:val="en-GB"/>
                              </w:rPr>
                              <w:t xml:space="preserve">Statistic bar charts used the optical density that were normalized to time 0h. </w:t>
                            </w:r>
                            <w:r>
                              <w:rPr>
                                <w:rFonts w:ascii="Arial" w:eastAsia="CIDFont+F2" w:hAnsi="Arial" w:cs="Arial"/>
                                <w:color w:val="000000" w:themeColor="text1"/>
                                <w:sz w:val="22"/>
                                <w:szCs w:val="22"/>
                              </w:rPr>
                              <w:t>Significance is presented in the</w:t>
                            </w:r>
                            <w:r>
                              <w:rPr>
                                <w:rFonts w:ascii="Arial" w:eastAsia="Times New Roman" w:hAnsi="Arial" w:cs="Arial"/>
                                <w:color w:val="000000" w:themeColor="text1"/>
                                <w:sz w:val="22"/>
                                <w:szCs w:val="22"/>
                              </w:rPr>
                              <w:t xml:space="preserve"> </w:t>
                            </w:r>
                            <w:r>
                              <w:rPr>
                                <w:rFonts w:ascii="Arial" w:eastAsia="CIDFont+F2" w:hAnsi="Arial" w:cs="Arial"/>
                                <w:color w:val="000000" w:themeColor="text1"/>
                                <w:sz w:val="22"/>
                                <w:szCs w:val="22"/>
                              </w:rPr>
                              <w:t>graphs as *</w:t>
                            </w:r>
                            <w:r>
                              <w:rPr>
                                <w:rFonts w:ascii="Arial" w:eastAsia="Times New Roman" w:hAnsi="Arial" w:cs="Arial"/>
                                <w:color w:val="000000" w:themeColor="text1"/>
                                <w:kern w:val="24"/>
                                <w:sz w:val="22"/>
                                <w:szCs w:val="22"/>
                                <w:lang w:val="en-GB"/>
                              </w:rPr>
                              <w:t xml:space="preserve">*** = p&lt;0.001. </w:t>
                            </w:r>
                            <w:r>
                              <w:rPr>
                                <w:rFonts w:ascii="Arial" w:eastAsia="DengXian" w:hAnsi="Arial"/>
                                <w:color w:val="000000" w:themeColor="text1"/>
                                <w:kern w:val="2"/>
                                <w:sz w:val="22"/>
                                <w:szCs w:val="22"/>
                                <w:lang w:val="en-GB"/>
                              </w:rPr>
                              <w:t>C: No significant regulation of Gli1 in Kasumi1 cells with stable FASN knockdown d</w:t>
                            </w:r>
                            <w:proofErr w:type="spellStart"/>
                            <w:r>
                              <w:rPr>
                                <w:rFonts w:ascii="Arial" w:eastAsia="DengXian" w:hAnsi="Arial"/>
                                <w:color w:val="000000" w:themeColor="text1"/>
                                <w:kern w:val="2"/>
                                <w:sz w:val="22"/>
                                <w:szCs w:val="22"/>
                              </w:rPr>
                              <w:t>etected</w:t>
                            </w:r>
                            <w:proofErr w:type="spellEnd"/>
                            <w:r>
                              <w:rPr>
                                <w:rFonts w:ascii="Arial" w:eastAsia="DengXian" w:hAnsi="Arial"/>
                                <w:color w:val="000000" w:themeColor="text1"/>
                                <w:kern w:val="2"/>
                                <w:sz w:val="22"/>
                                <w:szCs w:val="22"/>
                              </w:rPr>
                              <w:t xml:space="preserve"> in technical triplicates. </w:t>
                            </w:r>
                            <w:r>
                              <w:rPr>
                                <w:rFonts w:ascii="Arial" w:eastAsia="DengXian" w:hAnsi="Arial"/>
                                <w:color w:val="000000" w:themeColor="text1"/>
                                <w:kern w:val="2"/>
                                <w:sz w:val="22"/>
                                <w:szCs w:val="22"/>
                                <w:lang w:val="en-GB"/>
                              </w:rPr>
                              <w:t>Ponceau staining of the same membrane was used to demonstrate equal loading of protein lysates.</w:t>
                            </w:r>
                            <w:r>
                              <w:rPr>
                                <w:rFonts w:ascii="Arial" w:eastAsia="DengXian" w:hAnsi="Arial"/>
                                <w:color w:val="000000" w:themeColor="text1"/>
                                <w:kern w:val="2"/>
                                <w:sz w:val="22"/>
                                <w:szCs w:val="22"/>
                              </w:rPr>
                              <w:t xml:space="preserve"> </w:t>
                            </w:r>
                            <w:r>
                              <w:rPr>
                                <w:rFonts w:ascii="Arial" w:eastAsia="DengXian" w:hAnsi="Arial"/>
                                <w:color w:val="000000" w:themeColor="text1"/>
                                <w:kern w:val="2"/>
                                <w:sz w:val="22"/>
                                <w:szCs w:val="22"/>
                                <w:lang w:val="en-GB"/>
                              </w:rPr>
                              <w:t xml:space="preserve">Statistic bar charts used the optical density that were normalized to </w:t>
                            </w:r>
                            <w:proofErr w:type="spellStart"/>
                            <w:r>
                              <w:rPr>
                                <w:rFonts w:ascii="Arial" w:eastAsia="DengXian" w:hAnsi="Arial"/>
                                <w:color w:val="000000" w:themeColor="text1"/>
                                <w:kern w:val="2"/>
                                <w:sz w:val="22"/>
                                <w:szCs w:val="22"/>
                                <w:lang w:val="en-GB"/>
                              </w:rPr>
                              <w:t>scr</w:t>
                            </w:r>
                            <w:proofErr w:type="spellEnd"/>
                            <w:r>
                              <w:rPr>
                                <w:rFonts w:ascii="Arial" w:eastAsia="DengXian" w:hAnsi="Arial"/>
                                <w:color w:val="000000" w:themeColor="text1"/>
                                <w:kern w:val="2"/>
                                <w:sz w:val="22"/>
                                <w:szCs w:val="22"/>
                                <w:lang w:val="en-GB"/>
                              </w:rPr>
                              <w:t xml:space="preserve"> control cells. </w:t>
                            </w:r>
                            <w:r>
                              <w:rPr>
                                <w:rFonts w:ascii="Arial" w:eastAsia="CIDFont+F2" w:hAnsi="Arial" w:cs="Arial"/>
                                <w:color w:val="000000" w:themeColor="text1"/>
                                <w:sz w:val="22"/>
                                <w:szCs w:val="22"/>
                              </w:rPr>
                              <w:t>Significance is presented in the</w:t>
                            </w:r>
                            <w:r>
                              <w:rPr>
                                <w:rFonts w:ascii="Arial" w:eastAsia="Times New Roman" w:hAnsi="Arial" w:cs="Arial"/>
                                <w:color w:val="000000" w:themeColor="text1"/>
                                <w:sz w:val="22"/>
                                <w:szCs w:val="22"/>
                              </w:rPr>
                              <w:t xml:space="preserve"> </w:t>
                            </w:r>
                            <w:r>
                              <w:rPr>
                                <w:rFonts w:ascii="Arial" w:eastAsia="CIDFont+F2" w:hAnsi="Arial" w:cs="Arial"/>
                                <w:color w:val="000000" w:themeColor="text1"/>
                                <w:sz w:val="22"/>
                                <w:szCs w:val="22"/>
                              </w:rPr>
                              <w:t xml:space="preserve">graphs as </w:t>
                            </w:r>
                            <w:r>
                              <w:rPr>
                                <w:rFonts w:ascii="Arial" w:eastAsia="Times New Roman" w:hAnsi="Arial" w:cs="Arial"/>
                                <w:color w:val="000000" w:themeColor="text1"/>
                                <w:kern w:val="24"/>
                                <w:sz w:val="22"/>
                                <w:szCs w:val="22"/>
                                <w:lang w:val="en-GB"/>
                              </w:rPr>
                              <w:t>*** = p&lt;0.001</w:t>
                            </w:r>
                            <w:r>
                              <w:rPr>
                                <w:rFonts w:ascii="Arial" w:eastAsia="DengXian" w:hAnsi="Arial"/>
                                <w:color w:val="000000" w:themeColor="text1"/>
                                <w:kern w:val="2"/>
                                <w:sz w:val="22"/>
                                <w:szCs w:val="22"/>
                                <w:lang w:val="en-GB"/>
                              </w:rPr>
                              <w:t xml:space="preserve">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rect w14:anchorId="26EFEDF9" id="_x0000_s1029" style="position:absolute;left:0;text-align:left;margin-left:74.25pt;margin-top:2.5pt;width:463.1pt;height:265.3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" filled="f" stroked="f">
                <v:textbox>
                  <w:txbxContent>
                    <w:p w14:paraId="59BCC426" w14:textId="602E923D" w:rsidR="000C1F54" w:rsidRDefault="00B153EA" w:rsidP="000C1F54">
                      <w:pPr>
                        <w:pStyle w:val="StandardWeb"/>
                        <w:spacing w:before="0" w:beforeAutospacing="0" w:after="0" w:afterAutospacing="0" w:line="360" w:lineRule="auto"/>
                        <w:jc w:val="both"/>
                      </w:pPr>
                      <w:r>
                        <w:rPr>
                          <w:rFonts w:ascii="Arial" w:eastAsia="DengXian" w:hAnsi="Arial"/>
                          <w:b/>
                          <w:bCs/>
                          <w:color w:val="000000" w:themeColor="text1"/>
                          <w:sz w:val="22"/>
                          <w:szCs w:val="22"/>
                        </w:rPr>
                        <w:t xml:space="preserve">SUPPLEMENTARY </w:t>
                      </w:r>
                      <w:r w:rsidR="000C1F54">
                        <w:rPr>
                          <w:rFonts w:ascii="Arial" w:eastAsia="DengXian" w:hAnsi="Arial" w:cs="Arial"/>
                          <w:b/>
                          <w:bCs/>
                          <w:color w:val="000000" w:themeColor="text1"/>
                          <w:kern w:val="2"/>
                          <w:sz w:val="22"/>
                          <w:szCs w:val="22"/>
                          <w:lang w:val="en-GB"/>
                        </w:rPr>
                        <w:t xml:space="preserve">FIGURE </w:t>
                      </w:r>
                      <w:r>
                        <w:rPr>
                          <w:rFonts w:ascii="Arial" w:eastAsia="DengXian" w:hAnsi="Arial" w:cs="Arial"/>
                          <w:b/>
                          <w:bCs/>
                          <w:color w:val="000000" w:themeColor="text1"/>
                          <w:kern w:val="2"/>
                          <w:sz w:val="22"/>
                          <w:szCs w:val="22"/>
                          <w:lang w:val="en-GB"/>
                        </w:rPr>
                        <w:t>2</w:t>
                      </w:r>
                      <w:r w:rsidR="000C1F54">
                        <w:rPr>
                          <w:rFonts w:ascii="Arial" w:eastAsia="DengXian" w:hAnsi="Arial" w:cs="Arial"/>
                          <w:b/>
                          <w:bCs/>
                          <w:color w:val="000000" w:themeColor="text1"/>
                          <w:kern w:val="2"/>
                          <w:sz w:val="22"/>
                          <w:szCs w:val="22"/>
                          <w:lang w:val="en-GB"/>
                        </w:rPr>
                        <w:t xml:space="preserve">: Analysis of </w:t>
                      </w:r>
                      <w:proofErr w:type="spellStart"/>
                      <w:r w:rsidR="000C1F54">
                        <w:rPr>
                          <w:rFonts w:ascii="Arial" w:eastAsia="DengXian" w:hAnsi="Arial" w:cs="Arial"/>
                          <w:b/>
                          <w:bCs/>
                          <w:color w:val="000000" w:themeColor="text1"/>
                          <w:kern w:val="2"/>
                          <w:sz w:val="22"/>
                          <w:szCs w:val="22"/>
                          <w:lang w:val="en-GB"/>
                        </w:rPr>
                        <w:t>cKit</w:t>
                      </w:r>
                      <w:proofErr w:type="spellEnd"/>
                      <w:r w:rsidR="000C1F54">
                        <w:rPr>
                          <w:rFonts w:ascii="Arial" w:eastAsia="DengXian" w:hAnsi="Arial" w:cs="Arial"/>
                          <w:b/>
                          <w:bCs/>
                          <w:color w:val="000000" w:themeColor="text1"/>
                          <w:kern w:val="2"/>
                          <w:sz w:val="22"/>
                          <w:szCs w:val="22"/>
                          <w:lang w:val="en-GB"/>
                        </w:rPr>
                        <w:t xml:space="preserve"> signalling transduction in Kasumi 1 cells by western blotting. </w:t>
                      </w:r>
                    </w:p>
                    <w:p w14:paraId="39BDBE39" w14:textId="77777777" w:rsidR="000C1F54" w:rsidRDefault="000C1F54" w:rsidP="000C1F54">
                      <w:pPr>
                        <w:pStyle w:val="StandardWeb"/>
                        <w:spacing w:before="0" w:beforeAutospacing="0" w:after="0" w:afterAutospacing="0" w:line="360" w:lineRule="auto"/>
                        <w:jc w:val="both"/>
                      </w:pPr>
                      <w:r>
                        <w:rPr>
                          <w:rFonts w:ascii="Arial" w:eastAsia="DengXian" w:hAnsi="Arial" w:cs="Arial"/>
                          <w:color w:val="000000" w:themeColor="text1"/>
                          <w:kern w:val="2"/>
                          <w:sz w:val="22"/>
                          <w:szCs w:val="22"/>
                          <w:lang w:val="en-GB"/>
                        </w:rPr>
                        <w:t>A:</w:t>
                      </w:r>
                      <w:r>
                        <w:rPr>
                          <w:rFonts w:ascii="Arial" w:eastAsia="DengXian" w:hAnsi="Arial" w:cs="Arial"/>
                          <w:color w:val="000000" w:themeColor="text1"/>
                          <w:kern w:val="2"/>
                          <w:sz w:val="22"/>
                          <w:szCs w:val="22"/>
                        </w:rPr>
                        <w:t xml:space="preserve"> </w:t>
                      </w:r>
                      <w:r>
                        <w:rPr>
                          <w:rFonts w:ascii="Arial" w:eastAsia="DengXian" w:hAnsi="Arial" w:cs="Arial"/>
                          <w:color w:val="000000" w:themeColor="text1"/>
                          <w:kern w:val="2"/>
                          <w:sz w:val="22"/>
                          <w:szCs w:val="22"/>
                          <w:lang w:val="en-GB"/>
                        </w:rPr>
                        <w:t>Increased phosphorylation of S6 after knockdown of FASN in Kasumi1 cells, no significant regulation of Akt and MAPK d</w:t>
                      </w:r>
                      <w:proofErr w:type="spellStart"/>
                      <w:r>
                        <w:rPr>
                          <w:rFonts w:ascii="Arial" w:eastAsia="DengXian" w:hAnsi="Arial" w:cs="Arial"/>
                          <w:color w:val="000000" w:themeColor="text1"/>
                          <w:kern w:val="2"/>
                          <w:sz w:val="22"/>
                          <w:szCs w:val="22"/>
                        </w:rPr>
                        <w:t>etected</w:t>
                      </w:r>
                      <w:proofErr w:type="spellEnd"/>
                      <w:r>
                        <w:rPr>
                          <w:rFonts w:ascii="Arial" w:eastAsia="DengXian" w:hAnsi="Arial" w:cs="Arial"/>
                          <w:color w:val="000000" w:themeColor="text1"/>
                          <w:kern w:val="2"/>
                          <w:sz w:val="22"/>
                          <w:szCs w:val="22"/>
                        </w:rPr>
                        <w:t xml:space="preserve"> </w:t>
                      </w:r>
                      <w:r>
                        <w:rPr>
                          <w:rFonts w:ascii="Arial" w:eastAsia="DengXian" w:hAnsi="Arial" w:cs="Arial"/>
                          <w:color w:val="000000" w:themeColor="text1"/>
                          <w:kern w:val="2"/>
                          <w:sz w:val="22"/>
                          <w:szCs w:val="22"/>
                          <w:lang w:val="en-GB"/>
                        </w:rPr>
                        <w:t xml:space="preserve">in Kasumi1 cells with stable FASN-knockdown kd1 and kd2 and </w:t>
                      </w:r>
                      <w:proofErr w:type="spellStart"/>
                      <w:r>
                        <w:rPr>
                          <w:rFonts w:ascii="Arial" w:eastAsia="DengXian" w:hAnsi="Arial" w:cs="Arial"/>
                          <w:color w:val="000000" w:themeColor="text1"/>
                          <w:kern w:val="2"/>
                          <w:sz w:val="22"/>
                          <w:szCs w:val="22"/>
                          <w:lang w:val="en-GB"/>
                        </w:rPr>
                        <w:t>scr</w:t>
                      </w:r>
                      <w:proofErr w:type="spellEnd"/>
                      <w:r>
                        <w:rPr>
                          <w:rFonts w:ascii="Arial" w:eastAsia="DengXian" w:hAnsi="Arial" w:cs="Arial"/>
                          <w:color w:val="000000" w:themeColor="text1"/>
                          <w:kern w:val="2"/>
                          <w:sz w:val="22"/>
                          <w:szCs w:val="22"/>
                          <w:lang w:val="en-GB"/>
                        </w:rPr>
                        <w:t xml:space="preserve"> control cells. Samples were </w:t>
                      </w:r>
                      <w:proofErr w:type="spellStart"/>
                      <w:r>
                        <w:rPr>
                          <w:rFonts w:ascii="Arial" w:eastAsia="DengXian" w:hAnsi="Arial" w:cs="Arial"/>
                          <w:color w:val="000000" w:themeColor="text1"/>
                          <w:kern w:val="2"/>
                          <w:sz w:val="22"/>
                          <w:szCs w:val="22"/>
                          <w:lang w:val="en-GB"/>
                        </w:rPr>
                        <w:t>analyzed</w:t>
                      </w:r>
                      <w:proofErr w:type="spellEnd"/>
                      <w:r>
                        <w:rPr>
                          <w:rFonts w:ascii="Arial" w:eastAsia="DengXian" w:hAnsi="Arial" w:cs="Arial"/>
                          <w:color w:val="000000" w:themeColor="text1"/>
                          <w:kern w:val="2"/>
                          <w:sz w:val="22"/>
                          <w:szCs w:val="22"/>
                          <w:lang w:val="en-GB"/>
                        </w:rPr>
                        <w:t xml:space="preserve"> in technical triplicates. One of each of the three triplicates are shown on the left and the statistic results are shown on the right. </w:t>
                      </w:r>
                      <w:r>
                        <w:rPr>
                          <w:rFonts w:ascii="Arial" w:eastAsia="DengXian" w:hAnsi="Arial"/>
                          <w:color w:val="000000" w:themeColor="text1"/>
                          <w:kern w:val="2"/>
                          <w:sz w:val="22"/>
                          <w:szCs w:val="22"/>
                          <w:lang w:val="en-GB"/>
                        </w:rPr>
                        <w:t xml:space="preserve">Ponceau staining of the same membrane was used to demonstrate equal loading of protein lysates. </w:t>
                      </w:r>
                      <w:r>
                        <w:rPr>
                          <w:rFonts w:ascii="Arial" w:eastAsia="DengXian" w:hAnsi="Arial" w:cs="Arial"/>
                          <w:color w:val="000000" w:themeColor="text1"/>
                          <w:kern w:val="2"/>
                          <w:sz w:val="22"/>
                          <w:szCs w:val="22"/>
                          <w:lang w:val="en-GB"/>
                        </w:rPr>
                        <w:t xml:space="preserve">Statistic bar charts used the optical density that were normalized to scr. </w:t>
                      </w:r>
                      <w:r>
                        <w:rPr>
                          <w:rFonts w:ascii="Arial" w:eastAsia="CIDFont+F2" w:hAnsi="Arial" w:cs="Arial"/>
                          <w:color w:val="000000" w:themeColor="text1"/>
                          <w:sz w:val="22"/>
                          <w:szCs w:val="22"/>
                        </w:rPr>
                        <w:t>Significance is presented in the</w:t>
                      </w:r>
                      <w:r>
                        <w:rPr>
                          <w:rFonts w:ascii="Arial" w:eastAsia="DengXian" w:hAnsi="Arial" w:cs="Arial"/>
                          <w:color w:val="000000" w:themeColor="text1"/>
                          <w:sz w:val="22"/>
                          <w:szCs w:val="22"/>
                        </w:rPr>
                        <w:t xml:space="preserve"> </w:t>
                      </w:r>
                      <w:r>
                        <w:rPr>
                          <w:rFonts w:ascii="Arial" w:eastAsia="CIDFont+F2" w:hAnsi="Arial" w:cs="Arial"/>
                          <w:color w:val="000000" w:themeColor="text1"/>
                          <w:sz w:val="22"/>
                          <w:szCs w:val="22"/>
                        </w:rPr>
                        <w:t xml:space="preserve">graphs as * for p&lt;0.05, ** for p&lt;0.005, *** for p&lt;0.001. </w:t>
                      </w:r>
                      <w:r>
                        <w:rPr>
                          <w:rFonts w:ascii="Arial" w:eastAsia="DengXian" w:hAnsi="Arial"/>
                          <w:color w:val="000000" w:themeColor="text1"/>
                          <w:kern w:val="2"/>
                          <w:sz w:val="22"/>
                          <w:szCs w:val="22"/>
                          <w:lang w:val="en-GB"/>
                        </w:rPr>
                        <w:t>B: Increased phosphorylation of S6 after treatment of Kasumi1 cells with TVB3166. Kasumi1 parental cells were incubated with 100nM TVB3166 for 0h, 4h, 8h, 24h and 48h. Protein lysates were analysed for expression of phospho-S6 (pS6) and total S6 (S6) protein in</w:t>
                      </w:r>
                      <w:r>
                        <w:rPr>
                          <w:rFonts w:ascii="Arial" w:eastAsia="Times New Roman" w:hAnsi="Arial" w:cstheme="minorBidi"/>
                          <w:color w:val="000000" w:themeColor="text1"/>
                          <w:kern w:val="24"/>
                          <w:sz w:val="22"/>
                          <w:szCs w:val="22"/>
                          <w:lang w:val="en-GB"/>
                        </w:rPr>
                        <w:t xml:space="preserve"> technical </w:t>
                      </w:r>
                      <w:r>
                        <w:rPr>
                          <w:rFonts w:ascii="Arial" w:eastAsia="Times New Roman" w:hAnsi="Arial" w:cs="Arial"/>
                          <w:color w:val="000000" w:themeColor="text1"/>
                          <w:kern w:val="24"/>
                          <w:sz w:val="22"/>
                          <w:szCs w:val="22"/>
                          <w:lang w:val="en-GB"/>
                        </w:rPr>
                        <w:t>duplicates and</w:t>
                      </w:r>
                      <w:r>
                        <w:rPr>
                          <w:rFonts w:ascii="Arial" w:eastAsia="Times New Roman" w:hAnsi="Arial" w:cstheme="minorBidi"/>
                          <w:color w:val="000000" w:themeColor="text1"/>
                          <w:kern w:val="24"/>
                          <w:sz w:val="22"/>
                          <w:szCs w:val="22"/>
                          <w:lang w:val="en-GB"/>
                        </w:rPr>
                        <w:t xml:space="preserve"> triplicates</w:t>
                      </w:r>
                      <w:r>
                        <w:rPr>
                          <w:rFonts w:ascii="Arial" w:eastAsia="DengXian" w:hAnsi="Arial"/>
                          <w:color w:val="000000" w:themeColor="text1"/>
                          <w:kern w:val="2"/>
                          <w:sz w:val="22"/>
                          <w:szCs w:val="22"/>
                          <w:lang w:val="en-GB"/>
                        </w:rPr>
                        <w:t>. Ponceau staining of the same membrane was used to demonstrate equal loading of protein lysates in each well which is shown beneath the western blots.</w:t>
                      </w:r>
                      <w:r>
                        <w:rPr>
                          <w:rFonts w:ascii="Arial" w:eastAsia="DengXian" w:hAnsi="Arial" w:cs="Arial"/>
                          <w:color w:val="000000" w:themeColor="text1"/>
                          <w:kern w:val="2"/>
                          <w:sz w:val="22"/>
                          <w:szCs w:val="22"/>
                          <w:lang w:val="en-GB"/>
                        </w:rPr>
                        <w:t xml:space="preserve"> </w:t>
                      </w:r>
                      <w:r>
                        <w:rPr>
                          <w:rFonts w:ascii="Arial" w:eastAsia="Times New Roman" w:hAnsi="Arial" w:cs="Arial"/>
                          <w:color w:val="000000" w:themeColor="text1"/>
                          <w:kern w:val="24"/>
                          <w:sz w:val="22"/>
                          <w:szCs w:val="22"/>
                          <w:lang w:val="en-GB"/>
                        </w:rPr>
                        <w:t xml:space="preserve">Statistic bar charts used the optical density that were normalized to time 0h. </w:t>
                      </w:r>
                      <w:r>
                        <w:rPr>
                          <w:rFonts w:ascii="Arial" w:eastAsia="CIDFont+F2" w:hAnsi="Arial" w:cs="Arial"/>
                          <w:color w:val="000000" w:themeColor="text1"/>
                          <w:sz w:val="22"/>
                          <w:szCs w:val="22"/>
                        </w:rPr>
                        <w:t>Significance is presented in the</w:t>
                      </w:r>
                      <w:r>
                        <w:rPr>
                          <w:rFonts w:ascii="Arial" w:eastAsia="Times New Roman" w:hAnsi="Arial" w:cs="Arial"/>
                          <w:color w:val="000000" w:themeColor="text1"/>
                          <w:sz w:val="22"/>
                          <w:szCs w:val="22"/>
                        </w:rPr>
                        <w:t xml:space="preserve"> </w:t>
                      </w:r>
                      <w:r>
                        <w:rPr>
                          <w:rFonts w:ascii="Arial" w:eastAsia="CIDFont+F2" w:hAnsi="Arial" w:cs="Arial"/>
                          <w:color w:val="000000" w:themeColor="text1"/>
                          <w:sz w:val="22"/>
                          <w:szCs w:val="22"/>
                        </w:rPr>
                        <w:t>graphs as *</w:t>
                      </w:r>
                      <w:r>
                        <w:rPr>
                          <w:rFonts w:ascii="Arial" w:eastAsia="Times New Roman" w:hAnsi="Arial" w:cs="Arial"/>
                          <w:color w:val="000000" w:themeColor="text1"/>
                          <w:kern w:val="24"/>
                          <w:sz w:val="22"/>
                          <w:szCs w:val="22"/>
                          <w:lang w:val="en-GB"/>
                        </w:rPr>
                        <w:t xml:space="preserve">*** = p&lt;0.001. </w:t>
                      </w:r>
                      <w:r>
                        <w:rPr>
                          <w:rFonts w:ascii="Arial" w:eastAsia="DengXian" w:hAnsi="Arial"/>
                          <w:color w:val="000000" w:themeColor="text1"/>
                          <w:kern w:val="2"/>
                          <w:sz w:val="22"/>
                          <w:szCs w:val="22"/>
                          <w:lang w:val="en-GB"/>
                        </w:rPr>
                        <w:t>C: No significant regulation of Gli1 in Kasumi1 cells with stable FASN knockdown d</w:t>
                      </w:r>
                      <w:proofErr w:type="spellStart"/>
                      <w:r>
                        <w:rPr>
                          <w:rFonts w:ascii="Arial" w:eastAsia="DengXian" w:hAnsi="Arial"/>
                          <w:color w:val="000000" w:themeColor="text1"/>
                          <w:kern w:val="2"/>
                          <w:sz w:val="22"/>
                          <w:szCs w:val="22"/>
                        </w:rPr>
                        <w:t>etected</w:t>
                      </w:r>
                      <w:proofErr w:type="spellEnd"/>
                      <w:r>
                        <w:rPr>
                          <w:rFonts w:ascii="Arial" w:eastAsia="DengXian" w:hAnsi="Arial"/>
                          <w:color w:val="000000" w:themeColor="text1"/>
                          <w:kern w:val="2"/>
                          <w:sz w:val="22"/>
                          <w:szCs w:val="22"/>
                        </w:rPr>
                        <w:t xml:space="preserve"> in technical triplicates. </w:t>
                      </w:r>
                      <w:r>
                        <w:rPr>
                          <w:rFonts w:ascii="Arial" w:eastAsia="DengXian" w:hAnsi="Arial"/>
                          <w:color w:val="000000" w:themeColor="text1"/>
                          <w:kern w:val="2"/>
                          <w:sz w:val="22"/>
                          <w:szCs w:val="22"/>
                          <w:lang w:val="en-GB"/>
                        </w:rPr>
                        <w:t>Ponceau staining of the same membrane was used to demonstrate equal loading of protein lysates.</w:t>
                      </w:r>
                      <w:r>
                        <w:rPr>
                          <w:rFonts w:ascii="Arial" w:eastAsia="DengXian" w:hAnsi="Arial"/>
                          <w:color w:val="000000" w:themeColor="text1"/>
                          <w:kern w:val="2"/>
                          <w:sz w:val="22"/>
                          <w:szCs w:val="22"/>
                        </w:rPr>
                        <w:t xml:space="preserve"> </w:t>
                      </w:r>
                      <w:r>
                        <w:rPr>
                          <w:rFonts w:ascii="Arial" w:eastAsia="DengXian" w:hAnsi="Arial"/>
                          <w:color w:val="000000" w:themeColor="text1"/>
                          <w:kern w:val="2"/>
                          <w:sz w:val="22"/>
                          <w:szCs w:val="22"/>
                          <w:lang w:val="en-GB"/>
                        </w:rPr>
                        <w:t xml:space="preserve">Statistic bar charts used the optical density that were normalized to </w:t>
                      </w:r>
                      <w:proofErr w:type="spellStart"/>
                      <w:r>
                        <w:rPr>
                          <w:rFonts w:ascii="Arial" w:eastAsia="DengXian" w:hAnsi="Arial"/>
                          <w:color w:val="000000" w:themeColor="text1"/>
                          <w:kern w:val="2"/>
                          <w:sz w:val="22"/>
                          <w:szCs w:val="22"/>
                          <w:lang w:val="en-GB"/>
                        </w:rPr>
                        <w:t>scr</w:t>
                      </w:r>
                      <w:proofErr w:type="spellEnd"/>
                      <w:r>
                        <w:rPr>
                          <w:rFonts w:ascii="Arial" w:eastAsia="DengXian" w:hAnsi="Arial"/>
                          <w:color w:val="000000" w:themeColor="text1"/>
                          <w:kern w:val="2"/>
                          <w:sz w:val="22"/>
                          <w:szCs w:val="22"/>
                          <w:lang w:val="en-GB"/>
                        </w:rPr>
                        <w:t xml:space="preserve"> control cells. </w:t>
                      </w:r>
                      <w:r>
                        <w:rPr>
                          <w:rFonts w:ascii="Arial" w:eastAsia="CIDFont+F2" w:hAnsi="Arial" w:cs="Arial"/>
                          <w:color w:val="000000" w:themeColor="text1"/>
                          <w:sz w:val="22"/>
                          <w:szCs w:val="22"/>
                        </w:rPr>
                        <w:t>Significance is presented in the</w:t>
                      </w:r>
                      <w:r>
                        <w:rPr>
                          <w:rFonts w:ascii="Arial" w:eastAsia="Times New Roman" w:hAnsi="Arial" w:cs="Arial"/>
                          <w:color w:val="000000" w:themeColor="text1"/>
                          <w:sz w:val="22"/>
                          <w:szCs w:val="22"/>
                        </w:rPr>
                        <w:t xml:space="preserve"> </w:t>
                      </w:r>
                      <w:r>
                        <w:rPr>
                          <w:rFonts w:ascii="Arial" w:eastAsia="CIDFont+F2" w:hAnsi="Arial" w:cs="Arial"/>
                          <w:color w:val="000000" w:themeColor="text1"/>
                          <w:sz w:val="22"/>
                          <w:szCs w:val="22"/>
                        </w:rPr>
                        <w:t xml:space="preserve">graphs as </w:t>
                      </w:r>
                      <w:r>
                        <w:rPr>
                          <w:rFonts w:ascii="Arial" w:eastAsia="Times New Roman" w:hAnsi="Arial" w:cs="Arial"/>
                          <w:color w:val="000000" w:themeColor="text1"/>
                          <w:kern w:val="24"/>
                          <w:sz w:val="22"/>
                          <w:szCs w:val="22"/>
                          <w:lang w:val="en-GB"/>
                        </w:rPr>
                        <w:t>*** = p&lt;0.001</w:t>
                      </w:r>
                      <w:r>
                        <w:rPr>
                          <w:rFonts w:ascii="Arial" w:eastAsia="DengXian" w:hAnsi="Arial"/>
                          <w:color w:val="000000" w:themeColor="text1"/>
                          <w:kern w:val="2"/>
                          <w:sz w:val="22"/>
                          <w:szCs w:val="22"/>
                          <w:lang w:val="en-GB"/>
                        </w:rPr>
                        <w:t xml:space="preserve"> </w:t>
                      </w:r>
                    </w:p>
                  </w:txbxContent>
                </v:textbox>
                <w10:wrap anchorx="page"/>
              </v:rect>
            </w:pict>
          </mc:Fallback>
        </mc:AlternateContent>
      </w:r>
    </w:p>
    <w:p w14:paraId="23DEF9B1" w14:textId="4F418666" w:rsidR="00774024" w:rsidRDefault="00774024" w:rsidP="006646EC">
      <w:pPr>
        <w:pStyle w:val="HTMLVorformatiert"/>
        <w:spacing w:line="360" w:lineRule="auto"/>
        <w:jc w:val="both"/>
        <w:rPr>
          <w:rFonts w:ascii="Arial" w:hAnsi="Arial" w:cs="Arial"/>
          <w:b/>
          <w:sz w:val="22"/>
          <w:szCs w:val="22"/>
        </w:rPr>
      </w:pPr>
    </w:p>
    <w:p w14:paraId="5ECEA006" w14:textId="37DE0123" w:rsidR="00774024" w:rsidRDefault="00774024" w:rsidP="006646EC">
      <w:pPr>
        <w:pStyle w:val="HTMLVorformatiert"/>
        <w:spacing w:line="360" w:lineRule="auto"/>
        <w:jc w:val="both"/>
        <w:rPr>
          <w:rFonts w:ascii="Arial" w:hAnsi="Arial" w:cs="Arial"/>
          <w:b/>
          <w:sz w:val="22"/>
          <w:szCs w:val="22"/>
        </w:rPr>
      </w:pPr>
    </w:p>
    <w:p w14:paraId="5ADE7853" w14:textId="23BAF57A" w:rsidR="00774024" w:rsidRDefault="00774024" w:rsidP="006646EC">
      <w:pPr>
        <w:pStyle w:val="HTMLVorformatiert"/>
        <w:spacing w:line="360" w:lineRule="auto"/>
        <w:jc w:val="both"/>
        <w:rPr>
          <w:rFonts w:ascii="Arial" w:hAnsi="Arial" w:cs="Arial"/>
          <w:b/>
          <w:sz w:val="22"/>
          <w:szCs w:val="22"/>
        </w:rPr>
      </w:pPr>
    </w:p>
    <w:p w14:paraId="4FD5A8D4" w14:textId="52BAA235" w:rsidR="00774024" w:rsidRDefault="00774024" w:rsidP="006646EC">
      <w:pPr>
        <w:pStyle w:val="HTMLVorformatiert"/>
        <w:spacing w:line="360" w:lineRule="auto"/>
        <w:jc w:val="both"/>
        <w:rPr>
          <w:rFonts w:ascii="Arial" w:hAnsi="Arial" w:cs="Arial"/>
          <w:b/>
          <w:sz w:val="22"/>
          <w:szCs w:val="22"/>
        </w:rPr>
      </w:pPr>
    </w:p>
    <w:p w14:paraId="5CEDB93F" w14:textId="77777777" w:rsidR="00774024" w:rsidRDefault="00774024" w:rsidP="006646EC">
      <w:pPr>
        <w:pStyle w:val="HTMLVorformatiert"/>
        <w:spacing w:line="360" w:lineRule="auto"/>
        <w:jc w:val="both"/>
        <w:rPr>
          <w:rFonts w:ascii="Arial" w:hAnsi="Arial" w:cs="Arial"/>
          <w:b/>
          <w:sz w:val="22"/>
          <w:szCs w:val="22"/>
        </w:rPr>
      </w:pPr>
    </w:p>
    <w:p w14:paraId="5FAD57D5" w14:textId="476FDC24" w:rsidR="00EC4DF4" w:rsidRDefault="00EC4DF4" w:rsidP="006646EC">
      <w:pPr>
        <w:pStyle w:val="HTMLVorformatiert"/>
        <w:spacing w:line="360" w:lineRule="auto"/>
        <w:jc w:val="both"/>
        <w:rPr>
          <w:rFonts w:ascii="Arial" w:hAnsi="Arial" w:cs="Arial"/>
          <w:b/>
          <w:sz w:val="22"/>
          <w:szCs w:val="22"/>
        </w:rPr>
      </w:pPr>
    </w:p>
    <w:p w14:paraId="19472428" w14:textId="3DA68A2C" w:rsidR="00EC4DF4" w:rsidRDefault="00EC4DF4" w:rsidP="006646EC">
      <w:pPr>
        <w:pStyle w:val="HTMLVorformatiert"/>
        <w:spacing w:line="360" w:lineRule="auto"/>
        <w:jc w:val="both"/>
        <w:rPr>
          <w:rFonts w:ascii="Arial" w:hAnsi="Arial" w:cs="Arial"/>
          <w:b/>
          <w:sz w:val="22"/>
          <w:szCs w:val="22"/>
        </w:rPr>
      </w:pPr>
    </w:p>
    <w:p w14:paraId="7114F382" w14:textId="7E08182D" w:rsidR="00EC4DF4" w:rsidRDefault="00EC4DF4" w:rsidP="006646EC">
      <w:pPr>
        <w:pStyle w:val="HTMLVorformatiert"/>
        <w:spacing w:line="360" w:lineRule="auto"/>
        <w:jc w:val="both"/>
        <w:rPr>
          <w:rFonts w:ascii="Arial" w:hAnsi="Arial" w:cs="Arial"/>
          <w:b/>
          <w:sz w:val="22"/>
          <w:szCs w:val="22"/>
        </w:rPr>
      </w:pPr>
    </w:p>
    <w:p w14:paraId="556D6EA3" w14:textId="5C315384" w:rsidR="00EC4DF4" w:rsidRDefault="00EC4DF4" w:rsidP="006646EC">
      <w:pPr>
        <w:pStyle w:val="HTMLVorformatiert"/>
        <w:spacing w:line="360" w:lineRule="auto"/>
        <w:jc w:val="both"/>
        <w:rPr>
          <w:rFonts w:ascii="Arial" w:hAnsi="Arial" w:cs="Arial"/>
          <w:b/>
          <w:sz w:val="22"/>
          <w:szCs w:val="22"/>
        </w:rPr>
      </w:pPr>
    </w:p>
    <w:p w14:paraId="6F8730C8" w14:textId="79F866E4" w:rsidR="00EC4DF4" w:rsidRDefault="00EC4DF4" w:rsidP="006646EC">
      <w:pPr>
        <w:pStyle w:val="HTMLVorformatiert"/>
        <w:spacing w:line="360" w:lineRule="auto"/>
        <w:jc w:val="both"/>
        <w:rPr>
          <w:rFonts w:ascii="Arial" w:hAnsi="Arial" w:cs="Arial"/>
          <w:b/>
          <w:sz w:val="22"/>
          <w:szCs w:val="22"/>
        </w:rPr>
      </w:pPr>
    </w:p>
    <w:p w14:paraId="242F9062" w14:textId="5598E258" w:rsidR="00EC4DF4" w:rsidRDefault="00EC4DF4" w:rsidP="006646EC">
      <w:pPr>
        <w:pStyle w:val="HTMLVorformatiert"/>
        <w:spacing w:line="360" w:lineRule="auto"/>
        <w:jc w:val="both"/>
        <w:rPr>
          <w:rFonts w:ascii="Arial" w:hAnsi="Arial" w:cs="Arial"/>
          <w:b/>
          <w:sz w:val="22"/>
          <w:szCs w:val="22"/>
        </w:rPr>
      </w:pPr>
    </w:p>
    <w:p w14:paraId="0991BB40" w14:textId="77A86529" w:rsidR="000C1F54" w:rsidRDefault="000C1F54" w:rsidP="006646EC">
      <w:pPr>
        <w:pStyle w:val="HTMLVorformatiert"/>
        <w:spacing w:line="360" w:lineRule="auto"/>
        <w:jc w:val="both"/>
        <w:rPr>
          <w:rFonts w:ascii="Arial" w:hAnsi="Arial" w:cs="Arial"/>
          <w:b/>
          <w:noProof/>
          <w:sz w:val="22"/>
          <w:szCs w:val="22"/>
        </w:rPr>
      </w:pPr>
    </w:p>
    <w:p w14:paraId="6125ACD4" w14:textId="3759D82C" w:rsidR="000C1F54" w:rsidRDefault="000C1F54" w:rsidP="006646EC">
      <w:pPr>
        <w:pStyle w:val="HTMLVorformatiert"/>
        <w:spacing w:line="360" w:lineRule="auto"/>
        <w:jc w:val="both"/>
        <w:rPr>
          <w:rFonts w:ascii="Arial" w:hAnsi="Arial" w:cs="Arial"/>
          <w:b/>
          <w:sz w:val="22"/>
          <w:szCs w:val="22"/>
        </w:rPr>
      </w:pPr>
    </w:p>
    <w:p w14:paraId="060DA239" w14:textId="0BCD1A93" w:rsidR="000C1F54" w:rsidRDefault="000C1F54" w:rsidP="006646EC">
      <w:pPr>
        <w:pStyle w:val="HTMLVorformatiert"/>
        <w:spacing w:line="360" w:lineRule="auto"/>
        <w:jc w:val="both"/>
        <w:rPr>
          <w:rFonts w:ascii="Arial" w:hAnsi="Arial" w:cs="Arial"/>
          <w:b/>
          <w:sz w:val="22"/>
          <w:szCs w:val="22"/>
        </w:rPr>
      </w:pPr>
    </w:p>
    <w:p w14:paraId="4972C78E" w14:textId="2C91D542" w:rsidR="000C1F54" w:rsidRDefault="00AE21D1" w:rsidP="006646EC">
      <w:pPr>
        <w:pStyle w:val="HTMLVorformatiert"/>
        <w:spacing w:line="360" w:lineRule="auto"/>
        <w:jc w:val="both"/>
        <w:rPr>
          <w:rFonts w:ascii="Arial" w:hAnsi="Arial" w:cs="Arial"/>
          <w:b/>
          <w:sz w:val="22"/>
          <w:szCs w:val="22"/>
        </w:rPr>
      </w:pPr>
      <w:r w:rsidRPr="00EC4DF4">
        <w:rPr>
          <w:rFonts w:ascii="Arial" w:hAnsi="Arial" w:cs="Arial"/>
          <w:b/>
          <w:noProof/>
          <w:sz w:val="22"/>
          <w:szCs w:val="22"/>
        </w:rPr>
        <w:drawing>
          <wp:inline distT="0" distB="0" distL="0" distR="0" wp14:anchorId="71AF0078" wp14:editId="32243FC6">
            <wp:extent cx="5759450" cy="3197860"/>
            <wp:effectExtent l="0" t="0" r="0" b="2540"/>
            <wp:docPr id="29" name="图片 21">
              <a:extLst xmlns:a="http://schemas.openxmlformats.org/drawingml/2006/main">
                <a:ext uri="{FF2B5EF4-FFF2-40B4-BE49-F238E27FC236}">
                  <a16:creationId xmlns:a16="http://schemas.microsoft.com/office/drawing/2014/main" id="{E357E0AD-3A43-4D59-A8AA-B9CFB85596A2}"/>
                </a:ext>
              </a:extLst>
            </wp:docPr>
            <wp:cNvGraphicFramePr/>
            <a:graphic xmlns:a="http://schemas.openxmlformats.org/drawingml/2006/main">
              <a:graphicData uri="http://schemas.openxmlformats.org/drawingml/2006/picture">
                <pic:pic xmlns:pic="http://schemas.openxmlformats.org/drawingml/2006/picture">
                  <pic:nvPicPr>
                    <pic:cNvPr id="4" name="图片 21">
                      <a:extLst>
                        <a:ext uri="{FF2B5EF4-FFF2-40B4-BE49-F238E27FC236}">
                          <a16:creationId xmlns:a16="http://schemas.microsoft.com/office/drawing/2014/main" id="{E357E0AD-3A43-4D59-A8AA-B9CFB85596A2}"/>
                        </a:ext>
                      </a:extLst>
                    </pic:cNvPr>
                    <pic:cNvPicPr/>
                  </pic:nvPicPr>
                  <pic:blipFill rotWithShape="1">
                    <a:blip r:embed="rId11" cstate="print"/>
                    <a:srcRect l="2072" t="6062" r="8949" b="8562"/>
                    <a:stretch/>
                  </pic:blipFill>
                  <pic:spPr>
                    <a:xfrm>
                      <a:off x="0" y="0"/>
                      <a:ext cx="5759450" cy="3197860"/>
                    </a:xfrm>
                    <a:prstGeom prst="rect">
                      <a:avLst/>
                    </a:prstGeom>
                  </pic:spPr>
                </pic:pic>
              </a:graphicData>
            </a:graphic>
          </wp:inline>
        </w:drawing>
      </w:r>
    </w:p>
    <w:p w14:paraId="29DEC694" w14:textId="6274F561" w:rsidR="000C1F54" w:rsidRDefault="000C1F54" w:rsidP="006646EC">
      <w:pPr>
        <w:pStyle w:val="HTMLVorformatiert"/>
        <w:spacing w:line="360" w:lineRule="auto"/>
        <w:jc w:val="both"/>
        <w:rPr>
          <w:rFonts w:ascii="Arial" w:hAnsi="Arial" w:cs="Arial"/>
          <w:b/>
          <w:sz w:val="22"/>
          <w:szCs w:val="22"/>
        </w:rPr>
      </w:pPr>
    </w:p>
    <w:p w14:paraId="47F0718E" w14:textId="77777777" w:rsidR="000C1F54" w:rsidRDefault="000C1F54" w:rsidP="006646EC">
      <w:pPr>
        <w:pStyle w:val="HTMLVorformatiert"/>
        <w:spacing w:line="360" w:lineRule="auto"/>
        <w:jc w:val="both"/>
        <w:rPr>
          <w:rFonts w:ascii="Arial" w:hAnsi="Arial" w:cs="Arial"/>
          <w:b/>
          <w:sz w:val="22"/>
          <w:szCs w:val="22"/>
        </w:rPr>
      </w:pPr>
    </w:p>
    <w:p w14:paraId="6A5684F9" w14:textId="295D1B2F" w:rsidR="000C1F54" w:rsidRDefault="000C1F54" w:rsidP="006646EC">
      <w:pPr>
        <w:pStyle w:val="HTMLVorformatiert"/>
        <w:spacing w:line="360" w:lineRule="auto"/>
        <w:jc w:val="both"/>
        <w:rPr>
          <w:rFonts w:ascii="Arial" w:hAnsi="Arial" w:cs="Arial"/>
          <w:b/>
          <w:sz w:val="22"/>
          <w:szCs w:val="22"/>
        </w:rPr>
      </w:pPr>
      <w:r w:rsidRPr="00EC4DF4">
        <w:rPr>
          <w:rFonts w:ascii="Arial" w:hAnsi="Arial" w:cs="Arial"/>
          <w:b/>
          <w:noProof/>
          <w:sz w:val="22"/>
          <w:szCs w:val="22"/>
        </w:rPr>
        <mc:AlternateContent>
          <mc:Choice Requires="wps">
            <w:drawing>
              <wp:anchor distT="0" distB="0" distL="114300" distR="114300" simplePos="0" relativeHeight="251661312" behindDoc="0" locked="0" layoutInCell="1" allowOverlap="1" wp14:anchorId="4373C5D4" wp14:editId="5894D8FD">
                <wp:simplePos x="0" y="0"/>
                <wp:positionH relativeFrom="margin">
                  <wp:posOffset>80467</wp:posOffset>
                </wp:positionH>
                <wp:positionV relativeFrom="paragraph">
                  <wp:posOffset>25908</wp:posOffset>
                </wp:positionV>
                <wp:extent cx="6096000" cy="1107996"/>
                <wp:effectExtent l="0" t="0" r="0" b="0"/>
                <wp:wrapNone/>
                <wp:docPr id="30" name="Rechteck 4"/>
                <wp:cNvGraphicFramePr xmlns:a="http://schemas.openxmlformats.org/drawingml/2006/main"/>
                <a:graphic xmlns:a="http://schemas.openxmlformats.org/drawingml/2006/main">
                  <a:graphicData uri="http://schemas.microsoft.com/office/word/2010/wordprocessingShape">
                    <wps:wsp>
                      <wps:cNvSpPr/>
                      <wps:spPr>
                        <a:xfrm>
                          <a:off x="0" y="0"/>
                          <a:ext cx="6096000" cy="1107996"/>
                        </a:xfrm>
                        <a:prstGeom prst="rect">
                          <a:avLst/>
                        </a:prstGeom>
                      </wps:spPr>
                      <wps:txbx>
                        <w:txbxContent>
                          <w:p w14:paraId="4D7AC861" w14:textId="3C6B129F" w:rsidR="00D06F76" w:rsidRPr="00B153EA" w:rsidRDefault="00B153EA" w:rsidP="00EC4DF4">
                            <w:pPr>
                              <w:pStyle w:val="StandardWeb"/>
                              <w:spacing w:before="0" w:beforeAutospacing="0" w:after="0" w:afterAutospacing="0"/>
                              <w:jc w:val="both"/>
                              <w:rPr>
                                <w:b/>
                              </w:rPr>
                            </w:pPr>
                            <w:r>
                              <w:rPr>
                                <w:rFonts w:ascii="Arial" w:eastAsia="DengXian" w:hAnsi="Arial"/>
                                <w:b/>
                                <w:bCs/>
                                <w:color w:val="000000" w:themeColor="text1"/>
                                <w:sz w:val="22"/>
                                <w:szCs w:val="22"/>
                              </w:rPr>
                              <w:t xml:space="preserve">SUPPLEMENTARY </w:t>
                            </w:r>
                            <w:r w:rsidR="00D06F76" w:rsidRPr="00B153EA">
                              <w:rPr>
                                <w:rFonts w:ascii="Arial" w:eastAsia="DengXian" w:hAnsi="Arial"/>
                                <w:b/>
                                <w:color w:val="000000" w:themeColor="text1"/>
                                <w:kern w:val="2"/>
                                <w:sz w:val="22"/>
                                <w:szCs w:val="22"/>
                                <w:lang w:val="en-GB"/>
                              </w:rPr>
                              <w:t xml:space="preserve">FIGURE </w:t>
                            </w:r>
                            <w:r>
                              <w:rPr>
                                <w:rFonts w:ascii="Arial" w:eastAsia="DengXian" w:hAnsi="Arial"/>
                                <w:b/>
                                <w:color w:val="000000" w:themeColor="text1"/>
                                <w:kern w:val="2"/>
                                <w:sz w:val="22"/>
                                <w:szCs w:val="22"/>
                                <w:lang w:val="en-GB"/>
                              </w:rPr>
                              <w:t>3</w:t>
                            </w:r>
                            <w:r w:rsidR="00D06F76" w:rsidRPr="00B153EA">
                              <w:rPr>
                                <w:rFonts w:ascii="Arial" w:eastAsia="DengXian" w:hAnsi="Arial"/>
                                <w:b/>
                                <w:color w:val="000000" w:themeColor="text1"/>
                                <w:kern w:val="2"/>
                                <w:sz w:val="22"/>
                                <w:szCs w:val="22"/>
                                <w:lang w:val="en-GB"/>
                              </w:rPr>
                              <w:t xml:space="preserve"> </w:t>
                            </w:r>
                            <w:r w:rsidR="00D06F76" w:rsidRPr="00B153EA">
                              <w:rPr>
                                <w:rFonts w:ascii="Arial" w:eastAsia="DengXian" w:hAnsi="Arial"/>
                                <w:b/>
                                <w:color w:val="000000" w:themeColor="text1"/>
                                <w:kern w:val="2"/>
                                <w:sz w:val="22"/>
                                <w:szCs w:val="22"/>
                              </w:rPr>
                              <w:t xml:space="preserve">Proliferation of Kasumi1 cells after knockdown of FASN or inhibition of FASN activity. </w:t>
                            </w:r>
                          </w:p>
                          <w:p w14:paraId="7A661DF5" w14:textId="14D47C99" w:rsidR="00D06F76" w:rsidRDefault="00D06F76" w:rsidP="00EC4DF4">
                            <w:pPr>
                              <w:pStyle w:val="StandardWeb"/>
                              <w:spacing w:before="0" w:beforeAutospacing="0" w:after="0" w:afterAutospacing="0"/>
                              <w:jc w:val="both"/>
                            </w:pPr>
                            <w:r>
                              <w:rPr>
                                <w:rFonts w:ascii="Arial" w:eastAsia="DengXian" w:hAnsi="Arial"/>
                                <w:color w:val="000000" w:themeColor="text1"/>
                                <w:kern w:val="2"/>
                                <w:sz w:val="22"/>
                                <w:szCs w:val="22"/>
                              </w:rPr>
                              <w:t>Proliferation of Kasumi1 SCR, Kasumi1 FASN knockdown1 (kd1)</w:t>
                            </w:r>
                            <w:r w:rsidR="00B153EA">
                              <w:rPr>
                                <w:rFonts w:ascii="Arial" w:eastAsia="DengXian" w:hAnsi="Arial"/>
                                <w:color w:val="000000" w:themeColor="text1"/>
                                <w:kern w:val="2"/>
                                <w:sz w:val="22"/>
                                <w:szCs w:val="22"/>
                              </w:rPr>
                              <w:t>,</w:t>
                            </w:r>
                            <w:r>
                              <w:rPr>
                                <w:rFonts w:ascii="Arial" w:eastAsia="DengXian" w:hAnsi="Arial"/>
                                <w:color w:val="000000" w:themeColor="text1"/>
                                <w:kern w:val="2"/>
                                <w:sz w:val="22"/>
                                <w:szCs w:val="22"/>
                              </w:rPr>
                              <w:t xml:space="preserve"> and Kasumi1 FASN knockdown2 (kd2) was analyzed by live cell imaging in an </w:t>
                            </w:r>
                            <w:proofErr w:type="spellStart"/>
                            <w:r>
                              <w:rPr>
                                <w:rFonts w:ascii="Arial" w:eastAsia="DengXian" w:hAnsi="Arial"/>
                                <w:color w:val="000000" w:themeColor="text1"/>
                                <w:kern w:val="2"/>
                                <w:sz w:val="22"/>
                                <w:szCs w:val="22"/>
                              </w:rPr>
                              <w:t>IncuCyte</w:t>
                            </w:r>
                            <w:proofErr w:type="spellEnd"/>
                            <w:r>
                              <w:rPr>
                                <w:rFonts w:ascii="Arial" w:eastAsia="DengXian" w:hAnsi="Arial"/>
                                <w:color w:val="000000" w:themeColor="text1"/>
                                <w:kern w:val="2"/>
                                <w:sz w:val="22"/>
                                <w:szCs w:val="22"/>
                              </w:rPr>
                              <w:t xml:space="preserve"> Zoom system (A). Proliferation of Kasumi1 parental cells was analyzing by </w:t>
                            </w:r>
                            <w:proofErr w:type="spellStart"/>
                            <w:r>
                              <w:rPr>
                                <w:rFonts w:ascii="Arial" w:eastAsia="DengXian" w:hAnsi="Arial"/>
                                <w:color w:val="000000" w:themeColor="text1"/>
                                <w:kern w:val="2"/>
                                <w:sz w:val="22"/>
                                <w:szCs w:val="22"/>
                              </w:rPr>
                              <w:t>IncuCyte</w:t>
                            </w:r>
                            <w:proofErr w:type="spellEnd"/>
                            <w:r>
                              <w:rPr>
                                <w:rFonts w:ascii="Arial" w:eastAsia="DengXian" w:hAnsi="Arial"/>
                                <w:color w:val="000000" w:themeColor="text1"/>
                                <w:kern w:val="2"/>
                                <w:sz w:val="22"/>
                                <w:szCs w:val="22"/>
                              </w:rPr>
                              <w:t xml:space="preserve"> live cell imaging system after treatment with either DMSO or different concentrations of FASN inhibitor TVB3166 (B). No significant changes could be detected. </w:t>
                            </w:r>
                          </w:p>
                        </w:txbxContent>
                      </wps:txbx>
                      <wps:bodyPr>
                        <a:spAutoFit/>
                      </wps:bodyPr>
                    </wps:wsp>
                  </a:graphicData>
                </a:graphic>
              </wp:anchor>
            </w:drawing>
          </mc:Choice>
          <mc:Fallback>
            <w:pict>
              <v:rect w14:anchorId="4373C5D4" id="Rechteck 4" o:spid="_x0000_s1030" style="position:absolute;left:0;text-align:left;margin-left:6.35pt;margin-top:2.05pt;width:480pt;height:87.25pt;z-index:25166131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" filled="f" stroked="f">
                <v:textbox style="mso-fit-shape-to-text:t">
                  <w:txbxContent>
                    <w:p w14:paraId="4D7AC861" w14:textId="3C6B129F" w:rsidR="00D06F76" w:rsidRPr="00B153EA" w:rsidRDefault="00B153EA" w:rsidP="00EC4DF4">
                      <w:pPr>
                        <w:pStyle w:val="StandardWeb"/>
                        <w:spacing w:before="0" w:beforeAutospacing="0" w:after="0" w:afterAutospacing="0"/>
                        <w:jc w:val="both"/>
                        <w:rPr>
                          <w:b/>
                        </w:rPr>
                      </w:pPr>
                      <w:r>
                        <w:rPr>
                          <w:rFonts w:ascii="Arial" w:eastAsia="DengXian" w:hAnsi="Arial"/>
                          <w:b/>
                          <w:bCs/>
                          <w:color w:val="000000" w:themeColor="text1"/>
                          <w:sz w:val="22"/>
                          <w:szCs w:val="22"/>
                        </w:rPr>
                        <w:t xml:space="preserve">SUPPLEMENTARY </w:t>
                      </w:r>
                      <w:r w:rsidR="00D06F76" w:rsidRPr="00B153EA">
                        <w:rPr>
                          <w:rFonts w:ascii="Arial" w:eastAsia="DengXian" w:hAnsi="Arial"/>
                          <w:b/>
                          <w:color w:val="000000" w:themeColor="text1"/>
                          <w:kern w:val="2"/>
                          <w:sz w:val="22"/>
                          <w:szCs w:val="22"/>
                          <w:lang w:val="en-GB"/>
                        </w:rPr>
                        <w:t xml:space="preserve">FIGURE </w:t>
                      </w:r>
                      <w:r>
                        <w:rPr>
                          <w:rFonts w:ascii="Arial" w:eastAsia="DengXian" w:hAnsi="Arial"/>
                          <w:b/>
                          <w:color w:val="000000" w:themeColor="text1"/>
                          <w:kern w:val="2"/>
                          <w:sz w:val="22"/>
                          <w:szCs w:val="22"/>
                          <w:lang w:val="en-GB"/>
                        </w:rPr>
                        <w:t>3</w:t>
                      </w:r>
                      <w:r w:rsidR="00D06F76" w:rsidRPr="00B153EA">
                        <w:rPr>
                          <w:rFonts w:ascii="Arial" w:eastAsia="DengXian" w:hAnsi="Arial"/>
                          <w:b/>
                          <w:color w:val="000000" w:themeColor="text1"/>
                          <w:kern w:val="2"/>
                          <w:sz w:val="22"/>
                          <w:szCs w:val="22"/>
                          <w:lang w:val="en-GB"/>
                        </w:rPr>
                        <w:t xml:space="preserve"> </w:t>
                      </w:r>
                      <w:r w:rsidR="00D06F76" w:rsidRPr="00B153EA">
                        <w:rPr>
                          <w:rFonts w:ascii="Arial" w:eastAsia="DengXian" w:hAnsi="Arial"/>
                          <w:b/>
                          <w:color w:val="000000" w:themeColor="text1"/>
                          <w:kern w:val="2"/>
                          <w:sz w:val="22"/>
                          <w:szCs w:val="22"/>
                        </w:rPr>
                        <w:t xml:space="preserve">Proliferation of Kasumi1 cells after knockdown of FASN or inhibition of FASN activity. </w:t>
                      </w:r>
                    </w:p>
                    <w:p w14:paraId="7A661DF5" w14:textId="14D47C99" w:rsidR="00D06F76" w:rsidRDefault="00D06F76" w:rsidP="00EC4DF4">
                      <w:pPr>
                        <w:pStyle w:val="StandardWeb"/>
                        <w:spacing w:before="0" w:beforeAutospacing="0" w:after="0" w:afterAutospacing="0"/>
                        <w:jc w:val="both"/>
                      </w:pPr>
                      <w:r>
                        <w:rPr>
                          <w:rFonts w:ascii="Arial" w:eastAsia="DengXian" w:hAnsi="Arial"/>
                          <w:color w:val="000000" w:themeColor="text1"/>
                          <w:kern w:val="2"/>
                          <w:sz w:val="22"/>
                          <w:szCs w:val="22"/>
                        </w:rPr>
                        <w:t>Proliferation of Kasumi1 SCR, Kasumi1 FASN knockdown1 (kd1)</w:t>
                      </w:r>
                      <w:r w:rsidR="00B153EA">
                        <w:rPr>
                          <w:rFonts w:ascii="Arial" w:eastAsia="DengXian" w:hAnsi="Arial"/>
                          <w:color w:val="000000" w:themeColor="text1"/>
                          <w:kern w:val="2"/>
                          <w:sz w:val="22"/>
                          <w:szCs w:val="22"/>
                        </w:rPr>
                        <w:t>,</w:t>
                      </w:r>
                      <w:r>
                        <w:rPr>
                          <w:rFonts w:ascii="Arial" w:eastAsia="DengXian" w:hAnsi="Arial"/>
                          <w:color w:val="000000" w:themeColor="text1"/>
                          <w:kern w:val="2"/>
                          <w:sz w:val="22"/>
                          <w:szCs w:val="22"/>
                        </w:rPr>
                        <w:t xml:space="preserve"> and Kasumi1 FASN knockdown2 (kd2) was analyzed by live cell imaging in an </w:t>
                      </w:r>
                      <w:proofErr w:type="spellStart"/>
                      <w:r>
                        <w:rPr>
                          <w:rFonts w:ascii="Arial" w:eastAsia="DengXian" w:hAnsi="Arial"/>
                          <w:color w:val="000000" w:themeColor="text1"/>
                          <w:kern w:val="2"/>
                          <w:sz w:val="22"/>
                          <w:szCs w:val="22"/>
                        </w:rPr>
                        <w:t>IncuCyte</w:t>
                      </w:r>
                      <w:proofErr w:type="spellEnd"/>
                      <w:r>
                        <w:rPr>
                          <w:rFonts w:ascii="Arial" w:eastAsia="DengXian" w:hAnsi="Arial"/>
                          <w:color w:val="000000" w:themeColor="text1"/>
                          <w:kern w:val="2"/>
                          <w:sz w:val="22"/>
                          <w:szCs w:val="22"/>
                        </w:rPr>
                        <w:t xml:space="preserve"> Zoom system (A). Proliferation of Kasumi1 parental cells was analyzing by </w:t>
                      </w:r>
                      <w:proofErr w:type="spellStart"/>
                      <w:r>
                        <w:rPr>
                          <w:rFonts w:ascii="Arial" w:eastAsia="DengXian" w:hAnsi="Arial"/>
                          <w:color w:val="000000" w:themeColor="text1"/>
                          <w:kern w:val="2"/>
                          <w:sz w:val="22"/>
                          <w:szCs w:val="22"/>
                        </w:rPr>
                        <w:t>IncuCyte</w:t>
                      </w:r>
                      <w:proofErr w:type="spellEnd"/>
                      <w:r>
                        <w:rPr>
                          <w:rFonts w:ascii="Arial" w:eastAsia="DengXian" w:hAnsi="Arial"/>
                          <w:color w:val="000000" w:themeColor="text1"/>
                          <w:kern w:val="2"/>
                          <w:sz w:val="22"/>
                          <w:szCs w:val="22"/>
                        </w:rPr>
                        <w:t xml:space="preserve"> live cell imaging system after treatment with either DMSO or different concentrations of FASN inhibitor TVB3166 (B). No significant changes could be detected. </w:t>
                      </w:r>
                    </w:p>
                  </w:txbxContent>
                </v:textbox>
                <w10:wrap anchorx="margin"/>
              </v:rect>
            </w:pict>
          </mc:Fallback>
        </mc:AlternateContent>
      </w:r>
    </w:p>
    <w:p w14:paraId="11B4D9C7" w14:textId="2E134057" w:rsidR="00925244" w:rsidRDefault="00925244" w:rsidP="006646EC">
      <w:pPr>
        <w:pStyle w:val="HTMLVorformatiert"/>
        <w:spacing w:line="360" w:lineRule="auto"/>
        <w:jc w:val="both"/>
        <w:rPr>
          <w:rFonts w:ascii="Arial" w:hAnsi="Arial" w:cs="Arial"/>
          <w:b/>
          <w:sz w:val="22"/>
          <w:szCs w:val="22"/>
        </w:rPr>
      </w:pPr>
    </w:p>
    <w:p w14:paraId="7A7C4191" w14:textId="16253014" w:rsidR="00EC4DF4" w:rsidRDefault="00EC4DF4" w:rsidP="006646EC">
      <w:pPr>
        <w:pStyle w:val="HTMLVorformatiert"/>
        <w:spacing w:line="360" w:lineRule="auto"/>
        <w:jc w:val="both"/>
        <w:rPr>
          <w:rFonts w:ascii="Arial" w:hAnsi="Arial" w:cs="Arial"/>
          <w:b/>
          <w:sz w:val="22"/>
          <w:szCs w:val="22"/>
        </w:rPr>
      </w:pPr>
    </w:p>
    <w:p w14:paraId="2BB2200C" w14:textId="6B842959" w:rsidR="000C1F54" w:rsidRDefault="000C1F54" w:rsidP="006646EC">
      <w:pPr>
        <w:pStyle w:val="HTMLVorformatiert"/>
        <w:spacing w:line="360" w:lineRule="auto"/>
        <w:jc w:val="both"/>
        <w:rPr>
          <w:rFonts w:ascii="Arial" w:hAnsi="Arial" w:cs="Arial"/>
          <w:b/>
          <w:sz w:val="22"/>
          <w:szCs w:val="22"/>
        </w:rPr>
      </w:pPr>
    </w:p>
    <w:p w14:paraId="483335FD" w14:textId="6FAB1215" w:rsidR="000C1F54" w:rsidRDefault="000C1F54" w:rsidP="006646EC">
      <w:pPr>
        <w:pStyle w:val="HTMLVorformatiert"/>
        <w:spacing w:line="360" w:lineRule="auto"/>
        <w:jc w:val="both"/>
        <w:rPr>
          <w:rFonts w:ascii="Arial" w:hAnsi="Arial" w:cs="Arial"/>
          <w:b/>
          <w:sz w:val="22"/>
          <w:szCs w:val="22"/>
        </w:rPr>
      </w:pPr>
    </w:p>
    <w:p w14:paraId="10E1B468" w14:textId="77777777" w:rsidR="000C1F54" w:rsidRDefault="000C1F54" w:rsidP="006646EC">
      <w:pPr>
        <w:pStyle w:val="HTMLVorformatiert"/>
        <w:spacing w:line="360" w:lineRule="auto"/>
        <w:jc w:val="both"/>
        <w:rPr>
          <w:rFonts w:ascii="Arial" w:hAnsi="Arial" w:cs="Arial"/>
          <w:b/>
          <w:sz w:val="22"/>
          <w:szCs w:val="22"/>
        </w:rPr>
      </w:pPr>
    </w:p>
    <w:p w14:paraId="768E45CF" w14:textId="12DC6816" w:rsidR="00EC4DF4" w:rsidRPr="00B153EA" w:rsidRDefault="00EC4DF4" w:rsidP="006646EC">
      <w:pPr>
        <w:pStyle w:val="HTMLVorformatiert"/>
        <w:spacing w:line="360" w:lineRule="auto"/>
        <w:jc w:val="both"/>
        <w:rPr>
          <w:rFonts w:ascii="Arial" w:hAnsi="Arial" w:cs="Arial"/>
          <w:b/>
          <w:sz w:val="22"/>
          <w:szCs w:val="22"/>
        </w:rPr>
      </w:pPr>
    </w:p>
    <w:sectPr w:rsidR="00EC4DF4" w:rsidRPr="00B153EA" w:rsidSect="008A60D3">
      <w:footerReference w:type="default" r:id="rId12"/>
      <w:pgSz w:w="11906" w:h="16838"/>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AE55A" w14:textId="77777777" w:rsidR="009E758F" w:rsidRDefault="009E758F" w:rsidP="00214324">
      <w:r>
        <w:separator/>
      </w:r>
    </w:p>
  </w:endnote>
  <w:endnote w:type="continuationSeparator" w:id="0">
    <w:p w14:paraId="3D9CA59F" w14:textId="77777777" w:rsidR="009E758F" w:rsidRDefault="009E758F" w:rsidP="002143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Segoe UI">
    <w:altName w:val="Times New Roman"/>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IDFont+F2">
    <w:altName w:val="Yu Gothic"/>
    <w:panose1 w:val="020B0604020202020204"/>
    <w:charset w:val="80"/>
    <w:family w:val="auto"/>
    <w:notTrueType/>
    <w:pitch w:val="default"/>
    <w:sig w:usb0="00000001" w:usb1="08070000" w:usb2="00000010" w:usb3="00000000" w:csb0="00020000" w:csb1="00000000"/>
  </w:font>
  <w:font w:name="CIDFont+F1">
    <w:altName w:val="Yu Gothic"/>
    <w:panose1 w:val="020B0604020202020204"/>
    <w:charset w:val="80"/>
    <w:family w:val="auto"/>
    <w:notTrueType/>
    <w:pitch w:val="default"/>
    <w:sig w:usb0="00000001" w:usb1="08070000" w:usb2="00000010" w:usb3="00000000" w:csb0="00020000" w:csb1="00000000"/>
  </w:font>
  <w:font w:name="DengXian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3919936"/>
      <w:docPartObj>
        <w:docPartGallery w:val="Page Numbers (Bottom of Page)"/>
        <w:docPartUnique/>
      </w:docPartObj>
    </w:sdtPr>
    <w:sdtContent>
      <w:p w14:paraId="70A0461C" w14:textId="77777777" w:rsidR="00D06F76" w:rsidRDefault="00D06F76">
        <w:pPr>
          <w:pStyle w:val="Fuzeile"/>
          <w:jc w:val="center"/>
        </w:pPr>
        <w:r>
          <w:fldChar w:fldCharType="begin"/>
        </w:r>
        <w:r>
          <w:instrText>PAGE   \* MERGEFORMAT</w:instrText>
        </w:r>
        <w:r>
          <w:fldChar w:fldCharType="separate"/>
        </w:r>
        <w:r w:rsidRPr="00AC0029">
          <w:rPr>
            <w:noProof/>
            <w:lang w:val="de-DE"/>
          </w:rPr>
          <w:t>48</w:t>
        </w:r>
        <w:r>
          <w:fldChar w:fldCharType="end"/>
        </w:r>
      </w:p>
    </w:sdtContent>
  </w:sdt>
  <w:p w14:paraId="4FAEA5B2" w14:textId="77777777" w:rsidR="00D06F76" w:rsidRDefault="00D06F76">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211BE1" w14:textId="77777777" w:rsidR="009E758F" w:rsidRDefault="009E758F" w:rsidP="00214324">
      <w:r>
        <w:separator/>
      </w:r>
    </w:p>
  </w:footnote>
  <w:footnote w:type="continuationSeparator" w:id="0">
    <w:p w14:paraId="511C6F79" w14:textId="77777777" w:rsidR="009E758F" w:rsidRDefault="009E758F" w:rsidP="002143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162B2"/>
    <w:multiLevelType w:val="multilevel"/>
    <w:tmpl w:val="2FC02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12891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activeWritingStyle w:appName="MSWord" w:lang="en-US" w:vendorID="64" w:dllVersion="6" w:nlCheck="1" w:checkStyle="0"/>
  <w:activeWritingStyle w:appName="MSWord" w:lang="en-GB" w:vendorID="64" w:dllVersion="6" w:nlCheck="1" w:checkStyle="0"/>
  <w:activeWritingStyle w:appName="MSWord" w:lang="de-DE"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proofState w:spelling="clean" w:grammar="clean"/>
  <w:defaultTabStop w:val="420"/>
  <w:hyphenationZone w:val="42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471"/>
    <w:rsid w:val="0000562C"/>
    <w:rsid w:val="0003792D"/>
    <w:rsid w:val="00047F0E"/>
    <w:rsid w:val="00052767"/>
    <w:rsid w:val="000538A4"/>
    <w:rsid w:val="00057554"/>
    <w:rsid w:val="00062BA1"/>
    <w:rsid w:val="00066C45"/>
    <w:rsid w:val="00070964"/>
    <w:rsid w:val="00072AEE"/>
    <w:rsid w:val="000812AA"/>
    <w:rsid w:val="000953E2"/>
    <w:rsid w:val="000A1720"/>
    <w:rsid w:val="000A2ADF"/>
    <w:rsid w:val="000A5007"/>
    <w:rsid w:val="000B3367"/>
    <w:rsid w:val="000B5B64"/>
    <w:rsid w:val="000B6BF9"/>
    <w:rsid w:val="000C1F54"/>
    <w:rsid w:val="000C20D3"/>
    <w:rsid w:val="000C69F2"/>
    <w:rsid w:val="000D442D"/>
    <w:rsid w:val="000D5CCA"/>
    <w:rsid w:val="000D695C"/>
    <w:rsid w:val="000E28D3"/>
    <w:rsid w:val="000E3483"/>
    <w:rsid w:val="000E5907"/>
    <w:rsid w:val="000E775A"/>
    <w:rsid w:val="000F05C4"/>
    <w:rsid w:val="000F0DD3"/>
    <w:rsid w:val="000F3816"/>
    <w:rsid w:val="00132BFC"/>
    <w:rsid w:val="0013717C"/>
    <w:rsid w:val="00153442"/>
    <w:rsid w:val="001570B9"/>
    <w:rsid w:val="001618F4"/>
    <w:rsid w:val="0016371B"/>
    <w:rsid w:val="00166504"/>
    <w:rsid w:val="0017455B"/>
    <w:rsid w:val="00177CA0"/>
    <w:rsid w:val="00180C9E"/>
    <w:rsid w:val="00184175"/>
    <w:rsid w:val="0019410C"/>
    <w:rsid w:val="001950BA"/>
    <w:rsid w:val="00195B7E"/>
    <w:rsid w:val="001A32AE"/>
    <w:rsid w:val="001A38B3"/>
    <w:rsid w:val="001A3B66"/>
    <w:rsid w:val="001C496E"/>
    <w:rsid w:val="001C4A6D"/>
    <w:rsid w:val="001D4CF8"/>
    <w:rsid w:val="001E4D35"/>
    <w:rsid w:val="001E53E5"/>
    <w:rsid w:val="00200C34"/>
    <w:rsid w:val="00210E7D"/>
    <w:rsid w:val="00212D60"/>
    <w:rsid w:val="00214324"/>
    <w:rsid w:val="00214650"/>
    <w:rsid w:val="002213AD"/>
    <w:rsid w:val="002265CB"/>
    <w:rsid w:val="002318AD"/>
    <w:rsid w:val="0023219D"/>
    <w:rsid w:val="00232BA1"/>
    <w:rsid w:val="00232DFC"/>
    <w:rsid w:val="0023645E"/>
    <w:rsid w:val="00241011"/>
    <w:rsid w:val="002428D6"/>
    <w:rsid w:val="00255851"/>
    <w:rsid w:val="00261BBC"/>
    <w:rsid w:val="002674C1"/>
    <w:rsid w:val="002742E0"/>
    <w:rsid w:val="0028378C"/>
    <w:rsid w:val="0029238F"/>
    <w:rsid w:val="00294EF8"/>
    <w:rsid w:val="002A74AC"/>
    <w:rsid w:val="002A7825"/>
    <w:rsid w:val="002B5E1B"/>
    <w:rsid w:val="002C7ADC"/>
    <w:rsid w:val="002D376B"/>
    <w:rsid w:val="002D789C"/>
    <w:rsid w:val="002E0624"/>
    <w:rsid w:val="002E0E73"/>
    <w:rsid w:val="002E6850"/>
    <w:rsid w:val="00307081"/>
    <w:rsid w:val="00313717"/>
    <w:rsid w:val="003228EE"/>
    <w:rsid w:val="0033483C"/>
    <w:rsid w:val="00344AE1"/>
    <w:rsid w:val="00360F01"/>
    <w:rsid w:val="0036516E"/>
    <w:rsid w:val="00391021"/>
    <w:rsid w:val="003911DD"/>
    <w:rsid w:val="003919FB"/>
    <w:rsid w:val="00392E0E"/>
    <w:rsid w:val="0039723C"/>
    <w:rsid w:val="00397F52"/>
    <w:rsid w:val="003A5D9C"/>
    <w:rsid w:val="003C28F6"/>
    <w:rsid w:val="003C3275"/>
    <w:rsid w:val="003C71D1"/>
    <w:rsid w:val="003D2315"/>
    <w:rsid w:val="003E07DC"/>
    <w:rsid w:val="003F0A7F"/>
    <w:rsid w:val="00410D3C"/>
    <w:rsid w:val="00411580"/>
    <w:rsid w:val="00415197"/>
    <w:rsid w:val="00417059"/>
    <w:rsid w:val="00440A0E"/>
    <w:rsid w:val="00440E28"/>
    <w:rsid w:val="0045761A"/>
    <w:rsid w:val="00485343"/>
    <w:rsid w:val="004867D2"/>
    <w:rsid w:val="00491380"/>
    <w:rsid w:val="0049326B"/>
    <w:rsid w:val="004949BA"/>
    <w:rsid w:val="00496F28"/>
    <w:rsid w:val="00497AD0"/>
    <w:rsid w:val="004A60E5"/>
    <w:rsid w:val="004A6810"/>
    <w:rsid w:val="004B46E6"/>
    <w:rsid w:val="004B6973"/>
    <w:rsid w:val="004D0304"/>
    <w:rsid w:val="004D1091"/>
    <w:rsid w:val="004D36D1"/>
    <w:rsid w:val="004D71BA"/>
    <w:rsid w:val="004E2C16"/>
    <w:rsid w:val="004F4FD9"/>
    <w:rsid w:val="0051245F"/>
    <w:rsid w:val="00514F58"/>
    <w:rsid w:val="00523743"/>
    <w:rsid w:val="00524F72"/>
    <w:rsid w:val="00531167"/>
    <w:rsid w:val="00553DA7"/>
    <w:rsid w:val="0055406F"/>
    <w:rsid w:val="0055475E"/>
    <w:rsid w:val="005578F7"/>
    <w:rsid w:val="0056212E"/>
    <w:rsid w:val="00566EDA"/>
    <w:rsid w:val="00571FFB"/>
    <w:rsid w:val="00573546"/>
    <w:rsid w:val="0058085D"/>
    <w:rsid w:val="005935B8"/>
    <w:rsid w:val="00593BFD"/>
    <w:rsid w:val="005A33CB"/>
    <w:rsid w:val="005B01A9"/>
    <w:rsid w:val="005B1EC4"/>
    <w:rsid w:val="005B2961"/>
    <w:rsid w:val="005B489D"/>
    <w:rsid w:val="005B631A"/>
    <w:rsid w:val="005B7FF0"/>
    <w:rsid w:val="005C5998"/>
    <w:rsid w:val="005C64C3"/>
    <w:rsid w:val="005D22E6"/>
    <w:rsid w:val="005D4CD3"/>
    <w:rsid w:val="005E2E66"/>
    <w:rsid w:val="005E2EAE"/>
    <w:rsid w:val="005E75A8"/>
    <w:rsid w:val="005F271D"/>
    <w:rsid w:val="006030EB"/>
    <w:rsid w:val="0060364D"/>
    <w:rsid w:val="00605FD8"/>
    <w:rsid w:val="006146E8"/>
    <w:rsid w:val="00616E44"/>
    <w:rsid w:val="00617F07"/>
    <w:rsid w:val="00631B9D"/>
    <w:rsid w:val="00633150"/>
    <w:rsid w:val="006345C7"/>
    <w:rsid w:val="00636015"/>
    <w:rsid w:val="00640F34"/>
    <w:rsid w:val="0064606C"/>
    <w:rsid w:val="006471FE"/>
    <w:rsid w:val="006637B4"/>
    <w:rsid w:val="006646EC"/>
    <w:rsid w:val="006814A5"/>
    <w:rsid w:val="00683DCD"/>
    <w:rsid w:val="00692707"/>
    <w:rsid w:val="00693C85"/>
    <w:rsid w:val="00697608"/>
    <w:rsid w:val="006B03EF"/>
    <w:rsid w:val="006B1FAB"/>
    <w:rsid w:val="006B1FCA"/>
    <w:rsid w:val="006B3346"/>
    <w:rsid w:val="006B662D"/>
    <w:rsid w:val="006C2DD0"/>
    <w:rsid w:val="006C420B"/>
    <w:rsid w:val="006C4D07"/>
    <w:rsid w:val="006E09E7"/>
    <w:rsid w:val="006E2883"/>
    <w:rsid w:val="006E52BA"/>
    <w:rsid w:val="006E61F2"/>
    <w:rsid w:val="00714B74"/>
    <w:rsid w:val="007157B5"/>
    <w:rsid w:val="00715E68"/>
    <w:rsid w:val="00730922"/>
    <w:rsid w:val="0073099D"/>
    <w:rsid w:val="007324CC"/>
    <w:rsid w:val="00734717"/>
    <w:rsid w:val="007573F5"/>
    <w:rsid w:val="00762CA6"/>
    <w:rsid w:val="0076675B"/>
    <w:rsid w:val="007678D7"/>
    <w:rsid w:val="00772FEE"/>
    <w:rsid w:val="00773B28"/>
    <w:rsid w:val="00774024"/>
    <w:rsid w:val="00777E4C"/>
    <w:rsid w:val="007848E0"/>
    <w:rsid w:val="007A1579"/>
    <w:rsid w:val="007A2F75"/>
    <w:rsid w:val="007A4DA1"/>
    <w:rsid w:val="007A4F31"/>
    <w:rsid w:val="007B31E4"/>
    <w:rsid w:val="007B458E"/>
    <w:rsid w:val="007C52A8"/>
    <w:rsid w:val="007C5B5A"/>
    <w:rsid w:val="007C7224"/>
    <w:rsid w:val="007D6000"/>
    <w:rsid w:val="007F15B2"/>
    <w:rsid w:val="00814E76"/>
    <w:rsid w:val="00815F46"/>
    <w:rsid w:val="00821CE0"/>
    <w:rsid w:val="0082385E"/>
    <w:rsid w:val="008268C7"/>
    <w:rsid w:val="00830C58"/>
    <w:rsid w:val="008334B9"/>
    <w:rsid w:val="00843507"/>
    <w:rsid w:val="0085263C"/>
    <w:rsid w:val="00860E8C"/>
    <w:rsid w:val="00863B27"/>
    <w:rsid w:val="0086505E"/>
    <w:rsid w:val="008663B5"/>
    <w:rsid w:val="00873880"/>
    <w:rsid w:val="00880EAA"/>
    <w:rsid w:val="008818CC"/>
    <w:rsid w:val="0088424E"/>
    <w:rsid w:val="00897DFB"/>
    <w:rsid w:val="008A417B"/>
    <w:rsid w:val="008A4853"/>
    <w:rsid w:val="008A5D92"/>
    <w:rsid w:val="008A60D3"/>
    <w:rsid w:val="008B59F4"/>
    <w:rsid w:val="008C0A8E"/>
    <w:rsid w:val="008D796B"/>
    <w:rsid w:val="008D7F40"/>
    <w:rsid w:val="008E28DC"/>
    <w:rsid w:val="008E5782"/>
    <w:rsid w:val="008E7850"/>
    <w:rsid w:val="008F2856"/>
    <w:rsid w:val="008F3B9D"/>
    <w:rsid w:val="008F49B9"/>
    <w:rsid w:val="008F712C"/>
    <w:rsid w:val="009019C8"/>
    <w:rsid w:val="00902003"/>
    <w:rsid w:val="00907B38"/>
    <w:rsid w:val="00913496"/>
    <w:rsid w:val="00916567"/>
    <w:rsid w:val="0092117E"/>
    <w:rsid w:val="00925244"/>
    <w:rsid w:val="00927F98"/>
    <w:rsid w:val="00932E5F"/>
    <w:rsid w:val="00940A3E"/>
    <w:rsid w:val="0094596B"/>
    <w:rsid w:val="00954498"/>
    <w:rsid w:val="00964E0D"/>
    <w:rsid w:val="00966B34"/>
    <w:rsid w:val="00974CB4"/>
    <w:rsid w:val="00976743"/>
    <w:rsid w:val="00992DA7"/>
    <w:rsid w:val="0099517E"/>
    <w:rsid w:val="00996B9B"/>
    <w:rsid w:val="009A0A35"/>
    <w:rsid w:val="009A4FEA"/>
    <w:rsid w:val="009C744C"/>
    <w:rsid w:val="009D5F41"/>
    <w:rsid w:val="009D64E6"/>
    <w:rsid w:val="009E06B4"/>
    <w:rsid w:val="009E0B51"/>
    <w:rsid w:val="009E6094"/>
    <w:rsid w:val="009E6FF4"/>
    <w:rsid w:val="009E72A3"/>
    <w:rsid w:val="009E758F"/>
    <w:rsid w:val="00A01E63"/>
    <w:rsid w:val="00A1033A"/>
    <w:rsid w:val="00A36C86"/>
    <w:rsid w:val="00A407F1"/>
    <w:rsid w:val="00A43C55"/>
    <w:rsid w:val="00A5159A"/>
    <w:rsid w:val="00A51F1C"/>
    <w:rsid w:val="00A67770"/>
    <w:rsid w:val="00A82BCF"/>
    <w:rsid w:val="00A841FC"/>
    <w:rsid w:val="00A97E85"/>
    <w:rsid w:val="00A97FCC"/>
    <w:rsid w:val="00AA6ABF"/>
    <w:rsid w:val="00AB2D48"/>
    <w:rsid w:val="00AB442C"/>
    <w:rsid w:val="00AB5CE9"/>
    <w:rsid w:val="00AB6393"/>
    <w:rsid w:val="00AC0029"/>
    <w:rsid w:val="00AC0F57"/>
    <w:rsid w:val="00AD25BC"/>
    <w:rsid w:val="00AD4D9F"/>
    <w:rsid w:val="00AD63FE"/>
    <w:rsid w:val="00AE0E51"/>
    <w:rsid w:val="00AE1F39"/>
    <w:rsid w:val="00AE2105"/>
    <w:rsid w:val="00AE21D1"/>
    <w:rsid w:val="00AE3092"/>
    <w:rsid w:val="00B12CF4"/>
    <w:rsid w:val="00B15333"/>
    <w:rsid w:val="00B153EA"/>
    <w:rsid w:val="00B17173"/>
    <w:rsid w:val="00B310D7"/>
    <w:rsid w:val="00B3515D"/>
    <w:rsid w:val="00B50B32"/>
    <w:rsid w:val="00B52F0D"/>
    <w:rsid w:val="00B62D84"/>
    <w:rsid w:val="00B63442"/>
    <w:rsid w:val="00B76069"/>
    <w:rsid w:val="00B763C9"/>
    <w:rsid w:val="00B9079D"/>
    <w:rsid w:val="00B9248F"/>
    <w:rsid w:val="00BB206F"/>
    <w:rsid w:val="00BB3300"/>
    <w:rsid w:val="00BB355F"/>
    <w:rsid w:val="00BC11D2"/>
    <w:rsid w:val="00BC1234"/>
    <w:rsid w:val="00BC69DD"/>
    <w:rsid w:val="00BD3C8F"/>
    <w:rsid w:val="00BE61EB"/>
    <w:rsid w:val="00BF03D2"/>
    <w:rsid w:val="00BF17C0"/>
    <w:rsid w:val="00BF4463"/>
    <w:rsid w:val="00C036C5"/>
    <w:rsid w:val="00C04A20"/>
    <w:rsid w:val="00C12043"/>
    <w:rsid w:val="00C15119"/>
    <w:rsid w:val="00C25F59"/>
    <w:rsid w:val="00C428DE"/>
    <w:rsid w:val="00C45755"/>
    <w:rsid w:val="00C5498E"/>
    <w:rsid w:val="00C555B7"/>
    <w:rsid w:val="00C57744"/>
    <w:rsid w:val="00C6160A"/>
    <w:rsid w:val="00C70E27"/>
    <w:rsid w:val="00C744CD"/>
    <w:rsid w:val="00C75B05"/>
    <w:rsid w:val="00C777AB"/>
    <w:rsid w:val="00C86476"/>
    <w:rsid w:val="00C913BB"/>
    <w:rsid w:val="00C9641E"/>
    <w:rsid w:val="00CA1B4F"/>
    <w:rsid w:val="00CB2453"/>
    <w:rsid w:val="00CB6B1D"/>
    <w:rsid w:val="00CC66B8"/>
    <w:rsid w:val="00CD07BF"/>
    <w:rsid w:val="00CD2E3D"/>
    <w:rsid w:val="00CD3D89"/>
    <w:rsid w:val="00CD71C9"/>
    <w:rsid w:val="00CE274B"/>
    <w:rsid w:val="00CE5265"/>
    <w:rsid w:val="00D03471"/>
    <w:rsid w:val="00D06F76"/>
    <w:rsid w:val="00D24E09"/>
    <w:rsid w:val="00D2782E"/>
    <w:rsid w:val="00D3244E"/>
    <w:rsid w:val="00D34113"/>
    <w:rsid w:val="00D36399"/>
    <w:rsid w:val="00D455E5"/>
    <w:rsid w:val="00D70FAA"/>
    <w:rsid w:val="00D83CA2"/>
    <w:rsid w:val="00D84CFE"/>
    <w:rsid w:val="00D97421"/>
    <w:rsid w:val="00DC3C0D"/>
    <w:rsid w:val="00DD496E"/>
    <w:rsid w:val="00DE02E8"/>
    <w:rsid w:val="00DE2374"/>
    <w:rsid w:val="00DE2DFB"/>
    <w:rsid w:val="00DE72CB"/>
    <w:rsid w:val="00DE7DD0"/>
    <w:rsid w:val="00E048FA"/>
    <w:rsid w:val="00E05EEA"/>
    <w:rsid w:val="00E073E9"/>
    <w:rsid w:val="00E11D50"/>
    <w:rsid w:val="00E11F98"/>
    <w:rsid w:val="00E23BEF"/>
    <w:rsid w:val="00E31985"/>
    <w:rsid w:val="00E324F9"/>
    <w:rsid w:val="00E3770E"/>
    <w:rsid w:val="00E37F41"/>
    <w:rsid w:val="00E43C51"/>
    <w:rsid w:val="00E46DB3"/>
    <w:rsid w:val="00E56351"/>
    <w:rsid w:val="00E62866"/>
    <w:rsid w:val="00E71909"/>
    <w:rsid w:val="00E722CD"/>
    <w:rsid w:val="00E73B66"/>
    <w:rsid w:val="00E8400D"/>
    <w:rsid w:val="00EA3092"/>
    <w:rsid w:val="00EB2635"/>
    <w:rsid w:val="00EB612B"/>
    <w:rsid w:val="00EB6371"/>
    <w:rsid w:val="00EC2415"/>
    <w:rsid w:val="00EC3AE0"/>
    <w:rsid w:val="00EC415F"/>
    <w:rsid w:val="00EC4DF4"/>
    <w:rsid w:val="00ED12A5"/>
    <w:rsid w:val="00ED1887"/>
    <w:rsid w:val="00ED4261"/>
    <w:rsid w:val="00EE086B"/>
    <w:rsid w:val="00EF7E8E"/>
    <w:rsid w:val="00F22A2F"/>
    <w:rsid w:val="00F330D0"/>
    <w:rsid w:val="00F33612"/>
    <w:rsid w:val="00F41A3A"/>
    <w:rsid w:val="00F41AFD"/>
    <w:rsid w:val="00F4448C"/>
    <w:rsid w:val="00F4496D"/>
    <w:rsid w:val="00F45DA5"/>
    <w:rsid w:val="00F46FF9"/>
    <w:rsid w:val="00F52863"/>
    <w:rsid w:val="00F531C9"/>
    <w:rsid w:val="00F56B31"/>
    <w:rsid w:val="00F57A26"/>
    <w:rsid w:val="00F74494"/>
    <w:rsid w:val="00F74D53"/>
    <w:rsid w:val="00F80CB5"/>
    <w:rsid w:val="00F8274E"/>
    <w:rsid w:val="00F97B5F"/>
    <w:rsid w:val="00FA092E"/>
    <w:rsid w:val="00FA1947"/>
    <w:rsid w:val="00FA20EF"/>
    <w:rsid w:val="00FA5ECC"/>
    <w:rsid w:val="00FA6C74"/>
    <w:rsid w:val="00FB480B"/>
    <w:rsid w:val="00FB6BC9"/>
    <w:rsid w:val="00FB6E86"/>
    <w:rsid w:val="00FC17B6"/>
    <w:rsid w:val="00FC1AE9"/>
    <w:rsid w:val="00FC2BC5"/>
    <w:rsid w:val="00FC6D41"/>
    <w:rsid w:val="00FD1DCB"/>
    <w:rsid w:val="00FD5A05"/>
    <w:rsid w:val="00FF0919"/>
    <w:rsid w:val="00FF118E"/>
    <w:rsid w:val="00FF1D01"/>
    <w:rsid w:val="00FF412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A5F87F"/>
  <w15:docId w15:val="{70944B98-9586-4F8C-978D-546B44B0A4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048FA"/>
    <w:pPr>
      <w:widowControl w:val="0"/>
      <w:jc w:val="both"/>
    </w:pPr>
  </w:style>
  <w:style w:type="paragraph" w:styleId="berschrift1">
    <w:name w:val="heading 1"/>
    <w:basedOn w:val="Standard"/>
    <w:link w:val="berschrift1Zchn"/>
    <w:uiPriority w:val="9"/>
    <w:qFormat/>
    <w:rsid w:val="00FF1D01"/>
    <w:pPr>
      <w:widowControl/>
      <w:spacing w:before="100" w:beforeAutospacing="1" w:after="100" w:afterAutospacing="1"/>
      <w:jc w:val="left"/>
      <w:outlineLvl w:val="0"/>
    </w:pPr>
    <w:rPr>
      <w:rFonts w:ascii="SimSun" w:eastAsia="SimSun" w:hAnsi="SimSun" w:cs="SimSun"/>
      <w:b/>
      <w:bCs/>
      <w:kern w:val="36"/>
      <w:sz w:val="48"/>
      <w:szCs w:val="4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HTMLVorformatiert">
    <w:name w:val="HTML Preformatted"/>
    <w:basedOn w:val="Standard"/>
    <w:link w:val="HTMLVorformatiertZchn"/>
    <w:uiPriority w:val="99"/>
    <w:unhideWhenUsed/>
    <w:rsid w:val="0069760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SimSun" w:eastAsia="SimSun" w:hAnsi="SimSun" w:cs="SimSun"/>
      <w:kern w:val="0"/>
      <w:sz w:val="24"/>
      <w:szCs w:val="24"/>
    </w:rPr>
  </w:style>
  <w:style w:type="character" w:customStyle="1" w:styleId="HTMLVorformatiertZchn">
    <w:name w:val="HTML Vorformatiert Zchn"/>
    <w:basedOn w:val="Absatz-Standardschriftart"/>
    <w:link w:val="HTMLVorformatiert"/>
    <w:uiPriority w:val="99"/>
    <w:rsid w:val="00697608"/>
    <w:rPr>
      <w:rFonts w:ascii="SimSun" w:eastAsia="SimSun" w:hAnsi="SimSun" w:cs="SimSun"/>
      <w:kern w:val="0"/>
      <w:sz w:val="24"/>
      <w:szCs w:val="24"/>
    </w:rPr>
  </w:style>
  <w:style w:type="character" w:customStyle="1" w:styleId="y2iqfc">
    <w:name w:val="y2iqfc"/>
    <w:basedOn w:val="Absatz-Standardschriftart"/>
    <w:rsid w:val="00697608"/>
  </w:style>
  <w:style w:type="paragraph" w:styleId="Kopfzeile">
    <w:name w:val="header"/>
    <w:basedOn w:val="Standard"/>
    <w:link w:val="KopfzeileZchn"/>
    <w:uiPriority w:val="99"/>
    <w:unhideWhenUsed/>
    <w:rsid w:val="00214324"/>
    <w:pPr>
      <w:pBdr>
        <w:bottom w:val="single" w:sz="6" w:space="1" w:color="auto"/>
      </w:pBdr>
      <w:tabs>
        <w:tab w:val="center" w:pos="4153"/>
        <w:tab w:val="right" w:pos="8306"/>
      </w:tabs>
      <w:snapToGrid w:val="0"/>
      <w:jc w:val="center"/>
    </w:pPr>
    <w:rPr>
      <w:sz w:val="18"/>
      <w:szCs w:val="18"/>
    </w:rPr>
  </w:style>
  <w:style w:type="character" w:customStyle="1" w:styleId="KopfzeileZchn">
    <w:name w:val="Kopfzeile Zchn"/>
    <w:basedOn w:val="Absatz-Standardschriftart"/>
    <w:link w:val="Kopfzeile"/>
    <w:uiPriority w:val="99"/>
    <w:rsid w:val="00214324"/>
    <w:rPr>
      <w:sz w:val="18"/>
      <w:szCs w:val="18"/>
    </w:rPr>
  </w:style>
  <w:style w:type="paragraph" w:styleId="Fuzeile">
    <w:name w:val="footer"/>
    <w:basedOn w:val="Standard"/>
    <w:link w:val="FuzeileZchn"/>
    <w:uiPriority w:val="99"/>
    <w:unhideWhenUsed/>
    <w:rsid w:val="00214324"/>
    <w:pPr>
      <w:tabs>
        <w:tab w:val="center" w:pos="4153"/>
        <w:tab w:val="right" w:pos="8306"/>
      </w:tabs>
      <w:snapToGrid w:val="0"/>
      <w:jc w:val="left"/>
    </w:pPr>
    <w:rPr>
      <w:sz w:val="18"/>
      <w:szCs w:val="18"/>
    </w:rPr>
  </w:style>
  <w:style w:type="character" w:customStyle="1" w:styleId="FuzeileZchn">
    <w:name w:val="Fußzeile Zchn"/>
    <w:basedOn w:val="Absatz-Standardschriftart"/>
    <w:link w:val="Fuzeile"/>
    <w:uiPriority w:val="99"/>
    <w:rsid w:val="00214324"/>
    <w:rPr>
      <w:sz w:val="18"/>
      <w:szCs w:val="18"/>
    </w:rPr>
  </w:style>
  <w:style w:type="paragraph" w:styleId="StandardWeb">
    <w:name w:val="Normal (Web)"/>
    <w:basedOn w:val="Standard"/>
    <w:uiPriority w:val="99"/>
    <w:unhideWhenUsed/>
    <w:rsid w:val="00184175"/>
    <w:pPr>
      <w:widowControl/>
      <w:spacing w:before="100" w:beforeAutospacing="1" w:after="100" w:afterAutospacing="1"/>
      <w:jc w:val="left"/>
    </w:pPr>
    <w:rPr>
      <w:rFonts w:ascii="SimSun" w:eastAsia="SimSun" w:hAnsi="SimSun" w:cs="SimSun"/>
      <w:kern w:val="0"/>
      <w:sz w:val="24"/>
      <w:szCs w:val="24"/>
    </w:rPr>
  </w:style>
  <w:style w:type="character" w:customStyle="1" w:styleId="hgkelc">
    <w:name w:val="hgkelc"/>
    <w:basedOn w:val="Absatz-Standardschriftart"/>
    <w:rsid w:val="00E324F9"/>
  </w:style>
  <w:style w:type="character" w:customStyle="1" w:styleId="aliasmainname">
    <w:name w:val="aliasmainname"/>
    <w:basedOn w:val="Absatz-Standardschriftart"/>
    <w:rsid w:val="00976743"/>
  </w:style>
  <w:style w:type="paragraph" w:styleId="Literaturverzeichnis">
    <w:name w:val="Bibliography"/>
    <w:basedOn w:val="Standard"/>
    <w:next w:val="Standard"/>
    <w:uiPriority w:val="37"/>
    <w:unhideWhenUsed/>
    <w:rsid w:val="001A3B66"/>
    <w:pPr>
      <w:ind w:left="720" w:hanging="720"/>
    </w:pPr>
  </w:style>
  <w:style w:type="character" w:customStyle="1" w:styleId="rynqvb">
    <w:name w:val="rynqvb"/>
    <w:basedOn w:val="Absatz-Standardschriftart"/>
    <w:rsid w:val="003919FB"/>
  </w:style>
  <w:style w:type="character" w:styleId="Fett">
    <w:name w:val="Strong"/>
    <w:basedOn w:val="Absatz-Standardschriftart"/>
    <w:uiPriority w:val="22"/>
    <w:qFormat/>
    <w:rsid w:val="0016371B"/>
    <w:rPr>
      <w:b/>
      <w:bCs/>
    </w:rPr>
  </w:style>
  <w:style w:type="character" w:customStyle="1" w:styleId="berschrift1Zchn">
    <w:name w:val="Überschrift 1 Zchn"/>
    <w:basedOn w:val="Absatz-Standardschriftart"/>
    <w:link w:val="berschrift1"/>
    <w:uiPriority w:val="9"/>
    <w:rsid w:val="00FF1D01"/>
    <w:rPr>
      <w:rFonts w:ascii="SimSun" w:eastAsia="SimSun" w:hAnsi="SimSun" w:cs="SimSun"/>
      <w:b/>
      <w:bCs/>
      <w:kern w:val="36"/>
      <w:sz w:val="48"/>
      <w:szCs w:val="48"/>
    </w:rPr>
  </w:style>
  <w:style w:type="character" w:styleId="Hyperlink">
    <w:name w:val="Hyperlink"/>
    <w:basedOn w:val="Absatz-Standardschriftart"/>
    <w:uiPriority w:val="99"/>
    <w:semiHidden/>
    <w:unhideWhenUsed/>
    <w:rsid w:val="0019410C"/>
    <w:rPr>
      <w:color w:val="0000FF"/>
      <w:u w:val="single"/>
    </w:rPr>
  </w:style>
  <w:style w:type="character" w:customStyle="1" w:styleId="hwtze">
    <w:name w:val="hwtze"/>
    <w:basedOn w:val="Absatz-Standardschriftart"/>
    <w:rsid w:val="00715E68"/>
  </w:style>
  <w:style w:type="paragraph" w:styleId="Listenabsatz">
    <w:name w:val="List Paragraph"/>
    <w:basedOn w:val="Standard"/>
    <w:uiPriority w:val="34"/>
    <w:qFormat/>
    <w:rsid w:val="002E6850"/>
    <w:pPr>
      <w:ind w:firstLineChars="200" w:firstLine="420"/>
    </w:pPr>
  </w:style>
  <w:style w:type="character" w:styleId="Kommentarzeichen">
    <w:name w:val="annotation reference"/>
    <w:basedOn w:val="Absatz-Standardschriftart"/>
    <w:uiPriority w:val="99"/>
    <w:semiHidden/>
    <w:unhideWhenUsed/>
    <w:rsid w:val="00BC11D2"/>
    <w:rPr>
      <w:sz w:val="16"/>
      <w:szCs w:val="16"/>
    </w:rPr>
  </w:style>
  <w:style w:type="paragraph" w:styleId="Kommentartext">
    <w:name w:val="annotation text"/>
    <w:basedOn w:val="Standard"/>
    <w:link w:val="KommentartextZchn"/>
    <w:uiPriority w:val="99"/>
    <w:semiHidden/>
    <w:unhideWhenUsed/>
    <w:rsid w:val="00BC11D2"/>
    <w:rPr>
      <w:sz w:val="20"/>
      <w:szCs w:val="20"/>
    </w:rPr>
  </w:style>
  <w:style w:type="character" w:customStyle="1" w:styleId="KommentartextZchn">
    <w:name w:val="Kommentartext Zchn"/>
    <w:basedOn w:val="Absatz-Standardschriftart"/>
    <w:link w:val="Kommentartext"/>
    <w:uiPriority w:val="99"/>
    <w:semiHidden/>
    <w:rsid w:val="00BC11D2"/>
    <w:rPr>
      <w:sz w:val="20"/>
      <w:szCs w:val="20"/>
    </w:rPr>
  </w:style>
  <w:style w:type="paragraph" w:styleId="Kommentarthema">
    <w:name w:val="annotation subject"/>
    <w:basedOn w:val="Kommentartext"/>
    <w:next w:val="Kommentartext"/>
    <w:link w:val="KommentarthemaZchn"/>
    <w:uiPriority w:val="99"/>
    <w:semiHidden/>
    <w:unhideWhenUsed/>
    <w:rsid w:val="00BC11D2"/>
    <w:rPr>
      <w:b/>
      <w:bCs/>
    </w:rPr>
  </w:style>
  <w:style w:type="character" w:customStyle="1" w:styleId="KommentarthemaZchn">
    <w:name w:val="Kommentarthema Zchn"/>
    <w:basedOn w:val="KommentartextZchn"/>
    <w:link w:val="Kommentarthema"/>
    <w:uiPriority w:val="99"/>
    <w:semiHidden/>
    <w:rsid w:val="00BC11D2"/>
    <w:rPr>
      <w:b/>
      <w:bCs/>
      <w:sz w:val="20"/>
      <w:szCs w:val="20"/>
    </w:rPr>
  </w:style>
  <w:style w:type="paragraph" w:styleId="Sprechblasentext">
    <w:name w:val="Balloon Text"/>
    <w:basedOn w:val="Standard"/>
    <w:link w:val="SprechblasentextZchn"/>
    <w:uiPriority w:val="99"/>
    <w:semiHidden/>
    <w:unhideWhenUsed/>
    <w:rsid w:val="00BC11D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C11D2"/>
    <w:rPr>
      <w:rFonts w:ascii="Segoe UI" w:hAnsi="Segoe UI" w:cs="Segoe UI"/>
      <w:sz w:val="18"/>
      <w:szCs w:val="18"/>
    </w:rPr>
  </w:style>
  <w:style w:type="character" w:customStyle="1" w:styleId="period">
    <w:name w:val="period"/>
    <w:basedOn w:val="Absatz-Standardschriftart"/>
    <w:rsid w:val="00AC0029"/>
  </w:style>
  <w:style w:type="character" w:customStyle="1" w:styleId="cit">
    <w:name w:val="cit"/>
    <w:basedOn w:val="Absatz-Standardschriftart"/>
    <w:rsid w:val="00AC0029"/>
  </w:style>
  <w:style w:type="character" w:customStyle="1" w:styleId="citation-doi">
    <w:name w:val="citation-doi"/>
    <w:basedOn w:val="Absatz-Standardschriftart"/>
    <w:rsid w:val="00AC0029"/>
  </w:style>
  <w:style w:type="character" w:customStyle="1" w:styleId="secondary-date">
    <w:name w:val="secondary-date"/>
    <w:basedOn w:val="Absatz-Standardschriftart"/>
    <w:rsid w:val="00AC0029"/>
  </w:style>
  <w:style w:type="paragraph" w:styleId="berarbeitung">
    <w:name w:val="Revision"/>
    <w:hidden/>
    <w:uiPriority w:val="99"/>
    <w:semiHidden/>
    <w:rsid w:val="00B153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16798">
      <w:bodyDiv w:val="1"/>
      <w:marLeft w:val="0"/>
      <w:marRight w:val="0"/>
      <w:marTop w:val="0"/>
      <w:marBottom w:val="0"/>
      <w:divBdr>
        <w:top w:val="none" w:sz="0" w:space="0" w:color="auto"/>
        <w:left w:val="none" w:sz="0" w:space="0" w:color="auto"/>
        <w:bottom w:val="none" w:sz="0" w:space="0" w:color="auto"/>
        <w:right w:val="none" w:sz="0" w:space="0" w:color="auto"/>
      </w:divBdr>
    </w:div>
    <w:div w:id="209273318">
      <w:bodyDiv w:val="1"/>
      <w:marLeft w:val="0"/>
      <w:marRight w:val="0"/>
      <w:marTop w:val="0"/>
      <w:marBottom w:val="0"/>
      <w:divBdr>
        <w:top w:val="none" w:sz="0" w:space="0" w:color="auto"/>
        <w:left w:val="none" w:sz="0" w:space="0" w:color="auto"/>
        <w:bottom w:val="none" w:sz="0" w:space="0" w:color="auto"/>
        <w:right w:val="none" w:sz="0" w:space="0" w:color="auto"/>
      </w:divBdr>
    </w:div>
    <w:div w:id="312956697">
      <w:bodyDiv w:val="1"/>
      <w:marLeft w:val="0"/>
      <w:marRight w:val="0"/>
      <w:marTop w:val="0"/>
      <w:marBottom w:val="0"/>
      <w:divBdr>
        <w:top w:val="none" w:sz="0" w:space="0" w:color="auto"/>
        <w:left w:val="none" w:sz="0" w:space="0" w:color="auto"/>
        <w:bottom w:val="none" w:sz="0" w:space="0" w:color="auto"/>
        <w:right w:val="none" w:sz="0" w:space="0" w:color="auto"/>
      </w:divBdr>
      <w:divsChild>
        <w:div w:id="170027529">
          <w:marLeft w:val="0"/>
          <w:marRight w:val="0"/>
          <w:marTop w:val="0"/>
          <w:marBottom w:val="0"/>
          <w:divBdr>
            <w:top w:val="none" w:sz="0" w:space="0" w:color="auto"/>
            <w:left w:val="none" w:sz="0" w:space="0" w:color="auto"/>
            <w:bottom w:val="none" w:sz="0" w:space="0" w:color="auto"/>
            <w:right w:val="none" w:sz="0" w:space="0" w:color="auto"/>
          </w:divBdr>
          <w:divsChild>
            <w:div w:id="990989895">
              <w:marLeft w:val="0"/>
              <w:marRight w:val="0"/>
              <w:marTop w:val="0"/>
              <w:marBottom w:val="0"/>
              <w:divBdr>
                <w:top w:val="none" w:sz="0" w:space="0" w:color="auto"/>
                <w:left w:val="none" w:sz="0" w:space="0" w:color="auto"/>
                <w:bottom w:val="none" w:sz="0" w:space="0" w:color="auto"/>
                <w:right w:val="none" w:sz="0" w:space="0" w:color="auto"/>
              </w:divBdr>
              <w:divsChild>
                <w:div w:id="17789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258646">
      <w:bodyDiv w:val="1"/>
      <w:marLeft w:val="0"/>
      <w:marRight w:val="0"/>
      <w:marTop w:val="0"/>
      <w:marBottom w:val="0"/>
      <w:divBdr>
        <w:top w:val="none" w:sz="0" w:space="0" w:color="auto"/>
        <w:left w:val="none" w:sz="0" w:space="0" w:color="auto"/>
        <w:bottom w:val="none" w:sz="0" w:space="0" w:color="auto"/>
        <w:right w:val="none" w:sz="0" w:space="0" w:color="auto"/>
      </w:divBdr>
    </w:div>
    <w:div w:id="488639251">
      <w:bodyDiv w:val="1"/>
      <w:marLeft w:val="0"/>
      <w:marRight w:val="0"/>
      <w:marTop w:val="0"/>
      <w:marBottom w:val="0"/>
      <w:divBdr>
        <w:top w:val="none" w:sz="0" w:space="0" w:color="auto"/>
        <w:left w:val="none" w:sz="0" w:space="0" w:color="auto"/>
        <w:bottom w:val="none" w:sz="0" w:space="0" w:color="auto"/>
        <w:right w:val="none" w:sz="0" w:space="0" w:color="auto"/>
      </w:divBdr>
    </w:div>
    <w:div w:id="567305548">
      <w:bodyDiv w:val="1"/>
      <w:marLeft w:val="0"/>
      <w:marRight w:val="0"/>
      <w:marTop w:val="0"/>
      <w:marBottom w:val="0"/>
      <w:divBdr>
        <w:top w:val="none" w:sz="0" w:space="0" w:color="auto"/>
        <w:left w:val="none" w:sz="0" w:space="0" w:color="auto"/>
        <w:bottom w:val="none" w:sz="0" w:space="0" w:color="auto"/>
        <w:right w:val="none" w:sz="0" w:space="0" w:color="auto"/>
      </w:divBdr>
    </w:div>
    <w:div w:id="589896319">
      <w:bodyDiv w:val="1"/>
      <w:marLeft w:val="0"/>
      <w:marRight w:val="0"/>
      <w:marTop w:val="0"/>
      <w:marBottom w:val="0"/>
      <w:divBdr>
        <w:top w:val="none" w:sz="0" w:space="0" w:color="auto"/>
        <w:left w:val="none" w:sz="0" w:space="0" w:color="auto"/>
        <w:bottom w:val="none" w:sz="0" w:space="0" w:color="auto"/>
        <w:right w:val="none" w:sz="0" w:space="0" w:color="auto"/>
      </w:divBdr>
      <w:divsChild>
        <w:div w:id="302349808">
          <w:marLeft w:val="0"/>
          <w:marRight w:val="0"/>
          <w:marTop w:val="0"/>
          <w:marBottom w:val="0"/>
          <w:divBdr>
            <w:top w:val="none" w:sz="0" w:space="0" w:color="auto"/>
            <w:left w:val="none" w:sz="0" w:space="0" w:color="auto"/>
            <w:bottom w:val="none" w:sz="0" w:space="0" w:color="auto"/>
            <w:right w:val="none" w:sz="0" w:space="0" w:color="auto"/>
          </w:divBdr>
        </w:div>
        <w:div w:id="276640679">
          <w:marLeft w:val="0"/>
          <w:marRight w:val="0"/>
          <w:marTop w:val="0"/>
          <w:marBottom w:val="0"/>
          <w:divBdr>
            <w:top w:val="none" w:sz="0" w:space="0" w:color="auto"/>
            <w:left w:val="none" w:sz="0" w:space="0" w:color="auto"/>
            <w:bottom w:val="none" w:sz="0" w:space="0" w:color="auto"/>
            <w:right w:val="none" w:sz="0" w:space="0" w:color="auto"/>
          </w:divBdr>
        </w:div>
      </w:divsChild>
    </w:div>
    <w:div w:id="594556198">
      <w:bodyDiv w:val="1"/>
      <w:marLeft w:val="0"/>
      <w:marRight w:val="0"/>
      <w:marTop w:val="0"/>
      <w:marBottom w:val="0"/>
      <w:divBdr>
        <w:top w:val="none" w:sz="0" w:space="0" w:color="auto"/>
        <w:left w:val="none" w:sz="0" w:space="0" w:color="auto"/>
        <w:bottom w:val="none" w:sz="0" w:space="0" w:color="auto"/>
        <w:right w:val="none" w:sz="0" w:space="0" w:color="auto"/>
      </w:divBdr>
    </w:div>
    <w:div w:id="692338430">
      <w:bodyDiv w:val="1"/>
      <w:marLeft w:val="0"/>
      <w:marRight w:val="0"/>
      <w:marTop w:val="0"/>
      <w:marBottom w:val="0"/>
      <w:divBdr>
        <w:top w:val="none" w:sz="0" w:space="0" w:color="auto"/>
        <w:left w:val="none" w:sz="0" w:space="0" w:color="auto"/>
        <w:bottom w:val="none" w:sz="0" w:space="0" w:color="auto"/>
        <w:right w:val="none" w:sz="0" w:space="0" w:color="auto"/>
      </w:divBdr>
    </w:div>
    <w:div w:id="702946065">
      <w:bodyDiv w:val="1"/>
      <w:marLeft w:val="0"/>
      <w:marRight w:val="0"/>
      <w:marTop w:val="0"/>
      <w:marBottom w:val="0"/>
      <w:divBdr>
        <w:top w:val="none" w:sz="0" w:space="0" w:color="auto"/>
        <w:left w:val="none" w:sz="0" w:space="0" w:color="auto"/>
        <w:bottom w:val="none" w:sz="0" w:space="0" w:color="auto"/>
        <w:right w:val="none" w:sz="0" w:space="0" w:color="auto"/>
      </w:divBdr>
    </w:div>
    <w:div w:id="799230042">
      <w:bodyDiv w:val="1"/>
      <w:marLeft w:val="0"/>
      <w:marRight w:val="0"/>
      <w:marTop w:val="0"/>
      <w:marBottom w:val="0"/>
      <w:divBdr>
        <w:top w:val="none" w:sz="0" w:space="0" w:color="auto"/>
        <w:left w:val="none" w:sz="0" w:space="0" w:color="auto"/>
        <w:bottom w:val="none" w:sz="0" w:space="0" w:color="auto"/>
        <w:right w:val="none" w:sz="0" w:space="0" w:color="auto"/>
      </w:divBdr>
    </w:div>
    <w:div w:id="802847796">
      <w:bodyDiv w:val="1"/>
      <w:marLeft w:val="0"/>
      <w:marRight w:val="0"/>
      <w:marTop w:val="0"/>
      <w:marBottom w:val="0"/>
      <w:divBdr>
        <w:top w:val="none" w:sz="0" w:space="0" w:color="auto"/>
        <w:left w:val="none" w:sz="0" w:space="0" w:color="auto"/>
        <w:bottom w:val="none" w:sz="0" w:space="0" w:color="auto"/>
        <w:right w:val="none" w:sz="0" w:space="0" w:color="auto"/>
      </w:divBdr>
    </w:div>
    <w:div w:id="848181056">
      <w:bodyDiv w:val="1"/>
      <w:marLeft w:val="0"/>
      <w:marRight w:val="0"/>
      <w:marTop w:val="0"/>
      <w:marBottom w:val="0"/>
      <w:divBdr>
        <w:top w:val="none" w:sz="0" w:space="0" w:color="auto"/>
        <w:left w:val="none" w:sz="0" w:space="0" w:color="auto"/>
        <w:bottom w:val="none" w:sz="0" w:space="0" w:color="auto"/>
        <w:right w:val="none" w:sz="0" w:space="0" w:color="auto"/>
      </w:divBdr>
    </w:div>
    <w:div w:id="871378186">
      <w:bodyDiv w:val="1"/>
      <w:marLeft w:val="0"/>
      <w:marRight w:val="0"/>
      <w:marTop w:val="0"/>
      <w:marBottom w:val="0"/>
      <w:divBdr>
        <w:top w:val="none" w:sz="0" w:space="0" w:color="auto"/>
        <w:left w:val="none" w:sz="0" w:space="0" w:color="auto"/>
        <w:bottom w:val="none" w:sz="0" w:space="0" w:color="auto"/>
        <w:right w:val="none" w:sz="0" w:space="0" w:color="auto"/>
      </w:divBdr>
    </w:div>
    <w:div w:id="896353440">
      <w:bodyDiv w:val="1"/>
      <w:marLeft w:val="0"/>
      <w:marRight w:val="0"/>
      <w:marTop w:val="0"/>
      <w:marBottom w:val="0"/>
      <w:divBdr>
        <w:top w:val="none" w:sz="0" w:space="0" w:color="auto"/>
        <w:left w:val="none" w:sz="0" w:space="0" w:color="auto"/>
        <w:bottom w:val="none" w:sz="0" w:space="0" w:color="auto"/>
        <w:right w:val="none" w:sz="0" w:space="0" w:color="auto"/>
      </w:divBdr>
    </w:div>
    <w:div w:id="955527427">
      <w:bodyDiv w:val="1"/>
      <w:marLeft w:val="0"/>
      <w:marRight w:val="0"/>
      <w:marTop w:val="0"/>
      <w:marBottom w:val="0"/>
      <w:divBdr>
        <w:top w:val="none" w:sz="0" w:space="0" w:color="auto"/>
        <w:left w:val="none" w:sz="0" w:space="0" w:color="auto"/>
        <w:bottom w:val="none" w:sz="0" w:space="0" w:color="auto"/>
        <w:right w:val="none" w:sz="0" w:space="0" w:color="auto"/>
      </w:divBdr>
      <w:divsChild>
        <w:div w:id="28146391">
          <w:marLeft w:val="0"/>
          <w:marRight w:val="0"/>
          <w:marTop w:val="0"/>
          <w:marBottom w:val="0"/>
          <w:divBdr>
            <w:top w:val="none" w:sz="0" w:space="0" w:color="auto"/>
            <w:left w:val="none" w:sz="0" w:space="0" w:color="auto"/>
            <w:bottom w:val="none" w:sz="0" w:space="0" w:color="auto"/>
            <w:right w:val="none" w:sz="0" w:space="0" w:color="auto"/>
          </w:divBdr>
        </w:div>
      </w:divsChild>
    </w:div>
    <w:div w:id="1002270555">
      <w:bodyDiv w:val="1"/>
      <w:marLeft w:val="0"/>
      <w:marRight w:val="0"/>
      <w:marTop w:val="0"/>
      <w:marBottom w:val="0"/>
      <w:divBdr>
        <w:top w:val="none" w:sz="0" w:space="0" w:color="auto"/>
        <w:left w:val="none" w:sz="0" w:space="0" w:color="auto"/>
        <w:bottom w:val="none" w:sz="0" w:space="0" w:color="auto"/>
        <w:right w:val="none" w:sz="0" w:space="0" w:color="auto"/>
      </w:divBdr>
    </w:div>
    <w:div w:id="1016465406">
      <w:bodyDiv w:val="1"/>
      <w:marLeft w:val="0"/>
      <w:marRight w:val="0"/>
      <w:marTop w:val="0"/>
      <w:marBottom w:val="0"/>
      <w:divBdr>
        <w:top w:val="none" w:sz="0" w:space="0" w:color="auto"/>
        <w:left w:val="none" w:sz="0" w:space="0" w:color="auto"/>
        <w:bottom w:val="none" w:sz="0" w:space="0" w:color="auto"/>
        <w:right w:val="none" w:sz="0" w:space="0" w:color="auto"/>
      </w:divBdr>
    </w:div>
    <w:div w:id="1039012094">
      <w:bodyDiv w:val="1"/>
      <w:marLeft w:val="0"/>
      <w:marRight w:val="0"/>
      <w:marTop w:val="0"/>
      <w:marBottom w:val="0"/>
      <w:divBdr>
        <w:top w:val="none" w:sz="0" w:space="0" w:color="auto"/>
        <w:left w:val="none" w:sz="0" w:space="0" w:color="auto"/>
        <w:bottom w:val="none" w:sz="0" w:space="0" w:color="auto"/>
        <w:right w:val="none" w:sz="0" w:space="0" w:color="auto"/>
      </w:divBdr>
    </w:div>
    <w:div w:id="1194998158">
      <w:bodyDiv w:val="1"/>
      <w:marLeft w:val="0"/>
      <w:marRight w:val="0"/>
      <w:marTop w:val="0"/>
      <w:marBottom w:val="0"/>
      <w:divBdr>
        <w:top w:val="none" w:sz="0" w:space="0" w:color="auto"/>
        <w:left w:val="none" w:sz="0" w:space="0" w:color="auto"/>
        <w:bottom w:val="none" w:sz="0" w:space="0" w:color="auto"/>
        <w:right w:val="none" w:sz="0" w:space="0" w:color="auto"/>
      </w:divBdr>
    </w:div>
    <w:div w:id="1250895048">
      <w:bodyDiv w:val="1"/>
      <w:marLeft w:val="0"/>
      <w:marRight w:val="0"/>
      <w:marTop w:val="0"/>
      <w:marBottom w:val="0"/>
      <w:divBdr>
        <w:top w:val="none" w:sz="0" w:space="0" w:color="auto"/>
        <w:left w:val="none" w:sz="0" w:space="0" w:color="auto"/>
        <w:bottom w:val="none" w:sz="0" w:space="0" w:color="auto"/>
        <w:right w:val="none" w:sz="0" w:space="0" w:color="auto"/>
      </w:divBdr>
    </w:div>
    <w:div w:id="1360550843">
      <w:bodyDiv w:val="1"/>
      <w:marLeft w:val="0"/>
      <w:marRight w:val="0"/>
      <w:marTop w:val="0"/>
      <w:marBottom w:val="0"/>
      <w:divBdr>
        <w:top w:val="none" w:sz="0" w:space="0" w:color="auto"/>
        <w:left w:val="none" w:sz="0" w:space="0" w:color="auto"/>
        <w:bottom w:val="none" w:sz="0" w:space="0" w:color="auto"/>
        <w:right w:val="none" w:sz="0" w:space="0" w:color="auto"/>
      </w:divBdr>
    </w:div>
    <w:div w:id="1434014373">
      <w:bodyDiv w:val="1"/>
      <w:marLeft w:val="0"/>
      <w:marRight w:val="0"/>
      <w:marTop w:val="0"/>
      <w:marBottom w:val="0"/>
      <w:divBdr>
        <w:top w:val="none" w:sz="0" w:space="0" w:color="auto"/>
        <w:left w:val="none" w:sz="0" w:space="0" w:color="auto"/>
        <w:bottom w:val="none" w:sz="0" w:space="0" w:color="auto"/>
        <w:right w:val="none" w:sz="0" w:space="0" w:color="auto"/>
      </w:divBdr>
    </w:div>
    <w:div w:id="1459180740">
      <w:bodyDiv w:val="1"/>
      <w:marLeft w:val="0"/>
      <w:marRight w:val="0"/>
      <w:marTop w:val="0"/>
      <w:marBottom w:val="0"/>
      <w:divBdr>
        <w:top w:val="none" w:sz="0" w:space="0" w:color="auto"/>
        <w:left w:val="none" w:sz="0" w:space="0" w:color="auto"/>
        <w:bottom w:val="none" w:sz="0" w:space="0" w:color="auto"/>
        <w:right w:val="none" w:sz="0" w:space="0" w:color="auto"/>
      </w:divBdr>
    </w:div>
    <w:div w:id="1524444081">
      <w:bodyDiv w:val="1"/>
      <w:marLeft w:val="0"/>
      <w:marRight w:val="0"/>
      <w:marTop w:val="0"/>
      <w:marBottom w:val="0"/>
      <w:divBdr>
        <w:top w:val="none" w:sz="0" w:space="0" w:color="auto"/>
        <w:left w:val="none" w:sz="0" w:space="0" w:color="auto"/>
        <w:bottom w:val="none" w:sz="0" w:space="0" w:color="auto"/>
        <w:right w:val="none" w:sz="0" w:space="0" w:color="auto"/>
      </w:divBdr>
    </w:div>
    <w:div w:id="1559895660">
      <w:bodyDiv w:val="1"/>
      <w:marLeft w:val="0"/>
      <w:marRight w:val="0"/>
      <w:marTop w:val="0"/>
      <w:marBottom w:val="0"/>
      <w:divBdr>
        <w:top w:val="none" w:sz="0" w:space="0" w:color="auto"/>
        <w:left w:val="none" w:sz="0" w:space="0" w:color="auto"/>
        <w:bottom w:val="none" w:sz="0" w:space="0" w:color="auto"/>
        <w:right w:val="none" w:sz="0" w:space="0" w:color="auto"/>
      </w:divBdr>
      <w:divsChild>
        <w:div w:id="794954942">
          <w:marLeft w:val="0"/>
          <w:marRight w:val="0"/>
          <w:marTop w:val="0"/>
          <w:marBottom w:val="0"/>
          <w:divBdr>
            <w:top w:val="none" w:sz="0" w:space="0" w:color="auto"/>
            <w:left w:val="none" w:sz="0" w:space="0" w:color="auto"/>
            <w:bottom w:val="none" w:sz="0" w:space="0" w:color="auto"/>
            <w:right w:val="none" w:sz="0" w:space="0" w:color="auto"/>
          </w:divBdr>
          <w:divsChild>
            <w:div w:id="782918864">
              <w:marLeft w:val="0"/>
              <w:marRight w:val="0"/>
              <w:marTop w:val="0"/>
              <w:marBottom w:val="0"/>
              <w:divBdr>
                <w:top w:val="none" w:sz="0" w:space="0" w:color="auto"/>
                <w:left w:val="none" w:sz="0" w:space="0" w:color="auto"/>
                <w:bottom w:val="none" w:sz="0" w:space="0" w:color="auto"/>
                <w:right w:val="none" w:sz="0" w:space="0" w:color="auto"/>
              </w:divBdr>
              <w:divsChild>
                <w:div w:id="387151635">
                  <w:marLeft w:val="0"/>
                  <w:marRight w:val="0"/>
                  <w:marTop w:val="0"/>
                  <w:marBottom w:val="0"/>
                  <w:divBdr>
                    <w:top w:val="none" w:sz="0" w:space="0" w:color="auto"/>
                    <w:left w:val="none" w:sz="0" w:space="0" w:color="auto"/>
                    <w:bottom w:val="none" w:sz="0" w:space="0" w:color="auto"/>
                    <w:right w:val="none" w:sz="0" w:space="0" w:color="auto"/>
                  </w:divBdr>
                  <w:divsChild>
                    <w:div w:id="369496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163083">
      <w:bodyDiv w:val="1"/>
      <w:marLeft w:val="0"/>
      <w:marRight w:val="0"/>
      <w:marTop w:val="0"/>
      <w:marBottom w:val="0"/>
      <w:divBdr>
        <w:top w:val="none" w:sz="0" w:space="0" w:color="auto"/>
        <w:left w:val="none" w:sz="0" w:space="0" w:color="auto"/>
        <w:bottom w:val="none" w:sz="0" w:space="0" w:color="auto"/>
        <w:right w:val="none" w:sz="0" w:space="0" w:color="auto"/>
      </w:divBdr>
      <w:divsChild>
        <w:div w:id="2103453097">
          <w:marLeft w:val="0"/>
          <w:marRight w:val="0"/>
          <w:marTop w:val="0"/>
          <w:marBottom w:val="0"/>
          <w:divBdr>
            <w:top w:val="none" w:sz="0" w:space="0" w:color="auto"/>
            <w:left w:val="none" w:sz="0" w:space="0" w:color="auto"/>
            <w:bottom w:val="none" w:sz="0" w:space="0" w:color="auto"/>
            <w:right w:val="none" w:sz="0" w:space="0" w:color="auto"/>
          </w:divBdr>
          <w:divsChild>
            <w:div w:id="2081174044">
              <w:marLeft w:val="0"/>
              <w:marRight w:val="0"/>
              <w:marTop w:val="0"/>
              <w:marBottom w:val="0"/>
              <w:divBdr>
                <w:top w:val="none" w:sz="0" w:space="0" w:color="auto"/>
                <w:left w:val="none" w:sz="0" w:space="0" w:color="auto"/>
                <w:bottom w:val="none" w:sz="0" w:space="0" w:color="auto"/>
                <w:right w:val="none" w:sz="0" w:space="0" w:color="auto"/>
              </w:divBdr>
              <w:divsChild>
                <w:div w:id="69544215">
                  <w:marLeft w:val="0"/>
                  <w:marRight w:val="0"/>
                  <w:marTop w:val="0"/>
                  <w:marBottom w:val="0"/>
                  <w:divBdr>
                    <w:top w:val="none" w:sz="0" w:space="0" w:color="auto"/>
                    <w:left w:val="none" w:sz="0" w:space="0" w:color="auto"/>
                    <w:bottom w:val="none" w:sz="0" w:space="0" w:color="auto"/>
                    <w:right w:val="none" w:sz="0" w:space="0" w:color="auto"/>
                  </w:divBdr>
                  <w:divsChild>
                    <w:div w:id="676232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0468178">
      <w:bodyDiv w:val="1"/>
      <w:marLeft w:val="0"/>
      <w:marRight w:val="0"/>
      <w:marTop w:val="0"/>
      <w:marBottom w:val="0"/>
      <w:divBdr>
        <w:top w:val="none" w:sz="0" w:space="0" w:color="auto"/>
        <w:left w:val="none" w:sz="0" w:space="0" w:color="auto"/>
        <w:bottom w:val="none" w:sz="0" w:space="0" w:color="auto"/>
        <w:right w:val="none" w:sz="0" w:space="0" w:color="auto"/>
      </w:divBdr>
    </w:div>
    <w:div w:id="1710689532">
      <w:bodyDiv w:val="1"/>
      <w:marLeft w:val="0"/>
      <w:marRight w:val="0"/>
      <w:marTop w:val="0"/>
      <w:marBottom w:val="0"/>
      <w:divBdr>
        <w:top w:val="none" w:sz="0" w:space="0" w:color="auto"/>
        <w:left w:val="none" w:sz="0" w:space="0" w:color="auto"/>
        <w:bottom w:val="none" w:sz="0" w:space="0" w:color="auto"/>
        <w:right w:val="none" w:sz="0" w:space="0" w:color="auto"/>
      </w:divBdr>
    </w:div>
    <w:div w:id="1712337596">
      <w:bodyDiv w:val="1"/>
      <w:marLeft w:val="0"/>
      <w:marRight w:val="0"/>
      <w:marTop w:val="0"/>
      <w:marBottom w:val="0"/>
      <w:divBdr>
        <w:top w:val="none" w:sz="0" w:space="0" w:color="auto"/>
        <w:left w:val="none" w:sz="0" w:space="0" w:color="auto"/>
        <w:bottom w:val="none" w:sz="0" w:space="0" w:color="auto"/>
        <w:right w:val="none" w:sz="0" w:space="0" w:color="auto"/>
      </w:divBdr>
    </w:div>
    <w:div w:id="1764718212">
      <w:bodyDiv w:val="1"/>
      <w:marLeft w:val="0"/>
      <w:marRight w:val="0"/>
      <w:marTop w:val="0"/>
      <w:marBottom w:val="0"/>
      <w:divBdr>
        <w:top w:val="none" w:sz="0" w:space="0" w:color="auto"/>
        <w:left w:val="none" w:sz="0" w:space="0" w:color="auto"/>
        <w:bottom w:val="none" w:sz="0" w:space="0" w:color="auto"/>
        <w:right w:val="none" w:sz="0" w:space="0" w:color="auto"/>
      </w:divBdr>
    </w:div>
    <w:div w:id="1787389858">
      <w:bodyDiv w:val="1"/>
      <w:marLeft w:val="0"/>
      <w:marRight w:val="0"/>
      <w:marTop w:val="0"/>
      <w:marBottom w:val="0"/>
      <w:divBdr>
        <w:top w:val="none" w:sz="0" w:space="0" w:color="auto"/>
        <w:left w:val="none" w:sz="0" w:space="0" w:color="auto"/>
        <w:bottom w:val="none" w:sz="0" w:space="0" w:color="auto"/>
        <w:right w:val="none" w:sz="0" w:space="0" w:color="auto"/>
      </w:divBdr>
    </w:div>
    <w:div w:id="1867912681">
      <w:bodyDiv w:val="1"/>
      <w:marLeft w:val="0"/>
      <w:marRight w:val="0"/>
      <w:marTop w:val="0"/>
      <w:marBottom w:val="0"/>
      <w:divBdr>
        <w:top w:val="none" w:sz="0" w:space="0" w:color="auto"/>
        <w:left w:val="none" w:sz="0" w:space="0" w:color="auto"/>
        <w:bottom w:val="none" w:sz="0" w:space="0" w:color="auto"/>
        <w:right w:val="none" w:sz="0" w:space="0" w:color="auto"/>
      </w:divBdr>
    </w:div>
    <w:div w:id="1873151708">
      <w:bodyDiv w:val="1"/>
      <w:marLeft w:val="0"/>
      <w:marRight w:val="0"/>
      <w:marTop w:val="0"/>
      <w:marBottom w:val="0"/>
      <w:divBdr>
        <w:top w:val="none" w:sz="0" w:space="0" w:color="auto"/>
        <w:left w:val="none" w:sz="0" w:space="0" w:color="auto"/>
        <w:bottom w:val="none" w:sz="0" w:space="0" w:color="auto"/>
        <w:right w:val="none" w:sz="0" w:space="0" w:color="auto"/>
      </w:divBdr>
    </w:div>
    <w:div w:id="1887520562">
      <w:bodyDiv w:val="1"/>
      <w:marLeft w:val="0"/>
      <w:marRight w:val="0"/>
      <w:marTop w:val="0"/>
      <w:marBottom w:val="0"/>
      <w:divBdr>
        <w:top w:val="none" w:sz="0" w:space="0" w:color="auto"/>
        <w:left w:val="none" w:sz="0" w:space="0" w:color="auto"/>
        <w:bottom w:val="none" w:sz="0" w:space="0" w:color="auto"/>
        <w:right w:val="none" w:sz="0" w:space="0" w:color="auto"/>
      </w:divBdr>
    </w:div>
    <w:div w:id="1975330018">
      <w:bodyDiv w:val="1"/>
      <w:marLeft w:val="0"/>
      <w:marRight w:val="0"/>
      <w:marTop w:val="0"/>
      <w:marBottom w:val="0"/>
      <w:divBdr>
        <w:top w:val="none" w:sz="0" w:space="0" w:color="auto"/>
        <w:left w:val="none" w:sz="0" w:space="0" w:color="auto"/>
        <w:bottom w:val="none" w:sz="0" w:space="0" w:color="auto"/>
        <w:right w:val="none" w:sz="0" w:space="0" w:color="auto"/>
      </w:divBdr>
    </w:div>
    <w:div w:id="2040009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0E6A69-624A-42B9-8DE4-1CB6F1EE8D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1952</Words>
  <Characters>12300</Characters>
  <Application>Microsoft Office Word</Application>
  <DocSecurity>0</DocSecurity>
  <Lines>102</Lines>
  <Paragraphs>28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Deftones</Company>
  <LinksUpToDate>false</LinksUpToDate>
  <CharactersWithSpaces>14224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Niklas Gebauer</cp:lastModifiedBy>
  <cp:revision>16</cp:revision>
  <dcterms:created xsi:type="dcterms:W3CDTF">2023-07-07T13:00:00Z</dcterms:created>
  <dcterms:modified xsi:type="dcterms:W3CDTF">2024-07-03T12:01:00Z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id="AiX42Iz4"/&gt;&lt;style id="http://www.zotero.org/styles/elsevier-harvard" hasBibliography="1" bibliographyStyleHasBeenSet="1"/&gt;&lt;prefs&gt;&lt;pref name="fieldType" value="Field"/&gt;&lt;pref name="automaticJournal</vt:lpwstr>
  </property>
  <property fmtid="{D5CDD505-2E9C-101B-9397-08002B2CF9AE}" pid="3" name="ZOTERO_PREF_2">
    <vt:lpwstr>Abbreviations" value="true"/&gt;&lt;pref name="delayCitationUpdates" value="true"/&gt;&lt;pref name="dontAskDelayCitationUpdates" value="true"/&gt;&lt;/prefs&gt;&lt;/data&gt;</vt:lpwstr>
  </property>
</Properties>
</file>