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E0A716" w14:textId="40749676" w:rsidR="00805473" w:rsidRDefault="000B0BFD">
      <w:r w:rsidRPr="000B0BFD">
        <w:drawing>
          <wp:inline distT="0" distB="0" distL="0" distR="0" wp14:anchorId="53BD1192" wp14:editId="3A39FC01">
            <wp:extent cx="5943600" cy="3383915"/>
            <wp:effectExtent l="0" t="0" r="0" b="0"/>
            <wp:docPr id="2032616509" name="Picture 1" descr="A diagram of a patient's 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2616509" name="Picture 1" descr="A diagram of a patient's timelin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8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05FF6F" w14:textId="4920F236" w:rsidR="00AB5835" w:rsidRPr="008B604A" w:rsidRDefault="00AB5835" w:rsidP="00AB5835">
      <w:r>
        <w:rPr>
          <w:b/>
          <w:bCs/>
          <w:sz w:val="20"/>
          <w:szCs w:val="20"/>
        </w:rPr>
        <w:t>Figure 1</w:t>
      </w:r>
      <w:r>
        <w:rPr>
          <w:b/>
          <w:bCs/>
          <w:sz w:val="20"/>
          <w:szCs w:val="20"/>
        </w:rPr>
        <w:t>.</w:t>
      </w:r>
      <w:r>
        <w:rPr>
          <w:b/>
          <w:bCs/>
          <w:sz w:val="20"/>
          <w:szCs w:val="20"/>
        </w:rPr>
        <w:t xml:space="preserve"> Timeline of symptoms (top) and treatments(bottom). Symptom timeline includes first streptococcus diagnosis, inpatient psychiatric hospitalizations, medical ICU admission, ED admissions, decompensation without hospitalization, and return to school as a marker of functionality. Treatment timeline includes both pharmacological and non-pharmacological therapies for OCD, PANDAS, and </w:t>
      </w:r>
      <w:commentRangeStart w:id="0"/>
      <w:r>
        <w:rPr>
          <w:b/>
          <w:bCs/>
          <w:sz w:val="20"/>
          <w:szCs w:val="20"/>
        </w:rPr>
        <w:t>ADHD</w:t>
      </w:r>
      <w:commentRangeEnd w:id="0"/>
      <w:r>
        <w:rPr>
          <w:rStyle w:val="CommentReference"/>
        </w:rPr>
        <w:commentReference w:id="0"/>
      </w:r>
      <w:r>
        <w:rPr>
          <w:b/>
          <w:bCs/>
          <w:sz w:val="20"/>
          <w:szCs w:val="20"/>
        </w:rPr>
        <w:t xml:space="preserve">. </w:t>
      </w:r>
      <w:r w:rsidR="00662FAE">
        <w:rPr>
          <w:b/>
          <w:bCs/>
          <w:sz w:val="20"/>
          <w:szCs w:val="20"/>
        </w:rPr>
        <w:t xml:space="preserve"> Abbreviations from top left to bottom right: (Strep- Group A b-hemolytic Streptococcus pyogenes; IP- Inpatient psychiatric unit; ICU- intensive care unit; ED- Emergency Department</w:t>
      </w:r>
      <w:r w:rsidR="000B0BFD">
        <w:rPr>
          <w:b/>
          <w:bCs/>
          <w:sz w:val="20"/>
          <w:szCs w:val="20"/>
        </w:rPr>
        <w:t>;</w:t>
      </w:r>
      <w:r w:rsidR="00662FAE">
        <w:rPr>
          <w:b/>
          <w:bCs/>
          <w:sz w:val="20"/>
          <w:szCs w:val="20"/>
        </w:rPr>
        <w:t xml:space="preserve"> IVIG- </w:t>
      </w:r>
      <w:r w:rsidR="000B0BFD">
        <w:rPr>
          <w:b/>
          <w:bCs/>
          <w:sz w:val="20"/>
          <w:szCs w:val="20"/>
        </w:rPr>
        <w:t>Intravenous Immunoglobulin)</w:t>
      </w:r>
    </w:p>
    <w:p w14:paraId="72092B72" w14:textId="77777777" w:rsidR="00AB5835" w:rsidRDefault="00AB5835"/>
    <w:sectPr w:rsidR="00AB58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Ritfeld, Gaby" w:date="2024-05-23T10:29:00Z" w:initials="RG">
    <w:p w14:paraId="0024F6A2" w14:textId="77777777" w:rsidR="00AB5835" w:rsidRDefault="00AB5835" w:rsidP="00AB5835">
      <w:pPr>
        <w:pStyle w:val="CommentText"/>
      </w:pPr>
      <w:r>
        <w:rPr>
          <w:rStyle w:val="CommentReference"/>
        </w:rPr>
        <w:annotationRef/>
      </w:r>
      <w:r>
        <w:t>Include the explanations of the abbreviations used in the figure in the subtext, ie ip, ICU, IVIG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0024F6A2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29F99920" w16cex:dateUtc="2024-05-23T17:2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024F6A2" w16cid:durableId="29F99920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itfeld, Gaby">
    <w15:presenceInfo w15:providerId="AD" w15:userId="S::gritfeld@phoenixchildrens.com::86903f79-3d73-465b-aba0-f49a30594b6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835"/>
    <w:rsid w:val="000B0BFD"/>
    <w:rsid w:val="00662FAE"/>
    <w:rsid w:val="00805473"/>
    <w:rsid w:val="00937B13"/>
    <w:rsid w:val="00AB5835"/>
    <w:rsid w:val="00B21562"/>
    <w:rsid w:val="00D32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B44F83"/>
  <w15:chartTrackingRefBased/>
  <w15:docId w15:val="{0FF7C40D-F66E-9E4B-AFE0-EA29D264B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58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58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58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58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58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58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58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58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58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58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58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58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583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583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58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58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58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58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58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58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58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58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58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58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58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583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58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583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5835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AB58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B5835"/>
    <w:pPr>
      <w:spacing w:after="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B5835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webSettings" Target="webSettings.xml"/><Relationship Id="rId7" Type="http://schemas.microsoft.com/office/2016/09/relationships/commentsIds" Target="commentsId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1/relationships/commentsExtended" Target="commentsExtended.xml"/><Relationship Id="rId11" Type="http://schemas.openxmlformats.org/officeDocument/2006/relationships/theme" Target="theme/theme1.xml"/><Relationship Id="rId5" Type="http://schemas.openxmlformats.org/officeDocument/2006/relationships/comments" Target="comments.xml"/><Relationship Id="rId10" Type="http://schemas.microsoft.com/office/2011/relationships/people" Target="people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Wang, Michael</dc:creator>
  <cp:keywords/>
  <dc:description/>
  <cp:lastModifiedBy>Wang, Michael</cp:lastModifiedBy>
  <cp:revision>2</cp:revision>
  <dcterms:created xsi:type="dcterms:W3CDTF">2024-06-07T11:07:00Z</dcterms:created>
  <dcterms:modified xsi:type="dcterms:W3CDTF">2024-06-07T12:03:00Z</dcterms:modified>
</cp:coreProperties>
</file>