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2DF0A" w14:textId="1B146771" w:rsidR="00CC743D" w:rsidRPr="008806C4" w:rsidRDefault="00CC743D" w:rsidP="00CC743D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8806C4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Supplementary material </w:t>
      </w:r>
    </w:p>
    <w:p w14:paraId="1FD87BC9" w14:textId="77777777" w:rsidR="00A73743" w:rsidRPr="008806C4" w:rsidRDefault="00A73743" w:rsidP="00A73743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8806C4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Supplementary material 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1</w:t>
      </w:r>
    </w:p>
    <w:p w14:paraId="4F119726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De, K.J.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86CFB">
        <w:rPr>
          <w:rFonts w:ascii="Times New Roman" w:hAnsi="Times New Roman" w:cs="Times New Roman"/>
          <w:sz w:val="24"/>
          <w:szCs w:val="24"/>
        </w:rPr>
        <w:t xml:space="preserve">2014. Effect of Fertilization on Primary Productivity and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SoilNutrients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 of Alpine Meadow in Three River Source Region. Gan Su Agricultural University, Dissertation.</w:t>
      </w:r>
    </w:p>
    <w:p w14:paraId="70E0716E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Fang, H., Cheng, S., Yu, G., Cooch, J., Wang, Y., Xu, M., Li, Y.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2014. Low-level nitrogen deposition significantly inhibits methane uptake from an alpine meadow soil on the Qinghai–Tibetan Plateau.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Geoderma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>, 213, 444-452. https://doi.org/10.1016/j.geoderma.2013.08.006</w:t>
      </w:r>
    </w:p>
    <w:p w14:paraId="6D6C86FD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Gao, Y., Cooper, D. J.</w:t>
      </w:r>
      <w:proofErr w:type="gramStart"/>
      <w:r w:rsidRPr="00686CFB">
        <w:rPr>
          <w:rFonts w:ascii="Times New Roman" w:hAnsi="Times New Roman" w:cs="Times New Roman"/>
          <w:sz w:val="24"/>
          <w:szCs w:val="24"/>
        </w:rPr>
        <w:t>,  Zeng</w:t>
      </w:r>
      <w:proofErr w:type="gramEnd"/>
      <w:r w:rsidRPr="00686CFB">
        <w:rPr>
          <w:rFonts w:ascii="Times New Roman" w:hAnsi="Times New Roman" w:cs="Times New Roman"/>
          <w:sz w:val="24"/>
          <w:szCs w:val="24"/>
        </w:rPr>
        <w:t>, X.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 2018. Nitrogen, not phosphorus, enrichment controls biomass production in alpine wetlands on the Tibetan Plateau, China. Ecological Engineering, 116, 31-34. </w:t>
      </w:r>
      <w:hyperlink r:id="rId7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https://doi.org/10.1016/j.ecoleng.2018.02.016</w:t>
        </w:r>
      </w:hyperlink>
    </w:p>
    <w:p w14:paraId="778385D4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86CFB">
        <w:rPr>
          <w:rFonts w:ascii="Times New Roman" w:hAnsi="Times New Roman" w:cs="Times New Roman"/>
          <w:sz w:val="24"/>
          <w:szCs w:val="24"/>
        </w:rPr>
        <w:t>Ge,Y</w:t>
      </w:r>
      <w:proofErr w:type="gramEnd"/>
      <w:r w:rsidRPr="00686CFB">
        <w:rPr>
          <w:rFonts w:ascii="Times New Roman" w:hAnsi="Times New Roman" w:cs="Times New Roman"/>
          <w:sz w:val="24"/>
          <w:szCs w:val="24"/>
        </w:rPr>
        <w:t>.Q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, Yan,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Y.L,Liang,Y.,HASBAGAN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 G, Hu, G.Z.,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Yang,J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Gao,Q.Z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>., He, S.C., D</w:t>
      </w:r>
      <w:r>
        <w:rPr>
          <w:rFonts w:ascii="Times New Roman" w:hAnsi="Times New Roman" w:cs="Times New Roman" w:hint="eastAsia"/>
          <w:sz w:val="24"/>
          <w:szCs w:val="24"/>
        </w:rPr>
        <w:t>an, J.</w:t>
      </w:r>
      <w:r w:rsidRPr="00686CFB">
        <w:rPr>
          <w:rFonts w:ascii="Times New Roman" w:hAnsi="Times New Roman" w:cs="Times New Roman"/>
          <w:sz w:val="24"/>
          <w:szCs w:val="24"/>
        </w:rPr>
        <w:t>L.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 2019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86CFB">
        <w:rPr>
          <w:rFonts w:ascii="Times New Roman" w:hAnsi="Times New Roman" w:cs="Times New Roman"/>
          <w:sz w:val="24"/>
          <w:szCs w:val="24"/>
        </w:rPr>
        <w:t xml:space="preserve"> The effect of nitrogen deposition on Soil Respiration in an Alpine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Mleadow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 in Northern Tibet. Chin J Agrometeorology, 40(4):214-221. </w:t>
      </w:r>
      <w:hyperlink r:id="rId8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https://doi.org/10.3969/j.issn.1000-6362.2019.04.002</w:t>
        </w:r>
      </w:hyperlink>
    </w:p>
    <w:p w14:paraId="0BB201D7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Style w:val="a3"/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Li, L., Liu, Y., Xiao, T., Hou, F.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 2021. Different responses of soil C: N: P stoichiometry to stocking rate and nitrogen addition level in an alpine meadow on the Qinghai-Tibetan Plateau. Appl Soil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Ecol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, 165, 103961. </w:t>
      </w:r>
      <w:hyperlink r:id="rId9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https://doi.org/10.1016/j.apsoil.2021.103961</w:t>
        </w:r>
      </w:hyperlink>
    </w:p>
    <w:p w14:paraId="46FD5744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Li, S., Dong, S., Shen, H., Han, Y., Zhang, J., Xu,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86CFB">
        <w:rPr>
          <w:rFonts w:ascii="Times New Roman" w:hAnsi="Times New Roman" w:cs="Times New Roman"/>
          <w:sz w:val="24"/>
          <w:szCs w:val="24"/>
        </w:rPr>
        <w:t>Y., Yeomans, J.C.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2019. Different responses of multifaceted plant diversities of alpine meadow and alpine steppe to nitrogen addition gradients on Qinghai-Tibetan Plateau. Sci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686CFB">
        <w:rPr>
          <w:rFonts w:ascii="Times New Roman" w:hAnsi="Times New Roman" w:cs="Times New Roman"/>
          <w:sz w:val="24"/>
          <w:szCs w:val="24"/>
        </w:rPr>
        <w:t xml:space="preserve">otal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686CFB">
        <w:rPr>
          <w:rFonts w:ascii="Times New Roman" w:hAnsi="Times New Roman" w:cs="Times New Roman"/>
          <w:sz w:val="24"/>
          <w:szCs w:val="24"/>
        </w:rPr>
        <w:t>nviron, 688, 1405-1412. https://doi.org/10.1016/j.scitotenv.2019.06.211</w:t>
      </w:r>
    </w:p>
    <w:p w14:paraId="0009B475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bookmarkStart w:id="0" w:name="_Hlk145686398"/>
      <w:r w:rsidRPr="00686CFB">
        <w:rPr>
          <w:rFonts w:ascii="Times New Roman" w:hAnsi="Times New Roman" w:cs="Times New Roman"/>
          <w:sz w:val="24"/>
          <w:szCs w:val="24"/>
        </w:rPr>
        <w:t>Liu, X., Zhang, S.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2019. Nitrogen addition shapes soil enzyme activity patterns by changing pH rather than the composition of the plant and microbial communities in an alpine meadow soil. Plant Soil, 440, 11-24. </w:t>
      </w:r>
      <w:hyperlink r:id="rId10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https://doi.org/10.1007/s11104-019-04054-5</w:t>
        </w:r>
      </w:hyperlink>
    </w:p>
    <w:bookmarkEnd w:id="0"/>
    <w:p w14:paraId="0F5C9D6F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lastRenderedPageBreak/>
        <w:t>Liu, Y., Xu, X., Wei, D., Wang, Y., Wang, Y.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>2013. Plant and soil responses of an alpine steppe on the Tibetan Plateau to multi-level nitrogen addition. Plant</w:t>
      </w:r>
      <w:r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Pr="00686CFB">
        <w:rPr>
          <w:rFonts w:ascii="Times New Roman" w:hAnsi="Times New Roman" w:cs="Times New Roman"/>
          <w:sz w:val="24"/>
          <w:szCs w:val="24"/>
        </w:rPr>
        <w:t xml:space="preserve">oil, 373, 515-529. </w:t>
      </w:r>
      <w:hyperlink r:id="rId11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https://doi.org/10.1007/s11104-013-1814-x</w:t>
        </w:r>
      </w:hyperlink>
    </w:p>
    <w:p w14:paraId="6F107640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Tian, X. F., Hu, H. W., Ding, Q., Song, M. H., Xu, X. L., Zheng, Y.</w:t>
      </w:r>
      <w:proofErr w:type="gramStart"/>
      <w:r w:rsidRPr="00686CFB">
        <w:rPr>
          <w:rFonts w:ascii="Times New Roman" w:hAnsi="Times New Roman" w:cs="Times New Roman"/>
          <w:sz w:val="24"/>
          <w:szCs w:val="24"/>
        </w:rPr>
        <w:t>,  Guo</w:t>
      </w:r>
      <w:proofErr w:type="gramEnd"/>
      <w:r w:rsidRPr="00686CFB">
        <w:rPr>
          <w:rFonts w:ascii="Times New Roman" w:hAnsi="Times New Roman" w:cs="Times New Roman"/>
          <w:sz w:val="24"/>
          <w:szCs w:val="24"/>
        </w:rPr>
        <w:t>, L. D.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2014. Influence of nitrogen fertilization on soil ammonia oxidizer and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denitrifier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 abundance, microbial biomass, and enzyme activities in an alpine meadow. Biol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686CFB">
        <w:rPr>
          <w:rFonts w:ascii="Times New Roman" w:hAnsi="Times New Roman" w:cs="Times New Roman"/>
          <w:sz w:val="24"/>
          <w:szCs w:val="24"/>
        </w:rPr>
        <w:t>ert</w:t>
      </w:r>
      <w:r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Pr="00686CFB">
        <w:rPr>
          <w:rFonts w:ascii="Times New Roman" w:hAnsi="Times New Roman" w:cs="Times New Roman"/>
          <w:sz w:val="24"/>
          <w:szCs w:val="24"/>
        </w:rPr>
        <w:t xml:space="preserve">oils, 50, 703-713. </w:t>
      </w:r>
      <w:hyperlink r:id="rId12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https://doi.org/10.1007/s00374-013-0889-0</w:t>
        </w:r>
      </w:hyperlink>
    </w:p>
    <w:p w14:paraId="65957552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Wang, L.N.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86CFB">
        <w:rPr>
          <w:rFonts w:ascii="Times New Roman" w:hAnsi="Times New Roman" w:cs="Times New Roman"/>
          <w:sz w:val="24"/>
          <w:szCs w:val="24"/>
        </w:rPr>
        <w:t>Luo, J.F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86CFB">
        <w:rPr>
          <w:rFonts w:ascii="Times New Roman" w:hAnsi="Times New Roman" w:cs="Times New Roman"/>
          <w:sz w:val="24"/>
          <w:szCs w:val="24"/>
        </w:rPr>
        <w:t>Yang, M.X.,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86CFB">
        <w:rPr>
          <w:rFonts w:ascii="Times New Roman" w:hAnsi="Times New Roman" w:cs="Times New Roman"/>
          <w:sz w:val="24"/>
          <w:szCs w:val="24"/>
        </w:rPr>
        <w:t>Zhang, L.,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86CFB">
        <w:rPr>
          <w:rFonts w:ascii="Times New Roman" w:hAnsi="Times New Roman" w:cs="Times New Roman"/>
          <w:sz w:val="24"/>
          <w:szCs w:val="24"/>
        </w:rPr>
        <w:t>Liu, X.M., Deng, D.Z., Zhou, J.X.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86CFB">
        <w:rPr>
          <w:rFonts w:ascii="Times New Roman" w:hAnsi="Times New Roman" w:cs="Times New Roman"/>
          <w:sz w:val="24"/>
          <w:szCs w:val="24"/>
        </w:rPr>
        <w:t>2019.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86CFB">
        <w:rPr>
          <w:rFonts w:ascii="Times New Roman" w:hAnsi="Times New Roman" w:cs="Times New Roman"/>
          <w:sz w:val="24"/>
          <w:szCs w:val="24"/>
        </w:rPr>
        <w:t xml:space="preserve">Elects of nitrogen addition on the soil microbial biomass C and microbial biomass N in degraded alpine </w:t>
      </w:r>
      <w:proofErr w:type="gramStart"/>
      <w:r w:rsidRPr="00686CFB">
        <w:rPr>
          <w:rFonts w:ascii="Times New Roman" w:hAnsi="Times New Roman" w:cs="Times New Roman"/>
          <w:sz w:val="24"/>
          <w:szCs w:val="24"/>
        </w:rPr>
        <w:t>grass-land</w:t>
      </w:r>
      <w:proofErr w:type="gramEnd"/>
      <w:r w:rsidRPr="00686CF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Zoige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 County. Acta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Prataculturae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 Sini</w:t>
      </w:r>
      <w:r w:rsidRPr="00686CFB">
        <w:rPr>
          <w:rFonts w:ascii="Times New Roman" w:hAnsi="Times New Roman" w:cs="Times New Roman"/>
          <w:sz w:val="24"/>
          <w:szCs w:val="24"/>
        </w:rPr>
        <w:t>，</w:t>
      </w:r>
      <w:r w:rsidRPr="00686CFB">
        <w:rPr>
          <w:rFonts w:ascii="Times New Roman" w:hAnsi="Times New Roman" w:cs="Times New Roman"/>
          <w:sz w:val="24"/>
          <w:szCs w:val="24"/>
        </w:rPr>
        <w:t>2019</w:t>
      </w:r>
      <w:r w:rsidRPr="00686CFB">
        <w:rPr>
          <w:rFonts w:ascii="Times New Roman" w:hAnsi="Times New Roman" w:cs="Times New Roman"/>
          <w:sz w:val="24"/>
          <w:szCs w:val="24"/>
        </w:rPr>
        <w:t>，</w:t>
      </w:r>
      <w:r w:rsidRPr="00686CFB">
        <w:rPr>
          <w:rFonts w:ascii="Times New Roman" w:hAnsi="Times New Roman" w:cs="Times New Roman"/>
          <w:sz w:val="24"/>
          <w:szCs w:val="24"/>
        </w:rPr>
        <w:t>28(7):38-48.</w:t>
      </w:r>
    </w:p>
    <w:p w14:paraId="31C2AD2C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Xiao, J., Dong, S., Zhao, Z., Han, Y., Li, S., Shen, H., Ding, C.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2021. Stabilization of soil organic carbon in the alpine meadow is dependent on the nitrogen deposition level on the Qinghai-Tibetan Plateau.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Ecol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 Eng, 170, 106348. </w:t>
      </w:r>
      <w:hyperlink r:id="rId13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https://doi.org/10.1016/j.ecoleng.2021.106348</w:t>
        </w:r>
      </w:hyperlink>
    </w:p>
    <w:p w14:paraId="147A376C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 xml:space="preserve">Yang, F., Zhang, Z.,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Barberán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>, A., Yang, Y., Hu, S., Guo, H.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2021. Nitrogen-induced acidification plays a vital role driving ecosystem functions: Insights from a 6-year nitrogen enrichment experiment in a Tibetan alpine meadow. Soil Biol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Biochem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, 153, 108107. </w:t>
      </w:r>
      <w:hyperlink r:id="rId14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https://doi.org/10.1016/j.soilbio.2020.108107</w:t>
        </w:r>
      </w:hyperlink>
    </w:p>
    <w:p w14:paraId="2FACD3D2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Yang, Z. A., Zhan, W., Jiang, L., Chen, H.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2021. Effect of Short-Term Low-Nitrogen Addition on Carbon, Nitrogen and Phosphorus of Vegetation-Soil in Alpine Meadow. Int J Env Res Pub He, 18(20), 10998. </w:t>
      </w:r>
      <w:hyperlink r:id="rId15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https://doi.org/10.3390/ijerph182010998</w:t>
        </w:r>
      </w:hyperlink>
    </w:p>
    <w:p w14:paraId="1446F1DD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Ye, Y.H., Liu, Y.L.,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86CFB">
        <w:rPr>
          <w:rFonts w:ascii="Times New Roman" w:hAnsi="Times New Roman" w:cs="Times New Roman"/>
          <w:sz w:val="24"/>
          <w:szCs w:val="24"/>
        </w:rPr>
        <w:t>Han, Y.Y., Shao, X. M.,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86CFB">
        <w:rPr>
          <w:rFonts w:ascii="Times New Roman" w:hAnsi="Times New Roman" w:cs="Times New Roman"/>
          <w:sz w:val="24"/>
          <w:szCs w:val="24"/>
        </w:rPr>
        <w:t>Tang, D.T., Yang, K.J.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2017. Short-term effects of nitrogen deposition on soil physical and chemical properties of alpine shrub meadow in Tibet. Acta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Agrestia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 Sini, 25(5), 973. https://doi.org/10.11733/j.issn.1007-0435.2017. 05.010</w:t>
      </w:r>
    </w:p>
    <w:p w14:paraId="00B96535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Zhang</w:t>
      </w:r>
      <w:proofErr w:type="gramStart"/>
      <w:r w:rsidRPr="00686CFB">
        <w:rPr>
          <w:rFonts w:ascii="Times New Roman" w:hAnsi="Times New Roman" w:cs="Times New Roman"/>
          <w:sz w:val="24"/>
          <w:szCs w:val="24"/>
        </w:rPr>
        <w:t>, .</w:t>
      </w:r>
      <w:proofErr w:type="gramEnd"/>
      <w:r w:rsidRPr="00686CFB">
        <w:rPr>
          <w:rFonts w:ascii="Times New Roman" w:hAnsi="Times New Roman" w:cs="Times New Roman"/>
          <w:sz w:val="24"/>
          <w:szCs w:val="24"/>
        </w:rPr>
        <w:t>X.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2018. Effect of fertilization on soil organic carbon mineralization in </w:t>
      </w:r>
      <w:r w:rsidRPr="00686CFB">
        <w:rPr>
          <w:rFonts w:ascii="Times New Roman" w:hAnsi="Times New Roman" w:cs="Times New Roman"/>
          <w:sz w:val="24"/>
          <w:szCs w:val="24"/>
        </w:rPr>
        <w:lastRenderedPageBreak/>
        <w:t>alpine meadows. Lan Zhou University, Dissertation.</w:t>
      </w:r>
    </w:p>
    <w:p w14:paraId="636C6563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Zhang, Y., Wang, C., Li, Y.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 2019. Contrasting effects of nitrogen and phosphorus additions on soil nitrous oxide fluxes and enzyme activities in an alpine wetland of the Tibetan Plateau.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Plos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 one, 14(5), e0216244. </w:t>
      </w:r>
      <w:hyperlink r:id="rId16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https://doi.org/10.1371/journal.pone.0216244</w:t>
        </w:r>
      </w:hyperlink>
    </w:p>
    <w:p w14:paraId="507A7D94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Zhu, X., Liu, M., Kou, Y., Liu, D., Liu, Q., Zhang, Z., Yin, H.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>2020. Differential effects of N addition on the stoichiometry of microbes and extracellular enzymes in the rhizosphere and bulk soils of an alpine shrubland. Plant Soil, 449, 285-301. https://doi.org/10.1007/s11104-020-04468-6</w:t>
      </w:r>
    </w:p>
    <w:p w14:paraId="06306A51" w14:textId="77777777" w:rsidR="00A73743" w:rsidRPr="00686CFB" w:rsidRDefault="00A73743" w:rsidP="00A73743">
      <w:pPr>
        <w:pStyle w:val="a5"/>
        <w:numPr>
          <w:ilvl w:val="2"/>
          <w:numId w:val="2"/>
        </w:numPr>
        <w:spacing w:line="360" w:lineRule="auto"/>
        <w:ind w:left="709" w:firstLineChars="0" w:hanging="567"/>
        <w:rPr>
          <w:rFonts w:ascii="Times New Roman" w:hAnsi="Times New Roman" w:cs="Times New Roman"/>
          <w:sz w:val="24"/>
          <w:szCs w:val="24"/>
        </w:rPr>
      </w:pPr>
      <w:r w:rsidRPr="00686CFB">
        <w:rPr>
          <w:rFonts w:ascii="Times New Roman" w:hAnsi="Times New Roman" w:cs="Times New Roman"/>
          <w:sz w:val="24"/>
          <w:szCs w:val="24"/>
        </w:rPr>
        <w:t>Zong, N., Shi, P., Chai, X.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686CFB">
        <w:rPr>
          <w:rFonts w:ascii="Times New Roman" w:hAnsi="Times New Roman" w:cs="Times New Roman"/>
          <w:sz w:val="24"/>
          <w:szCs w:val="24"/>
        </w:rPr>
        <w:t xml:space="preserve"> 2018. Effects of warming and nitrogen addition on nutrient resorption efficiency in an alpine meadow on the northern Tibetan Plateau. Soil Sci Plant </w:t>
      </w:r>
      <w:proofErr w:type="spellStart"/>
      <w:r w:rsidRPr="00686CFB">
        <w:rPr>
          <w:rFonts w:ascii="Times New Roman" w:hAnsi="Times New Roman" w:cs="Times New Roman"/>
          <w:sz w:val="24"/>
          <w:szCs w:val="24"/>
        </w:rPr>
        <w:t>Nutr</w:t>
      </w:r>
      <w:proofErr w:type="spellEnd"/>
      <w:r w:rsidRPr="00686CFB">
        <w:rPr>
          <w:rFonts w:ascii="Times New Roman" w:hAnsi="Times New Roman" w:cs="Times New Roman"/>
          <w:sz w:val="24"/>
          <w:szCs w:val="24"/>
        </w:rPr>
        <w:t xml:space="preserve">, 64(4), 482-490. </w:t>
      </w:r>
      <w:hyperlink r:id="rId17" w:history="1">
        <w:r w:rsidRPr="00686CFB">
          <w:rPr>
            <w:rStyle w:val="a3"/>
            <w:rFonts w:ascii="Times New Roman" w:hAnsi="Times New Roman" w:cs="Times New Roman"/>
            <w:sz w:val="24"/>
            <w:szCs w:val="24"/>
          </w:rPr>
          <w:t>https://doi.org/10.1080/00380768.2018.1467727</w:t>
        </w:r>
      </w:hyperlink>
    </w:p>
    <w:p w14:paraId="0A3400DC" w14:textId="77777777" w:rsidR="006465B0" w:rsidRDefault="006465B0" w:rsidP="00CC743D">
      <w:pPr>
        <w:sectPr w:rsidR="006465B0" w:rsidSect="0056220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811B9CA" w14:textId="77777777" w:rsidR="006465B0" w:rsidRPr="00B75D68" w:rsidRDefault="006465B0" w:rsidP="006465B0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B75D68">
        <w:rPr>
          <w:rFonts w:ascii="Times New Roman" w:eastAsia="宋体" w:hAnsi="Times New Roman" w:cs="Times New Roman"/>
          <w:b/>
          <w:bCs/>
          <w:sz w:val="28"/>
          <w:szCs w:val="28"/>
        </w:rPr>
        <w:lastRenderedPageBreak/>
        <w:t xml:space="preserve">Supplementary 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material 2</w:t>
      </w:r>
    </w:p>
    <w:p w14:paraId="4B27D8F7" w14:textId="77777777" w:rsidR="006465B0" w:rsidRPr="00B75D68" w:rsidRDefault="006465B0" w:rsidP="006465B0">
      <w:pPr>
        <w:rPr>
          <w:rFonts w:ascii="Times New Roman" w:eastAsia="宋体" w:hAnsi="Times New Roman" w:cs="Times New Roman"/>
          <w:b/>
          <w:bCs/>
          <w:sz w:val="22"/>
        </w:rPr>
      </w:pPr>
      <w:r w:rsidRPr="00B75D68">
        <w:rPr>
          <w:rFonts w:ascii="Times New Roman" w:eastAsia="宋体" w:hAnsi="Times New Roman" w:cs="Times New Roman" w:hint="eastAsia"/>
          <w:b/>
          <w:bCs/>
          <w:sz w:val="22"/>
        </w:rPr>
        <w:t>T</w:t>
      </w:r>
      <w:r w:rsidRPr="00B75D68">
        <w:rPr>
          <w:rFonts w:ascii="Times New Roman" w:eastAsia="宋体" w:hAnsi="Times New Roman" w:cs="Times New Roman"/>
          <w:b/>
          <w:bCs/>
          <w:sz w:val="22"/>
        </w:rPr>
        <w:t>able S1   Microbial C, N and P in different N and P treatment</w:t>
      </w:r>
      <w:r w:rsidRPr="00B75D68">
        <w:rPr>
          <w:rFonts w:ascii="Times New Roman" w:eastAsia="宋体" w:hAnsi="Times New Roman" w:cs="Times New Roman" w:hint="eastAsia"/>
          <w:b/>
          <w:bCs/>
          <w:sz w:val="22"/>
        </w:rPr>
        <w:t>s</w:t>
      </w:r>
      <w:r w:rsidRPr="00B75D68">
        <w:rPr>
          <w:rFonts w:ascii="Times New Roman" w:eastAsia="宋体" w:hAnsi="Times New Roman" w:cs="Times New Roman"/>
          <w:b/>
          <w:bCs/>
          <w:sz w:val="22"/>
        </w:rPr>
        <w:t>.</w:t>
      </w:r>
    </w:p>
    <w:tbl>
      <w:tblPr>
        <w:tblStyle w:val="61"/>
        <w:tblW w:w="8402" w:type="dxa"/>
        <w:tblLook w:val="04A0" w:firstRow="1" w:lastRow="0" w:firstColumn="1" w:lastColumn="0" w:noHBand="0" w:noVBand="1"/>
      </w:tblPr>
      <w:tblGrid>
        <w:gridCol w:w="563"/>
        <w:gridCol w:w="1406"/>
        <w:gridCol w:w="1299"/>
        <w:gridCol w:w="1268"/>
        <w:gridCol w:w="1276"/>
        <w:gridCol w:w="1205"/>
        <w:gridCol w:w="1385"/>
      </w:tblGrid>
      <w:tr w:rsidR="006465B0" w:rsidRPr="00B75D68" w14:paraId="6A448CE6" w14:textId="77777777" w:rsidTr="00067C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2BB6B86" w14:textId="77777777" w:rsidR="006465B0" w:rsidRPr="00B75D68" w:rsidRDefault="006465B0" w:rsidP="00067C2B">
            <w:pPr>
              <w:ind w:left="361" w:hangingChars="200" w:hanging="361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B18CDD1" w14:textId="77777777" w:rsidR="006465B0" w:rsidRPr="00B75D68" w:rsidRDefault="006465B0" w:rsidP="00067C2B">
            <w:pPr>
              <w:ind w:left="361" w:rightChars="48" w:right="101" w:hangingChars="200" w:hanging="36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CK</w:t>
            </w:r>
          </w:p>
        </w:tc>
        <w:tc>
          <w:tcPr>
            <w:tcW w:w="129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19CB87A" w14:textId="77777777" w:rsidR="006465B0" w:rsidRPr="00B75D68" w:rsidRDefault="006465B0" w:rsidP="00067C2B">
            <w:pPr>
              <w:ind w:left="361" w:hangingChars="200" w:hanging="36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N2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45DC302" w14:textId="77777777" w:rsidR="006465B0" w:rsidRPr="00B75D68" w:rsidRDefault="006465B0" w:rsidP="00067C2B">
            <w:pPr>
              <w:ind w:left="361" w:rightChars="-82" w:right="-172" w:hangingChars="200" w:hanging="36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N2+P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C0F27C0" w14:textId="77777777" w:rsidR="006465B0" w:rsidRPr="00B75D68" w:rsidRDefault="006465B0" w:rsidP="00067C2B">
            <w:pPr>
              <w:ind w:left="361" w:hangingChars="200" w:hanging="36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N10</w:t>
            </w:r>
          </w:p>
        </w:tc>
        <w:tc>
          <w:tcPr>
            <w:tcW w:w="12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C74D813" w14:textId="77777777" w:rsidR="006465B0" w:rsidRPr="00B75D68" w:rsidRDefault="006465B0" w:rsidP="00067C2B">
            <w:pPr>
              <w:ind w:left="361" w:hangingChars="200" w:hanging="36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N10+P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9923D40" w14:textId="77777777" w:rsidR="006465B0" w:rsidRPr="00B75D68" w:rsidRDefault="006465B0" w:rsidP="00067C2B">
            <w:pPr>
              <w:ind w:left="361" w:hangingChars="200" w:hanging="36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P</w:t>
            </w:r>
          </w:p>
        </w:tc>
      </w:tr>
      <w:tr w:rsidR="006465B0" w:rsidRPr="00B75D68" w14:paraId="4056F858" w14:textId="77777777" w:rsidTr="00067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DE4CC9" w14:textId="77777777" w:rsidR="006465B0" w:rsidRPr="00B75D68" w:rsidRDefault="006465B0" w:rsidP="00067C2B">
            <w:pPr>
              <w:ind w:left="361" w:hangingChars="200" w:hanging="361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1" w:name="_Hlk147830255"/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MC</w:t>
            </w:r>
          </w:p>
        </w:tc>
        <w:tc>
          <w:tcPr>
            <w:tcW w:w="140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34B72E" w14:textId="77777777" w:rsidR="006465B0" w:rsidRPr="00B75D68" w:rsidRDefault="006465B0" w:rsidP="00067C2B">
            <w:pPr>
              <w:ind w:left="360" w:rightChars="48" w:right="101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214.81±12.54b</w:t>
            </w:r>
          </w:p>
        </w:tc>
        <w:tc>
          <w:tcPr>
            <w:tcW w:w="129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64125D" w14:textId="77777777" w:rsidR="006465B0" w:rsidRPr="00B75D68" w:rsidRDefault="006465B0" w:rsidP="00067C2B">
            <w:pPr>
              <w:ind w:left="360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149.26±11.02d</w:t>
            </w:r>
          </w:p>
        </w:tc>
        <w:tc>
          <w:tcPr>
            <w:tcW w:w="126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214B88" w14:textId="77777777" w:rsidR="006465B0" w:rsidRPr="00B75D68" w:rsidRDefault="006465B0" w:rsidP="00067C2B">
            <w:pPr>
              <w:ind w:rightChars="-82" w:right="-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251.77 ±4.44a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5B80C3" w14:textId="77777777" w:rsidR="006465B0" w:rsidRPr="00B75D68" w:rsidRDefault="006465B0" w:rsidP="00067C2B">
            <w:pPr>
              <w:ind w:left="360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144.30 ±9.28d </w:t>
            </w:r>
          </w:p>
        </w:tc>
        <w:tc>
          <w:tcPr>
            <w:tcW w:w="120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67A950" w14:textId="77777777" w:rsidR="006465B0" w:rsidRPr="00B75D68" w:rsidRDefault="006465B0" w:rsidP="00067C2B">
            <w:pPr>
              <w:ind w:left="360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176.73±5.23c</w:t>
            </w:r>
          </w:p>
        </w:tc>
        <w:tc>
          <w:tcPr>
            <w:tcW w:w="138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D707E6" w14:textId="77777777" w:rsidR="006465B0" w:rsidRPr="00B75D68" w:rsidRDefault="006465B0" w:rsidP="00067C2B">
            <w:pPr>
              <w:ind w:left="360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223.25±10.86ab</w:t>
            </w:r>
          </w:p>
        </w:tc>
      </w:tr>
      <w:tr w:rsidR="006465B0" w:rsidRPr="00B75D68" w14:paraId="765ED46C" w14:textId="77777777" w:rsidTr="00067C2B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  <w:shd w:val="clear" w:color="auto" w:fill="auto"/>
            <w:noWrap/>
            <w:vAlign w:val="center"/>
            <w:hideMark/>
          </w:tcPr>
          <w:p w14:paraId="6382101F" w14:textId="77777777" w:rsidR="006465B0" w:rsidRPr="00B75D68" w:rsidRDefault="006465B0" w:rsidP="00067C2B">
            <w:pPr>
              <w:ind w:left="361" w:hangingChars="200" w:hanging="361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MN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0FB17265" w14:textId="77777777" w:rsidR="006465B0" w:rsidRPr="00B75D68" w:rsidRDefault="006465B0" w:rsidP="00067C2B">
            <w:pPr>
              <w:ind w:left="360" w:rightChars="48" w:right="101" w:hangingChars="200"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14.00±1.01d </w:t>
            </w:r>
          </w:p>
        </w:tc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257E4D35" w14:textId="77777777" w:rsidR="006465B0" w:rsidRPr="00B75D68" w:rsidRDefault="006465B0" w:rsidP="00067C2B">
            <w:pPr>
              <w:ind w:left="360" w:hangingChars="200"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27.81 ±1.68b</w:t>
            </w: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14:paraId="7964ACC9" w14:textId="77777777" w:rsidR="006465B0" w:rsidRPr="00B75D68" w:rsidRDefault="006465B0" w:rsidP="00067C2B">
            <w:pPr>
              <w:ind w:left="360" w:rightChars="-82" w:right="-172" w:hangingChars="200"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38.80 ±1.76a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45A69D" w14:textId="77777777" w:rsidR="006465B0" w:rsidRPr="00B75D68" w:rsidRDefault="006465B0" w:rsidP="00067C2B">
            <w:pPr>
              <w:ind w:left="360" w:hangingChars="200"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27.13 ±0.48b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591597CC" w14:textId="77777777" w:rsidR="006465B0" w:rsidRPr="00B75D68" w:rsidRDefault="006465B0" w:rsidP="00067C2B">
            <w:pPr>
              <w:ind w:left="360" w:hangingChars="200"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29.23 ±2.78b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C6D40E1" w14:textId="77777777" w:rsidR="006465B0" w:rsidRPr="00B75D68" w:rsidRDefault="006465B0" w:rsidP="00067C2B">
            <w:pPr>
              <w:ind w:left="360" w:hangingChars="200"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19.25±0.56c</w:t>
            </w:r>
          </w:p>
        </w:tc>
      </w:tr>
      <w:tr w:rsidR="006465B0" w:rsidRPr="00B75D68" w14:paraId="46BF8ED2" w14:textId="77777777" w:rsidTr="00067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dxa"/>
            <w:shd w:val="clear" w:color="auto" w:fill="auto"/>
            <w:noWrap/>
            <w:vAlign w:val="center"/>
            <w:hideMark/>
          </w:tcPr>
          <w:p w14:paraId="2F082786" w14:textId="77777777" w:rsidR="006465B0" w:rsidRPr="00B75D68" w:rsidRDefault="006465B0" w:rsidP="00067C2B">
            <w:pPr>
              <w:ind w:left="361" w:hangingChars="200" w:hanging="361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MP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66E115EC" w14:textId="77777777" w:rsidR="006465B0" w:rsidRPr="00B75D68" w:rsidRDefault="006465B0" w:rsidP="00067C2B">
            <w:pPr>
              <w:ind w:left="360" w:rightChars="48" w:right="101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9.68 ±0.86d</w:t>
            </w:r>
          </w:p>
        </w:tc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6412DB32" w14:textId="77777777" w:rsidR="006465B0" w:rsidRPr="00B75D68" w:rsidRDefault="006465B0" w:rsidP="00067C2B">
            <w:pPr>
              <w:ind w:left="360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12.45 ±0.36d</w:t>
            </w: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14:paraId="426FEC8C" w14:textId="77777777" w:rsidR="006465B0" w:rsidRPr="00B75D68" w:rsidRDefault="006465B0" w:rsidP="00067C2B">
            <w:pPr>
              <w:ind w:left="360" w:rightChars="-82" w:right="-172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72.55 ±5.85a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D29977" w14:textId="77777777" w:rsidR="006465B0" w:rsidRPr="00B75D68" w:rsidRDefault="006465B0" w:rsidP="00067C2B">
            <w:pPr>
              <w:ind w:left="360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9.61±0.63d 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5C564591" w14:textId="77777777" w:rsidR="006465B0" w:rsidRPr="00B75D68" w:rsidRDefault="006465B0" w:rsidP="00067C2B">
            <w:pPr>
              <w:ind w:left="360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>56.12 ±4.43b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4B7B59F" w14:textId="77777777" w:rsidR="006465B0" w:rsidRPr="00B75D68" w:rsidRDefault="006465B0" w:rsidP="00067C2B">
            <w:pPr>
              <w:ind w:left="360" w:hangingChars="200" w:hanging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5D6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22.13 ±4.12c </w:t>
            </w:r>
          </w:p>
        </w:tc>
      </w:tr>
    </w:tbl>
    <w:bookmarkEnd w:id="1"/>
    <w:p w14:paraId="3DD6E415" w14:textId="77777777" w:rsidR="006465B0" w:rsidRDefault="006465B0" w:rsidP="006465B0">
      <w:pPr>
        <w:jc w:val="left"/>
        <w:rPr>
          <w:rFonts w:ascii="Times New Roman" w:eastAsia="宋体" w:hAnsi="Times New Roman" w:cs="Times New Roman"/>
          <w:b/>
          <w:bCs/>
          <w:sz w:val="22"/>
        </w:rPr>
      </w:pPr>
      <w:proofErr w:type="spellStart"/>
      <w:r w:rsidRPr="00B75D68">
        <w:rPr>
          <w:rFonts w:ascii="Times New Roman" w:eastAsia="宋体" w:hAnsi="Times New Roman" w:cs="Times New Roman"/>
          <w:sz w:val="24"/>
          <w:szCs w:val="24"/>
        </w:rPr>
        <w:t>Note:MC</w:t>
      </w:r>
      <w:proofErr w:type="spellEnd"/>
      <w:r w:rsidRPr="00B75D68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B75D68">
        <w:rPr>
          <w:rFonts w:ascii="Times New Roman" w:eastAsia="宋体" w:hAnsi="Times New Roman" w:cs="Times New Roman"/>
          <w:sz w:val="24"/>
          <w:szCs w:val="24"/>
        </w:rPr>
        <w:t xml:space="preserve"> microbial carbon; MN, microbial nitrogen; MP, micr</w:t>
      </w:r>
      <w:r w:rsidRPr="0079336E">
        <w:rPr>
          <w:rFonts w:ascii="Times New Roman" w:eastAsia="宋体" w:hAnsi="Times New Roman" w:cs="Times New Roman"/>
          <w:sz w:val="24"/>
          <w:szCs w:val="24"/>
        </w:rPr>
        <w:t xml:space="preserve">obial phosphorus </w:t>
      </w:r>
    </w:p>
    <w:p w14:paraId="77F8D2A4" w14:textId="77777777" w:rsidR="006465B0" w:rsidRDefault="006465B0" w:rsidP="006465B0">
      <w:pPr>
        <w:jc w:val="left"/>
        <w:rPr>
          <w:rFonts w:ascii="Times New Roman" w:eastAsia="宋体" w:hAnsi="Times New Roman" w:cs="Times New Roman"/>
          <w:b/>
          <w:bCs/>
          <w:sz w:val="22"/>
        </w:rPr>
      </w:pPr>
    </w:p>
    <w:p w14:paraId="1FB5D5B1" w14:textId="77777777" w:rsidR="006465B0" w:rsidRPr="00B75D68" w:rsidRDefault="006465B0" w:rsidP="006465B0">
      <w:pPr>
        <w:jc w:val="left"/>
        <w:rPr>
          <w:rFonts w:ascii="Times New Roman" w:eastAsia="宋体" w:hAnsi="Times New Roman" w:cs="Times New Roman"/>
          <w:b/>
          <w:bCs/>
          <w:sz w:val="22"/>
        </w:rPr>
      </w:pPr>
      <w:r w:rsidRPr="00B75D68">
        <w:rPr>
          <w:rFonts w:ascii="Times New Roman" w:eastAsia="宋体" w:hAnsi="Times New Roman" w:cs="Times New Roman"/>
          <w:b/>
          <w:bCs/>
          <w:sz w:val="22"/>
        </w:rPr>
        <w:t>Table S2   Microbial</w:t>
      </w:r>
      <w:r w:rsidRPr="00B75D68">
        <w:rPr>
          <w:rFonts w:ascii="Calibri" w:eastAsia="宋体" w:hAnsi="Calibri" w:cs="Times New Roman"/>
          <w:b/>
          <w:bCs/>
          <w:sz w:val="22"/>
        </w:rPr>
        <w:t xml:space="preserve"> </w:t>
      </w:r>
      <w:r w:rsidRPr="00B75D68">
        <w:rPr>
          <w:rFonts w:ascii="Times New Roman" w:eastAsia="宋体" w:hAnsi="Times New Roman" w:cs="Times New Roman"/>
          <w:b/>
          <w:bCs/>
          <w:sz w:val="22"/>
        </w:rPr>
        <w:t>enzymatic activity in different N and P treatment</w:t>
      </w:r>
      <w:r w:rsidRPr="00B75D68">
        <w:rPr>
          <w:rFonts w:ascii="Times New Roman" w:eastAsia="宋体" w:hAnsi="Times New Roman" w:cs="Times New Roman" w:hint="eastAsia"/>
          <w:b/>
          <w:bCs/>
          <w:sz w:val="22"/>
        </w:rPr>
        <w:t>s</w:t>
      </w:r>
      <w:r w:rsidRPr="00B75D68">
        <w:rPr>
          <w:rFonts w:ascii="Times New Roman" w:eastAsia="宋体" w:hAnsi="Times New Roman" w:cs="Times New Roman"/>
          <w:b/>
          <w:bCs/>
          <w:sz w:val="22"/>
        </w:rPr>
        <w:t>.</w:t>
      </w:r>
    </w:p>
    <w:tbl>
      <w:tblPr>
        <w:tblStyle w:val="aa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9"/>
        <w:gridCol w:w="1351"/>
        <w:gridCol w:w="1287"/>
        <w:gridCol w:w="1160"/>
        <w:gridCol w:w="1230"/>
        <w:gridCol w:w="1266"/>
        <w:gridCol w:w="1203"/>
      </w:tblGrid>
      <w:tr w:rsidR="006465B0" w:rsidRPr="00B75D68" w14:paraId="28F2BA0A" w14:textId="77777777" w:rsidTr="00067C2B">
        <w:trPr>
          <w:trHeight w:val="291"/>
        </w:trPr>
        <w:tc>
          <w:tcPr>
            <w:tcW w:w="786" w:type="dxa"/>
            <w:noWrap/>
            <w:vAlign w:val="center"/>
          </w:tcPr>
          <w:p w14:paraId="1DD3A15F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54" w:type="dxa"/>
            <w:noWrap/>
            <w:vAlign w:val="center"/>
          </w:tcPr>
          <w:p w14:paraId="5AE28A95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b/>
                <w:bCs/>
                <w:szCs w:val="21"/>
              </w:rPr>
              <w:t>CK</w:t>
            </w:r>
          </w:p>
        </w:tc>
        <w:tc>
          <w:tcPr>
            <w:tcW w:w="1289" w:type="dxa"/>
            <w:noWrap/>
            <w:vAlign w:val="center"/>
          </w:tcPr>
          <w:p w14:paraId="3FEB6480" w14:textId="77777777" w:rsidR="006465B0" w:rsidRPr="00B75D68" w:rsidRDefault="006465B0" w:rsidP="00067C2B">
            <w:pPr>
              <w:ind w:rightChars="17" w:right="36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b/>
                <w:bCs/>
                <w:szCs w:val="21"/>
              </w:rPr>
              <w:t>N2</w:t>
            </w:r>
          </w:p>
        </w:tc>
        <w:tc>
          <w:tcPr>
            <w:tcW w:w="1162" w:type="dxa"/>
            <w:noWrap/>
            <w:vAlign w:val="center"/>
          </w:tcPr>
          <w:p w14:paraId="447B4B55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b/>
                <w:bCs/>
                <w:szCs w:val="21"/>
              </w:rPr>
              <w:t>N2+P</w:t>
            </w:r>
          </w:p>
        </w:tc>
        <w:tc>
          <w:tcPr>
            <w:tcW w:w="1232" w:type="dxa"/>
            <w:noWrap/>
            <w:vAlign w:val="center"/>
          </w:tcPr>
          <w:p w14:paraId="4905C4A2" w14:textId="77777777" w:rsidR="006465B0" w:rsidRPr="00B75D68" w:rsidRDefault="006465B0" w:rsidP="00067C2B">
            <w:pPr>
              <w:ind w:hanging="41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b/>
                <w:bCs/>
                <w:szCs w:val="21"/>
              </w:rPr>
              <w:t>N10</w:t>
            </w:r>
          </w:p>
        </w:tc>
        <w:tc>
          <w:tcPr>
            <w:tcW w:w="1268" w:type="dxa"/>
            <w:noWrap/>
            <w:vAlign w:val="center"/>
          </w:tcPr>
          <w:p w14:paraId="7D556300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b/>
                <w:bCs/>
                <w:szCs w:val="21"/>
              </w:rPr>
              <w:t>N10+P</w:t>
            </w:r>
          </w:p>
        </w:tc>
        <w:tc>
          <w:tcPr>
            <w:tcW w:w="1205" w:type="dxa"/>
            <w:noWrap/>
            <w:vAlign w:val="center"/>
          </w:tcPr>
          <w:p w14:paraId="4FC3E345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b/>
                <w:bCs/>
                <w:szCs w:val="21"/>
              </w:rPr>
              <w:t>P</w:t>
            </w:r>
          </w:p>
        </w:tc>
      </w:tr>
      <w:tr w:rsidR="006465B0" w:rsidRPr="00B75D68" w14:paraId="5EB35E6D" w14:textId="77777777" w:rsidTr="00067C2B">
        <w:trPr>
          <w:trHeight w:val="422"/>
        </w:trPr>
        <w:tc>
          <w:tcPr>
            <w:tcW w:w="786" w:type="dxa"/>
            <w:noWrap/>
            <w:vAlign w:val="center"/>
            <w:hideMark/>
          </w:tcPr>
          <w:p w14:paraId="02D7E1A9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AP</w:t>
            </w:r>
            <w:r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354" w:type="dxa"/>
            <w:noWrap/>
            <w:vAlign w:val="center"/>
            <w:hideMark/>
          </w:tcPr>
          <w:p w14:paraId="2EF8C392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17.04±0.61b</w:t>
            </w:r>
          </w:p>
        </w:tc>
        <w:tc>
          <w:tcPr>
            <w:tcW w:w="1289" w:type="dxa"/>
            <w:noWrap/>
            <w:vAlign w:val="center"/>
            <w:hideMark/>
          </w:tcPr>
          <w:p w14:paraId="18739435" w14:textId="77777777" w:rsidR="006465B0" w:rsidRPr="00B75D68" w:rsidRDefault="006465B0" w:rsidP="00067C2B">
            <w:pPr>
              <w:ind w:rightChars="17" w:right="36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13.70 ±1.53b</w:t>
            </w:r>
          </w:p>
        </w:tc>
        <w:tc>
          <w:tcPr>
            <w:tcW w:w="1162" w:type="dxa"/>
            <w:noWrap/>
            <w:vAlign w:val="center"/>
            <w:hideMark/>
          </w:tcPr>
          <w:p w14:paraId="25096968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15.01 ±0.45b</w:t>
            </w:r>
          </w:p>
        </w:tc>
        <w:tc>
          <w:tcPr>
            <w:tcW w:w="1232" w:type="dxa"/>
            <w:noWrap/>
            <w:vAlign w:val="center"/>
            <w:hideMark/>
          </w:tcPr>
          <w:p w14:paraId="751D7E70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27.35 ±1.36a</w:t>
            </w:r>
          </w:p>
        </w:tc>
        <w:tc>
          <w:tcPr>
            <w:tcW w:w="1268" w:type="dxa"/>
            <w:noWrap/>
            <w:vAlign w:val="center"/>
            <w:hideMark/>
          </w:tcPr>
          <w:p w14:paraId="07888FB8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15.94 ±0.85b</w:t>
            </w:r>
          </w:p>
        </w:tc>
        <w:tc>
          <w:tcPr>
            <w:tcW w:w="1205" w:type="dxa"/>
            <w:noWrap/>
            <w:vAlign w:val="center"/>
            <w:hideMark/>
          </w:tcPr>
          <w:p w14:paraId="1CFE313B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14.10 ±1.07b</w:t>
            </w:r>
          </w:p>
        </w:tc>
      </w:tr>
      <w:tr w:rsidR="006465B0" w:rsidRPr="00B75D68" w14:paraId="5D94BE5E" w14:textId="77777777" w:rsidTr="00067C2B">
        <w:trPr>
          <w:trHeight w:val="279"/>
        </w:trPr>
        <w:tc>
          <w:tcPr>
            <w:tcW w:w="786" w:type="dxa"/>
            <w:noWrap/>
            <w:vAlign w:val="center"/>
          </w:tcPr>
          <w:p w14:paraId="223A6C11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BG</w:t>
            </w:r>
          </w:p>
        </w:tc>
        <w:tc>
          <w:tcPr>
            <w:tcW w:w="1354" w:type="dxa"/>
            <w:noWrap/>
            <w:vAlign w:val="center"/>
          </w:tcPr>
          <w:p w14:paraId="3650944E" w14:textId="77777777" w:rsidR="006465B0" w:rsidRPr="00B75D68" w:rsidRDefault="006465B0" w:rsidP="00067C2B">
            <w:pPr>
              <w:ind w:hanging="72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11.04 ±0.21a</w:t>
            </w:r>
          </w:p>
        </w:tc>
        <w:tc>
          <w:tcPr>
            <w:tcW w:w="1289" w:type="dxa"/>
            <w:noWrap/>
            <w:vAlign w:val="center"/>
          </w:tcPr>
          <w:p w14:paraId="4C563CCB" w14:textId="77777777" w:rsidR="006465B0" w:rsidRPr="00B75D68" w:rsidRDefault="006465B0" w:rsidP="00067C2B">
            <w:pPr>
              <w:ind w:rightChars="17" w:right="36" w:hanging="1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9.98 ±0.98a</w:t>
            </w:r>
          </w:p>
        </w:tc>
        <w:tc>
          <w:tcPr>
            <w:tcW w:w="1162" w:type="dxa"/>
            <w:noWrap/>
            <w:vAlign w:val="center"/>
          </w:tcPr>
          <w:p w14:paraId="23670406" w14:textId="77777777" w:rsidR="006465B0" w:rsidRPr="00B75D68" w:rsidRDefault="006465B0" w:rsidP="00067C2B">
            <w:pPr>
              <w:ind w:hanging="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10.37 ±0.20a</w:t>
            </w:r>
          </w:p>
        </w:tc>
        <w:tc>
          <w:tcPr>
            <w:tcW w:w="1232" w:type="dxa"/>
            <w:noWrap/>
            <w:vAlign w:val="center"/>
          </w:tcPr>
          <w:p w14:paraId="42123092" w14:textId="77777777" w:rsidR="006465B0" w:rsidRPr="00B75D68" w:rsidRDefault="006465B0" w:rsidP="00067C2B">
            <w:pPr>
              <w:ind w:hanging="4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11.02 ±0.83a</w:t>
            </w:r>
          </w:p>
        </w:tc>
        <w:tc>
          <w:tcPr>
            <w:tcW w:w="1268" w:type="dxa"/>
            <w:noWrap/>
            <w:vAlign w:val="center"/>
          </w:tcPr>
          <w:p w14:paraId="4EDE3B70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11.79 ±0.55a</w:t>
            </w:r>
          </w:p>
        </w:tc>
        <w:tc>
          <w:tcPr>
            <w:tcW w:w="1205" w:type="dxa"/>
            <w:noWrap/>
            <w:vAlign w:val="center"/>
          </w:tcPr>
          <w:p w14:paraId="3E9B0ED4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10.16 ±0.28a</w:t>
            </w:r>
          </w:p>
        </w:tc>
      </w:tr>
      <w:tr w:rsidR="006465B0" w:rsidRPr="00B75D68" w14:paraId="3C624A7B" w14:textId="77777777" w:rsidTr="00067C2B">
        <w:trPr>
          <w:trHeight w:val="279"/>
        </w:trPr>
        <w:tc>
          <w:tcPr>
            <w:tcW w:w="786" w:type="dxa"/>
            <w:noWrap/>
            <w:vAlign w:val="center"/>
          </w:tcPr>
          <w:p w14:paraId="2E5816CF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LAG</w:t>
            </w:r>
          </w:p>
        </w:tc>
        <w:tc>
          <w:tcPr>
            <w:tcW w:w="1354" w:type="dxa"/>
            <w:noWrap/>
            <w:vAlign w:val="center"/>
          </w:tcPr>
          <w:p w14:paraId="046FC3F1" w14:textId="77777777" w:rsidR="006465B0" w:rsidRPr="00B75D68" w:rsidRDefault="006465B0" w:rsidP="00067C2B">
            <w:pPr>
              <w:ind w:hanging="72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23.15±0.65ab</w:t>
            </w:r>
          </w:p>
        </w:tc>
        <w:tc>
          <w:tcPr>
            <w:tcW w:w="1289" w:type="dxa"/>
            <w:noWrap/>
            <w:vAlign w:val="center"/>
          </w:tcPr>
          <w:p w14:paraId="4EBCA5A1" w14:textId="77777777" w:rsidR="006465B0" w:rsidRPr="00B75D68" w:rsidRDefault="006465B0" w:rsidP="00067C2B">
            <w:pPr>
              <w:ind w:rightChars="17" w:right="36" w:hanging="1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22.31 ±0.12ab</w:t>
            </w:r>
          </w:p>
        </w:tc>
        <w:tc>
          <w:tcPr>
            <w:tcW w:w="1162" w:type="dxa"/>
            <w:noWrap/>
            <w:vAlign w:val="center"/>
          </w:tcPr>
          <w:p w14:paraId="362AEA5B" w14:textId="77777777" w:rsidR="006465B0" w:rsidRPr="00B75D68" w:rsidRDefault="006465B0" w:rsidP="00067C2B">
            <w:pPr>
              <w:ind w:hanging="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24.98±0.59a</w:t>
            </w:r>
          </w:p>
        </w:tc>
        <w:tc>
          <w:tcPr>
            <w:tcW w:w="1232" w:type="dxa"/>
            <w:noWrap/>
            <w:vAlign w:val="center"/>
          </w:tcPr>
          <w:p w14:paraId="276D68DF" w14:textId="77777777" w:rsidR="006465B0" w:rsidRPr="00B75D68" w:rsidRDefault="006465B0" w:rsidP="00067C2B">
            <w:pPr>
              <w:ind w:hanging="4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19.62 ±2.50ab</w:t>
            </w:r>
          </w:p>
        </w:tc>
        <w:tc>
          <w:tcPr>
            <w:tcW w:w="1268" w:type="dxa"/>
            <w:noWrap/>
            <w:vAlign w:val="center"/>
          </w:tcPr>
          <w:p w14:paraId="2B5CF540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24.99±0.88a</w:t>
            </w:r>
          </w:p>
        </w:tc>
        <w:tc>
          <w:tcPr>
            <w:tcW w:w="1205" w:type="dxa"/>
            <w:noWrap/>
            <w:vAlign w:val="center"/>
          </w:tcPr>
          <w:p w14:paraId="2839619B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17.68±0.62c</w:t>
            </w:r>
          </w:p>
        </w:tc>
      </w:tr>
      <w:tr w:rsidR="006465B0" w:rsidRPr="00B75D68" w14:paraId="22886335" w14:textId="77777777" w:rsidTr="00067C2B">
        <w:trPr>
          <w:trHeight w:val="271"/>
        </w:trPr>
        <w:tc>
          <w:tcPr>
            <w:tcW w:w="786" w:type="dxa"/>
            <w:noWrap/>
            <w:vAlign w:val="center"/>
            <w:hideMark/>
          </w:tcPr>
          <w:p w14:paraId="21D01BFD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NAG</w:t>
            </w:r>
          </w:p>
        </w:tc>
        <w:tc>
          <w:tcPr>
            <w:tcW w:w="1354" w:type="dxa"/>
            <w:noWrap/>
            <w:vAlign w:val="center"/>
            <w:hideMark/>
          </w:tcPr>
          <w:p w14:paraId="47CE8171" w14:textId="77777777" w:rsidR="006465B0" w:rsidRPr="00B75D68" w:rsidRDefault="006465B0" w:rsidP="00067C2B">
            <w:pPr>
              <w:ind w:hanging="72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2.01 ±0.11bc</w:t>
            </w:r>
          </w:p>
        </w:tc>
        <w:tc>
          <w:tcPr>
            <w:tcW w:w="1289" w:type="dxa"/>
            <w:noWrap/>
            <w:vAlign w:val="center"/>
            <w:hideMark/>
          </w:tcPr>
          <w:p w14:paraId="58489F4C" w14:textId="77777777" w:rsidR="006465B0" w:rsidRPr="00B75D68" w:rsidRDefault="006465B0" w:rsidP="00067C2B">
            <w:pPr>
              <w:ind w:rightChars="17" w:right="36" w:hanging="1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1.69 ±0.02c</w:t>
            </w:r>
          </w:p>
        </w:tc>
        <w:tc>
          <w:tcPr>
            <w:tcW w:w="1162" w:type="dxa"/>
            <w:noWrap/>
            <w:vAlign w:val="center"/>
            <w:hideMark/>
          </w:tcPr>
          <w:p w14:paraId="7513F8E1" w14:textId="77777777" w:rsidR="006465B0" w:rsidRPr="00B75D68" w:rsidRDefault="006465B0" w:rsidP="00067C2B">
            <w:pPr>
              <w:ind w:hanging="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2.36±0.02ab</w:t>
            </w:r>
          </w:p>
        </w:tc>
        <w:tc>
          <w:tcPr>
            <w:tcW w:w="1232" w:type="dxa"/>
            <w:noWrap/>
            <w:vAlign w:val="center"/>
            <w:hideMark/>
          </w:tcPr>
          <w:p w14:paraId="1A3FBA84" w14:textId="77777777" w:rsidR="006465B0" w:rsidRPr="00B75D68" w:rsidRDefault="006465B0" w:rsidP="00067C2B">
            <w:pPr>
              <w:ind w:hanging="4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2.25±0.15ab</w:t>
            </w:r>
          </w:p>
        </w:tc>
        <w:tc>
          <w:tcPr>
            <w:tcW w:w="1268" w:type="dxa"/>
            <w:noWrap/>
            <w:vAlign w:val="center"/>
            <w:hideMark/>
          </w:tcPr>
          <w:p w14:paraId="19E3074A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2.60 ±0.17a</w:t>
            </w:r>
          </w:p>
        </w:tc>
        <w:tc>
          <w:tcPr>
            <w:tcW w:w="1205" w:type="dxa"/>
            <w:noWrap/>
            <w:vAlign w:val="center"/>
            <w:hideMark/>
          </w:tcPr>
          <w:p w14:paraId="359B513D" w14:textId="77777777" w:rsidR="006465B0" w:rsidRPr="00B75D68" w:rsidRDefault="006465B0" w:rsidP="00067C2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D68">
              <w:rPr>
                <w:rFonts w:ascii="Times New Roman" w:eastAsia="宋体" w:hAnsi="Times New Roman" w:cs="Times New Roman"/>
                <w:szCs w:val="21"/>
              </w:rPr>
              <w:t>1.20 ±0.10d</w:t>
            </w:r>
          </w:p>
        </w:tc>
      </w:tr>
    </w:tbl>
    <w:p w14:paraId="6552BE1F" w14:textId="77777777" w:rsidR="006465B0" w:rsidRDefault="006465B0" w:rsidP="006465B0">
      <w:proofErr w:type="spellStart"/>
      <w:proofErr w:type="gramStart"/>
      <w:r w:rsidRPr="00B75D68">
        <w:rPr>
          <w:rFonts w:ascii="Times New Roman" w:eastAsia="宋体" w:hAnsi="Times New Roman" w:cs="Times New Roman"/>
          <w:sz w:val="24"/>
          <w:szCs w:val="24"/>
        </w:rPr>
        <w:t>AP</w:t>
      </w:r>
      <w:r>
        <w:rPr>
          <w:rFonts w:ascii="Times New Roman" w:eastAsia="宋体" w:hAnsi="Times New Roman" w:cs="Times New Roman"/>
          <w:sz w:val="24"/>
          <w:szCs w:val="24"/>
        </w:rPr>
        <w:t>A</w:t>
      </w:r>
      <w:r w:rsidRPr="00B75D68">
        <w:rPr>
          <w:rFonts w:ascii="Times New Roman" w:eastAsia="宋体" w:hAnsi="Times New Roman" w:cs="Times New Roman"/>
          <w:sz w:val="24"/>
          <w:szCs w:val="24"/>
        </w:rPr>
        <w:t>:acid</w:t>
      </w:r>
      <w:proofErr w:type="spellEnd"/>
      <w:proofErr w:type="gramEnd"/>
      <w:r w:rsidRPr="00B75D68">
        <w:rPr>
          <w:rFonts w:ascii="Times New Roman" w:eastAsia="宋体" w:hAnsi="Times New Roman" w:cs="Times New Roman"/>
          <w:sz w:val="24"/>
          <w:szCs w:val="24"/>
        </w:rPr>
        <w:t xml:space="preserve"> phosphatase; BG:β-1,4-glucosidase; LAP:L-leucine aminopeptidase, NAG: β-N-</w:t>
      </w:r>
      <w:proofErr w:type="spellStart"/>
      <w:r w:rsidRPr="00B75D68">
        <w:rPr>
          <w:rFonts w:ascii="Times New Roman" w:eastAsia="宋体" w:hAnsi="Times New Roman" w:cs="Times New Roman"/>
          <w:sz w:val="24"/>
          <w:szCs w:val="24"/>
        </w:rPr>
        <w:t>acetylglucosaminidase</w:t>
      </w:r>
      <w:proofErr w:type="spellEnd"/>
    </w:p>
    <w:p w14:paraId="32548B3F" w14:textId="77777777" w:rsidR="006465B0" w:rsidRPr="008806C4" w:rsidRDefault="006465B0" w:rsidP="006465B0">
      <w:pPr>
        <w:ind w:left="269"/>
        <w:rPr>
          <w:rFonts w:ascii="Times New Roman" w:hAnsi="Times New Roman" w:cs="Times New Roman"/>
          <w:sz w:val="22"/>
        </w:rPr>
      </w:pPr>
    </w:p>
    <w:p w14:paraId="6369160A" w14:textId="477A0EB4" w:rsidR="00E37F92" w:rsidRPr="006465B0" w:rsidRDefault="00E37F92" w:rsidP="00CC743D"/>
    <w:sectPr w:rsidR="00E37F92" w:rsidRPr="006465B0" w:rsidSect="005622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85BF1" w14:textId="77777777" w:rsidR="0056220B" w:rsidRDefault="0056220B" w:rsidP="00D54227">
      <w:r>
        <w:separator/>
      </w:r>
    </w:p>
  </w:endnote>
  <w:endnote w:type="continuationSeparator" w:id="0">
    <w:p w14:paraId="02D10BA3" w14:textId="77777777" w:rsidR="0056220B" w:rsidRDefault="0056220B" w:rsidP="00D54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DA378" w14:textId="77777777" w:rsidR="0056220B" w:rsidRDefault="0056220B" w:rsidP="00D54227">
      <w:r>
        <w:separator/>
      </w:r>
    </w:p>
  </w:footnote>
  <w:footnote w:type="continuationSeparator" w:id="0">
    <w:p w14:paraId="74945DF6" w14:textId="77777777" w:rsidR="0056220B" w:rsidRDefault="0056220B" w:rsidP="00D54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276F2"/>
    <w:multiLevelType w:val="hybridMultilevel"/>
    <w:tmpl w:val="EDBE301A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650661C"/>
    <w:multiLevelType w:val="hybridMultilevel"/>
    <w:tmpl w:val="9E50051E"/>
    <w:lvl w:ilvl="0" w:tplc="FFFFFFFF">
      <w:start w:val="1"/>
      <w:numFmt w:val="decimal"/>
      <w:lvlText w:val="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ECA895EA">
      <w:start w:val="1"/>
      <w:numFmt w:val="decimal"/>
      <w:lvlText w:val="%3)"/>
      <w:lvlJc w:val="left"/>
      <w:pPr>
        <w:ind w:left="1320" w:hanging="440"/>
      </w:pPr>
      <w:rPr>
        <w:rFonts w:hint="eastAsia"/>
      </w:r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06316999">
    <w:abstractNumId w:val="0"/>
  </w:num>
  <w:num w:numId="2" w16cid:durableId="4577222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6A"/>
    <w:rsid w:val="000B1B5D"/>
    <w:rsid w:val="000D3F5A"/>
    <w:rsid w:val="001715A1"/>
    <w:rsid w:val="0025445E"/>
    <w:rsid w:val="00267F32"/>
    <w:rsid w:val="0041159D"/>
    <w:rsid w:val="0047102F"/>
    <w:rsid w:val="004853D4"/>
    <w:rsid w:val="004E52B2"/>
    <w:rsid w:val="00543B5E"/>
    <w:rsid w:val="0056220B"/>
    <w:rsid w:val="005C5C2F"/>
    <w:rsid w:val="005E127A"/>
    <w:rsid w:val="005F5E3C"/>
    <w:rsid w:val="0062656A"/>
    <w:rsid w:val="006465B0"/>
    <w:rsid w:val="00661019"/>
    <w:rsid w:val="00686CFB"/>
    <w:rsid w:val="00713F58"/>
    <w:rsid w:val="00756AD5"/>
    <w:rsid w:val="00803D95"/>
    <w:rsid w:val="00811334"/>
    <w:rsid w:val="00881E17"/>
    <w:rsid w:val="008D12E0"/>
    <w:rsid w:val="0093154A"/>
    <w:rsid w:val="009C4091"/>
    <w:rsid w:val="00A621AE"/>
    <w:rsid w:val="00A634CB"/>
    <w:rsid w:val="00A73743"/>
    <w:rsid w:val="00BE16FF"/>
    <w:rsid w:val="00C00B3C"/>
    <w:rsid w:val="00C21756"/>
    <w:rsid w:val="00C30714"/>
    <w:rsid w:val="00CC743D"/>
    <w:rsid w:val="00D45F86"/>
    <w:rsid w:val="00D54227"/>
    <w:rsid w:val="00D54820"/>
    <w:rsid w:val="00DB0934"/>
    <w:rsid w:val="00DE58CE"/>
    <w:rsid w:val="00E37F92"/>
    <w:rsid w:val="00EE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08924D"/>
  <w15:chartTrackingRefBased/>
  <w15:docId w15:val="{D8348DC3-DC10-4242-ADC4-2BC4541B4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74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656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2656A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E37F92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D542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5422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54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54227"/>
    <w:rPr>
      <w:sz w:val="18"/>
      <w:szCs w:val="18"/>
    </w:rPr>
  </w:style>
  <w:style w:type="table" w:styleId="aa">
    <w:name w:val="Table Grid"/>
    <w:basedOn w:val="a1"/>
    <w:uiPriority w:val="39"/>
    <w:rsid w:val="006465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清单表 6 彩色1"/>
    <w:basedOn w:val="a1"/>
    <w:next w:val="6"/>
    <w:uiPriority w:val="51"/>
    <w:rsid w:val="006465B0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6">
    <w:name w:val="List Table 6 Colorful"/>
    <w:basedOn w:val="a1"/>
    <w:uiPriority w:val="51"/>
    <w:rsid w:val="006465B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969/j.issn.1000-6362.2019.04.002" TargetMode="External"/><Relationship Id="rId13" Type="http://schemas.openxmlformats.org/officeDocument/2006/relationships/hyperlink" Target="https://doi.org/10.1016/j.ecoleng.2021.106348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ecoleng.2018.02.016" TargetMode="External"/><Relationship Id="rId12" Type="http://schemas.openxmlformats.org/officeDocument/2006/relationships/hyperlink" Target="https://doi.org/10.1007/s00374-013-0889-0" TargetMode="External"/><Relationship Id="rId17" Type="http://schemas.openxmlformats.org/officeDocument/2006/relationships/hyperlink" Target="https://doi.org/10.1080/00380768.2018.1467727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371/journal.pone.021624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07/s11104-013-1814-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3390/ijerph182010998" TargetMode="External"/><Relationship Id="rId10" Type="http://schemas.openxmlformats.org/officeDocument/2006/relationships/hyperlink" Target="https://doi.org/10.1007/s11104-019-04054-5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apsoil.2021.103961" TargetMode="External"/><Relationship Id="rId14" Type="http://schemas.openxmlformats.org/officeDocument/2006/relationships/hyperlink" Target="https://doi.org/10.1016/j.soilbio.2020.108107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938</Words>
  <Characters>5351</Characters>
  <Application>Microsoft Office Word</Application>
  <DocSecurity>0</DocSecurity>
  <Lines>44</Lines>
  <Paragraphs>12</Paragraphs>
  <ScaleCrop>false</ScaleCrop>
  <Company/>
  <LinksUpToDate>false</LinksUpToDate>
  <CharactersWithSpaces>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吴建波</dc:creator>
  <cp:keywords/>
  <dc:description/>
  <cp:lastModifiedBy>office</cp:lastModifiedBy>
  <cp:revision>2</cp:revision>
  <dcterms:created xsi:type="dcterms:W3CDTF">2024-03-28T07:02:00Z</dcterms:created>
  <dcterms:modified xsi:type="dcterms:W3CDTF">2024-03-28T07:02:00Z</dcterms:modified>
</cp:coreProperties>
</file>