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A4DBD7" w14:textId="604C37BA" w:rsidR="00322FFF" w:rsidRPr="004916C2" w:rsidRDefault="00322FFF" w:rsidP="00322FFF">
      <w:pPr>
        <w:pStyle w:val="MDPI63Notes"/>
        <w:rPr>
          <w:rFonts w:ascii="Arial" w:hAnsi="Arial" w:cs="Arial"/>
        </w:rPr>
      </w:pPr>
      <w:r w:rsidRPr="00A812E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CB2A9D" wp14:editId="6319D893">
                <wp:simplePos x="0" y="0"/>
                <wp:positionH relativeFrom="page">
                  <wp:posOffset>3607313</wp:posOffset>
                </wp:positionH>
                <wp:positionV relativeFrom="paragraph">
                  <wp:posOffset>193602</wp:posOffset>
                </wp:positionV>
                <wp:extent cx="1225550" cy="374650"/>
                <wp:effectExtent l="0" t="0" r="0" b="0"/>
                <wp:wrapNone/>
                <wp:docPr id="23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374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FEE63B" w14:textId="77777777" w:rsidR="00322FFF" w:rsidRPr="00654A86" w:rsidRDefault="00322FFF" w:rsidP="00322FFF">
                            <w:pPr>
                              <w:pStyle w:val="BalloonText"/>
                              <w:rPr>
                                <w:szCs w:val="20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Cs w:val="20"/>
                              </w:rPr>
                              <w:t xml:space="preserve">B: </w:t>
                            </w:r>
                            <w:r w:rsidRPr="00654A8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Cs w:val="20"/>
                              </w:rPr>
                              <w:t>RNA-Seq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CB2A9D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284.05pt;margin-top:15.25pt;width:96.5pt;height:29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" filled="f" stroked="f">
                <v:textbox>
                  <w:txbxContent>
                    <w:p w14:paraId="3CFEE63B" w14:textId="77777777" w:rsidR="00322FFF" w:rsidRPr="00654A86" w:rsidRDefault="00322FFF" w:rsidP="00322FFF">
                      <w:pPr>
                        <w:pStyle w:val="BalloonText"/>
                        <w:rPr>
                          <w:szCs w:val="20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Cs w:val="20"/>
                        </w:rPr>
                        <w:t xml:space="preserve">B: </w:t>
                      </w:r>
                      <w:r w:rsidRPr="00654A8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Cs w:val="20"/>
                        </w:rPr>
                        <w:t>RNA-Seq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812E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7C1072" wp14:editId="372DB9D2">
                <wp:simplePos x="0" y="0"/>
                <wp:positionH relativeFrom="page">
                  <wp:posOffset>1471508</wp:posOffset>
                </wp:positionH>
                <wp:positionV relativeFrom="paragraph">
                  <wp:posOffset>156621</wp:posOffset>
                </wp:positionV>
                <wp:extent cx="1225550" cy="374650"/>
                <wp:effectExtent l="0" t="0" r="0" b="0"/>
                <wp:wrapNone/>
                <wp:docPr id="24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3746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948E56D" w14:textId="77777777" w:rsidR="00322FFF" w:rsidRPr="00654A86" w:rsidRDefault="00322FFF" w:rsidP="00322FFF">
                            <w:pPr>
                              <w:pStyle w:val="BalloonText"/>
                              <w:rPr>
                                <w:szCs w:val="20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Cs w:val="20"/>
                              </w:rPr>
                              <w:t>A: ATAC</w:t>
                            </w:r>
                            <w:r w:rsidRPr="00654A86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Cs w:val="20"/>
                              </w:rPr>
                              <w:t>-Seq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C1072" id="_x0000_s1027" type="#_x0000_t202" style="position:absolute;left:0;text-align:left;margin-left:115.85pt;margin-top:12.35pt;width:96.5pt;height:2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" filled="f" stroked="f">
                <v:textbox>
                  <w:txbxContent>
                    <w:p w14:paraId="5948E56D" w14:textId="77777777" w:rsidR="00322FFF" w:rsidRPr="00654A86" w:rsidRDefault="00322FFF" w:rsidP="00322FFF">
                      <w:pPr>
                        <w:pStyle w:val="BalloonText"/>
                        <w:rPr>
                          <w:szCs w:val="20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Cs w:val="20"/>
                        </w:rPr>
                        <w:t>A: ATAC</w:t>
                      </w:r>
                      <w:r w:rsidRPr="00654A86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Cs w:val="20"/>
                        </w:rPr>
                        <w:t>-Seq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9929302" w14:textId="77777777" w:rsidR="00322FFF" w:rsidRPr="004916C2" w:rsidRDefault="00322FFF" w:rsidP="00322FFF">
      <w:pPr>
        <w:pStyle w:val="MDPI63Notes"/>
        <w:rPr>
          <w:rFonts w:ascii="Arial" w:hAnsi="Arial" w:cs="Arial"/>
        </w:rPr>
      </w:pPr>
    </w:p>
    <w:p w14:paraId="671E8DA3" w14:textId="77777777" w:rsidR="00322FFF" w:rsidRPr="00A812E9" w:rsidRDefault="00322FFF" w:rsidP="00322FFF">
      <w:pPr>
        <w:rPr>
          <w:rFonts w:ascii="Arial" w:hAnsi="Arial" w:cs="Arial"/>
          <w:sz w:val="24"/>
          <w:szCs w:val="24"/>
        </w:rPr>
      </w:pPr>
      <w:r w:rsidRPr="00A812E9">
        <w:rPr>
          <w:rFonts w:ascii="Arial" w:hAnsi="Arial" w:cs="Arial"/>
          <w:noProof/>
        </w:rPr>
        <w:drawing>
          <wp:inline distT="0" distB="0" distL="0" distR="0" wp14:anchorId="243E6B90" wp14:editId="09B1363A">
            <wp:extent cx="2014238" cy="1749883"/>
            <wp:effectExtent l="0" t="0" r="5080" b="3175"/>
            <wp:docPr id="326023133" name="Picture 32602313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37781" cy="177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12E9">
        <w:rPr>
          <w:rFonts w:ascii="Arial" w:hAnsi="Arial" w:cs="Arial"/>
        </w:rPr>
        <w:t xml:space="preserve"> </w:t>
      </w:r>
      <w:r w:rsidRPr="00A812E9">
        <w:rPr>
          <w:rFonts w:ascii="Arial" w:hAnsi="Arial" w:cs="Arial"/>
          <w:noProof/>
        </w:rPr>
        <w:drawing>
          <wp:inline distT="0" distB="0" distL="0" distR="0" wp14:anchorId="6E7A0A69" wp14:editId="5AEE58F3">
            <wp:extent cx="2031895" cy="1758462"/>
            <wp:effectExtent l="0" t="0" r="6985" b="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9760" cy="1765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CA539" w14:textId="77777777" w:rsidR="00322FFF" w:rsidRPr="004916C2" w:rsidRDefault="00322FFF" w:rsidP="00322FFF">
      <w:pPr>
        <w:rPr>
          <w:rFonts w:ascii="Palatino" w:hAnsi="Palatino" w:cs="Arial"/>
        </w:rPr>
      </w:pPr>
      <w:r w:rsidRPr="00A812E9">
        <w:rPr>
          <w:rFonts w:ascii="Arial" w:hAnsi="Arial" w:cs="Arial"/>
        </w:rPr>
        <w:t>Figure S1. Principle component analysis of PDGF-BB treated and control samples in ATAC-seq (A) and RNA-seq (B).</w:t>
      </w:r>
      <w:r w:rsidRPr="004916C2">
        <w:rPr>
          <w:rFonts w:ascii="Palatino" w:hAnsi="Palatino" w:cs="Arial"/>
        </w:rPr>
        <w:t xml:space="preserve">  </w:t>
      </w:r>
    </w:p>
    <w:p w14:paraId="6884349C" w14:textId="77777777" w:rsidR="00573EF7" w:rsidRDefault="00573EF7"/>
    <w:sectPr w:rsidR="00573E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">
    <w:altName w:val="Segoe UI Historic"/>
    <w:charset w:val="4D"/>
    <w:family w:val="auto"/>
    <w:pitch w:val="variable"/>
    <w:sig w:usb0="A00002FF" w:usb1="7800205A" w:usb2="146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FFF"/>
    <w:rsid w:val="000E36B5"/>
    <w:rsid w:val="00322FFF"/>
    <w:rsid w:val="00573EF7"/>
    <w:rsid w:val="00743BD3"/>
    <w:rsid w:val="0092249D"/>
    <w:rsid w:val="00957531"/>
    <w:rsid w:val="00BC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C72E4"/>
  <w15:chartTrackingRefBased/>
  <w15:docId w15:val="{5EC21AA2-29D4-46A9-B266-FFEDE53E1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FFF"/>
    <w:pPr>
      <w:spacing w:after="0"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FF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FF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FF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FF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FF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FFF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FFF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FFF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FFF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FFF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FFF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FF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FFF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F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FFF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rsid w:val="00322FFF"/>
    <w:rPr>
      <w:rFonts w:cs="Tahoma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22FFF"/>
    <w:rPr>
      <w:rFonts w:ascii="Palatino Linotype" w:eastAsia="宋体" w:hAnsi="Palatino Linotype" w:cs="Tahoma"/>
      <w:color w:val="000000"/>
      <w:kern w:val="0"/>
      <w:sz w:val="20"/>
      <w:szCs w:val="18"/>
      <w14:ligatures w14:val="none"/>
    </w:rPr>
  </w:style>
  <w:style w:type="paragraph" w:customStyle="1" w:styleId="MDPI63Notes">
    <w:name w:val="MDPI_6.3_Notes"/>
    <w:qFormat/>
    <w:rsid w:val="00322FFF"/>
    <w:pPr>
      <w:adjustRightInd w:val="0"/>
      <w:snapToGrid w:val="0"/>
      <w:spacing w:before="240" w:after="0" w:line="228" w:lineRule="auto"/>
      <w:jc w:val="both"/>
    </w:pPr>
    <w:rPr>
      <w:rFonts w:ascii="Palatino Linotype" w:eastAsia="宋体" w:hAnsi="Palatino Linotype" w:cs="Times New Roman"/>
      <w:snapToGrid w:val="0"/>
      <w:color w:val="000000"/>
      <w:kern w:val="0"/>
      <w:sz w:val="18"/>
      <w:szCs w:val="20"/>
      <w:lang w:eastAsia="en-U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L</dc:creator>
  <cp:keywords/>
  <dc:description/>
  <cp:lastModifiedBy>S L</cp:lastModifiedBy>
  <cp:revision>1</cp:revision>
  <dcterms:created xsi:type="dcterms:W3CDTF">2024-04-27T14:39:00Z</dcterms:created>
  <dcterms:modified xsi:type="dcterms:W3CDTF">2024-04-27T14:40:00Z</dcterms:modified>
</cp:coreProperties>
</file>