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59CF" w14:textId="071C9851" w:rsidR="000B55A0" w:rsidRPr="009079C8" w:rsidRDefault="000B55A0" w:rsidP="009079C8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079C8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</w:p>
    <w:p w14:paraId="5968432E" w14:textId="77777777" w:rsidR="00DC45D9" w:rsidRPr="009079C8" w:rsidRDefault="00DC45D9" w:rsidP="009079C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69778520"/>
      <w:r w:rsidRPr="009079C8">
        <w:rPr>
          <w:rFonts w:ascii="Times New Roman" w:hAnsi="Times New Roman" w:cs="Times New Roman"/>
          <w:b/>
          <w:bCs/>
          <w:sz w:val="20"/>
          <w:szCs w:val="20"/>
        </w:rPr>
        <w:t>NANOSTRUCTURED ZINC CARBONATE HYDROXIDE MICROFLAKES: ASSESSING THE TOXICITY AGAINST ERYTHROCYTES AND L929 CELLS IN VITRO</w:t>
      </w:r>
    </w:p>
    <w:bookmarkEnd w:id="0"/>
    <w:p w14:paraId="0FE6213E" w14:textId="77777777" w:rsidR="00DC45D9" w:rsidRPr="009079C8" w:rsidRDefault="00DC45D9" w:rsidP="009079C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Volodymyr Prokopiuk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9079C8">
        <w:rPr>
          <w:rFonts w:ascii="Times New Roman" w:hAnsi="Times New Roman" w:cs="Times New Roman"/>
          <w:sz w:val="20"/>
          <w:szCs w:val="20"/>
        </w:rPr>
        <w:t>, Anatolii Onishchenko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079C8">
        <w:rPr>
          <w:rFonts w:ascii="Times New Roman" w:hAnsi="Times New Roman" w:cs="Times New Roman"/>
          <w:sz w:val="20"/>
          <w:szCs w:val="20"/>
        </w:rPr>
        <w:t>, Yuliia Pazura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, Iryna Bespalova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, Umut Kökbaş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9079C8">
        <w:rPr>
          <w:rFonts w:ascii="Times New Roman" w:hAnsi="Times New Roman" w:cs="Times New Roman"/>
          <w:sz w:val="20"/>
          <w:szCs w:val="20"/>
        </w:rPr>
        <w:t>,</w:t>
      </w:r>
      <w:r w:rsidRPr="009079C8">
        <w:rPr>
          <w:rFonts w:ascii="Times New Roman" w:hAnsi="Times New Roman" w:cs="Times New Roman"/>
          <w:sz w:val="20"/>
          <w:szCs w:val="20"/>
          <w:shd w:val="clear" w:color="auto" w:fill="FFFFFF"/>
          <w:lang w:val="pl-PL"/>
        </w:rPr>
        <w:t xml:space="preserve"> </w:t>
      </w:r>
      <w:r w:rsidRPr="009079C8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pl-PL"/>
        </w:rPr>
        <w:t>Liliya Tryfonyuk</w:t>
      </w:r>
      <w:r w:rsidRPr="009079C8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vertAlign w:val="superscript"/>
          <w:lang w:val="pl-PL"/>
        </w:rPr>
        <w:t>5</w:t>
      </w:r>
      <w:r w:rsidRPr="009079C8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pl-PL"/>
        </w:rPr>
        <w:t>,</w:t>
      </w:r>
      <w:r w:rsidRPr="009079C8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9079C8">
        <w:rPr>
          <w:rFonts w:ascii="Times New Roman" w:hAnsi="Times New Roman" w:cs="Times New Roman"/>
          <w:sz w:val="20"/>
          <w:szCs w:val="20"/>
        </w:rPr>
        <w:t>Pavlo Mateychenko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9079C8">
        <w:rPr>
          <w:rFonts w:ascii="Times New Roman" w:hAnsi="Times New Roman" w:cs="Times New Roman"/>
          <w:sz w:val="20"/>
          <w:szCs w:val="20"/>
        </w:rPr>
        <w:t>, Kateryna Kot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9079C8">
        <w:rPr>
          <w:rFonts w:ascii="Times New Roman" w:hAnsi="Times New Roman" w:cs="Times New Roman"/>
          <w:sz w:val="20"/>
          <w:szCs w:val="20"/>
        </w:rPr>
        <w:t>, Saulesh Kurmangaliyeva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9079C8">
        <w:rPr>
          <w:rFonts w:ascii="Times New Roman" w:hAnsi="Times New Roman" w:cs="Times New Roman"/>
          <w:sz w:val="20"/>
          <w:szCs w:val="20"/>
        </w:rPr>
        <w:t>, Yurii Kot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9079C8">
        <w:rPr>
          <w:rFonts w:ascii="Times New Roman" w:hAnsi="Times New Roman" w:cs="Times New Roman"/>
          <w:sz w:val="20"/>
          <w:szCs w:val="20"/>
        </w:rPr>
        <w:t>*</w:t>
      </w:r>
      <w:r w:rsidRPr="009079C8">
        <w:rPr>
          <w:rFonts w:ascii="Times New Roman" w:hAnsi="Times New Roman" w:cs="Times New Roman"/>
          <w:sz w:val="20"/>
          <w:szCs w:val="20"/>
          <w:vertAlign w:val="subscript"/>
        </w:rPr>
        <w:t>,</w:t>
      </w:r>
      <w:r w:rsidRPr="009079C8">
        <w:rPr>
          <w:rFonts w:ascii="Times New Roman" w:hAnsi="Times New Roman" w:cs="Times New Roman"/>
          <w:sz w:val="20"/>
          <w:szCs w:val="20"/>
        </w:rPr>
        <w:t xml:space="preserve"> Svitlana Yefimova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*, Anton Tkachenko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2,9</w:t>
      </w:r>
      <w:r w:rsidRPr="009079C8">
        <w:rPr>
          <w:rFonts w:ascii="Times New Roman" w:hAnsi="Times New Roman" w:cs="Times New Roman"/>
          <w:sz w:val="20"/>
          <w:szCs w:val="20"/>
        </w:rPr>
        <w:t>*</w:t>
      </w:r>
    </w:p>
    <w:p w14:paraId="0A95FFB9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801886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9079C8">
        <w:rPr>
          <w:rFonts w:ascii="Times New Roman" w:hAnsi="Times New Roman" w:cs="Times New Roman"/>
          <w:sz w:val="20"/>
          <w:szCs w:val="20"/>
        </w:rPr>
        <w:t>Research Institute of Experimental and Clinical Medicine, Kharkiv National Medical University, 4 Nauky ave, 61022 Kharkiv, Ukraine</w:t>
      </w:r>
    </w:p>
    <w:p w14:paraId="4839AEFC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9079C8">
        <w:rPr>
          <w:rFonts w:ascii="Times New Roman" w:hAnsi="Times New Roman" w:cs="Times New Roman"/>
          <w:sz w:val="20"/>
          <w:szCs w:val="20"/>
        </w:rPr>
        <w:t>Department of Cryobiochemistry, Institute for Problems of Cryobiology and Cryomedicine of the National Academy of Sciences of Ukraine, 23 Pereyaslavskaya st, 61015 Kharkiv, Ukraine</w:t>
      </w:r>
    </w:p>
    <w:p w14:paraId="67FADF5F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Department of Nanostructured Materials, Institute for Scintillation Materials of the National Academy of Sciences of Ukraine, 60 Nauky ave, 61072 Kharkiv, Ukraine</w:t>
      </w:r>
    </w:p>
    <w:p w14:paraId="1E5839F2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9079C8">
        <w:rPr>
          <w:rFonts w:ascii="Times New Roman" w:hAnsi="Times New Roman" w:cs="Times New Roman"/>
          <w:sz w:val="20"/>
          <w:szCs w:val="20"/>
        </w:rPr>
        <w:t>Medical Biochemistry Department, Nevsehir Haci Bektas Veli University, 2000 Evler Mah. Zübeyde Hanım Cad. 50300 / Nevşehir, Turkey</w:t>
      </w:r>
    </w:p>
    <w:p w14:paraId="39B3CB1C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9079C8">
        <w:rPr>
          <w:rFonts w:ascii="Times New Roman" w:hAnsi="Times New Roman" w:cs="Times New Roman"/>
          <w:sz w:val="20"/>
          <w:szCs w:val="20"/>
        </w:rPr>
        <w:t>Institute of Health, National University of Water and Environmental Engineering, 11 Soborna st, 33028 Rivne, Ukraine</w:t>
      </w:r>
    </w:p>
    <w:p w14:paraId="4183D4FA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9079C8">
        <w:rPr>
          <w:rFonts w:ascii="Times New Roman" w:hAnsi="Times New Roman" w:cs="Times New Roman"/>
          <w:sz w:val="20"/>
          <w:szCs w:val="20"/>
        </w:rPr>
        <w:t>Institute for Single Crystals, National Academy of Sciences of Ukraine, 60 Nauky ave, 61072 Kharkiv, Ukraine</w:t>
      </w:r>
    </w:p>
    <w:p w14:paraId="798E528F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 w:rsidRPr="009079C8">
        <w:rPr>
          <w:rFonts w:ascii="Times New Roman" w:hAnsi="Times New Roman" w:cs="Times New Roman"/>
          <w:sz w:val="20"/>
          <w:szCs w:val="20"/>
        </w:rPr>
        <w:t>Department of Biochemistry, V. N. Karazin Kharkiv National University, 4 Svobody sq, 61022 Kharkiv, Ukraine</w:t>
      </w:r>
    </w:p>
    <w:p w14:paraId="64022CB0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8</w:t>
      </w:r>
      <w:r w:rsidRPr="009079C8">
        <w:rPr>
          <w:rFonts w:ascii="Times New Roman" w:hAnsi="Times New Roman" w:cs="Times New Roman"/>
          <w:sz w:val="20"/>
          <w:szCs w:val="20"/>
        </w:rPr>
        <w:t>Department of Microbiology, Virology and Immunology, West Kazakhstan Marat Ospanov Medical University, 68 Maresyev st, 030012 Aktobe, Republic of Kazakhstan</w:t>
      </w:r>
    </w:p>
    <w:p w14:paraId="427935C7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9</w:t>
      </w:r>
      <w:r w:rsidRPr="009079C8">
        <w:rPr>
          <w:rFonts w:ascii="Times New Roman" w:hAnsi="Times New Roman" w:cs="Times New Roman"/>
          <w:sz w:val="20"/>
          <w:szCs w:val="20"/>
        </w:rPr>
        <w:t>BIOCEV, First Faculty of Medicine, Charles University, Průmyslová 595, 25250 Vestec, Czech Republic</w:t>
      </w:r>
    </w:p>
    <w:p w14:paraId="3F10E4F7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6F7AF6" w14:textId="7F52E24E" w:rsidR="00CA30A2" w:rsidRPr="009079C8" w:rsidRDefault="00CA30A2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C0D8A0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C35E9A" w14:textId="00FA5399" w:rsidR="006E5A2D" w:rsidRDefault="006E5A2D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65D266" w14:textId="43456746" w:rsidR="009079C8" w:rsidRDefault="009079C8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97D410" w14:textId="53AF540F" w:rsidR="009079C8" w:rsidRDefault="009079C8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38B305" w14:textId="02388C0E" w:rsidR="009079C8" w:rsidRDefault="009079C8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61A244" w14:textId="77777777" w:rsidR="009079C8" w:rsidRPr="009079C8" w:rsidRDefault="009079C8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C0C423F" w14:textId="0D5659A2" w:rsidR="00691EA3" w:rsidRPr="009079C8" w:rsidRDefault="00691EA3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B96129" w14:textId="77777777" w:rsidR="00691EA3" w:rsidRPr="009079C8" w:rsidRDefault="00691EA3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9EC0D2" w14:textId="3C9F916D" w:rsidR="006E5A2D" w:rsidRPr="009079C8" w:rsidRDefault="006E5A2D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09ACF40" w14:textId="7B93C07C" w:rsidR="00D45DA8" w:rsidRPr="009079C8" w:rsidRDefault="00D45DA8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4C4729" w14:textId="77777777" w:rsidR="00DC45D9" w:rsidRPr="009079C8" w:rsidRDefault="00DC45D9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D7060D" w14:textId="447A9350" w:rsidR="006E5A2D" w:rsidRPr="009079C8" w:rsidRDefault="006E5A2D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723E34" w14:textId="77777777" w:rsidR="000B55A0" w:rsidRPr="009079C8" w:rsidRDefault="000B55A0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3BCA6" w14:textId="19EEEBEE" w:rsidR="00AB7488" w:rsidRPr="009079C8" w:rsidRDefault="00AB7488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lastRenderedPageBreak/>
        <w:t>Table S1</w:t>
      </w:r>
    </w:p>
    <w:p w14:paraId="308D7D1F" w14:textId="5804891B" w:rsidR="00AB7488" w:rsidRPr="009079C8" w:rsidRDefault="00AB7488" w:rsidP="009079C8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The single cell Ca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in L929 cells incubated with ZnCH microflakes </w:t>
      </w:r>
    </w:p>
    <w:tbl>
      <w:tblPr>
        <w:tblW w:w="6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3983"/>
      </w:tblGrid>
      <w:tr w:rsidR="00AB7488" w:rsidRPr="009079C8" w14:paraId="728BBE98" w14:textId="77777777" w:rsidTr="006E03BB">
        <w:trPr>
          <w:trHeight w:val="136"/>
        </w:trPr>
        <w:tc>
          <w:tcPr>
            <w:tcW w:w="2830" w:type="dxa"/>
          </w:tcPr>
          <w:p w14:paraId="42DD17E9" w14:textId="5AE1BBEF" w:rsidR="00AB7488" w:rsidRPr="009079C8" w:rsidRDefault="006E03BB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3983" w:type="dxa"/>
          </w:tcPr>
          <w:p w14:paraId="36EB0E2E" w14:textId="74FFF3C0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Fluorescence intensity, rfu/cell</w:t>
            </w:r>
          </w:p>
        </w:tc>
      </w:tr>
      <w:tr w:rsidR="00AB7488" w:rsidRPr="009079C8" w14:paraId="56D89EE3" w14:textId="77777777" w:rsidTr="006E03BB">
        <w:trPr>
          <w:trHeight w:val="134"/>
        </w:trPr>
        <w:tc>
          <w:tcPr>
            <w:tcW w:w="2830" w:type="dxa"/>
          </w:tcPr>
          <w:p w14:paraId="761BBCC9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3983" w:type="dxa"/>
          </w:tcPr>
          <w:p w14:paraId="212656B2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75.1 ± 6.2</w:t>
            </w:r>
          </w:p>
        </w:tc>
      </w:tr>
      <w:tr w:rsidR="00AB7488" w:rsidRPr="009079C8" w14:paraId="6C9B9454" w14:textId="77777777" w:rsidTr="006E03BB">
        <w:trPr>
          <w:trHeight w:val="134"/>
        </w:trPr>
        <w:tc>
          <w:tcPr>
            <w:tcW w:w="2830" w:type="dxa"/>
          </w:tcPr>
          <w:p w14:paraId="4F545B75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 mg/L</w:t>
            </w:r>
          </w:p>
        </w:tc>
        <w:tc>
          <w:tcPr>
            <w:tcW w:w="3983" w:type="dxa"/>
          </w:tcPr>
          <w:p w14:paraId="72456E0B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83.9 ± 6.5</w:t>
            </w:r>
          </w:p>
        </w:tc>
      </w:tr>
      <w:tr w:rsidR="00AB7488" w:rsidRPr="009079C8" w14:paraId="2B8AEEF6" w14:textId="77777777" w:rsidTr="006E03BB">
        <w:trPr>
          <w:trHeight w:val="134"/>
        </w:trPr>
        <w:tc>
          <w:tcPr>
            <w:tcW w:w="2830" w:type="dxa"/>
          </w:tcPr>
          <w:p w14:paraId="27964FEE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 mg/L</w:t>
            </w:r>
          </w:p>
        </w:tc>
        <w:tc>
          <w:tcPr>
            <w:tcW w:w="3983" w:type="dxa"/>
          </w:tcPr>
          <w:p w14:paraId="4C852937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89.3 ± 6.8</w:t>
            </w:r>
          </w:p>
        </w:tc>
      </w:tr>
      <w:tr w:rsidR="00AB7488" w:rsidRPr="009079C8" w14:paraId="1C584631" w14:textId="77777777" w:rsidTr="006E03BB">
        <w:trPr>
          <w:trHeight w:val="134"/>
        </w:trPr>
        <w:tc>
          <w:tcPr>
            <w:tcW w:w="2830" w:type="dxa"/>
          </w:tcPr>
          <w:p w14:paraId="0BFE0DE4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 mg/L</w:t>
            </w:r>
          </w:p>
        </w:tc>
        <w:tc>
          <w:tcPr>
            <w:tcW w:w="3983" w:type="dxa"/>
          </w:tcPr>
          <w:p w14:paraId="2C6791FC" w14:textId="6F61A122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127.5 ± 13.9</w:t>
            </w:r>
            <w:r w:rsidR="00D36EDA" w:rsidRPr="009079C8">
              <w:rPr>
                <w:rFonts w:ascii="Times New Roman" w:hAnsi="Times New Roman" w:cs="Times New Roman"/>
                <w:sz w:val="20"/>
                <w:szCs w:val="20"/>
              </w:rPr>
              <w:t>, p &lt; 0.01</w:t>
            </w:r>
          </w:p>
        </w:tc>
      </w:tr>
      <w:tr w:rsidR="00AB7488" w:rsidRPr="009079C8" w14:paraId="18EB7C2F" w14:textId="77777777" w:rsidTr="006E03BB">
        <w:trPr>
          <w:trHeight w:val="134"/>
        </w:trPr>
        <w:tc>
          <w:tcPr>
            <w:tcW w:w="2830" w:type="dxa"/>
          </w:tcPr>
          <w:p w14:paraId="018990E2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 mg/L</w:t>
            </w:r>
          </w:p>
        </w:tc>
        <w:tc>
          <w:tcPr>
            <w:tcW w:w="3983" w:type="dxa"/>
          </w:tcPr>
          <w:p w14:paraId="1587E1BB" w14:textId="31D7175F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168.7 ± 14.2</w:t>
            </w:r>
            <w:r w:rsidR="00290C86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6900317B" w14:textId="77777777" w:rsidTr="006E03BB">
        <w:trPr>
          <w:trHeight w:val="134"/>
        </w:trPr>
        <w:tc>
          <w:tcPr>
            <w:tcW w:w="2830" w:type="dxa"/>
          </w:tcPr>
          <w:p w14:paraId="1D07CD5D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3983" w:type="dxa"/>
          </w:tcPr>
          <w:p w14:paraId="4F5E200B" w14:textId="33224C7E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215.3 ± 16.9</w:t>
            </w:r>
            <w:r w:rsidR="00290C86" w:rsidRPr="009079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0C86" w:rsidRPr="009079C8">
              <w:rPr>
                <w:rFonts w:ascii="Times New Roman" w:hAnsi="Times New Roman" w:cs="Times New Roman"/>
                <w:sz w:val="20"/>
                <w:szCs w:val="20"/>
              </w:rPr>
              <w:t>p &lt; 0.001</w:t>
            </w:r>
          </w:p>
        </w:tc>
      </w:tr>
    </w:tbl>
    <w:p w14:paraId="4146077A" w14:textId="410CB5D0" w:rsidR="00AB7488" w:rsidRPr="009079C8" w:rsidRDefault="00AB7488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 xml:space="preserve">Note: Kruskal-Wallis and Dunn’s tests, means ± SEM (n = 3); rfu – relative fluorescence units. p values </w:t>
      </w:r>
      <w:r w:rsidR="00CD2994" w:rsidRPr="009079C8">
        <w:rPr>
          <w:rFonts w:ascii="Times New Roman" w:hAnsi="Times New Roman" w:cs="Times New Roman"/>
          <w:sz w:val="20"/>
          <w:szCs w:val="20"/>
        </w:rPr>
        <w:t>provide comparison</w:t>
      </w:r>
      <w:r w:rsidRPr="009079C8">
        <w:rPr>
          <w:rFonts w:ascii="Times New Roman" w:hAnsi="Times New Roman" w:cs="Times New Roman"/>
          <w:sz w:val="20"/>
          <w:szCs w:val="20"/>
        </w:rPr>
        <w:t xml:space="preserve"> with the cells not exposed to </w:t>
      </w:r>
      <w:r w:rsidR="00CD2994" w:rsidRPr="009079C8">
        <w:rPr>
          <w:rFonts w:ascii="Times New Roman" w:hAnsi="Times New Roman" w:cs="Times New Roman"/>
          <w:sz w:val="20"/>
          <w:szCs w:val="20"/>
        </w:rPr>
        <w:t>ZnCH microflakes</w:t>
      </w:r>
    </w:p>
    <w:p w14:paraId="4B51840E" w14:textId="77777777" w:rsidR="00D45DA8" w:rsidRPr="009079C8" w:rsidRDefault="00D45DA8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C035AF" w14:textId="77777777" w:rsidR="00EC20F9" w:rsidRPr="009079C8" w:rsidRDefault="00EC20F9" w:rsidP="009079C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2D20A7" w14:textId="738A6B6B" w:rsidR="00CD2994" w:rsidRPr="009079C8" w:rsidRDefault="00CD2994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t>Table S2</w:t>
      </w:r>
    </w:p>
    <w:p w14:paraId="67E776FC" w14:textId="1FA7C0B6" w:rsidR="00AB7488" w:rsidRPr="009079C8" w:rsidRDefault="00AB7488" w:rsidP="009079C8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 xml:space="preserve">The single cell </w:t>
      </w:r>
      <w:r w:rsidR="00CD2994" w:rsidRPr="009079C8">
        <w:rPr>
          <w:rFonts w:ascii="Times New Roman" w:hAnsi="Times New Roman" w:cs="Times New Roman"/>
          <w:sz w:val="20"/>
          <w:szCs w:val="20"/>
        </w:rPr>
        <w:t>reactive nitrogen species (</w:t>
      </w:r>
      <w:r w:rsidRPr="009079C8">
        <w:rPr>
          <w:rFonts w:ascii="Times New Roman" w:hAnsi="Times New Roman" w:cs="Times New Roman"/>
          <w:sz w:val="20"/>
          <w:szCs w:val="20"/>
        </w:rPr>
        <w:t>RNS</w:t>
      </w:r>
      <w:r w:rsidR="00CD2994" w:rsidRPr="009079C8">
        <w:rPr>
          <w:rFonts w:ascii="Times New Roman" w:hAnsi="Times New Roman" w:cs="Times New Roman"/>
          <w:sz w:val="20"/>
          <w:szCs w:val="20"/>
        </w:rPr>
        <w:t>)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in L929 </w:t>
      </w:r>
      <w:r w:rsidR="00CD2994" w:rsidRPr="009079C8">
        <w:rPr>
          <w:rFonts w:ascii="Times New Roman" w:hAnsi="Times New Roman" w:cs="Times New Roman"/>
          <w:sz w:val="20"/>
          <w:szCs w:val="20"/>
        </w:rPr>
        <w:t>cells incubated</w:t>
      </w:r>
      <w:r w:rsidRPr="009079C8">
        <w:rPr>
          <w:rFonts w:ascii="Times New Roman" w:hAnsi="Times New Roman" w:cs="Times New Roman"/>
          <w:sz w:val="20"/>
          <w:szCs w:val="20"/>
        </w:rPr>
        <w:t xml:space="preserve"> with ZnCH microflakes </w:t>
      </w:r>
    </w:p>
    <w:tbl>
      <w:tblPr>
        <w:tblW w:w="6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3983"/>
      </w:tblGrid>
      <w:tr w:rsidR="00AB7488" w:rsidRPr="009079C8" w14:paraId="6A1B9026" w14:textId="77777777" w:rsidTr="006E03BB">
        <w:trPr>
          <w:trHeight w:val="136"/>
        </w:trPr>
        <w:tc>
          <w:tcPr>
            <w:tcW w:w="2830" w:type="dxa"/>
          </w:tcPr>
          <w:p w14:paraId="35CC971C" w14:textId="7A577DEE" w:rsidR="00AB7488" w:rsidRPr="009079C8" w:rsidRDefault="006E03BB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3983" w:type="dxa"/>
          </w:tcPr>
          <w:p w14:paraId="04CDE6CA" w14:textId="692F23FA" w:rsidR="00AB7488" w:rsidRPr="009079C8" w:rsidRDefault="00CD2994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>luorescence intensity, rfu/cell</w:t>
            </w:r>
          </w:p>
        </w:tc>
      </w:tr>
      <w:tr w:rsidR="00AB7488" w:rsidRPr="009079C8" w14:paraId="7A5D9709" w14:textId="77777777" w:rsidTr="006E03BB">
        <w:trPr>
          <w:trHeight w:val="134"/>
        </w:trPr>
        <w:tc>
          <w:tcPr>
            <w:tcW w:w="2830" w:type="dxa"/>
          </w:tcPr>
          <w:p w14:paraId="3E75E78F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3983" w:type="dxa"/>
          </w:tcPr>
          <w:p w14:paraId="4C41260D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45.3 ± 9.7</w:t>
            </w:r>
          </w:p>
        </w:tc>
      </w:tr>
      <w:tr w:rsidR="00AB7488" w:rsidRPr="009079C8" w14:paraId="6471E6D4" w14:textId="77777777" w:rsidTr="006E03BB">
        <w:trPr>
          <w:trHeight w:val="134"/>
        </w:trPr>
        <w:tc>
          <w:tcPr>
            <w:tcW w:w="2830" w:type="dxa"/>
          </w:tcPr>
          <w:p w14:paraId="73783E0F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 mg/L</w:t>
            </w:r>
          </w:p>
        </w:tc>
        <w:tc>
          <w:tcPr>
            <w:tcW w:w="3983" w:type="dxa"/>
          </w:tcPr>
          <w:p w14:paraId="66F1C726" w14:textId="6CD5BC96" w:rsidR="00AB7488" w:rsidRPr="009079C8" w:rsidRDefault="006D22A7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.8 ± 14.6 </w:t>
            </w:r>
          </w:p>
        </w:tc>
      </w:tr>
      <w:tr w:rsidR="00AB7488" w:rsidRPr="009079C8" w14:paraId="2A7A00A0" w14:textId="77777777" w:rsidTr="006E03BB">
        <w:trPr>
          <w:trHeight w:val="134"/>
        </w:trPr>
        <w:tc>
          <w:tcPr>
            <w:tcW w:w="2830" w:type="dxa"/>
          </w:tcPr>
          <w:p w14:paraId="00B12DAF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 mg/L</w:t>
            </w:r>
          </w:p>
        </w:tc>
        <w:tc>
          <w:tcPr>
            <w:tcW w:w="3983" w:type="dxa"/>
          </w:tcPr>
          <w:p w14:paraId="28323DCF" w14:textId="0DE5312D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D22A7" w:rsidRPr="009079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9.5 ± 16.2</w:t>
            </w:r>
            <w:r w:rsidR="006D22A7" w:rsidRPr="009079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22A7" w:rsidRPr="009079C8">
              <w:rPr>
                <w:rFonts w:ascii="Times New Roman" w:hAnsi="Times New Roman" w:cs="Times New Roman"/>
                <w:sz w:val="20"/>
                <w:szCs w:val="20"/>
              </w:rPr>
              <w:t>p &lt; 0.01</w:t>
            </w:r>
          </w:p>
        </w:tc>
      </w:tr>
      <w:tr w:rsidR="00AB7488" w:rsidRPr="009079C8" w14:paraId="71CAADF0" w14:textId="77777777" w:rsidTr="006E03BB">
        <w:trPr>
          <w:trHeight w:val="134"/>
        </w:trPr>
        <w:tc>
          <w:tcPr>
            <w:tcW w:w="2830" w:type="dxa"/>
          </w:tcPr>
          <w:p w14:paraId="2576B19D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 mg/L</w:t>
            </w:r>
          </w:p>
        </w:tc>
        <w:tc>
          <w:tcPr>
            <w:tcW w:w="3983" w:type="dxa"/>
          </w:tcPr>
          <w:p w14:paraId="558887B2" w14:textId="0AA9AA21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181.3 ± 16.8</w:t>
            </w:r>
            <w:r w:rsidR="006D22A7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24E5F504" w14:textId="77777777" w:rsidTr="006E03BB">
        <w:trPr>
          <w:trHeight w:val="134"/>
        </w:trPr>
        <w:tc>
          <w:tcPr>
            <w:tcW w:w="2830" w:type="dxa"/>
          </w:tcPr>
          <w:p w14:paraId="077FB27F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 mg/L</w:t>
            </w:r>
          </w:p>
        </w:tc>
        <w:tc>
          <w:tcPr>
            <w:tcW w:w="3983" w:type="dxa"/>
          </w:tcPr>
          <w:p w14:paraId="48EF719A" w14:textId="71780ABF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263.7 ± 19.1</w:t>
            </w:r>
            <w:r w:rsidR="006D22A7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5C4F09E9" w14:textId="77777777" w:rsidTr="006E03BB">
        <w:trPr>
          <w:trHeight w:val="134"/>
        </w:trPr>
        <w:tc>
          <w:tcPr>
            <w:tcW w:w="2830" w:type="dxa"/>
          </w:tcPr>
          <w:p w14:paraId="24F56CA7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3983" w:type="dxa"/>
          </w:tcPr>
          <w:p w14:paraId="7656001B" w14:textId="68A37779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315.1 ± 19.8</w:t>
            </w:r>
            <w:r w:rsidR="006D22A7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635F0B49" w14:textId="0198B8EC" w:rsidR="00CD2994" w:rsidRPr="009079C8" w:rsidRDefault="00CD2994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74DF4530" w14:textId="5AFAEF0E" w:rsidR="00D45DA8" w:rsidRPr="009079C8" w:rsidRDefault="00D45DA8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9E7E46" w14:textId="5FA1C565" w:rsidR="00CD2994" w:rsidRPr="009079C8" w:rsidRDefault="00A1670C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t>Table S3</w:t>
      </w:r>
    </w:p>
    <w:p w14:paraId="69F8442A" w14:textId="19D855D7" w:rsidR="00AB7488" w:rsidRPr="009079C8" w:rsidRDefault="00AB7488" w:rsidP="009079C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 xml:space="preserve">The single cell ratiometric index </w:t>
      </w:r>
      <w:r w:rsidRPr="009079C8">
        <w:rPr>
          <w:rFonts w:ascii="Times New Roman" w:hAnsi="Times New Roman" w:cs="Times New Roman"/>
          <w:bCs/>
          <w:sz w:val="20"/>
          <w:szCs w:val="20"/>
        </w:rPr>
        <w:t>(</w:t>
      </w:r>
      <w:r w:rsidR="00A1670C" w:rsidRPr="009079C8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Pr="009079C8">
        <w:rPr>
          <w:rFonts w:ascii="Times New Roman" w:hAnsi="Times New Roman" w:cs="Times New Roman"/>
          <w:sz w:val="20"/>
          <w:szCs w:val="20"/>
        </w:rPr>
        <w:t>ratio of liquid</w:t>
      </w:r>
      <w:r w:rsidRPr="009079C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disordered phase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</w:t>
      </w:r>
      <w:r w:rsidRPr="009079C8">
        <w:rPr>
          <w:rFonts w:ascii="Times New Roman" w:hAnsi="Times New Roman" w:cs="Times New Roman"/>
          <w:bCs/>
          <w:sz w:val="20"/>
          <w:szCs w:val="20"/>
        </w:rPr>
        <w:t>Fl red</w:t>
      </w:r>
      <w:r w:rsidRPr="009079C8">
        <w:rPr>
          <w:rFonts w:ascii="Times New Roman" w:hAnsi="Times New Roman" w:cs="Times New Roman"/>
          <w:sz w:val="20"/>
          <w:szCs w:val="20"/>
        </w:rPr>
        <w:t xml:space="preserve"> 633 nm to </w:t>
      </w:r>
      <w:r w:rsidRPr="009079C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liquid ordered phase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Fl green 550 nm) in L929 </w:t>
      </w:r>
      <w:r w:rsidR="00A1670C" w:rsidRPr="009079C8">
        <w:rPr>
          <w:rFonts w:ascii="Times New Roman" w:hAnsi="Times New Roman" w:cs="Times New Roman"/>
          <w:sz w:val="20"/>
          <w:szCs w:val="20"/>
        </w:rPr>
        <w:t xml:space="preserve">cells treated </w:t>
      </w:r>
      <w:r w:rsidRPr="009079C8">
        <w:rPr>
          <w:rFonts w:ascii="Times New Roman" w:hAnsi="Times New Roman" w:cs="Times New Roman"/>
          <w:sz w:val="20"/>
          <w:szCs w:val="20"/>
        </w:rPr>
        <w:t xml:space="preserve">with ZnCH microflakes </w:t>
      </w:r>
    </w:p>
    <w:tbl>
      <w:tblPr>
        <w:tblW w:w="681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6"/>
        <w:gridCol w:w="3827"/>
      </w:tblGrid>
      <w:tr w:rsidR="00AB7488" w:rsidRPr="009079C8" w14:paraId="5E0EDBC9" w14:textId="77777777" w:rsidTr="006E03BB">
        <w:trPr>
          <w:trHeight w:val="136"/>
        </w:trPr>
        <w:tc>
          <w:tcPr>
            <w:tcW w:w="2986" w:type="dxa"/>
          </w:tcPr>
          <w:p w14:paraId="745BE1DC" w14:textId="45AD320A" w:rsidR="00AB7488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3827" w:type="dxa"/>
          </w:tcPr>
          <w:p w14:paraId="03F4B6A0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Ratiometric index</w:t>
            </w:r>
          </w:p>
        </w:tc>
      </w:tr>
      <w:tr w:rsidR="00AB7488" w:rsidRPr="009079C8" w14:paraId="0BD9317C" w14:textId="77777777" w:rsidTr="006E03BB">
        <w:trPr>
          <w:trHeight w:val="134"/>
        </w:trPr>
        <w:tc>
          <w:tcPr>
            <w:tcW w:w="2986" w:type="dxa"/>
          </w:tcPr>
          <w:p w14:paraId="7B1288AE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3827" w:type="dxa"/>
          </w:tcPr>
          <w:p w14:paraId="1112732D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0.84 ± 0.12</w:t>
            </w:r>
          </w:p>
        </w:tc>
      </w:tr>
      <w:tr w:rsidR="00AB7488" w:rsidRPr="009079C8" w14:paraId="3C827BDA" w14:textId="77777777" w:rsidTr="006E03BB">
        <w:trPr>
          <w:trHeight w:val="134"/>
        </w:trPr>
        <w:tc>
          <w:tcPr>
            <w:tcW w:w="2986" w:type="dxa"/>
          </w:tcPr>
          <w:p w14:paraId="264C1500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 mg/L</w:t>
            </w:r>
          </w:p>
        </w:tc>
        <w:tc>
          <w:tcPr>
            <w:tcW w:w="3827" w:type="dxa"/>
          </w:tcPr>
          <w:p w14:paraId="4FCE6842" w14:textId="7E227266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1670C" w:rsidRPr="009079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7 ± 0.15 </w:t>
            </w:r>
          </w:p>
        </w:tc>
      </w:tr>
      <w:tr w:rsidR="00AB7488" w:rsidRPr="009079C8" w14:paraId="5DE275B6" w14:textId="77777777" w:rsidTr="006E03BB">
        <w:trPr>
          <w:trHeight w:val="134"/>
        </w:trPr>
        <w:tc>
          <w:tcPr>
            <w:tcW w:w="2986" w:type="dxa"/>
          </w:tcPr>
          <w:p w14:paraId="74D625CC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mg/L</w:t>
            </w:r>
          </w:p>
        </w:tc>
        <w:tc>
          <w:tcPr>
            <w:tcW w:w="3827" w:type="dxa"/>
          </w:tcPr>
          <w:p w14:paraId="5674E783" w14:textId="1DE81B5C" w:rsidR="00AB7488" w:rsidRPr="009079C8" w:rsidRDefault="00A1670C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.24 ± 0.18 </w:t>
            </w:r>
          </w:p>
        </w:tc>
      </w:tr>
      <w:tr w:rsidR="00AB7488" w:rsidRPr="009079C8" w14:paraId="4119151D" w14:textId="77777777" w:rsidTr="006E03BB">
        <w:trPr>
          <w:trHeight w:val="134"/>
        </w:trPr>
        <w:tc>
          <w:tcPr>
            <w:tcW w:w="2986" w:type="dxa"/>
          </w:tcPr>
          <w:p w14:paraId="53CAC140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 mg/L</w:t>
            </w:r>
          </w:p>
        </w:tc>
        <w:tc>
          <w:tcPr>
            <w:tcW w:w="3827" w:type="dxa"/>
          </w:tcPr>
          <w:p w14:paraId="246490F0" w14:textId="208B372E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2.80 ± 0.15</w:t>
            </w:r>
            <w:r w:rsidR="00A1670C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3DD788A6" w14:textId="77777777" w:rsidTr="006E03BB">
        <w:trPr>
          <w:trHeight w:val="134"/>
        </w:trPr>
        <w:tc>
          <w:tcPr>
            <w:tcW w:w="2986" w:type="dxa"/>
          </w:tcPr>
          <w:p w14:paraId="7A4BCFC6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 mg/L</w:t>
            </w:r>
          </w:p>
        </w:tc>
        <w:tc>
          <w:tcPr>
            <w:tcW w:w="3827" w:type="dxa"/>
          </w:tcPr>
          <w:p w14:paraId="496EE1C1" w14:textId="1A683F8E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3.27 ± 0.18</w:t>
            </w:r>
            <w:r w:rsidR="00A1670C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437539C7" w14:textId="77777777" w:rsidTr="006E03BB">
        <w:trPr>
          <w:trHeight w:val="134"/>
        </w:trPr>
        <w:tc>
          <w:tcPr>
            <w:tcW w:w="2986" w:type="dxa"/>
          </w:tcPr>
          <w:p w14:paraId="10A2127D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3827" w:type="dxa"/>
          </w:tcPr>
          <w:p w14:paraId="34ABF225" w14:textId="11454C53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3.69 ± 0.15</w:t>
            </w:r>
            <w:r w:rsidR="00A1670C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033653F3" w14:textId="6C25A99B" w:rsidR="00AB7488" w:rsidRPr="009079C8" w:rsidRDefault="00A1670C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7BE88582" w14:textId="77777777" w:rsidR="00617416" w:rsidRPr="009079C8" w:rsidRDefault="00617416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80EC40" w14:textId="540EDB1A" w:rsidR="00F311EF" w:rsidRPr="009079C8" w:rsidRDefault="00F311EF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t>Table S4</w:t>
      </w:r>
    </w:p>
    <w:p w14:paraId="7AECB0CE" w14:textId="5AC861EB" w:rsidR="00AB7488" w:rsidRPr="009079C8" w:rsidRDefault="00AB7488" w:rsidP="009079C8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The single cell caspase</w:t>
      </w:r>
      <w:r w:rsidR="00F311EF" w:rsidRPr="009079C8">
        <w:rPr>
          <w:rFonts w:ascii="Times New Roman" w:hAnsi="Times New Roman" w:cs="Times New Roman"/>
          <w:sz w:val="20"/>
          <w:szCs w:val="20"/>
        </w:rPr>
        <w:t>-</w:t>
      </w:r>
      <w:r w:rsidRPr="009079C8">
        <w:rPr>
          <w:rFonts w:ascii="Times New Roman" w:hAnsi="Times New Roman" w:cs="Times New Roman"/>
          <w:sz w:val="20"/>
          <w:szCs w:val="20"/>
        </w:rPr>
        <w:t>3</w:t>
      </w:r>
      <w:r w:rsidR="00617416" w:rsidRPr="009079C8">
        <w:rPr>
          <w:rFonts w:ascii="Times New Roman" w:hAnsi="Times New Roman" w:cs="Times New Roman"/>
          <w:sz w:val="20"/>
          <w:szCs w:val="20"/>
        </w:rPr>
        <w:t>-</w:t>
      </w:r>
      <w:r w:rsidRPr="009079C8">
        <w:rPr>
          <w:rFonts w:ascii="Times New Roman" w:hAnsi="Times New Roman" w:cs="Times New Roman"/>
          <w:sz w:val="20"/>
          <w:szCs w:val="20"/>
        </w:rPr>
        <w:t xml:space="preserve">, </w:t>
      </w:r>
      <w:r w:rsidR="00617416" w:rsidRPr="009079C8">
        <w:rPr>
          <w:rFonts w:ascii="Times New Roman" w:hAnsi="Times New Roman" w:cs="Times New Roman"/>
          <w:sz w:val="20"/>
          <w:szCs w:val="20"/>
        </w:rPr>
        <w:t>caspase</w:t>
      </w:r>
      <w:r w:rsidR="00F311EF" w:rsidRPr="009079C8">
        <w:rPr>
          <w:rFonts w:ascii="Times New Roman" w:hAnsi="Times New Roman" w:cs="Times New Roman"/>
          <w:sz w:val="20"/>
          <w:szCs w:val="20"/>
        </w:rPr>
        <w:t>-</w:t>
      </w:r>
      <w:r w:rsidRPr="009079C8">
        <w:rPr>
          <w:rFonts w:ascii="Times New Roman" w:hAnsi="Times New Roman" w:cs="Times New Roman"/>
          <w:sz w:val="20"/>
          <w:szCs w:val="20"/>
        </w:rPr>
        <w:t>8</w:t>
      </w:r>
      <w:r w:rsidR="00617416" w:rsidRPr="009079C8">
        <w:rPr>
          <w:rFonts w:ascii="Times New Roman" w:hAnsi="Times New Roman" w:cs="Times New Roman"/>
          <w:sz w:val="20"/>
          <w:szCs w:val="20"/>
        </w:rPr>
        <w:t>-</w:t>
      </w:r>
      <w:r w:rsidRPr="009079C8">
        <w:rPr>
          <w:rFonts w:ascii="Times New Roman" w:hAnsi="Times New Roman" w:cs="Times New Roman"/>
          <w:sz w:val="20"/>
          <w:szCs w:val="20"/>
        </w:rPr>
        <w:t xml:space="preserve">, </w:t>
      </w:r>
      <w:r w:rsidR="00617416" w:rsidRPr="009079C8">
        <w:rPr>
          <w:rFonts w:ascii="Times New Roman" w:hAnsi="Times New Roman" w:cs="Times New Roman"/>
          <w:sz w:val="20"/>
          <w:szCs w:val="20"/>
        </w:rPr>
        <w:t>and caspase</w:t>
      </w:r>
      <w:r w:rsidR="00F311EF" w:rsidRPr="009079C8">
        <w:rPr>
          <w:rFonts w:ascii="Times New Roman" w:hAnsi="Times New Roman" w:cs="Times New Roman"/>
          <w:sz w:val="20"/>
          <w:szCs w:val="20"/>
        </w:rPr>
        <w:t>-</w:t>
      </w:r>
      <w:r w:rsidRPr="009079C8">
        <w:rPr>
          <w:rFonts w:ascii="Times New Roman" w:hAnsi="Times New Roman" w:cs="Times New Roman"/>
          <w:sz w:val="20"/>
          <w:szCs w:val="20"/>
        </w:rPr>
        <w:t xml:space="preserve">9-specific fluorescence intensity in L929 </w:t>
      </w:r>
      <w:r w:rsidR="00F311EF" w:rsidRPr="009079C8">
        <w:rPr>
          <w:rFonts w:ascii="Times New Roman" w:hAnsi="Times New Roman" w:cs="Times New Roman"/>
          <w:sz w:val="20"/>
          <w:szCs w:val="20"/>
        </w:rPr>
        <w:t xml:space="preserve">cells exposed to </w:t>
      </w:r>
      <w:r w:rsidRPr="009079C8">
        <w:rPr>
          <w:rFonts w:ascii="Times New Roman" w:hAnsi="Times New Roman" w:cs="Times New Roman"/>
          <w:sz w:val="20"/>
          <w:szCs w:val="20"/>
        </w:rPr>
        <w:t xml:space="preserve">ZnCH microflakes </w:t>
      </w:r>
    </w:p>
    <w:tbl>
      <w:tblPr>
        <w:tblW w:w="979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2"/>
        <w:gridCol w:w="2512"/>
        <w:gridCol w:w="2844"/>
        <w:gridCol w:w="2582"/>
      </w:tblGrid>
      <w:tr w:rsidR="00AB7488" w:rsidRPr="009079C8" w14:paraId="407DE6E2" w14:textId="77777777" w:rsidTr="00D45DA8">
        <w:trPr>
          <w:trHeight w:val="372"/>
        </w:trPr>
        <w:tc>
          <w:tcPr>
            <w:tcW w:w="1852" w:type="dxa"/>
            <w:vMerge w:val="restart"/>
          </w:tcPr>
          <w:p w14:paraId="6547D661" w14:textId="1E44A842" w:rsidR="00AB7488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7938" w:type="dxa"/>
            <w:gridSpan w:val="3"/>
          </w:tcPr>
          <w:p w14:paraId="0FF837B5" w14:textId="3AFFAE17" w:rsidR="00AB7488" w:rsidRPr="009079C8" w:rsidRDefault="00F311EF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>luorescence intensity, rfu/cell</w:t>
            </w:r>
          </w:p>
        </w:tc>
      </w:tr>
      <w:tr w:rsidR="00AB7488" w:rsidRPr="009079C8" w14:paraId="27CD31D9" w14:textId="77777777" w:rsidTr="00D45DA8">
        <w:trPr>
          <w:trHeight w:val="260"/>
        </w:trPr>
        <w:tc>
          <w:tcPr>
            <w:tcW w:w="1852" w:type="dxa"/>
            <w:vMerge/>
          </w:tcPr>
          <w:p w14:paraId="390F348F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2" w:type="dxa"/>
            <w:shd w:val="clear" w:color="auto" w:fill="F4B083" w:themeFill="accent2" w:themeFillTint="99"/>
          </w:tcPr>
          <w:p w14:paraId="17601E3B" w14:textId="1FC0ED4A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Caspase</w:t>
            </w:r>
            <w:r w:rsidR="000D4FC4" w:rsidRPr="00907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4" w:type="dxa"/>
            <w:shd w:val="clear" w:color="auto" w:fill="92D050"/>
          </w:tcPr>
          <w:p w14:paraId="5D746D76" w14:textId="2ABDF724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Caspase</w:t>
            </w:r>
            <w:r w:rsidR="000D4FC4" w:rsidRPr="00907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2" w:type="dxa"/>
            <w:shd w:val="clear" w:color="auto" w:fill="8EAADB" w:themeFill="accent1" w:themeFillTint="99"/>
          </w:tcPr>
          <w:p w14:paraId="56983244" w14:textId="38CC547D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Caspase</w:t>
            </w:r>
            <w:r w:rsidR="000D4FC4" w:rsidRPr="009079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B7488" w:rsidRPr="009079C8" w14:paraId="3C04450F" w14:textId="77777777" w:rsidTr="00D45DA8">
        <w:trPr>
          <w:trHeight w:val="134"/>
        </w:trPr>
        <w:tc>
          <w:tcPr>
            <w:tcW w:w="1852" w:type="dxa"/>
          </w:tcPr>
          <w:p w14:paraId="05FE0ED4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2512" w:type="dxa"/>
          </w:tcPr>
          <w:p w14:paraId="7E8B88F1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7.2 ± 5.5</w:t>
            </w:r>
          </w:p>
        </w:tc>
        <w:tc>
          <w:tcPr>
            <w:tcW w:w="2844" w:type="dxa"/>
          </w:tcPr>
          <w:p w14:paraId="4A119304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9.4 ± 6.8</w:t>
            </w:r>
          </w:p>
        </w:tc>
        <w:tc>
          <w:tcPr>
            <w:tcW w:w="2582" w:type="dxa"/>
          </w:tcPr>
          <w:p w14:paraId="1F41D7E6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11.7 ± 5.3</w:t>
            </w:r>
          </w:p>
        </w:tc>
      </w:tr>
      <w:tr w:rsidR="00AB7488" w:rsidRPr="009079C8" w14:paraId="05002480" w14:textId="77777777" w:rsidTr="00D45DA8">
        <w:trPr>
          <w:trHeight w:val="134"/>
        </w:trPr>
        <w:tc>
          <w:tcPr>
            <w:tcW w:w="1852" w:type="dxa"/>
          </w:tcPr>
          <w:p w14:paraId="0ADA1443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 mg/L</w:t>
            </w:r>
          </w:p>
        </w:tc>
        <w:tc>
          <w:tcPr>
            <w:tcW w:w="2512" w:type="dxa"/>
          </w:tcPr>
          <w:p w14:paraId="6B481093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8.9 ± 6.7</w:t>
            </w:r>
          </w:p>
        </w:tc>
        <w:tc>
          <w:tcPr>
            <w:tcW w:w="2844" w:type="dxa"/>
          </w:tcPr>
          <w:p w14:paraId="46B0C71F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8.5 ± 6.2</w:t>
            </w:r>
          </w:p>
        </w:tc>
        <w:tc>
          <w:tcPr>
            <w:tcW w:w="2582" w:type="dxa"/>
          </w:tcPr>
          <w:p w14:paraId="06D3C383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13.1 ± 6.8</w:t>
            </w:r>
          </w:p>
        </w:tc>
      </w:tr>
      <w:tr w:rsidR="00AB7488" w:rsidRPr="009079C8" w14:paraId="5316D731" w14:textId="77777777" w:rsidTr="00D45DA8">
        <w:trPr>
          <w:trHeight w:val="134"/>
        </w:trPr>
        <w:tc>
          <w:tcPr>
            <w:tcW w:w="1852" w:type="dxa"/>
          </w:tcPr>
          <w:p w14:paraId="718506E8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 mg/L</w:t>
            </w:r>
          </w:p>
        </w:tc>
        <w:tc>
          <w:tcPr>
            <w:tcW w:w="2512" w:type="dxa"/>
          </w:tcPr>
          <w:p w14:paraId="1766EC44" w14:textId="5213BF69" w:rsidR="00AB7488" w:rsidRPr="009079C8" w:rsidRDefault="003279B9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.5 ± 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.9 </w:t>
            </w:r>
          </w:p>
        </w:tc>
        <w:tc>
          <w:tcPr>
            <w:tcW w:w="2844" w:type="dxa"/>
          </w:tcPr>
          <w:p w14:paraId="6282BB73" w14:textId="23F1CD9B" w:rsidR="00AB7488" w:rsidRPr="009079C8" w:rsidRDefault="003279B9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>2.5 ± 17.3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, p &lt; 0.01</w:t>
            </w:r>
          </w:p>
        </w:tc>
        <w:tc>
          <w:tcPr>
            <w:tcW w:w="2582" w:type="dxa"/>
          </w:tcPr>
          <w:p w14:paraId="4C5E274F" w14:textId="667FE6ED" w:rsidR="00AB7488" w:rsidRPr="009079C8" w:rsidRDefault="003279B9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 ± 10.5</w:t>
            </w:r>
          </w:p>
        </w:tc>
      </w:tr>
      <w:tr w:rsidR="00AB7488" w:rsidRPr="009079C8" w14:paraId="6D652301" w14:textId="77777777" w:rsidTr="00D45DA8">
        <w:trPr>
          <w:trHeight w:val="134"/>
        </w:trPr>
        <w:tc>
          <w:tcPr>
            <w:tcW w:w="1852" w:type="dxa"/>
          </w:tcPr>
          <w:p w14:paraId="2E4A564F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 mg/L</w:t>
            </w:r>
          </w:p>
        </w:tc>
        <w:tc>
          <w:tcPr>
            <w:tcW w:w="2512" w:type="dxa"/>
          </w:tcPr>
          <w:p w14:paraId="74DDD090" w14:textId="1C1A9ADA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151.8 ± 11.7</w:t>
            </w:r>
            <w:r w:rsidR="003279B9" w:rsidRPr="009079C8">
              <w:rPr>
                <w:rFonts w:ascii="Times New Roman" w:hAnsi="Times New Roman" w:cs="Times New Roman"/>
                <w:sz w:val="20"/>
                <w:szCs w:val="20"/>
              </w:rPr>
              <w:t>, p &lt;0.001</w:t>
            </w:r>
          </w:p>
        </w:tc>
        <w:tc>
          <w:tcPr>
            <w:tcW w:w="2844" w:type="dxa"/>
          </w:tcPr>
          <w:p w14:paraId="7C972988" w14:textId="39E84201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186.1 ± 16.9</w:t>
            </w:r>
            <w:r w:rsidR="003279B9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2582" w:type="dxa"/>
          </w:tcPr>
          <w:p w14:paraId="4E21451C" w14:textId="48A16D0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173.5 ± 14.3</w:t>
            </w:r>
            <w:r w:rsidR="000D4FC4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06DD8DB5" w14:textId="77777777" w:rsidTr="00D45DA8">
        <w:trPr>
          <w:trHeight w:val="134"/>
        </w:trPr>
        <w:tc>
          <w:tcPr>
            <w:tcW w:w="1852" w:type="dxa"/>
          </w:tcPr>
          <w:p w14:paraId="5BFCC36A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 mg/L</w:t>
            </w:r>
          </w:p>
        </w:tc>
        <w:tc>
          <w:tcPr>
            <w:tcW w:w="2512" w:type="dxa"/>
          </w:tcPr>
          <w:p w14:paraId="0AE1A2A3" w14:textId="44FD91F6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192.6 ± 13</w:t>
            </w:r>
            <w:r w:rsidR="003279B9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2844" w:type="dxa"/>
          </w:tcPr>
          <w:p w14:paraId="0D28F4A0" w14:textId="62F913A5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242.5 ± 17.1</w:t>
            </w:r>
            <w:r w:rsidR="003279B9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2582" w:type="dxa"/>
          </w:tcPr>
          <w:p w14:paraId="773D5472" w14:textId="74196CA4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239.1 ± 15.7</w:t>
            </w:r>
            <w:r w:rsidR="000D4FC4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61C079EF" w14:textId="77777777" w:rsidTr="00D45DA8">
        <w:trPr>
          <w:trHeight w:val="134"/>
        </w:trPr>
        <w:tc>
          <w:tcPr>
            <w:tcW w:w="1852" w:type="dxa"/>
          </w:tcPr>
          <w:p w14:paraId="7C9208A1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2512" w:type="dxa"/>
          </w:tcPr>
          <w:p w14:paraId="09620B51" w14:textId="3FFB0D1F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237.3 ± 15.8</w:t>
            </w:r>
            <w:r w:rsidR="003279B9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2844" w:type="dxa"/>
          </w:tcPr>
          <w:p w14:paraId="1158DB99" w14:textId="34B40859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281.3 ± 16.5</w:t>
            </w:r>
            <w:r w:rsidR="003279B9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2582" w:type="dxa"/>
          </w:tcPr>
          <w:p w14:paraId="18ED46C4" w14:textId="50607734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270.9 ± 16.8</w:t>
            </w:r>
            <w:r w:rsidR="000D4FC4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1237BA3A" w14:textId="4F178EC4" w:rsidR="00280A3F" w:rsidRPr="009079C8" w:rsidRDefault="00280A3F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3F50EB40" w14:textId="1646ED7D" w:rsidR="00DD548A" w:rsidRDefault="00DD548A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11A09D" w14:textId="77777777" w:rsidR="00DD548A" w:rsidRDefault="00DD548A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555069" w14:textId="77777777" w:rsidR="00DD548A" w:rsidRPr="009079C8" w:rsidRDefault="00DD548A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99911C" w14:textId="2A56C4EB" w:rsidR="006E03BB" w:rsidRPr="009079C8" w:rsidRDefault="006E03BB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t>Table S5</w:t>
      </w:r>
    </w:p>
    <w:p w14:paraId="2ADF4BD2" w14:textId="55CCD58F" w:rsidR="00AB7488" w:rsidRPr="009079C8" w:rsidRDefault="00AB7488" w:rsidP="009079C8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The single cell Ca</w:t>
      </w:r>
      <w:r w:rsidRPr="009079C8">
        <w:rPr>
          <w:rFonts w:ascii="Times New Roman" w:hAnsi="Times New Roman" w:cs="Times New Roman"/>
          <w:sz w:val="20"/>
          <w:szCs w:val="20"/>
          <w:vertAlign w:val="superscript"/>
        </w:rPr>
        <w:t>2+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in </w:t>
      </w:r>
      <w:r w:rsidR="006E03BB" w:rsidRPr="009079C8">
        <w:rPr>
          <w:rFonts w:ascii="Times New Roman" w:hAnsi="Times New Roman" w:cs="Times New Roman"/>
          <w:sz w:val="20"/>
          <w:szCs w:val="20"/>
        </w:rPr>
        <w:t>erythrocytes</w:t>
      </w:r>
      <w:r w:rsidRPr="009079C8">
        <w:rPr>
          <w:rFonts w:ascii="Times New Roman" w:hAnsi="Times New Roman" w:cs="Times New Roman"/>
          <w:sz w:val="20"/>
          <w:szCs w:val="20"/>
        </w:rPr>
        <w:t xml:space="preserve"> </w:t>
      </w:r>
      <w:r w:rsidR="006E03BB" w:rsidRPr="009079C8">
        <w:rPr>
          <w:rFonts w:ascii="Times New Roman" w:hAnsi="Times New Roman" w:cs="Times New Roman"/>
          <w:sz w:val="20"/>
          <w:szCs w:val="20"/>
        </w:rPr>
        <w:t>exposed to</w:t>
      </w:r>
      <w:r w:rsidRPr="009079C8">
        <w:rPr>
          <w:rFonts w:ascii="Times New Roman" w:hAnsi="Times New Roman" w:cs="Times New Roman"/>
          <w:sz w:val="20"/>
          <w:szCs w:val="20"/>
        </w:rPr>
        <w:t xml:space="preserve"> ZnCH microflakes </w:t>
      </w:r>
    </w:p>
    <w:tbl>
      <w:tblPr>
        <w:tblW w:w="681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4"/>
        <w:gridCol w:w="3969"/>
      </w:tblGrid>
      <w:tr w:rsidR="00AB7488" w:rsidRPr="009079C8" w14:paraId="686C6D25" w14:textId="77777777" w:rsidTr="00452606">
        <w:trPr>
          <w:trHeight w:val="136"/>
        </w:trPr>
        <w:tc>
          <w:tcPr>
            <w:tcW w:w="2844" w:type="dxa"/>
          </w:tcPr>
          <w:p w14:paraId="536C7AF3" w14:textId="3EC2CD14" w:rsidR="00AB7488" w:rsidRPr="009079C8" w:rsidRDefault="00452606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3969" w:type="dxa"/>
          </w:tcPr>
          <w:p w14:paraId="03B596F2" w14:textId="33AD2D0B" w:rsidR="00AB7488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>luorescence intensity, rfu/cell</w:t>
            </w:r>
          </w:p>
        </w:tc>
      </w:tr>
      <w:tr w:rsidR="00AB7488" w:rsidRPr="009079C8" w14:paraId="22A33040" w14:textId="77777777" w:rsidTr="00452606">
        <w:trPr>
          <w:trHeight w:val="134"/>
        </w:trPr>
        <w:tc>
          <w:tcPr>
            <w:tcW w:w="2844" w:type="dxa"/>
          </w:tcPr>
          <w:p w14:paraId="22A41D3A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3969" w:type="dxa"/>
          </w:tcPr>
          <w:p w14:paraId="0D020C6C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102.6 ± 7.5</w:t>
            </w:r>
          </w:p>
        </w:tc>
      </w:tr>
      <w:tr w:rsidR="00AB7488" w:rsidRPr="009079C8" w14:paraId="47D52E05" w14:textId="77777777" w:rsidTr="00452606">
        <w:trPr>
          <w:trHeight w:val="134"/>
        </w:trPr>
        <w:tc>
          <w:tcPr>
            <w:tcW w:w="2844" w:type="dxa"/>
          </w:tcPr>
          <w:p w14:paraId="697ED6BF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20 mg/L</w:t>
            </w:r>
          </w:p>
        </w:tc>
        <w:tc>
          <w:tcPr>
            <w:tcW w:w="3969" w:type="dxa"/>
          </w:tcPr>
          <w:p w14:paraId="420152E0" w14:textId="6289DB40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 xml:space="preserve">8.3 ± 7.1 </w:t>
            </w:r>
          </w:p>
        </w:tc>
      </w:tr>
      <w:tr w:rsidR="00AB7488" w:rsidRPr="009079C8" w14:paraId="02A12A36" w14:textId="77777777" w:rsidTr="00452606">
        <w:trPr>
          <w:trHeight w:val="134"/>
        </w:trPr>
        <w:tc>
          <w:tcPr>
            <w:tcW w:w="2844" w:type="dxa"/>
          </w:tcPr>
          <w:p w14:paraId="58535D11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3969" w:type="dxa"/>
          </w:tcPr>
          <w:p w14:paraId="11263A8F" w14:textId="64D4A999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141.5 ± 7.3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, p &lt; 0.01</w:t>
            </w:r>
          </w:p>
        </w:tc>
      </w:tr>
      <w:tr w:rsidR="00AB7488" w:rsidRPr="009079C8" w14:paraId="3CACF2DE" w14:textId="77777777" w:rsidTr="00452606">
        <w:trPr>
          <w:trHeight w:val="134"/>
        </w:trPr>
        <w:tc>
          <w:tcPr>
            <w:tcW w:w="2844" w:type="dxa"/>
          </w:tcPr>
          <w:p w14:paraId="7BDD1E2C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250 mg/L</w:t>
            </w:r>
          </w:p>
        </w:tc>
        <w:tc>
          <w:tcPr>
            <w:tcW w:w="3969" w:type="dxa"/>
          </w:tcPr>
          <w:p w14:paraId="6CDB85E7" w14:textId="6060FEF8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179.1 ± 9.5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3E19333C" w14:textId="77777777" w:rsidTr="00452606">
        <w:trPr>
          <w:trHeight w:val="409"/>
        </w:trPr>
        <w:tc>
          <w:tcPr>
            <w:tcW w:w="2844" w:type="dxa"/>
          </w:tcPr>
          <w:p w14:paraId="51EE038B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500 mg/L</w:t>
            </w:r>
          </w:p>
        </w:tc>
        <w:tc>
          <w:tcPr>
            <w:tcW w:w="3969" w:type="dxa"/>
          </w:tcPr>
          <w:p w14:paraId="330ABD9E" w14:textId="0A3E6B82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221.8 ± 11.3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4FF7B18F" w14:textId="2E29BF6B" w:rsidR="00452606" w:rsidRPr="009079C8" w:rsidRDefault="00452606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5BCE724F" w14:textId="77DA826E" w:rsidR="006E03BB" w:rsidRPr="009079C8" w:rsidRDefault="006E03BB" w:rsidP="009079C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4CA9D84" w14:textId="172EED47" w:rsidR="00D45DA8" w:rsidRDefault="00D45DA8" w:rsidP="009079C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E5176C9" w14:textId="77777777" w:rsidR="00DD548A" w:rsidRPr="009079C8" w:rsidRDefault="00DD548A" w:rsidP="009079C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0D97E29" w14:textId="55F257E9" w:rsidR="006E03BB" w:rsidRPr="009079C8" w:rsidRDefault="006E03BB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lastRenderedPageBreak/>
        <w:t>Table S</w:t>
      </w:r>
      <w:r w:rsidR="00C33854" w:rsidRPr="009079C8">
        <w:rPr>
          <w:rFonts w:ascii="Times New Roman" w:hAnsi="Times New Roman" w:cs="Times New Roman"/>
          <w:bCs/>
          <w:sz w:val="20"/>
          <w:szCs w:val="20"/>
        </w:rPr>
        <w:t>6</w:t>
      </w:r>
    </w:p>
    <w:p w14:paraId="69DC780B" w14:textId="12A13800" w:rsidR="006E03BB" w:rsidRPr="009079C8" w:rsidRDefault="006E03BB" w:rsidP="009079C8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 xml:space="preserve">The single cell </w:t>
      </w:r>
      <w:r w:rsidR="00C33854" w:rsidRPr="009079C8">
        <w:rPr>
          <w:rFonts w:ascii="Times New Roman" w:hAnsi="Times New Roman" w:cs="Times New Roman"/>
          <w:sz w:val="20"/>
          <w:szCs w:val="20"/>
        </w:rPr>
        <w:t>reactive nitrogen species (</w:t>
      </w:r>
      <w:r w:rsidRPr="009079C8">
        <w:rPr>
          <w:rFonts w:ascii="Times New Roman" w:hAnsi="Times New Roman" w:cs="Times New Roman"/>
          <w:sz w:val="20"/>
          <w:szCs w:val="20"/>
        </w:rPr>
        <w:t>RNS</w:t>
      </w:r>
      <w:r w:rsidR="00C33854" w:rsidRPr="009079C8">
        <w:rPr>
          <w:rFonts w:ascii="Times New Roman" w:hAnsi="Times New Roman" w:cs="Times New Roman"/>
          <w:sz w:val="20"/>
          <w:szCs w:val="20"/>
        </w:rPr>
        <w:t>)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in </w:t>
      </w:r>
      <w:r w:rsidR="00C33854" w:rsidRPr="009079C8">
        <w:rPr>
          <w:rFonts w:ascii="Times New Roman" w:hAnsi="Times New Roman" w:cs="Times New Roman"/>
          <w:sz w:val="20"/>
          <w:szCs w:val="20"/>
        </w:rPr>
        <w:t>erythrocytes</w:t>
      </w:r>
      <w:r w:rsidRPr="009079C8">
        <w:rPr>
          <w:rFonts w:ascii="Times New Roman" w:hAnsi="Times New Roman" w:cs="Times New Roman"/>
          <w:sz w:val="20"/>
          <w:szCs w:val="20"/>
        </w:rPr>
        <w:t xml:space="preserve"> </w:t>
      </w:r>
      <w:r w:rsidR="00C33854" w:rsidRPr="009079C8">
        <w:rPr>
          <w:rFonts w:ascii="Times New Roman" w:hAnsi="Times New Roman" w:cs="Times New Roman"/>
          <w:sz w:val="20"/>
          <w:szCs w:val="20"/>
        </w:rPr>
        <w:t>treated</w:t>
      </w:r>
      <w:r w:rsidRPr="009079C8">
        <w:rPr>
          <w:rFonts w:ascii="Times New Roman" w:hAnsi="Times New Roman" w:cs="Times New Roman"/>
          <w:sz w:val="20"/>
          <w:szCs w:val="20"/>
        </w:rPr>
        <w:t xml:space="preserve"> with ZnCH microflakes </w:t>
      </w:r>
    </w:p>
    <w:tbl>
      <w:tblPr>
        <w:tblW w:w="681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4"/>
        <w:gridCol w:w="3969"/>
      </w:tblGrid>
      <w:tr w:rsidR="006E03BB" w:rsidRPr="009079C8" w14:paraId="740232AD" w14:textId="77777777" w:rsidTr="00C33854">
        <w:trPr>
          <w:trHeight w:val="136"/>
        </w:trPr>
        <w:tc>
          <w:tcPr>
            <w:tcW w:w="2844" w:type="dxa"/>
          </w:tcPr>
          <w:p w14:paraId="49F63415" w14:textId="3782C8C9" w:rsidR="006E03BB" w:rsidRPr="009079C8" w:rsidRDefault="00C33854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3969" w:type="dxa"/>
          </w:tcPr>
          <w:p w14:paraId="0538EDA9" w14:textId="2F4AC514" w:rsidR="006E03BB" w:rsidRPr="009079C8" w:rsidRDefault="00C33854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luorescence intensity, rfu/cell</w:t>
            </w:r>
          </w:p>
        </w:tc>
      </w:tr>
      <w:tr w:rsidR="006E03BB" w:rsidRPr="009079C8" w14:paraId="37C095B9" w14:textId="77777777" w:rsidTr="00C33854">
        <w:trPr>
          <w:trHeight w:val="134"/>
        </w:trPr>
        <w:tc>
          <w:tcPr>
            <w:tcW w:w="2844" w:type="dxa"/>
          </w:tcPr>
          <w:p w14:paraId="135EFF3A" w14:textId="77777777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3969" w:type="dxa"/>
          </w:tcPr>
          <w:p w14:paraId="3E720898" w14:textId="77777777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28.3 ± 7.1</w:t>
            </w:r>
          </w:p>
        </w:tc>
      </w:tr>
      <w:tr w:rsidR="006E03BB" w:rsidRPr="009079C8" w14:paraId="30C19350" w14:textId="77777777" w:rsidTr="00C33854">
        <w:trPr>
          <w:trHeight w:val="134"/>
        </w:trPr>
        <w:tc>
          <w:tcPr>
            <w:tcW w:w="2844" w:type="dxa"/>
          </w:tcPr>
          <w:p w14:paraId="723CA043" w14:textId="77777777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20 mg/L</w:t>
            </w:r>
          </w:p>
        </w:tc>
        <w:tc>
          <w:tcPr>
            <w:tcW w:w="3969" w:type="dxa"/>
          </w:tcPr>
          <w:p w14:paraId="1ADD242D" w14:textId="116E9342" w:rsidR="006E03BB" w:rsidRPr="009079C8" w:rsidRDefault="004D1315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1.4 ± 12.7</w:t>
            </w:r>
          </w:p>
        </w:tc>
      </w:tr>
      <w:tr w:rsidR="006E03BB" w:rsidRPr="009079C8" w14:paraId="7D131537" w14:textId="77777777" w:rsidTr="00C33854">
        <w:trPr>
          <w:trHeight w:val="134"/>
        </w:trPr>
        <w:tc>
          <w:tcPr>
            <w:tcW w:w="2844" w:type="dxa"/>
          </w:tcPr>
          <w:p w14:paraId="0D3D2A0D" w14:textId="77777777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3969" w:type="dxa"/>
          </w:tcPr>
          <w:p w14:paraId="7E82DADC" w14:textId="16506474" w:rsidR="006E03BB" w:rsidRPr="009079C8" w:rsidRDefault="004D1315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E03BB" w:rsidRPr="009079C8">
              <w:rPr>
                <w:rFonts w:ascii="Times New Roman" w:hAnsi="Times New Roman" w:cs="Times New Roman"/>
                <w:sz w:val="20"/>
                <w:szCs w:val="20"/>
              </w:rPr>
              <w:t>7.9 ± 14.1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6E03BB" w:rsidRPr="009079C8" w14:paraId="60AD8586" w14:textId="77777777" w:rsidTr="00C33854">
        <w:trPr>
          <w:trHeight w:val="134"/>
        </w:trPr>
        <w:tc>
          <w:tcPr>
            <w:tcW w:w="2844" w:type="dxa"/>
          </w:tcPr>
          <w:p w14:paraId="6021E361" w14:textId="77777777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250 mg/L</w:t>
            </w:r>
          </w:p>
        </w:tc>
        <w:tc>
          <w:tcPr>
            <w:tcW w:w="3969" w:type="dxa"/>
          </w:tcPr>
          <w:p w14:paraId="0F1CD895" w14:textId="65C9B396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165.2 ± 14.5</w:t>
            </w:r>
            <w:r w:rsidR="004D1315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6E03BB" w:rsidRPr="009079C8" w14:paraId="3A8F91A6" w14:textId="77777777" w:rsidTr="00C33854">
        <w:trPr>
          <w:trHeight w:val="134"/>
        </w:trPr>
        <w:tc>
          <w:tcPr>
            <w:tcW w:w="2844" w:type="dxa"/>
          </w:tcPr>
          <w:p w14:paraId="7BE844C3" w14:textId="77777777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500 mg/L</w:t>
            </w:r>
          </w:p>
        </w:tc>
        <w:tc>
          <w:tcPr>
            <w:tcW w:w="3969" w:type="dxa"/>
          </w:tcPr>
          <w:p w14:paraId="18A2D9F0" w14:textId="1BF9235B" w:rsidR="006E03BB" w:rsidRPr="009079C8" w:rsidRDefault="006E03BB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223.5 ± 17.4</w:t>
            </w:r>
            <w:r w:rsidR="004D1315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6581A8ED" w14:textId="4DEE2075" w:rsidR="00C33854" w:rsidRPr="009079C8" w:rsidRDefault="00C33854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2E4965F7" w14:textId="3C0985A1" w:rsidR="006E03BB" w:rsidRPr="009079C8" w:rsidRDefault="006E03BB" w:rsidP="009079C8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105D890" w14:textId="0E46C27A" w:rsidR="00226AA8" w:rsidRPr="009079C8" w:rsidRDefault="00226AA8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t>Table S7</w:t>
      </w:r>
    </w:p>
    <w:p w14:paraId="5C8EE242" w14:textId="0E50045D" w:rsidR="00AB7488" w:rsidRPr="009079C8" w:rsidRDefault="00AB7488" w:rsidP="009079C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 xml:space="preserve">The single cell ratiometric index </w:t>
      </w:r>
      <w:r w:rsidRPr="009079C8">
        <w:rPr>
          <w:rFonts w:ascii="Times New Roman" w:hAnsi="Times New Roman" w:cs="Times New Roman"/>
          <w:bCs/>
          <w:sz w:val="20"/>
          <w:szCs w:val="20"/>
        </w:rPr>
        <w:t>(</w:t>
      </w:r>
      <w:r w:rsidR="00226AA8" w:rsidRPr="009079C8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Pr="009079C8">
        <w:rPr>
          <w:rFonts w:ascii="Times New Roman" w:hAnsi="Times New Roman" w:cs="Times New Roman"/>
          <w:sz w:val="20"/>
          <w:szCs w:val="20"/>
        </w:rPr>
        <w:t>ratio of liquid</w:t>
      </w:r>
      <w:r w:rsidRPr="009079C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 xml:space="preserve"> disordered phase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</w:t>
      </w:r>
      <w:r w:rsidRPr="009079C8">
        <w:rPr>
          <w:rFonts w:ascii="Times New Roman" w:hAnsi="Times New Roman" w:cs="Times New Roman"/>
          <w:bCs/>
          <w:sz w:val="20"/>
          <w:szCs w:val="20"/>
        </w:rPr>
        <w:t>Fl red</w:t>
      </w:r>
      <w:r w:rsidRPr="009079C8">
        <w:rPr>
          <w:rFonts w:ascii="Times New Roman" w:hAnsi="Times New Roman" w:cs="Times New Roman"/>
          <w:sz w:val="20"/>
          <w:szCs w:val="20"/>
        </w:rPr>
        <w:t xml:space="preserve"> 633 nm to </w:t>
      </w:r>
      <w:r w:rsidRPr="009079C8">
        <w:rPr>
          <w:rFonts w:ascii="Times New Roman" w:hAnsi="Times New Roman" w:cs="Times New Roman"/>
          <w:sz w:val="20"/>
          <w:szCs w:val="20"/>
          <w:bdr w:val="none" w:sz="0" w:space="0" w:color="auto" w:frame="1"/>
          <w:shd w:val="clear" w:color="auto" w:fill="FFFFFF"/>
        </w:rPr>
        <w:t>liquid ordered phase</w:t>
      </w:r>
      <w:r w:rsidRPr="009079C8">
        <w:rPr>
          <w:rFonts w:ascii="Times New Roman" w:hAnsi="Times New Roman" w:cs="Times New Roman"/>
          <w:sz w:val="20"/>
          <w:szCs w:val="20"/>
        </w:rPr>
        <w:t xml:space="preserve">-specific fluorescence intensity Fl green 550 nm) in </w:t>
      </w:r>
      <w:r w:rsidR="00226AA8" w:rsidRPr="009079C8">
        <w:rPr>
          <w:rFonts w:ascii="Times New Roman" w:hAnsi="Times New Roman" w:cs="Times New Roman"/>
          <w:sz w:val="20"/>
          <w:szCs w:val="20"/>
        </w:rPr>
        <w:t>red blood cells</w:t>
      </w:r>
      <w:r w:rsidRPr="009079C8">
        <w:rPr>
          <w:rFonts w:ascii="Times New Roman" w:hAnsi="Times New Roman" w:cs="Times New Roman"/>
          <w:sz w:val="20"/>
          <w:szCs w:val="20"/>
        </w:rPr>
        <w:t xml:space="preserve"> </w:t>
      </w:r>
      <w:r w:rsidR="00226AA8" w:rsidRPr="009079C8">
        <w:rPr>
          <w:rFonts w:ascii="Times New Roman" w:hAnsi="Times New Roman" w:cs="Times New Roman"/>
          <w:sz w:val="20"/>
          <w:szCs w:val="20"/>
        </w:rPr>
        <w:t>incubated</w:t>
      </w:r>
      <w:r w:rsidRPr="009079C8">
        <w:rPr>
          <w:rFonts w:ascii="Times New Roman" w:hAnsi="Times New Roman" w:cs="Times New Roman"/>
          <w:sz w:val="20"/>
          <w:szCs w:val="20"/>
        </w:rPr>
        <w:t xml:space="preserve"> with ZnCH microflakes</w:t>
      </w:r>
    </w:p>
    <w:tbl>
      <w:tblPr>
        <w:tblW w:w="6813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4"/>
        <w:gridCol w:w="3969"/>
      </w:tblGrid>
      <w:tr w:rsidR="00AB7488" w:rsidRPr="009079C8" w14:paraId="55D6FA68" w14:textId="77777777" w:rsidTr="00226AA8">
        <w:trPr>
          <w:trHeight w:val="136"/>
        </w:trPr>
        <w:tc>
          <w:tcPr>
            <w:tcW w:w="2844" w:type="dxa"/>
          </w:tcPr>
          <w:p w14:paraId="708ADDBB" w14:textId="651495B3" w:rsidR="00AB7488" w:rsidRPr="009079C8" w:rsidRDefault="00226AA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3969" w:type="dxa"/>
          </w:tcPr>
          <w:p w14:paraId="1A695462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Ratiometric index</w:t>
            </w:r>
          </w:p>
        </w:tc>
      </w:tr>
      <w:tr w:rsidR="00AB7488" w:rsidRPr="009079C8" w14:paraId="204C334F" w14:textId="77777777" w:rsidTr="00226AA8">
        <w:trPr>
          <w:trHeight w:val="134"/>
        </w:trPr>
        <w:tc>
          <w:tcPr>
            <w:tcW w:w="2844" w:type="dxa"/>
          </w:tcPr>
          <w:p w14:paraId="33515A93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3969" w:type="dxa"/>
          </w:tcPr>
          <w:p w14:paraId="530C775E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0.75 ± 0.10</w:t>
            </w:r>
          </w:p>
        </w:tc>
      </w:tr>
      <w:tr w:rsidR="00AB7488" w:rsidRPr="009079C8" w14:paraId="31DD810D" w14:textId="77777777" w:rsidTr="00226AA8">
        <w:trPr>
          <w:trHeight w:val="134"/>
        </w:trPr>
        <w:tc>
          <w:tcPr>
            <w:tcW w:w="2844" w:type="dxa"/>
          </w:tcPr>
          <w:p w14:paraId="26590F3B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20 mg/L</w:t>
            </w:r>
          </w:p>
        </w:tc>
        <w:tc>
          <w:tcPr>
            <w:tcW w:w="3969" w:type="dxa"/>
          </w:tcPr>
          <w:p w14:paraId="41AA0062" w14:textId="6B74766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26AA8" w:rsidRPr="009079C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 ± 0.12</w:t>
            </w:r>
          </w:p>
        </w:tc>
      </w:tr>
      <w:tr w:rsidR="00AB7488" w:rsidRPr="009079C8" w14:paraId="05A11C1A" w14:textId="77777777" w:rsidTr="00226AA8">
        <w:trPr>
          <w:trHeight w:val="134"/>
        </w:trPr>
        <w:tc>
          <w:tcPr>
            <w:tcW w:w="2844" w:type="dxa"/>
          </w:tcPr>
          <w:p w14:paraId="19AC9436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3969" w:type="dxa"/>
          </w:tcPr>
          <w:p w14:paraId="0CBE8FD8" w14:textId="215ECDE3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2.08 ± 0.15</w:t>
            </w:r>
            <w:r w:rsidR="00226A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24C232FC" w14:textId="77777777" w:rsidTr="00226AA8">
        <w:trPr>
          <w:trHeight w:val="134"/>
        </w:trPr>
        <w:tc>
          <w:tcPr>
            <w:tcW w:w="2844" w:type="dxa"/>
          </w:tcPr>
          <w:p w14:paraId="10BFC1A1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250 mg/L</w:t>
            </w:r>
          </w:p>
        </w:tc>
        <w:tc>
          <w:tcPr>
            <w:tcW w:w="3969" w:type="dxa"/>
          </w:tcPr>
          <w:p w14:paraId="2773E919" w14:textId="0EC7D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2.60 ± 0.18</w:t>
            </w:r>
            <w:r w:rsidR="00226A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0657139C" w14:textId="77777777" w:rsidTr="00226AA8">
        <w:trPr>
          <w:trHeight w:val="134"/>
        </w:trPr>
        <w:tc>
          <w:tcPr>
            <w:tcW w:w="2844" w:type="dxa"/>
          </w:tcPr>
          <w:p w14:paraId="492AAB4A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500 mg/L</w:t>
            </w:r>
          </w:p>
        </w:tc>
        <w:tc>
          <w:tcPr>
            <w:tcW w:w="3969" w:type="dxa"/>
          </w:tcPr>
          <w:p w14:paraId="04FA0323" w14:textId="0E31447A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3.18 ± 0.15</w:t>
            </w:r>
            <w:r w:rsidR="00226A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02A1FD35" w14:textId="2399ABA3" w:rsidR="00F2674B" w:rsidRPr="009079C8" w:rsidRDefault="00F2674B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595A5F75" w14:textId="77777777" w:rsidR="00E91163" w:rsidRPr="009079C8" w:rsidRDefault="00E91163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97FC7F" w14:textId="77777777" w:rsidR="00AB7488" w:rsidRPr="009079C8" w:rsidRDefault="00AB7488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2501BB" w14:textId="7AB4B770" w:rsidR="00D45DA8" w:rsidRPr="009079C8" w:rsidRDefault="00D45DA8" w:rsidP="009079C8">
      <w:pPr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079C8">
        <w:rPr>
          <w:rFonts w:ascii="Times New Roman" w:hAnsi="Times New Roman" w:cs="Times New Roman"/>
          <w:bCs/>
          <w:sz w:val="20"/>
          <w:szCs w:val="20"/>
        </w:rPr>
        <w:t>Table S8</w:t>
      </w:r>
    </w:p>
    <w:p w14:paraId="2683C75D" w14:textId="7B0D0423" w:rsidR="00AB7488" w:rsidRPr="009079C8" w:rsidRDefault="00AB7488" w:rsidP="009079C8">
      <w:pPr>
        <w:pStyle w:val="NoSpacing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The single cell caspase</w:t>
      </w:r>
      <w:r w:rsidR="00D45DA8" w:rsidRPr="009079C8">
        <w:rPr>
          <w:rFonts w:ascii="Times New Roman" w:hAnsi="Times New Roman" w:cs="Times New Roman"/>
          <w:sz w:val="20"/>
          <w:szCs w:val="20"/>
        </w:rPr>
        <w:t>-</w:t>
      </w:r>
      <w:r w:rsidRPr="009079C8">
        <w:rPr>
          <w:rFonts w:ascii="Times New Roman" w:hAnsi="Times New Roman" w:cs="Times New Roman"/>
          <w:sz w:val="20"/>
          <w:szCs w:val="20"/>
        </w:rPr>
        <w:t>3</w:t>
      </w:r>
      <w:r w:rsidR="00D45DA8" w:rsidRPr="009079C8">
        <w:rPr>
          <w:rFonts w:ascii="Times New Roman" w:hAnsi="Times New Roman" w:cs="Times New Roman"/>
          <w:sz w:val="20"/>
          <w:szCs w:val="20"/>
        </w:rPr>
        <w:t>- and caspase-</w:t>
      </w:r>
      <w:r w:rsidRPr="009079C8">
        <w:rPr>
          <w:rFonts w:ascii="Times New Roman" w:hAnsi="Times New Roman" w:cs="Times New Roman"/>
          <w:sz w:val="20"/>
          <w:szCs w:val="20"/>
        </w:rPr>
        <w:t xml:space="preserve">8-specific fluorescence intensity in </w:t>
      </w:r>
      <w:r w:rsidR="00D45DA8" w:rsidRPr="009079C8">
        <w:rPr>
          <w:rFonts w:ascii="Times New Roman" w:hAnsi="Times New Roman" w:cs="Times New Roman"/>
          <w:sz w:val="20"/>
          <w:szCs w:val="20"/>
        </w:rPr>
        <w:t>erythrocytes incubated</w:t>
      </w:r>
      <w:r w:rsidRPr="009079C8">
        <w:rPr>
          <w:rFonts w:ascii="Times New Roman" w:hAnsi="Times New Roman" w:cs="Times New Roman"/>
          <w:sz w:val="20"/>
          <w:szCs w:val="20"/>
        </w:rPr>
        <w:t xml:space="preserve"> with ZnCH microflakes </w:t>
      </w:r>
    </w:p>
    <w:tbl>
      <w:tblPr>
        <w:tblW w:w="7947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6"/>
        <w:gridCol w:w="2693"/>
        <w:gridCol w:w="3118"/>
      </w:tblGrid>
      <w:tr w:rsidR="00AB7488" w:rsidRPr="009079C8" w14:paraId="3602AA24" w14:textId="77777777" w:rsidTr="00D45DA8">
        <w:trPr>
          <w:trHeight w:val="372"/>
        </w:trPr>
        <w:tc>
          <w:tcPr>
            <w:tcW w:w="2136" w:type="dxa"/>
            <w:vMerge w:val="restart"/>
          </w:tcPr>
          <w:p w14:paraId="28841381" w14:textId="0353A34A" w:rsidR="00AB7488" w:rsidRPr="009079C8" w:rsidRDefault="00D45DA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Concentrations of ZnCH microflakes</w:t>
            </w:r>
          </w:p>
        </w:tc>
        <w:tc>
          <w:tcPr>
            <w:tcW w:w="5811" w:type="dxa"/>
            <w:gridSpan w:val="2"/>
          </w:tcPr>
          <w:p w14:paraId="6DECF1BC" w14:textId="021F5D64" w:rsidR="00AB7488" w:rsidRPr="009079C8" w:rsidRDefault="00D45DA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="00AB7488" w:rsidRPr="009079C8">
              <w:rPr>
                <w:rFonts w:ascii="Times New Roman" w:hAnsi="Times New Roman" w:cs="Times New Roman"/>
                <w:sz w:val="20"/>
                <w:szCs w:val="20"/>
              </w:rPr>
              <w:t>luorescence intensity, rfu/cell</w:t>
            </w:r>
          </w:p>
        </w:tc>
      </w:tr>
      <w:tr w:rsidR="00AB7488" w:rsidRPr="009079C8" w14:paraId="78FC69F5" w14:textId="77777777" w:rsidTr="00D45DA8">
        <w:trPr>
          <w:trHeight w:val="260"/>
        </w:trPr>
        <w:tc>
          <w:tcPr>
            <w:tcW w:w="2136" w:type="dxa"/>
            <w:vMerge/>
          </w:tcPr>
          <w:p w14:paraId="1F45EFD6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4B083" w:themeFill="accent2" w:themeFillTint="99"/>
          </w:tcPr>
          <w:p w14:paraId="590EA687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Caspase 3</w:t>
            </w:r>
          </w:p>
        </w:tc>
        <w:tc>
          <w:tcPr>
            <w:tcW w:w="3118" w:type="dxa"/>
            <w:shd w:val="clear" w:color="auto" w:fill="92D050"/>
          </w:tcPr>
          <w:p w14:paraId="22177551" w14:textId="77777777" w:rsidR="00AB7488" w:rsidRPr="009079C8" w:rsidRDefault="00AB7488" w:rsidP="009079C8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Caspase 8</w:t>
            </w:r>
          </w:p>
        </w:tc>
      </w:tr>
      <w:tr w:rsidR="00AB7488" w:rsidRPr="009079C8" w14:paraId="31C72D1C" w14:textId="77777777" w:rsidTr="00D45DA8">
        <w:trPr>
          <w:trHeight w:val="134"/>
        </w:trPr>
        <w:tc>
          <w:tcPr>
            <w:tcW w:w="2136" w:type="dxa"/>
          </w:tcPr>
          <w:p w14:paraId="0679CB6D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0 mg/L</w:t>
            </w:r>
          </w:p>
        </w:tc>
        <w:tc>
          <w:tcPr>
            <w:tcW w:w="2693" w:type="dxa"/>
          </w:tcPr>
          <w:p w14:paraId="097DCBF9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11.5 ± 6.8</w:t>
            </w:r>
          </w:p>
        </w:tc>
        <w:tc>
          <w:tcPr>
            <w:tcW w:w="3118" w:type="dxa"/>
          </w:tcPr>
          <w:p w14:paraId="3A06CBDA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14.6 ± 5.3</w:t>
            </w:r>
          </w:p>
        </w:tc>
      </w:tr>
      <w:tr w:rsidR="00AB7488" w:rsidRPr="009079C8" w14:paraId="61C10A22" w14:textId="77777777" w:rsidTr="00D45DA8">
        <w:trPr>
          <w:trHeight w:val="134"/>
        </w:trPr>
        <w:tc>
          <w:tcPr>
            <w:tcW w:w="2136" w:type="dxa"/>
          </w:tcPr>
          <w:p w14:paraId="411A4684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20 mg/L</w:t>
            </w:r>
          </w:p>
        </w:tc>
        <w:tc>
          <w:tcPr>
            <w:tcW w:w="2693" w:type="dxa"/>
          </w:tcPr>
          <w:p w14:paraId="28100A66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15.3 ± 6.5</w:t>
            </w:r>
          </w:p>
        </w:tc>
        <w:tc>
          <w:tcPr>
            <w:tcW w:w="3118" w:type="dxa"/>
          </w:tcPr>
          <w:p w14:paraId="0A6BB9BC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17.2 ± 6.9</w:t>
            </w:r>
          </w:p>
        </w:tc>
      </w:tr>
      <w:tr w:rsidR="00AB7488" w:rsidRPr="009079C8" w14:paraId="7CDA77F2" w14:textId="77777777" w:rsidTr="00D45DA8">
        <w:trPr>
          <w:trHeight w:val="134"/>
        </w:trPr>
        <w:tc>
          <w:tcPr>
            <w:tcW w:w="2136" w:type="dxa"/>
          </w:tcPr>
          <w:p w14:paraId="45AE93F7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100 mg/L</w:t>
            </w:r>
          </w:p>
        </w:tc>
        <w:tc>
          <w:tcPr>
            <w:tcW w:w="2693" w:type="dxa"/>
          </w:tcPr>
          <w:p w14:paraId="556F4DDC" w14:textId="7BD607ED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54.9 ± 10.2</w:t>
            </w:r>
            <w:r w:rsidR="00D45D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3118" w:type="dxa"/>
          </w:tcPr>
          <w:p w14:paraId="2A0AD6AD" w14:textId="257E5A9F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66.8 ± 15.1</w:t>
            </w:r>
            <w:r w:rsidR="00D45D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014E6DA9" w14:textId="77777777" w:rsidTr="00D45DA8">
        <w:trPr>
          <w:trHeight w:val="134"/>
        </w:trPr>
        <w:tc>
          <w:tcPr>
            <w:tcW w:w="2136" w:type="dxa"/>
          </w:tcPr>
          <w:p w14:paraId="64387B98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250 mg/L</w:t>
            </w:r>
          </w:p>
        </w:tc>
        <w:tc>
          <w:tcPr>
            <w:tcW w:w="2693" w:type="dxa"/>
          </w:tcPr>
          <w:p w14:paraId="65EA59A6" w14:textId="463F5723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127.1 ± 12.5</w:t>
            </w:r>
            <w:r w:rsidR="00D45D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3118" w:type="dxa"/>
          </w:tcPr>
          <w:p w14:paraId="6A7E1091" w14:textId="74801D2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131.5 ± 15.7</w:t>
            </w:r>
            <w:r w:rsidR="00D45D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  <w:tr w:rsidR="00AB7488" w:rsidRPr="009079C8" w14:paraId="18A3E9B2" w14:textId="77777777" w:rsidTr="00D45DA8">
        <w:trPr>
          <w:trHeight w:val="134"/>
        </w:trPr>
        <w:tc>
          <w:tcPr>
            <w:tcW w:w="2136" w:type="dxa"/>
          </w:tcPr>
          <w:p w14:paraId="38D19DD9" w14:textId="77777777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500 mg/L</w:t>
            </w:r>
          </w:p>
        </w:tc>
        <w:tc>
          <w:tcPr>
            <w:tcW w:w="2693" w:type="dxa"/>
          </w:tcPr>
          <w:p w14:paraId="5CA1632D" w14:textId="6A9F3250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175.7 ± 12.7</w:t>
            </w:r>
            <w:r w:rsidR="00D45D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  <w:tc>
          <w:tcPr>
            <w:tcW w:w="3118" w:type="dxa"/>
          </w:tcPr>
          <w:p w14:paraId="36669661" w14:textId="336806FC" w:rsidR="00AB7488" w:rsidRPr="009079C8" w:rsidRDefault="00AB7488" w:rsidP="009079C8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79C8">
              <w:rPr>
                <w:rFonts w:ascii="Times New Roman" w:hAnsi="Times New Roman" w:cs="Times New Roman"/>
                <w:sz w:val="20"/>
                <w:szCs w:val="20"/>
              </w:rPr>
              <w:t>178.4 ± 16.5</w:t>
            </w:r>
            <w:r w:rsidR="00D45DA8" w:rsidRPr="009079C8">
              <w:rPr>
                <w:rFonts w:ascii="Times New Roman" w:hAnsi="Times New Roman" w:cs="Times New Roman"/>
                <w:sz w:val="20"/>
                <w:szCs w:val="20"/>
              </w:rPr>
              <w:t>, p &lt; 0.001</w:t>
            </w:r>
          </w:p>
        </w:tc>
      </w:tr>
    </w:tbl>
    <w:p w14:paraId="71D42626" w14:textId="3D649D7D" w:rsidR="00D45DA8" w:rsidRPr="009079C8" w:rsidRDefault="00D45DA8" w:rsidP="009079C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sz w:val="20"/>
          <w:szCs w:val="20"/>
        </w:rPr>
        <w:t>Note: Kruskal-Wallis and Dunn’s tests, means ± SEM (n = 3); rfu – relative fluorescence units. p values provide comparison with the cells not exposed to ZnCH microflakes</w:t>
      </w:r>
    </w:p>
    <w:p w14:paraId="6A49C5D6" w14:textId="13C91290" w:rsidR="006E5A2D" w:rsidRPr="009079C8" w:rsidRDefault="006E5A2D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2330E8" w14:textId="77777777" w:rsidR="00E91163" w:rsidRPr="009079C8" w:rsidRDefault="00E91163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58CD93" w14:textId="3F1832D6" w:rsidR="005C4936" w:rsidRPr="009079C8" w:rsidRDefault="005C4936" w:rsidP="009079C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9079C8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 wp14:anchorId="1D9E0932" wp14:editId="4B5B9752">
            <wp:extent cx="4700470" cy="206449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433" cy="20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B74FF" w14:textId="568B39E9" w:rsidR="005C4936" w:rsidRPr="009079C8" w:rsidRDefault="005C4936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79C8">
        <w:rPr>
          <w:rFonts w:ascii="Times New Roman" w:hAnsi="Times New Roman" w:cs="Times New Roman"/>
          <w:b/>
          <w:sz w:val="20"/>
          <w:szCs w:val="20"/>
        </w:rPr>
        <w:t xml:space="preserve">Figure S1. ROS generation in L929 cells exposed to </w:t>
      </w:r>
      <w:r w:rsidRPr="009079C8">
        <w:rPr>
          <w:rFonts w:ascii="Times New Roman" w:hAnsi="Times New Roman" w:cs="Times New Roman"/>
          <w:b/>
          <w:bCs/>
          <w:sz w:val="20"/>
          <w:szCs w:val="20"/>
        </w:rPr>
        <w:t>ZnCH microflakes.</w:t>
      </w:r>
      <w:r w:rsidRPr="009079C8">
        <w:rPr>
          <w:rFonts w:ascii="Times New Roman" w:hAnsi="Times New Roman" w:cs="Times New Roman"/>
          <w:sz w:val="20"/>
          <w:szCs w:val="20"/>
        </w:rPr>
        <w:t xml:space="preserve"> Dichlorofluorescein (DCF) fluorescence was normalized to control samples. Kruskal-Wallis and Dunn’s tests, Me and </w:t>
      </w:r>
      <w:r w:rsidR="00265785">
        <w:rPr>
          <w:rFonts w:ascii="Times New Roman" w:hAnsi="Times New Roman" w:cs="Times New Roman"/>
          <w:sz w:val="20"/>
          <w:szCs w:val="20"/>
        </w:rPr>
        <w:t>interquartile range</w:t>
      </w:r>
      <w:r w:rsidRPr="009079C8">
        <w:rPr>
          <w:rFonts w:ascii="Times New Roman" w:hAnsi="Times New Roman" w:cs="Times New Roman"/>
          <w:sz w:val="20"/>
          <w:szCs w:val="20"/>
        </w:rPr>
        <w:t xml:space="preserve"> (n = </w:t>
      </w:r>
      <w:r w:rsidR="008F240E" w:rsidRPr="009079C8">
        <w:rPr>
          <w:rFonts w:ascii="Times New Roman" w:hAnsi="Times New Roman" w:cs="Times New Roman"/>
          <w:sz w:val="20"/>
          <w:szCs w:val="20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).</w:t>
      </w:r>
    </w:p>
    <w:p w14:paraId="590F1482" w14:textId="77777777" w:rsidR="00E91163" w:rsidRPr="009079C8" w:rsidRDefault="00E91163" w:rsidP="009079C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FC35FE" w14:textId="57E4295F" w:rsidR="005D0DA3" w:rsidRPr="009079C8" w:rsidRDefault="005D0DA3" w:rsidP="009079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9079C8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drawing>
          <wp:inline distT="0" distB="0" distL="0" distR="0" wp14:anchorId="28297F0F" wp14:editId="55FCA21D">
            <wp:extent cx="5943600" cy="26104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3A3F8" w14:textId="047E1B65" w:rsidR="005D0DA3" w:rsidRPr="009079C8" w:rsidRDefault="005D0DA3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9C8">
        <w:rPr>
          <w:rFonts w:ascii="Times New Roman" w:hAnsi="Times New Roman" w:cs="Times New Roman"/>
          <w:b/>
          <w:sz w:val="20"/>
          <w:szCs w:val="20"/>
        </w:rPr>
        <w:t xml:space="preserve">Figure S2. ROS production in mature erythrocytes treated with </w:t>
      </w:r>
      <w:r w:rsidRPr="009079C8">
        <w:rPr>
          <w:rFonts w:ascii="Times New Roman" w:hAnsi="Times New Roman" w:cs="Times New Roman"/>
          <w:b/>
          <w:bCs/>
          <w:sz w:val="20"/>
          <w:szCs w:val="20"/>
        </w:rPr>
        <w:t>ZnCH microflakes.</w:t>
      </w:r>
      <w:r w:rsidRPr="009079C8">
        <w:rPr>
          <w:rFonts w:ascii="Times New Roman" w:hAnsi="Times New Roman" w:cs="Times New Roman"/>
          <w:sz w:val="20"/>
          <w:szCs w:val="20"/>
        </w:rPr>
        <w:t xml:space="preserve"> Dichlorofluorescein (DCF) fluorescence was normalized to control samples. Kruskal-Wallis and Dunn’s tests, Me and </w:t>
      </w:r>
      <w:r w:rsidR="00265785">
        <w:rPr>
          <w:rFonts w:ascii="Times New Roman" w:hAnsi="Times New Roman" w:cs="Times New Roman"/>
          <w:sz w:val="20"/>
          <w:szCs w:val="20"/>
        </w:rPr>
        <w:t>interquartile range</w:t>
      </w:r>
      <w:r w:rsidRPr="009079C8">
        <w:rPr>
          <w:rFonts w:ascii="Times New Roman" w:hAnsi="Times New Roman" w:cs="Times New Roman"/>
          <w:sz w:val="20"/>
          <w:szCs w:val="20"/>
        </w:rPr>
        <w:t xml:space="preserve"> (n = </w:t>
      </w:r>
      <w:r w:rsidR="008F240E" w:rsidRPr="009079C8">
        <w:rPr>
          <w:rFonts w:ascii="Times New Roman" w:hAnsi="Times New Roman" w:cs="Times New Roman"/>
          <w:sz w:val="20"/>
          <w:szCs w:val="20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).</w:t>
      </w:r>
    </w:p>
    <w:p w14:paraId="721BE1E2" w14:textId="471FD05F" w:rsidR="005D0DA3" w:rsidRPr="009079C8" w:rsidRDefault="005D0DA3" w:rsidP="009079C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9079C8">
        <w:rPr>
          <w:rFonts w:ascii="Times New Roman" w:eastAsia="Times New Roman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216D1DC5" wp14:editId="323C1C8B">
            <wp:extent cx="5943600" cy="24917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D613" w14:textId="5C001321" w:rsidR="005D0DA3" w:rsidRPr="009079C8" w:rsidRDefault="005D0DA3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079C8">
        <w:rPr>
          <w:rFonts w:ascii="Times New Roman" w:hAnsi="Times New Roman" w:cs="Times New Roman"/>
          <w:b/>
          <w:sz w:val="20"/>
          <w:szCs w:val="20"/>
        </w:rPr>
        <w:t xml:space="preserve">Figure S3. Percentage of cells with externalized phosphatidylserine (eryptotic cells) in erythrocytes exposed to </w:t>
      </w:r>
      <w:r w:rsidRPr="009079C8">
        <w:rPr>
          <w:rFonts w:ascii="Times New Roman" w:hAnsi="Times New Roman" w:cs="Times New Roman"/>
          <w:b/>
          <w:bCs/>
          <w:sz w:val="20"/>
          <w:szCs w:val="20"/>
        </w:rPr>
        <w:t>ZnCH microflakes.</w:t>
      </w:r>
      <w:r w:rsidRPr="009079C8">
        <w:rPr>
          <w:rFonts w:ascii="Times New Roman" w:hAnsi="Times New Roman" w:cs="Times New Roman"/>
          <w:sz w:val="20"/>
          <w:szCs w:val="20"/>
        </w:rPr>
        <w:t xml:space="preserve"> Kruskal-Wallis and Dunn’s tests, Me and </w:t>
      </w:r>
      <w:r w:rsidR="00265785">
        <w:rPr>
          <w:rFonts w:ascii="Times New Roman" w:hAnsi="Times New Roman" w:cs="Times New Roman"/>
          <w:sz w:val="20"/>
          <w:szCs w:val="20"/>
        </w:rPr>
        <w:t>interquartile range</w:t>
      </w:r>
      <w:r w:rsidRPr="009079C8">
        <w:rPr>
          <w:rFonts w:ascii="Times New Roman" w:hAnsi="Times New Roman" w:cs="Times New Roman"/>
          <w:sz w:val="20"/>
          <w:szCs w:val="20"/>
        </w:rPr>
        <w:t xml:space="preserve"> (n = </w:t>
      </w:r>
      <w:r w:rsidR="008F240E" w:rsidRPr="009079C8">
        <w:rPr>
          <w:rFonts w:ascii="Times New Roman" w:hAnsi="Times New Roman" w:cs="Times New Roman"/>
          <w:sz w:val="20"/>
          <w:szCs w:val="20"/>
        </w:rPr>
        <w:t>3</w:t>
      </w:r>
      <w:r w:rsidRPr="009079C8">
        <w:rPr>
          <w:rFonts w:ascii="Times New Roman" w:hAnsi="Times New Roman" w:cs="Times New Roman"/>
          <w:sz w:val="20"/>
          <w:szCs w:val="20"/>
        </w:rPr>
        <w:t>).</w:t>
      </w:r>
    </w:p>
    <w:p w14:paraId="254BDE15" w14:textId="77777777" w:rsidR="005D0DA3" w:rsidRPr="009079C8" w:rsidRDefault="005D0DA3" w:rsidP="009079C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5D0DA3" w:rsidRPr="009079C8" w:rsidSect="0097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E128C"/>
    <w:multiLevelType w:val="hybridMultilevel"/>
    <w:tmpl w:val="2738FEE2"/>
    <w:lvl w:ilvl="0" w:tplc="371A6D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E1FEC"/>
    <w:multiLevelType w:val="hybridMultilevel"/>
    <w:tmpl w:val="6EE025DA"/>
    <w:lvl w:ilvl="0" w:tplc="A458673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d9etaerztee3et9xkv20s32aaspdrddexa&quot;&gt;My EndNote Library&lt;record-ids&gt;&lt;item&gt;115&lt;/item&gt;&lt;item&gt;156&lt;/item&gt;&lt;item&gt;234&lt;/item&gt;&lt;item&gt;257&lt;/item&gt;&lt;item&gt;444&lt;/item&gt;&lt;item&gt;536&lt;/item&gt;&lt;item&gt;550&lt;/item&gt;&lt;item&gt;601&lt;/item&gt;&lt;item&gt;648&lt;/item&gt;&lt;item&gt;661&lt;/item&gt;&lt;item&gt;740&lt;/item&gt;&lt;item&gt;800&lt;/item&gt;&lt;item&gt;808&lt;/item&gt;&lt;item&gt;943&lt;/item&gt;&lt;item&gt;959&lt;/item&gt;&lt;item&gt;970&lt;/item&gt;&lt;item&gt;989&lt;/item&gt;&lt;item&gt;1040&lt;/item&gt;&lt;item&gt;1251&lt;/item&gt;&lt;item&gt;1292&lt;/item&gt;&lt;item&gt;1293&lt;/item&gt;&lt;item&gt;1325&lt;/item&gt;&lt;item&gt;1336&lt;/item&gt;&lt;item&gt;1346&lt;/item&gt;&lt;item&gt;1379&lt;/item&gt;&lt;item&gt;1380&lt;/item&gt;&lt;/record-ids&gt;&lt;/item&gt;&lt;/Libraries&gt;"/>
  </w:docVars>
  <w:rsids>
    <w:rsidRoot w:val="002B3203"/>
    <w:rsid w:val="00016317"/>
    <w:rsid w:val="00033D39"/>
    <w:rsid w:val="0003704A"/>
    <w:rsid w:val="0004088B"/>
    <w:rsid w:val="00043679"/>
    <w:rsid w:val="00047645"/>
    <w:rsid w:val="00050807"/>
    <w:rsid w:val="00051B70"/>
    <w:rsid w:val="00055F5C"/>
    <w:rsid w:val="00063421"/>
    <w:rsid w:val="000640A0"/>
    <w:rsid w:val="000659D6"/>
    <w:rsid w:val="000738F7"/>
    <w:rsid w:val="0007469B"/>
    <w:rsid w:val="00077116"/>
    <w:rsid w:val="000852A0"/>
    <w:rsid w:val="00086FCC"/>
    <w:rsid w:val="00097046"/>
    <w:rsid w:val="000B0CB0"/>
    <w:rsid w:val="000B1728"/>
    <w:rsid w:val="000B55A0"/>
    <w:rsid w:val="000C12B0"/>
    <w:rsid w:val="000D4FC4"/>
    <w:rsid w:val="000E2075"/>
    <w:rsid w:val="000E3984"/>
    <w:rsid w:val="000F20D4"/>
    <w:rsid w:val="000F240A"/>
    <w:rsid w:val="000F2EB7"/>
    <w:rsid w:val="001030A8"/>
    <w:rsid w:val="00104B17"/>
    <w:rsid w:val="00106905"/>
    <w:rsid w:val="00112B48"/>
    <w:rsid w:val="001164F7"/>
    <w:rsid w:val="00135190"/>
    <w:rsid w:val="00143B89"/>
    <w:rsid w:val="00147C84"/>
    <w:rsid w:val="00153DB9"/>
    <w:rsid w:val="001602C8"/>
    <w:rsid w:val="0016264E"/>
    <w:rsid w:val="0016707D"/>
    <w:rsid w:val="0017133C"/>
    <w:rsid w:val="0017172F"/>
    <w:rsid w:val="00185A39"/>
    <w:rsid w:val="0018798C"/>
    <w:rsid w:val="00187B76"/>
    <w:rsid w:val="00187F67"/>
    <w:rsid w:val="00193763"/>
    <w:rsid w:val="00194F6B"/>
    <w:rsid w:val="001951C2"/>
    <w:rsid w:val="00196001"/>
    <w:rsid w:val="001B1AF3"/>
    <w:rsid w:val="001B1DEF"/>
    <w:rsid w:val="001C0B62"/>
    <w:rsid w:val="001C184A"/>
    <w:rsid w:val="001C1949"/>
    <w:rsid w:val="001E22F9"/>
    <w:rsid w:val="001E5761"/>
    <w:rsid w:val="001F03D3"/>
    <w:rsid w:val="001F21A9"/>
    <w:rsid w:val="0020535B"/>
    <w:rsid w:val="002102A6"/>
    <w:rsid w:val="00216E23"/>
    <w:rsid w:val="002219F9"/>
    <w:rsid w:val="00226AA8"/>
    <w:rsid w:val="002404F7"/>
    <w:rsid w:val="00245CB9"/>
    <w:rsid w:val="002530F9"/>
    <w:rsid w:val="002533E7"/>
    <w:rsid w:val="002615CA"/>
    <w:rsid w:val="002619C8"/>
    <w:rsid w:val="00263373"/>
    <w:rsid w:val="00265785"/>
    <w:rsid w:val="0026597B"/>
    <w:rsid w:val="00266C65"/>
    <w:rsid w:val="0027249B"/>
    <w:rsid w:val="00272606"/>
    <w:rsid w:val="00280A3F"/>
    <w:rsid w:val="00285DFF"/>
    <w:rsid w:val="00290C86"/>
    <w:rsid w:val="002B01D5"/>
    <w:rsid w:val="002B3203"/>
    <w:rsid w:val="002B3C03"/>
    <w:rsid w:val="002D073F"/>
    <w:rsid w:val="002D4B82"/>
    <w:rsid w:val="002E5EE0"/>
    <w:rsid w:val="0030293A"/>
    <w:rsid w:val="003031E6"/>
    <w:rsid w:val="00303C65"/>
    <w:rsid w:val="003074FE"/>
    <w:rsid w:val="003178DC"/>
    <w:rsid w:val="00323F06"/>
    <w:rsid w:val="003246ED"/>
    <w:rsid w:val="00326459"/>
    <w:rsid w:val="003279B9"/>
    <w:rsid w:val="00336832"/>
    <w:rsid w:val="00363719"/>
    <w:rsid w:val="003647ED"/>
    <w:rsid w:val="00366FC7"/>
    <w:rsid w:val="00370E3F"/>
    <w:rsid w:val="0037636D"/>
    <w:rsid w:val="003765A9"/>
    <w:rsid w:val="00377B1D"/>
    <w:rsid w:val="0039094D"/>
    <w:rsid w:val="00391D21"/>
    <w:rsid w:val="003A0CDF"/>
    <w:rsid w:val="003A4482"/>
    <w:rsid w:val="003A6BF8"/>
    <w:rsid w:val="003A742B"/>
    <w:rsid w:val="003B10F1"/>
    <w:rsid w:val="003B4240"/>
    <w:rsid w:val="003C0817"/>
    <w:rsid w:val="003C48B1"/>
    <w:rsid w:val="003D063B"/>
    <w:rsid w:val="003D613A"/>
    <w:rsid w:val="003D6E53"/>
    <w:rsid w:val="003E5F6F"/>
    <w:rsid w:val="003E62FA"/>
    <w:rsid w:val="003E7E28"/>
    <w:rsid w:val="003F7FDE"/>
    <w:rsid w:val="00400182"/>
    <w:rsid w:val="004039D2"/>
    <w:rsid w:val="00417B55"/>
    <w:rsid w:val="00421538"/>
    <w:rsid w:val="00425A34"/>
    <w:rsid w:val="00430485"/>
    <w:rsid w:val="004360A9"/>
    <w:rsid w:val="00440F54"/>
    <w:rsid w:val="00442ED0"/>
    <w:rsid w:val="00445160"/>
    <w:rsid w:val="00445BDF"/>
    <w:rsid w:val="00452606"/>
    <w:rsid w:val="00456C1E"/>
    <w:rsid w:val="0046147C"/>
    <w:rsid w:val="00467FDE"/>
    <w:rsid w:val="00476052"/>
    <w:rsid w:val="00485CA0"/>
    <w:rsid w:val="004871EF"/>
    <w:rsid w:val="00491498"/>
    <w:rsid w:val="004B0DFB"/>
    <w:rsid w:val="004B4513"/>
    <w:rsid w:val="004C0921"/>
    <w:rsid w:val="004D1315"/>
    <w:rsid w:val="004D4343"/>
    <w:rsid w:val="004D4D25"/>
    <w:rsid w:val="004E5505"/>
    <w:rsid w:val="004E7A4B"/>
    <w:rsid w:val="004F4C7A"/>
    <w:rsid w:val="00501168"/>
    <w:rsid w:val="00507270"/>
    <w:rsid w:val="00512AE3"/>
    <w:rsid w:val="005137C9"/>
    <w:rsid w:val="00514676"/>
    <w:rsid w:val="005221F7"/>
    <w:rsid w:val="005233F5"/>
    <w:rsid w:val="005264DD"/>
    <w:rsid w:val="00537072"/>
    <w:rsid w:val="005422AC"/>
    <w:rsid w:val="00544928"/>
    <w:rsid w:val="0054510D"/>
    <w:rsid w:val="00547455"/>
    <w:rsid w:val="0054770B"/>
    <w:rsid w:val="0055051B"/>
    <w:rsid w:val="005521DC"/>
    <w:rsid w:val="0055337E"/>
    <w:rsid w:val="00553E7B"/>
    <w:rsid w:val="00555396"/>
    <w:rsid w:val="00556668"/>
    <w:rsid w:val="00572F8F"/>
    <w:rsid w:val="00574E11"/>
    <w:rsid w:val="00576FC0"/>
    <w:rsid w:val="00580BDF"/>
    <w:rsid w:val="00584766"/>
    <w:rsid w:val="005861FE"/>
    <w:rsid w:val="0058765C"/>
    <w:rsid w:val="005961EC"/>
    <w:rsid w:val="005A2534"/>
    <w:rsid w:val="005B25DE"/>
    <w:rsid w:val="005C4936"/>
    <w:rsid w:val="005C665A"/>
    <w:rsid w:val="005D0DA3"/>
    <w:rsid w:val="005D28A4"/>
    <w:rsid w:val="005D7D26"/>
    <w:rsid w:val="005D7F90"/>
    <w:rsid w:val="005E6CDC"/>
    <w:rsid w:val="005F3AD4"/>
    <w:rsid w:val="005F751B"/>
    <w:rsid w:val="005F7FA9"/>
    <w:rsid w:val="00604537"/>
    <w:rsid w:val="0060587C"/>
    <w:rsid w:val="00616A76"/>
    <w:rsid w:val="00617416"/>
    <w:rsid w:val="00625ACE"/>
    <w:rsid w:val="0063128C"/>
    <w:rsid w:val="006378DF"/>
    <w:rsid w:val="00640499"/>
    <w:rsid w:val="00640965"/>
    <w:rsid w:val="0064406E"/>
    <w:rsid w:val="00645BA4"/>
    <w:rsid w:val="00647951"/>
    <w:rsid w:val="00657190"/>
    <w:rsid w:val="0066137B"/>
    <w:rsid w:val="00663FF3"/>
    <w:rsid w:val="00673DCF"/>
    <w:rsid w:val="00675831"/>
    <w:rsid w:val="00675D0C"/>
    <w:rsid w:val="00676AD1"/>
    <w:rsid w:val="00677810"/>
    <w:rsid w:val="00680FCF"/>
    <w:rsid w:val="00691178"/>
    <w:rsid w:val="00691EA3"/>
    <w:rsid w:val="00693983"/>
    <w:rsid w:val="00696B27"/>
    <w:rsid w:val="006A0668"/>
    <w:rsid w:val="006A30FE"/>
    <w:rsid w:val="006B13D6"/>
    <w:rsid w:val="006B33D9"/>
    <w:rsid w:val="006B60CC"/>
    <w:rsid w:val="006B7201"/>
    <w:rsid w:val="006C62A6"/>
    <w:rsid w:val="006C6333"/>
    <w:rsid w:val="006D0778"/>
    <w:rsid w:val="006D22A7"/>
    <w:rsid w:val="006D683D"/>
    <w:rsid w:val="006E03BB"/>
    <w:rsid w:val="006E5A2D"/>
    <w:rsid w:val="006E6A88"/>
    <w:rsid w:val="006F1B2F"/>
    <w:rsid w:val="006F329E"/>
    <w:rsid w:val="006F5F0C"/>
    <w:rsid w:val="006F7A4F"/>
    <w:rsid w:val="007026B7"/>
    <w:rsid w:val="00714A05"/>
    <w:rsid w:val="007271FB"/>
    <w:rsid w:val="007278A5"/>
    <w:rsid w:val="0073119D"/>
    <w:rsid w:val="00732390"/>
    <w:rsid w:val="0073536E"/>
    <w:rsid w:val="00735944"/>
    <w:rsid w:val="00742D71"/>
    <w:rsid w:val="007465F5"/>
    <w:rsid w:val="00752157"/>
    <w:rsid w:val="007535D6"/>
    <w:rsid w:val="00756A60"/>
    <w:rsid w:val="007708E1"/>
    <w:rsid w:val="00774A2D"/>
    <w:rsid w:val="00776DF2"/>
    <w:rsid w:val="00783929"/>
    <w:rsid w:val="007848CF"/>
    <w:rsid w:val="00793709"/>
    <w:rsid w:val="007A01A8"/>
    <w:rsid w:val="007A44F5"/>
    <w:rsid w:val="007B2541"/>
    <w:rsid w:val="007B5601"/>
    <w:rsid w:val="007C3B3A"/>
    <w:rsid w:val="007C64D4"/>
    <w:rsid w:val="007C658E"/>
    <w:rsid w:val="007D617E"/>
    <w:rsid w:val="007E56D3"/>
    <w:rsid w:val="007E750F"/>
    <w:rsid w:val="007F0557"/>
    <w:rsid w:val="007F3026"/>
    <w:rsid w:val="007F353A"/>
    <w:rsid w:val="007F58DE"/>
    <w:rsid w:val="007F5F13"/>
    <w:rsid w:val="00804ECD"/>
    <w:rsid w:val="00805B02"/>
    <w:rsid w:val="00807E49"/>
    <w:rsid w:val="00811CFF"/>
    <w:rsid w:val="00814FA4"/>
    <w:rsid w:val="00822EC6"/>
    <w:rsid w:val="0082568A"/>
    <w:rsid w:val="008328EC"/>
    <w:rsid w:val="008348D5"/>
    <w:rsid w:val="00850015"/>
    <w:rsid w:val="00850F6A"/>
    <w:rsid w:val="00854772"/>
    <w:rsid w:val="00854ED2"/>
    <w:rsid w:val="00855751"/>
    <w:rsid w:val="008562AD"/>
    <w:rsid w:val="008566C2"/>
    <w:rsid w:val="00860585"/>
    <w:rsid w:val="00860B9B"/>
    <w:rsid w:val="008618BE"/>
    <w:rsid w:val="00866A57"/>
    <w:rsid w:val="00873C6C"/>
    <w:rsid w:val="00882DA5"/>
    <w:rsid w:val="00884B4F"/>
    <w:rsid w:val="00887CC8"/>
    <w:rsid w:val="00895651"/>
    <w:rsid w:val="00895749"/>
    <w:rsid w:val="00897569"/>
    <w:rsid w:val="008A6326"/>
    <w:rsid w:val="008B0712"/>
    <w:rsid w:val="008B2A34"/>
    <w:rsid w:val="008B5259"/>
    <w:rsid w:val="008C5991"/>
    <w:rsid w:val="008D1FAD"/>
    <w:rsid w:val="008D2CEC"/>
    <w:rsid w:val="008D5C22"/>
    <w:rsid w:val="008F20CC"/>
    <w:rsid w:val="008F240E"/>
    <w:rsid w:val="00902F15"/>
    <w:rsid w:val="0090455C"/>
    <w:rsid w:val="009062A4"/>
    <w:rsid w:val="009079C8"/>
    <w:rsid w:val="00907F85"/>
    <w:rsid w:val="009159A2"/>
    <w:rsid w:val="0092270A"/>
    <w:rsid w:val="009243AB"/>
    <w:rsid w:val="00930907"/>
    <w:rsid w:val="009315FD"/>
    <w:rsid w:val="00932E19"/>
    <w:rsid w:val="0093628B"/>
    <w:rsid w:val="00937583"/>
    <w:rsid w:val="00957130"/>
    <w:rsid w:val="00957756"/>
    <w:rsid w:val="00957D00"/>
    <w:rsid w:val="00970CB7"/>
    <w:rsid w:val="00971C01"/>
    <w:rsid w:val="00976370"/>
    <w:rsid w:val="009764CD"/>
    <w:rsid w:val="00976C18"/>
    <w:rsid w:val="00977B3B"/>
    <w:rsid w:val="00983EB2"/>
    <w:rsid w:val="00993727"/>
    <w:rsid w:val="00995A42"/>
    <w:rsid w:val="009A1CB5"/>
    <w:rsid w:val="009A1FC9"/>
    <w:rsid w:val="009B0A73"/>
    <w:rsid w:val="009B3783"/>
    <w:rsid w:val="009B66F8"/>
    <w:rsid w:val="009C78D7"/>
    <w:rsid w:val="009D21FC"/>
    <w:rsid w:val="009D343C"/>
    <w:rsid w:val="009E221E"/>
    <w:rsid w:val="009F6C74"/>
    <w:rsid w:val="00A001D2"/>
    <w:rsid w:val="00A152CB"/>
    <w:rsid w:val="00A15486"/>
    <w:rsid w:val="00A1670C"/>
    <w:rsid w:val="00A17F92"/>
    <w:rsid w:val="00A2349E"/>
    <w:rsid w:val="00A349A5"/>
    <w:rsid w:val="00A36CCD"/>
    <w:rsid w:val="00A40205"/>
    <w:rsid w:val="00A403AF"/>
    <w:rsid w:val="00A4417B"/>
    <w:rsid w:val="00A51AC7"/>
    <w:rsid w:val="00A527A0"/>
    <w:rsid w:val="00A56246"/>
    <w:rsid w:val="00A61C4E"/>
    <w:rsid w:val="00A61FA9"/>
    <w:rsid w:val="00A6761A"/>
    <w:rsid w:val="00A71312"/>
    <w:rsid w:val="00A73E87"/>
    <w:rsid w:val="00A80045"/>
    <w:rsid w:val="00A821B2"/>
    <w:rsid w:val="00AA355F"/>
    <w:rsid w:val="00AA636E"/>
    <w:rsid w:val="00AB7488"/>
    <w:rsid w:val="00AC1C4B"/>
    <w:rsid w:val="00AC200B"/>
    <w:rsid w:val="00AC209B"/>
    <w:rsid w:val="00AD0EC3"/>
    <w:rsid w:val="00AD53D8"/>
    <w:rsid w:val="00AE4AD3"/>
    <w:rsid w:val="00AF278B"/>
    <w:rsid w:val="00AF4FD4"/>
    <w:rsid w:val="00B00B82"/>
    <w:rsid w:val="00B033E4"/>
    <w:rsid w:val="00B0599E"/>
    <w:rsid w:val="00B11F6B"/>
    <w:rsid w:val="00B21407"/>
    <w:rsid w:val="00B24B85"/>
    <w:rsid w:val="00B30DD5"/>
    <w:rsid w:val="00B3186E"/>
    <w:rsid w:val="00B36F6D"/>
    <w:rsid w:val="00B429EC"/>
    <w:rsid w:val="00B42F58"/>
    <w:rsid w:val="00B4534A"/>
    <w:rsid w:val="00B468A7"/>
    <w:rsid w:val="00B5431F"/>
    <w:rsid w:val="00B62B2D"/>
    <w:rsid w:val="00B6668D"/>
    <w:rsid w:val="00B71C7C"/>
    <w:rsid w:val="00B824D6"/>
    <w:rsid w:val="00B85E2D"/>
    <w:rsid w:val="00B87049"/>
    <w:rsid w:val="00B95B66"/>
    <w:rsid w:val="00BA4C1C"/>
    <w:rsid w:val="00BC20FA"/>
    <w:rsid w:val="00BC4D91"/>
    <w:rsid w:val="00BC7A6E"/>
    <w:rsid w:val="00BD1C9A"/>
    <w:rsid w:val="00BD2B63"/>
    <w:rsid w:val="00BD3450"/>
    <w:rsid w:val="00BD5237"/>
    <w:rsid w:val="00BD5D5D"/>
    <w:rsid w:val="00BD62BC"/>
    <w:rsid w:val="00BE6314"/>
    <w:rsid w:val="00BE719C"/>
    <w:rsid w:val="00BF5826"/>
    <w:rsid w:val="00C018EB"/>
    <w:rsid w:val="00C044E3"/>
    <w:rsid w:val="00C101C2"/>
    <w:rsid w:val="00C1421B"/>
    <w:rsid w:val="00C30603"/>
    <w:rsid w:val="00C30B7C"/>
    <w:rsid w:val="00C33854"/>
    <w:rsid w:val="00C43F8F"/>
    <w:rsid w:val="00C443E6"/>
    <w:rsid w:val="00C57EFB"/>
    <w:rsid w:val="00C653CB"/>
    <w:rsid w:val="00C67DD8"/>
    <w:rsid w:val="00C7114E"/>
    <w:rsid w:val="00C7431D"/>
    <w:rsid w:val="00C94ADC"/>
    <w:rsid w:val="00C956DF"/>
    <w:rsid w:val="00CA30A2"/>
    <w:rsid w:val="00CA7E17"/>
    <w:rsid w:val="00CB5FD6"/>
    <w:rsid w:val="00CC2211"/>
    <w:rsid w:val="00CD2994"/>
    <w:rsid w:val="00CE07CA"/>
    <w:rsid w:val="00CE2239"/>
    <w:rsid w:val="00CF248B"/>
    <w:rsid w:val="00CF5B78"/>
    <w:rsid w:val="00CF6B17"/>
    <w:rsid w:val="00D04C24"/>
    <w:rsid w:val="00D1112F"/>
    <w:rsid w:val="00D135E5"/>
    <w:rsid w:val="00D226CF"/>
    <w:rsid w:val="00D23F12"/>
    <w:rsid w:val="00D258AB"/>
    <w:rsid w:val="00D34020"/>
    <w:rsid w:val="00D3462B"/>
    <w:rsid w:val="00D36EDA"/>
    <w:rsid w:val="00D44207"/>
    <w:rsid w:val="00D45DA8"/>
    <w:rsid w:val="00D50076"/>
    <w:rsid w:val="00D54F23"/>
    <w:rsid w:val="00D55A7E"/>
    <w:rsid w:val="00D61A59"/>
    <w:rsid w:val="00D62FC7"/>
    <w:rsid w:val="00D76539"/>
    <w:rsid w:val="00D77998"/>
    <w:rsid w:val="00D804F5"/>
    <w:rsid w:val="00D82832"/>
    <w:rsid w:val="00D93EBC"/>
    <w:rsid w:val="00D9752A"/>
    <w:rsid w:val="00DA095A"/>
    <w:rsid w:val="00DA4325"/>
    <w:rsid w:val="00DB07B4"/>
    <w:rsid w:val="00DC0EC0"/>
    <w:rsid w:val="00DC43B5"/>
    <w:rsid w:val="00DC45D9"/>
    <w:rsid w:val="00DD281C"/>
    <w:rsid w:val="00DD4966"/>
    <w:rsid w:val="00DD548A"/>
    <w:rsid w:val="00DF054B"/>
    <w:rsid w:val="00DF1E67"/>
    <w:rsid w:val="00DF50E9"/>
    <w:rsid w:val="00E000E0"/>
    <w:rsid w:val="00E07B6A"/>
    <w:rsid w:val="00E164A8"/>
    <w:rsid w:val="00E16FD5"/>
    <w:rsid w:val="00E17DBF"/>
    <w:rsid w:val="00E216AA"/>
    <w:rsid w:val="00E2194D"/>
    <w:rsid w:val="00E25A0B"/>
    <w:rsid w:val="00E33DEC"/>
    <w:rsid w:val="00E34DDB"/>
    <w:rsid w:val="00E417BC"/>
    <w:rsid w:val="00E44E44"/>
    <w:rsid w:val="00E50818"/>
    <w:rsid w:val="00E56614"/>
    <w:rsid w:val="00E664A9"/>
    <w:rsid w:val="00E74BFC"/>
    <w:rsid w:val="00E758F0"/>
    <w:rsid w:val="00E75916"/>
    <w:rsid w:val="00E76B74"/>
    <w:rsid w:val="00E91163"/>
    <w:rsid w:val="00EB0457"/>
    <w:rsid w:val="00EB4739"/>
    <w:rsid w:val="00EB4A87"/>
    <w:rsid w:val="00EC20F9"/>
    <w:rsid w:val="00EC4CA9"/>
    <w:rsid w:val="00EC6202"/>
    <w:rsid w:val="00F01BA3"/>
    <w:rsid w:val="00F101F3"/>
    <w:rsid w:val="00F20BCC"/>
    <w:rsid w:val="00F22CF1"/>
    <w:rsid w:val="00F23669"/>
    <w:rsid w:val="00F25542"/>
    <w:rsid w:val="00F2674B"/>
    <w:rsid w:val="00F3047E"/>
    <w:rsid w:val="00F311EF"/>
    <w:rsid w:val="00F353FC"/>
    <w:rsid w:val="00F441C1"/>
    <w:rsid w:val="00F443CB"/>
    <w:rsid w:val="00F55283"/>
    <w:rsid w:val="00F63EAD"/>
    <w:rsid w:val="00F66E61"/>
    <w:rsid w:val="00F945E7"/>
    <w:rsid w:val="00F955CB"/>
    <w:rsid w:val="00FA20ED"/>
    <w:rsid w:val="00FA28BF"/>
    <w:rsid w:val="00FA32BE"/>
    <w:rsid w:val="00FA5733"/>
    <w:rsid w:val="00FA5BEB"/>
    <w:rsid w:val="00FB4019"/>
    <w:rsid w:val="00FB4268"/>
    <w:rsid w:val="00FB4F12"/>
    <w:rsid w:val="00FB534A"/>
    <w:rsid w:val="00FB642B"/>
    <w:rsid w:val="00FC1C9D"/>
    <w:rsid w:val="00FC3838"/>
    <w:rsid w:val="00FD55DB"/>
    <w:rsid w:val="00FD6856"/>
    <w:rsid w:val="00FE7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3CA5F"/>
  <w15:docId w15:val="{D6728908-EE22-461A-A488-4DC560F1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2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E758F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58F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758F0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758F0"/>
    <w:rPr>
      <w:rFonts w:ascii="Calibri" w:hAnsi="Calibri" w:cs="Calibri"/>
      <w:noProof/>
    </w:rPr>
  </w:style>
  <w:style w:type="paragraph" w:styleId="ListParagraph">
    <w:name w:val="List Paragraph"/>
    <w:basedOn w:val="Normal"/>
    <w:uiPriority w:val="34"/>
    <w:qFormat/>
    <w:rsid w:val="00E76B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80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6D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9117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691178"/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5D7D26"/>
  </w:style>
  <w:style w:type="paragraph" w:styleId="NoSpacing">
    <w:name w:val="No Spacing"/>
    <w:link w:val="NoSpacingChar"/>
    <w:uiPriority w:val="1"/>
    <w:qFormat/>
    <w:rsid w:val="00AB7488"/>
    <w:pPr>
      <w:spacing w:after="0" w:line="240" w:lineRule="auto"/>
    </w:pPr>
    <w:rPr>
      <w:kern w:val="0"/>
    </w:rPr>
  </w:style>
  <w:style w:type="character" w:customStyle="1" w:styleId="NoSpacingChar">
    <w:name w:val="No Spacing Char"/>
    <w:link w:val="NoSpacing"/>
    <w:uiPriority w:val="1"/>
    <w:locked/>
    <w:rsid w:val="00AB7488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BC30-2A24-4307-88A8-E069CA9A6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Tkachenko</dc:creator>
  <cp:keywords/>
  <dc:description/>
  <cp:lastModifiedBy>Anton</cp:lastModifiedBy>
  <cp:revision>46</cp:revision>
  <dcterms:created xsi:type="dcterms:W3CDTF">2024-06-17T13:49:00Z</dcterms:created>
  <dcterms:modified xsi:type="dcterms:W3CDTF">2024-06-20T11:32:00Z</dcterms:modified>
</cp:coreProperties>
</file>