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ED1560" w14:textId="77777777" w:rsidR="005E6BE6" w:rsidRPr="002D52E3" w:rsidRDefault="005E6BE6" w:rsidP="005E6BE6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52E3"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</w:p>
    <w:p w14:paraId="2859D433" w14:textId="77777777" w:rsidR="005E6BE6" w:rsidRPr="002D52E3" w:rsidRDefault="005E6BE6" w:rsidP="005E6BE6">
      <w:pP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52E3">
        <w:rPr>
          <w:rFonts w:ascii="Times New Roman" w:eastAsia="Times New Roman" w:hAnsi="Times New Roman" w:cs="Times New Roman"/>
          <w:sz w:val="24"/>
          <w:szCs w:val="24"/>
        </w:rPr>
        <w:t>S1. Active site residues of gbPGIP, amPG and xcPG proteins.</w:t>
      </w:r>
    </w:p>
    <w:tbl>
      <w:tblPr>
        <w:tblW w:w="8296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79"/>
        <w:gridCol w:w="2762"/>
        <w:gridCol w:w="2755"/>
      </w:tblGrid>
      <w:tr w:rsidR="005E6BE6" w:rsidRPr="002D52E3" w14:paraId="2A7C1A3D" w14:textId="77777777" w:rsidTr="0057298B">
        <w:tc>
          <w:tcPr>
            <w:tcW w:w="2779" w:type="dxa"/>
          </w:tcPr>
          <w:p w14:paraId="192E7794" w14:textId="77777777" w:rsidR="005E6BE6" w:rsidRPr="002D52E3" w:rsidRDefault="005E6BE6" w:rsidP="0057298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2E3">
              <w:rPr>
                <w:rFonts w:ascii="Times New Roman" w:eastAsia="Times New Roman" w:hAnsi="Times New Roman" w:cs="Times New Roman"/>
                <w:sz w:val="24"/>
                <w:szCs w:val="24"/>
              </w:rPr>
              <w:t>gbPGIP</w:t>
            </w:r>
          </w:p>
        </w:tc>
        <w:tc>
          <w:tcPr>
            <w:tcW w:w="2762" w:type="dxa"/>
          </w:tcPr>
          <w:p w14:paraId="26AE3472" w14:textId="77777777" w:rsidR="005E6BE6" w:rsidRPr="002D52E3" w:rsidRDefault="005E6BE6" w:rsidP="0057298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2E3">
              <w:rPr>
                <w:rFonts w:ascii="Times New Roman" w:eastAsia="Times New Roman" w:hAnsi="Times New Roman" w:cs="Times New Roman"/>
                <w:sz w:val="24"/>
                <w:szCs w:val="24"/>
              </w:rPr>
              <w:t>amPG</w:t>
            </w:r>
          </w:p>
        </w:tc>
        <w:tc>
          <w:tcPr>
            <w:tcW w:w="2755" w:type="dxa"/>
          </w:tcPr>
          <w:p w14:paraId="041EBE6D" w14:textId="77777777" w:rsidR="005E6BE6" w:rsidRPr="002D52E3" w:rsidRDefault="005E6BE6" w:rsidP="0057298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2E3">
              <w:rPr>
                <w:rFonts w:ascii="Times New Roman" w:eastAsia="Times New Roman" w:hAnsi="Times New Roman" w:cs="Times New Roman"/>
                <w:sz w:val="24"/>
                <w:szCs w:val="24"/>
              </w:rPr>
              <w:t>xcPG</w:t>
            </w:r>
          </w:p>
        </w:tc>
      </w:tr>
      <w:tr w:rsidR="005E6BE6" w:rsidRPr="002D52E3" w14:paraId="49305BEE" w14:textId="77777777" w:rsidTr="0057298B">
        <w:tc>
          <w:tcPr>
            <w:tcW w:w="2779" w:type="dxa"/>
          </w:tcPr>
          <w:p w14:paraId="76076A4D" w14:textId="77777777" w:rsidR="005E6BE6" w:rsidRPr="002D52E3" w:rsidRDefault="005E6BE6" w:rsidP="0057298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2E3">
              <w:rPr>
                <w:rFonts w:ascii="Times New Roman" w:eastAsia="Times New Roman" w:hAnsi="Times New Roman" w:cs="Times New Roman"/>
                <w:sz w:val="24"/>
                <w:szCs w:val="24"/>
              </w:rPr>
              <w:t>K121, M122, R124, T145, E169, Y195, T219, F242, E243, L285, E286, Q288, T314</w:t>
            </w:r>
          </w:p>
        </w:tc>
        <w:tc>
          <w:tcPr>
            <w:tcW w:w="2762" w:type="dxa"/>
          </w:tcPr>
          <w:p w14:paraId="15860B81" w14:textId="77777777" w:rsidR="005E6BE6" w:rsidRPr="002D52E3" w:rsidRDefault="005E6BE6" w:rsidP="0057298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2E3">
              <w:rPr>
                <w:rFonts w:ascii="Times New Roman" w:eastAsia="Times New Roman" w:hAnsi="Times New Roman" w:cs="Times New Roman"/>
                <w:sz w:val="24"/>
                <w:szCs w:val="24"/>
              </w:rPr>
              <w:t>D196, D217, D218, R272, K274</w:t>
            </w:r>
          </w:p>
        </w:tc>
        <w:tc>
          <w:tcPr>
            <w:tcW w:w="2755" w:type="dxa"/>
          </w:tcPr>
          <w:p w14:paraId="52740D55" w14:textId="77777777" w:rsidR="005E6BE6" w:rsidRPr="002D52E3" w:rsidRDefault="005E6BE6" w:rsidP="0057298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52E3">
              <w:rPr>
                <w:rFonts w:ascii="Times New Roman" w:eastAsia="Times New Roman" w:hAnsi="Times New Roman" w:cs="Times New Roman"/>
                <w:sz w:val="24"/>
                <w:szCs w:val="24"/>
              </w:rPr>
              <w:t>D244, D265, D266, R330, K332</w:t>
            </w:r>
          </w:p>
        </w:tc>
      </w:tr>
    </w:tbl>
    <w:p w14:paraId="5F43A26F" w14:textId="77777777" w:rsidR="005E6BE6" w:rsidRPr="002D52E3" w:rsidRDefault="005E6BE6" w:rsidP="005E6BE6">
      <w:pP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BB6885" w14:textId="77777777" w:rsidR="005E6BE6" w:rsidRPr="002D52E3" w:rsidRDefault="005E6BE6" w:rsidP="005E6BE6">
      <w:pP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A59B3E" w14:textId="77777777" w:rsidR="005E6BE6" w:rsidRPr="002D52E3" w:rsidRDefault="005E6BE6" w:rsidP="005E6BE6">
      <w:pP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52E3">
        <w:rPr>
          <w:rFonts w:ascii="Times New Roman" w:eastAsia="Times New Roman" w:hAnsi="Times New Roman" w:cs="Times New Roman"/>
          <w:sz w:val="24"/>
          <w:szCs w:val="24"/>
        </w:rPr>
        <w:t xml:space="preserve">S2. LRRs in pvPGIP and gbPGIP analysed by LRRsearch tool. </w:t>
      </w:r>
    </w:p>
    <w:p w14:paraId="1C418D11" w14:textId="77777777" w:rsidR="005E6BE6" w:rsidRPr="002D52E3" w:rsidRDefault="005E6BE6" w:rsidP="005E6BE6">
      <w:pPr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52E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3F086DBF" wp14:editId="416718AB">
            <wp:extent cx="5731200" cy="2730500"/>
            <wp:effectExtent l="0" t="0" r="0" b="0"/>
            <wp:docPr id="33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9CD7C40" w14:textId="77777777" w:rsidR="005E6BE6" w:rsidRPr="002D52E3" w:rsidRDefault="005E6BE6" w:rsidP="005E6BE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1fob9te" w:colFirst="0" w:colLast="0"/>
      <w:bookmarkEnd w:id="0"/>
      <w:r w:rsidRPr="002D52E3">
        <w:rPr>
          <w:rFonts w:ascii="Times New Roman" w:eastAsia="Times New Roman" w:hAnsi="Times New Roman" w:cs="Times New Roman"/>
          <w:sz w:val="24"/>
          <w:szCs w:val="24"/>
        </w:rPr>
        <w:t>S3. Pictorial representation of structural alignment of wild (red) and muated (blue) gb-PGIP, (a) Before MD simulation and (b) After MD simulation. </w:t>
      </w:r>
    </w:p>
    <w:p w14:paraId="7B246A21" w14:textId="77777777" w:rsidR="005E6BE6" w:rsidRDefault="005E6BE6" w:rsidP="005E6BE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52E3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B2A419F" wp14:editId="0F244103">
            <wp:extent cx="4460394" cy="3833864"/>
            <wp:effectExtent l="0" t="0" r="0" b="0"/>
            <wp:docPr id="34" name="image1.png" descr="C:\Users\DabinUser\AppData\Local\Packages\Microsoft.Windows.Photos_8wekyb3d8bbwe\TempState\ShareServiceTempFolder\structural_alignment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DabinUser\AppData\Local\Packages\Microsoft.Windows.Photos_8wekyb3d8bbwe\TempState\ShareServiceTempFolder\structural_alignment.jpe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0394" cy="383386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F71373" w14:textId="77777777" w:rsidR="00F553FF" w:rsidRDefault="00F553FF"/>
    <w:sectPr w:rsidR="00F553FF" w:rsidSect="005E6BE6">
      <w:headerReference w:type="default" r:id="rId6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DED82B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BE6"/>
    <w:rsid w:val="003C2EF4"/>
    <w:rsid w:val="005E6BE6"/>
    <w:rsid w:val="007C6F9D"/>
    <w:rsid w:val="00B7421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A5582"/>
  <w15:chartTrackingRefBased/>
  <w15:docId w15:val="{3C60974A-FBBA-4445-9898-D991A2DBC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6BE6"/>
    <w:rPr>
      <w:rFonts w:ascii="Calibri" w:eastAsia="Calibri" w:hAnsi="Calibri" w:cs="Calibri"/>
      <w:kern w:val="0"/>
      <w:lang w:val="en-IN" w:eastAsia="en-I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6B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6B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6BE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6BE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6BE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6BE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6BE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6BE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6BE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6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6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6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6B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6B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6B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6B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6B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6B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6B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6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6BE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6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6BE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6B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6BE6"/>
    <w:pPr>
      <w:ind w:left="720"/>
      <w:contextualSpacing/>
    </w:pPr>
    <w:rPr>
      <w:rFonts w:asciiTheme="minorHAnsi" w:eastAsiaTheme="minorHAnsi" w:hAnsiTheme="minorHAnsi" w:cstheme="minorBidi"/>
      <w:kern w:val="2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6B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6B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6B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6B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</Words>
  <Characters>377</Characters>
  <Application>Microsoft Office Word</Application>
  <DocSecurity>0</DocSecurity>
  <Lines>3</Lines>
  <Paragraphs>1</Paragraphs>
  <ScaleCrop>false</ScaleCrop>
  <Company>Springer Nature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2024-09-13T16:36:00Z</dcterms:created>
  <dcterms:modified xsi:type="dcterms:W3CDTF">2024-09-13T16:37:00Z</dcterms:modified>
</cp:coreProperties>
</file>