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54AEF" w14:textId="77777777" w:rsidR="00AE1DED" w:rsidRPr="00FB7A47" w:rsidRDefault="00AE1DED" w:rsidP="00AE1DED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en-GB"/>
        </w:rPr>
      </w:pPr>
    </w:p>
    <w:p w14:paraId="10986FE5" w14:textId="77777777" w:rsidR="00AE1DED" w:rsidRDefault="00AE1DED" w:rsidP="00AE1DED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val="en-GB"/>
        </w:rPr>
      </w:pPr>
      <w:r w:rsidRPr="00FB7A47">
        <w:rPr>
          <w:noProof/>
          <w:lang w:val="de-DE" w:eastAsia="de-DE"/>
        </w:rPr>
        <w:drawing>
          <wp:inline distT="0" distB="0" distL="0" distR="0" wp14:anchorId="04748947" wp14:editId="05C30C50">
            <wp:extent cx="3175000" cy="2387550"/>
            <wp:effectExtent l="0" t="0" r="635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243" cy="24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95917" w14:textId="77777777" w:rsidR="00AE1DED" w:rsidRDefault="00AE1DED" w:rsidP="00AE1D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BAA56" w14:textId="77777777" w:rsidR="00AE1DED" w:rsidRPr="003F3B6D" w:rsidRDefault="00AE1DED" w:rsidP="00AE1DE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Chart 1. </w:t>
      </w:r>
      <w:r>
        <w:rPr>
          <w:rFonts w:ascii="Times New Roman" w:hAnsi="Times New Roman" w:cs="Times New Roman"/>
          <w:bCs/>
          <w:sz w:val="24"/>
          <w:szCs w:val="24"/>
        </w:rPr>
        <w:t xml:space="preserve"> Schematic representation of the π MOs of cyclobutadiene.</w:t>
      </w:r>
    </w:p>
    <w:p w14:paraId="4CB27D0F" w14:textId="77777777" w:rsidR="00AE1DED" w:rsidRDefault="00AE1DED" w:rsidP="00AE1D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747DCA" w14:textId="77777777" w:rsidR="00AE1DED" w:rsidRPr="00EB2FAB" w:rsidRDefault="00AE1DED" w:rsidP="00AE1D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AAA50" w14:textId="77777777" w:rsidR="00AE1DED" w:rsidRPr="00EB2FAB" w:rsidRDefault="00AE1DED" w:rsidP="00AE1D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4A9B0" w14:textId="77777777" w:rsidR="00AE1DED" w:rsidRPr="00EB2FAB" w:rsidRDefault="00AE1DED" w:rsidP="00AE1D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FAB">
        <w:rPr>
          <w:rFonts w:ascii="Times New Roman" w:hAnsi="Times New Roman" w:cs="Times New Roman"/>
          <w:sz w:val="24"/>
          <w:szCs w:val="24"/>
        </w:rPr>
        <w:object w:dxaOrig="6876" w:dyaOrig="3902" w14:anchorId="19F02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5pt;height:180.75pt" o:ole="">
            <v:imagedata r:id="rId5" o:title=""/>
          </v:shape>
          <o:OLEObject Type="Embed" ProgID="ChemDraw.Document.6.0" ShapeID="_x0000_i1025" DrawAspect="Content" ObjectID="_1782113825" r:id="rId6"/>
        </w:object>
      </w:r>
    </w:p>
    <w:p w14:paraId="415E8AB2" w14:textId="77777777" w:rsidR="00AE1DED" w:rsidRPr="00EB2FAB" w:rsidRDefault="00AE1DED" w:rsidP="00AE1DED">
      <w:pPr>
        <w:pStyle w:val="RSCB08CHeadingIn-line"/>
        <w:spacing w:before="60" w:line="360" w:lineRule="auto"/>
        <w:rPr>
          <w:rFonts w:ascii="Times New Roman" w:hAnsi="Times New Roman" w:cs="Times New Roman"/>
          <w:b w:val="0"/>
          <w:bCs/>
          <w:w w:val="108"/>
          <w:sz w:val="24"/>
          <w:szCs w:val="24"/>
          <w:lang w:val="en-US"/>
        </w:rPr>
      </w:pPr>
      <w:bookmarkStart w:id="0" w:name="_Hlk161091753"/>
      <w:r w:rsidRPr="00EB2FAB">
        <w:rPr>
          <w:rFonts w:ascii="Times New Roman" w:hAnsi="Times New Roman" w:cs="Times New Roman"/>
          <w:w w:val="108"/>
          <w:sz w:val="24"/>
          <w:szCs w:val="24"/>
        </w:rPr>
        <w:t xml:space="preserve">Chart </w:t>
      </w:r>
      <w:r>
        <w:rPr>
          <w:rFonts w:ascii="Times New Roman" w:hAnsi="Times New Roman" w:cs="Times New Roman"/>
          <w:w w:val="108"/>
          <w:sz w:val="24"/>
          <w:szCs w:val="24"/>
        </w:rPr>
        <w:t>2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</w:rPr>
        <w:t>.</w:t>
      </w:r>
      <w:r w:rsidRPr="00EB2FAB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r w:rsidRPr="00EB2FAB">
        <w:rPr>
          <w:rFonts w:ascii="Times New Roman" w:hAnsi="Times New Roman" w:cs="Times New Roman"/>
          <w:b w:val="0"/>
          <w:bCs/>
          <w:sz w:val="24"/>
          <w:szCs w:val="24"/>
        </w:rPr>
        <w:t>4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  <w:lang w:val="en-US"/>
        </w:rPr>
        <w:t>π-electron Si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  <w:vertAlign w:val="subscript"/>
          <w:lang w:val="en-US"/>
        </w:rPr>
        <w:t>4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  <w:lang w:val="en-US"/>
        </w:rPr>
        <w:t xml:space="preserve"> ring containing compounds; 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Ar’=2,4,6-Me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3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C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6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H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2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, X=Cl, Br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</w:rPr>
        <w:t xml:space="preserve">; 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  <w:lang w:val="en-US"/>
        </w:rPr>
        <w:t>Ar=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2,6-</w:t>
      </w:r>
      <w:r w:rsidRPr="00EB2FAB">
        <w:rPr>
          <w:rFonts w:ascii="Times New Roman" w:hAnsi="Times New Roman" w:cs="Times New Roman"/>
          <w:b w:val="0"/>
          <w:i/>
          <w:iCs/>
          <w:w w:val="108"/>
          <w:sz w:val="24"/>
          <w:szCs w:val="24"/>
          <w:vertAlign w:val="superscript"/>
        </w:rPr>
        <w:t>i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Pr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2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C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6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H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3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N(SiMe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3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); L=PhC(N</w:t>
      </w:r>
      <w:r w:rsidRPr="00EB2FAB">
        <w:rPr>
          <w:rFonts w:ascii="Times New Roman" w:hAnsi="Times New Roman" w:cs="Times New Roman"/>
          <w:b w:val="0"/>
          <w:i/>
          <w:iCs/>
          <w:w w:val="108"/>
          <w:sz w:val="24"/>
          <w:szCs w:val="24"/>
          <w:vertAlign w:val="superscript"/>
        </w:rPr>
        <w:t>t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Bu)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2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; R=1,1,7,7-Et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4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-3,3,5,5-Me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4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 xml:space="preserve">-s-hydrindacen-4-yl. 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  <w:lang w:val="en-US"/>
        </w:rPr>
        <w:t xml:space="preserve"> </w:t>
      </w:r>
    </w:p>
    <w:bookmarkEnd w:id="0"/>
    <w:p w14:paraId="62FBAC9F" w14:textId="77777777" w:rsidR="00AE1DED" w:rsidRPr="00EB2FAB" w:rsidRDefault="00AE1DED" w:rsidP="00AE1D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A476B" w14:textId="77777777" w:rsidR="00AE1DED" w:rsidRPr="00EB2FAB" w:rsidRDefault="00AE1DED" w:rsidP="00AE1D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2D725" w14:textId="77777777" w:rsidR="00AE1DED" w:rsidRPr="00EB2FAB" w:rsidRDefault="00AE1DED" w:rsidP="00AE1D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822F6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ED"/>
    <w:rsid w:val="00154F74"/>
    <w:rsid w:val="001C76BA"/>
    <w:rsid w:val="004851C2"/>
    <w:rsid w:val="00773130"/>
    <w:rsid w:val="007C0944"/>
    <w:rsid w:val="008A5F7E"/>
    <w:rsid w:val="008F1202"/>
    <w:rsid w:val="00AD0D0C"/>
    <w:rsid w:val="00A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3F88F"/>
  <w15:chartTrackingRefBased/>
  <w15:docId w15:val="{4B6CC7F2-7956-45F6-BDBF-96011A9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DED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DED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AE1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DED"/>
    <w:pPr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AE1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DED"/>
    <w:rPr>
      <w:b/>
      <w:bCs/>
      <w:smallCaps/>
      <w:color w:val="0F4761" w:themeColor="accent1" w:themeShade="BF"/>
      <w:spacing w:val="5"/>
    </w:rPr>
  </w:style>
  <w:style w:type="paragraph" w:customStyle="1" w:styleId="RSCB08CHeadingIn-line">
    <w:name w:val="RSC B08 C Heading (In-line)"/>
    <w:link w:val="RSCB08CHeadingIn-lineChar"/>
    <w:qFormat/>
    <w:rsid w:val="00AE1DED"/>
    <w:pPr>
      <w:spacing w:after="0" w:line="276" w:lineRule="auto"/>
    </w:pPr>
    <w:rPr>
      <w:b/>
      <w:kern w:val="0"/>
      <w:sz w:val="18"/>
      <w:lang w:val="en-GB"/>
      <w14:ligatures w14:val="none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AE1DED"/>
    <w:rPr>
      <w:b/>
      <w:kern w:val="0"/>
      <w:sz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240</Characters>
  <Application>Microsoft Office Word</Application>
  <DocSecurity>0</DocSecurity>
  <Lines>2</Lines>
  <Paragraphs>1</Paragraphs>
  <ScaleCrop>false</ScaleCrop>
  <Company>SpringerNature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2024-07-10T05:20:00Z</dcterms:created>
  <dcterms:modified xsi:type="dcterms:W3CDTF">2024-07-10T05:20:00Z</dcterms:modified>
</cp:coreProperties>
</file>