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AB112" w14:textId="2A210E76" w:rsidR="007342F4" w:rsidRPr="00CE4E3E" w:rsidRDefault="007342F4" w:rsidP="007342F4">
      <w:pPr>
        <w:spacing w:line="360" w:lineRule="exact"/>
        <w:jc w:val="center"/>
        <w:rPr>
          <w:rFonts w:ascii="Times New Roman" w:hAnsi="Times New Roman" w:cs="Times New Roman"/>
        </w:rPr>
      </w:pPr>
      <w:r w:rsidRPr="00CE4E3E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2</w:t>
      </w:r>
      <w:r w:rsidRPr="00CE4E3E">
        <w:rPr>
          <w:rFonts w:ascii="Times New Roman" w:hAnsi="Times New Roman" w:cs="Times New Roman"/>
        </w:rPr>
        <w:t xml:space="preserve"> </w:t>
      </w:r>
      <w:r w:rsidRPr="005C6A71">
        <w:rPr>
          <w:rFonts w:ascii="Times New Roman" w:hAnsi="Times New Roman" w:cs="Times New Roman"/>
        </w:rPr>
        <w:t>Statistics and mapping results of RNA-Seq data</w:t>
      </w:r>
    </w:p>
    <w:tbl>
      <w:tblPr>
        <w:tblStyle w:val="a8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1371"/>
        <w:gridCol w:w="1842"/>
        <w:gridCol w:w="2127"/>
        <w:gridCol w:w="1198"/>
        <w:gridCol w:w="1002"/>
      </w:tblGrid>
      <w:tr w:rsidR="007342F4" w:rsidRPr="00EE5EE0" w14:paraId="34F45171" w14:textId="77777777" w:rsidTr="00133566">
        <w:tc>
          <w:tcPr>
            <w:tcW w:w="756" w:type="dxa"/>
            <w:tcBorders>
              <w:top w:val="single" w:sz="8" w:space="0" w:color="auto"/>
              <w:bottom w:val="single" w:sz="8" w:space="0" w:color="auto"/>
            </w:tcBorders>
          </w:tcPr>
          <w:p w14:paraId="3027F1E2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hint="eastAsia"/>
                <w:color w:val="000000" w:themeColor="text1"/>
                <w:sz w:val="18"/>
                <w:szCs w:val="18"/>
                <w:shd w:val="clear" w:color="auto" w:fill="FFFFFF"/>
              </w:rPr>
              <w:t>S</w:t>
            </w:r>
            <w:r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ample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</w:tcPr>
          <w:p w14:paraId="077725A0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Clean reads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8" w:space="0" w:color="auto"/>
            </w:tcBorders>
          </w:tcPr>
          <w:p w14:paraId="00EB1949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944921">
              <w:rPr>
                <w:rFonts w:ascii="Times New Roman" w:eastAsia="宋体" w:hAnsi="Times New Roman" w:cs="Times New Roman"/>
              </w:rPr>
              <w:t>Mapped reads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5635B4CC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EE5EE0">
              <w:rPr>
                <w:rFonts w:ascii="Times New Roman" w:eastAsia="宋体" w:hAnsi="Times New Roman" w:cs="Times New Roman"/>
              </w:rPr>
              <w:t>Uniq</w:t>
            </w:r>
            <w:r>
              <w:rPr>
                <w:rFonts w:ascii="Times New Roman" w:eastAsia="宋体" w:hAnsi="Times New Roman" w:cs="Times New Roman"/>
              </w:rPr>
              <w:t>ue</w:t>
            </w:r>
            <w:r w:rsidRPr="00EE5EE0">
              <w:rPr>
                <w:rFonts w:ascii="Times New Roman" w:eastAsia="宋体" w:hAnsi="Times New Roman" w:cs="Times New Roman"/>
              </w:rPr>
              <w:t xml:space="preserve"> mapped reads</w:t>
            </w:r>
          </w:p>
        </w:tc>
        <w:tc>
          <w:tcPr>
            <w:tcW w:w="1198" w:type="dxa"/>
            <w:tcBorders>
              <w:top w:val="single" w:sz="8" w:space="0" w:color="auto"/>
              <w:bottom w:val="single" w:sz="8" w:space="0" w:color="auto"/>
            </w:tcBorders>
          </w:tcPr>
          <w:p w14:paraId="6565E78D" w14:textId="77777777" w:rsidR="007342F4" w:rsidRPr="00EE5EE0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EE5EE0">
              <w:rPr>
                <w:rFonts w:ascii="Times New Roman" w:eastAsia="宋体" w:hAnsi="Times New Roman" w:hint="eastAsia"/>
                <w:color w:val="000000" w:themeColor="text1"/>
                <w:sz w:val="18"/>
                <w:szCs w:val="18"/>
                <w:shd w:val="clear" w:color="auto" w:fill="FFFFFF"/>
              </w:rPr>
              <w:t>G</w:t>
            </w:r>
            <w:r w:rsidRPr="00EE5EE0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C</w:t>
            </w:r>
            <w:r w:rsidRPr="00EE5EE0">
              <w:rPr>
                <w:rFonts w:ascii="Times New Roman" w:eastAsia="宋体" w:hAnsi="Times New Roman" w:hint="eastAsia"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r w:rsidRPr="00EE5EE0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C</w:t>
            </w:r>
            <w:r w:rsidRPr="00EE5EE0">
              <w:rPr>
                <w:rFonts w:ascii="Times New Roman" w:eastAsia="宋体" w:hAnsi="Times New Roman" w:hint="eastAsia"/>
                <w:color w:val="000000" w:themeColor="text1"/>
                <w:sz w:val="18"/>
                <w:szCs w:val="18"/>
                <w:shd w:val="clear" w:color="auto" w:fill="FFFFFF"/>
              </w:rPr>
              <w:t>ontent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</w:tcPr>
          <w:p w14:paraId="1170F1AE" w14:textId="77777777" w:rsidR="007342F4" w:rsidRPr="00EE5EE0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32861">
              <w:rPr>
                <w:rFonts w:ascii="Times New Roman" w:eastAsia="宋体" w:hAnsi="Times New Roman" w:cs="Times New Roman"/>
              </w:rPr>
              <w:t>≥Q30</w:t>
            </w:r>
          </w:p>
        </w:tc>
      </w:tr>
      <w:tr w:rsidR="007342F4" w14:paraId="53F81726" w14:textId="77777777" w:rsidTr="00133566">
        <w:tc>
          <w:tcPr>
            <w:tcW w:w="756" w:type="dxa"/>
            <w:tcBorders>
              <w:top w:val="single" w:sz="8" w:space="0" w:color="auto"/>
            </w:tcBorders>
          </w:tcPr>
          <w:p w14:paraId="1BE51C7E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M1</w:t>
            </w:r>
          </w:p>
        </w:tc>
        <w:tc>
          <w:tcPr>
            <w:tcW w:w="1371" w:type="dxa"/>
            <w:tcBorders>
              <w:top w:val="single" w:sz="8" w:space="0" w:color="auto"/>
            </w:tcBorders>
          </w:tcPr>
          <w:p w14:paraId="3F82C957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43,631,782</w:t>
            </w:r>
          </w:p>
        </w:tc>
        <w:tc>
          <w:tcPr>
            <w:tcW w:w="1842" w:type="dxa"/>
            <w:tcBorders>
              <w:top w:val="single" w:sz="8" w:space="0" w:color="auto"/>
            </w:tcBorders>
          </w:tcPr>
          <w:p w14:paraId="1772F7F5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41,832,584 (95.88%)</w:t>
            </w:r>
          </w:p>
        </w:tc>
        <w:tc>
          <w:tcPr>
            <w:tcW w:w="2127" w:type="dxa"/>
            <w:tcBorders>
              <w:top w:val="single" w:sz="8" w:space="0" w:color="auto"/>
            </w:tcBorders>
          </w:tcPr>
          <w:p w14:paraId="309F3451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40,974,291 (93.91%)</w:t>
            </w:r>
          </w:p>
        </w:tc>
        <w:tc>
          <w:tcPr>
            <w:tcW w:w="1198" w:type="dxa"/>
            <w:tcBorders>
              <w:top w:val="single" w:sz="8" w:space="0" w:color="auto"/>
            </w:tcBorders>
          </w:tcPr>
          <w:p w14:paraId="66A6D7BF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51.01%</w:t>
            </w:r>
          </w:p>
        </w:tc>
        <w:tc>
          <w:tcPr>
            <w:tcW w:w="1002" w:type="dxa"/>
            <w:tcBorders>
              <w:top w:val="single" w:sz="8" w:space="0" w:color="auto"/>
            </w:tcBorders>
          </w:tcPr>
          <w:p w14:paraId="29AFAFCD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92.00%</w:t>
            </w:r>
          </w:p>
        </w:tc>
      </w:tr>
      <w:tr w:rsidR="007342F4" w14:paraId="618E5272" w14:textId="77777777" w:rsidTr="00133566">
        <w:tc>
          <w:tcPr>
            <w:tcW w:w="756" w:type="dxa"/>
          </w:tcPr>
          <w:p w14:paraId="6F9CF82D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M2</w:t>
            </w:r>
          </w:p>
        </w:tc>
        <w:tc>
          <w:tcPr>
            <w:tcW w:w="1371" w:type="dxa"/>
          </w:tcPr>
          <w:p w14:paraId="73E9BB59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39,741,958</w:t>
            </w:r>
          </w:p>
        </w:tc>
        <w:tc>
          <w:tcPr>
            <w:tcW w:w="1842" w:type="dxa"/>
          </w:tcPr>
          <w:p w14:paraId="68C53FD6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38,307,561 (96.39%)</w:t>
            </w:r>
          </w:p>
        </w:tc>
        <w:tc>
          <w:tcPr>
            <w:tcW w:w="2127" w:type="dxa"/>
          </w:tcPr>
          <w:p w14:paraId="722EF45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37,539,304 (94.46%)</w:t>
            </w:r>
          </w:p>
        </w:tc>
        <w:tc>
          <w:tcPr>
            <w:tcW w:w="1198" w:type="dxa"/>
          </w:tcPr>
          <w:p w14:paraId="0E60BAA0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51.49%</w:t>
            </w:r>
          </w:p>
        </w:tc>
        <w:tc>
          <w:tcPr>
            <w:tcW w:w="1002" w:type="dxa"/>
          </w:tcPr>
          <w:p w14:paraId="2FE439E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92.35%</w:t>
            </w:r>
          </w:p>
        </w:tc>
      </w:tr>
      <w:tr w:rsidR="007342F4" w14:paraId="29367BA5" w14:textId="77777777" w:rsidTr="00133566">
        <w:tc>
          <w:tcPr>
            <w:tcW w:w="756" w:type="dxa"/>
          </w:tcPr>
          <w:p w14:paraId="2BFDBF19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M3</w:t>
            </w:r>
          </w:p>
        </w:tc>
        <w:tc>
          <w:tcPr>
            <w:tcW w:w="1371" w:type="dxa"/>
          </w:tcPr>
          <w:p w14:paraId="4098FA33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39,105,056</w:t>
            </w:r>
          </w:p>
        </w:tc>
        <w:tc>
          <w:tcPr>
            <w:tcW w:w="1842" w:type="dxa"/>
          </w:tcPr>
          <w:p w14:paraId="47C34161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37,696,887 (96.40%)</w:t>
            </w:r>
          </w:p>
        </w:tc>
        <w:tc>
          <w:tcPr>
            <w:tcW w:w="2127" w:type="dxa"/>
          </w:tcPr>
          <w:p w14:paraId="28B011B0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36,925,459 (94.43%)</w:t>
            </w:r>
          </w:p>
        </w:tc>
        <w:tc>
          <w:tcPr>
            <w:tcW w:w="1198" w:type="dxa"/>
          </w:tcPr>
          <w:p w14:paraId="05A3528D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51.50%</w:t>
            </w:r>
          </w:p>
        </w:tc>
        <w:tc>
          <w:tcPr>
            <w:tcW w:w="1002" w:type="dxa"/>
          </w:tcPr>
          <w:p w14:paraId="65A294E1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92.26%</w:t>
            </w:r>
          </w:p>
        </w:tc>
      </w:tr>
      <w:tr w:rsidR="007342F4" w14:paraId="70E9037B" w14:textId="77777777" w:rsidTr="00133566">
        <w:tc>
          <w:tcPr>
            <w:tcW w:w="756" w:type="dxa"/>
          </w:tcPr>
          <w:p w14:paraId="2A321EBE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M4</w:t>
            </w:r>
          </w:p>
        </w:tc>
        <w:tc>
          <w:tcPr>
            <w:tcW w:w="1371" w:type="dxa"/>
          </w:tcPr>
          <w:p w14:paraId="5FD2228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38,537,734</w:t>
            </w:r>
          </w:p>
        </w:tc>
        <w:tc>
          <w:tcPr>
            <w:tcW w:w="1842" w:type="dxa"/>
          </w:tcPr>
          <w:p w14:paraId="1B83AE80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37,121,442 (96.32%)</w:t>
            </w:r>
          </w:p>
        </w:tc>
        <w:tc>
          <w:tcPr>
            <w:tcW w:w="2127" w:type="dxa"/>
          </w:tcPr>
          <w:p w14:paraId="25CA17FA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36,391,121 (94.43%)</w:t>
            </w:r>
          </w:p>
        </w:tc>
        <w:tc>
          <w:tcPr>
            <w:tcW w:w="1198" w:type="dxa"/>
          </w:tcPr>
          <w:p w14:paraId="5506A37E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51.25%</w:t>
            </w:r>
          </w:p>
        </w:tc>
        <w:tc>
          <w:tcPr>
            <w:tcW w:w="1002" w:type="dxa"/>
          </w:tcPr>
          <w:p w14:paraId="7ABAF229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92.24%</w:t>
            </w:r>
          </w:p>
        </w:tc>
      </w:tr>
      <w:tr w:rsidR="007342F4" w14:paraId="6C1FB148" w14:textId="77777777" w:rsidTr="00133566">
        <w:tc>
          <w:tcPr>
            <w:tcW w:w="756" w:type="dxa"/>
          </w:tcPr>
          <w:p w14:paraId="363777CD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M5</w:t>
            </w:r>
          </w:p>
        </w:tc>
        <w:tc>
          <w:tcPr>
            <w:tcW w:w="1371" w:type="dxa"/>
          </w:tcPr>
          <w:p w14:paraId="08FBBF87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43,841,900</w:t>
            </w:r>
          </w:p>
        </w:tc>
        <w:tc>
          <w:tcPr>
            <w:tcW w:w="1842" w:type="dxa"/>
          </w:tcPr>
          <w:p w14:paraId="3CEF5F8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42,279,976 (96.44%)</w:t>
            </w:r>
          </w:p>
        </w:tc>
        <w:tc>
          <w:tcPr>
            <w:tcW w:w="2127" w:type="dxa"/>
          </w:tcPr>
          <w:p w14:paraId="4630B4CE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41,434,922 (94.51%)</w:t>
            </w:r>
          </w:p>
        </w:tc>
        <w:tc>
          <w:tcPr>
            <w:tcW w:w="1198" w:type="dxa"/>
          </w:tcPr>
          <w:p w14:paraId="559518DA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51.28%</w:t>
            </w:r>
          </w:p>
        </w:tc>
        <w:tc>
          <w:tcPr>
            <w:tcW w:w="1002" w:type="dxa"/>
          </w:tcPr>
          <w:p w14:paraId="53E7511D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92.45%</w:t>
            </w:r>
          </w:p>
        </w:tc>
      </w:tr>
      <w:tr w:rsidR="007342F4" w14:paraId="66BF93E2" w14:textId="77777777" w:rsidTr="00133566">
        <w:tc>
          <w:tcPr>
            <w:tcW w:w="756" w:type="dxa"/>
          </w:tcPr>
          <w:p w14:paraId="16E0F8A4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M6</w:t>
            </w:r>
          </w:p>
        </w:tc>
        <w:tc>
          <w:tcPr>
            <w:tcW w:w="1371" w:type="dxa"/>
          </w:tcPr>
          <w:p w14:paraId="4FAF6B31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42,283,500</w:t>
            </w:r>
          </w:p>
        </w:tc>
        <w:tc>
          <w:tcPr>
            <w:tcW w:w="1842" w:type="dxa"/>
          </w:tcPr>
          <w:p w14:paraId="17B018CF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40,562,783 (95.93%)</w:t>
            </w:r>
          </w:p>
        </w:tc>
        <w:tc>
          <w:tcPr>
            <w:tcW w:w="2127" w:type="dxa"/>
          </w:tcPr>
          <w:p w14:paraId="59B48727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39,735,318 (93.97%)</w:t>
            </w:r>
          </w:p>
        </w:tc>
        <w:tc>
          <w:tcPr>
            <w:tcW w:w="1198" w:type="dxa"/>
          </w:tcPr>
          <w:p w14:paraId="7DB1C7B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51.48%</w:t>
            </w:r>
          </w:p>
        </w:tc>
        <w:tc>
          <w:tcPr>
            <w:tcW w:w="1002" w:type="dxa"/>
          </w:tcPr>
          <w:p w14:paraId="2847D4E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91.60%</w:t>
            </w:r>
          </w:p>
        </w:tc>
      </w:tr>
      <w:tr w:rsidR="007342F4" w14:paraId="3B8DB38F" w14:textId="77777777" w:rsidTr="00133566">
        <w:tc>
          <w:tcPr>
            <w:tcW w:w="756" w:type="dxa"/>
          </w:tcPr>
          <w:p w14:paraId="5E992981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M7</w:t>
            </w:r>
          </w:p>
        </w:tc>
        <w:tc>
          <w:tcPr>
            <w:tcW w:w="1371" w:type="dxa"/>
          </w:tcPr>
          <w:p w14:paraId="34DA22FD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45,405,492</w:t>
            </w:r>
          </w:p>
        </w:tc>
        <w:tc>
          <w:tcPr>
            <w:tcW w:w="1842" w:type="dxa"/>
          </w:tcPr>
          <w:p w14:paraId="2F7D17AE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43,508,182 (95.82%)</w:t>
            </w:r>
          </w:p>
        </w:tc>
        <w:tc>
          <w:tcPr>
            <w:tcW w:w="2127" w:type="dxa"/>
          </w:tcPr>
          <w:p w14:paraId="6D024AE5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42,606,651 (93.84%)</w:t>
            </w:r>
          </w:p>
        </w:tc>
        <w:tc>
          <w:tcPr>
            <w:tcW w:w="1198" w:type="dxa"/>
          </w:tcPr>
          <w:p w14:paraId="0C00277C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51.77%</w:t>
            </w:r>
          </w:p>
        </w:tc>
        <w:tc>
          <w:tcPr>
            <w:tcW w:w="1002" w:type="dxa"/>
          </w:tcPr>
          <w:p w14:paraId="7CF76FEC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92.25%</w:t>
            </w:r>
          </w:p>
        </w:tc>
      </w:tr>
      <w:tr w:rsidR="007342F4" w14:paraId="1AC435EB" w14:textId="77777777" w:rsidTr="00133566">
        <w:tc>
          <w:tcPr>
            <w:tcW w:w="756" w:type="dxa"/>
          </w:tcPr>
          <w:p w14:paraId="462E547C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M8</w:t>
            </w:r>
          </w:p>
        </w:tc>
        <w:tc>
          <w:tcPr>
            <w:tcW w:w="1371" w:type="dxa"/>
          </w:tcPr>
          <w:p w14:paraId="7A6BE339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44,058,116</w:t>
            </w:r>
          </w:p>
        </w:tc>
        <w:tc>
          <w:tcPr>
            <w:tcW w:w="1842" w:type="dxa"/>
          </w:tcPr>
          <w:p w14:paraId="17F8FB2B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42,503,127 (96.47%)</w:t>
            </w:r>
          </w:p>
        </w:tc>
        <w:tc>
          <w:tcPr>
            <w:tcW w:w="2127" w:type="dxa"/>
          </w:tcPr>
          <w:p w14:paraId="45C8650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41,619,457 (94.46%)</w:t>
            </w:r>
          </w:p>
        </w:tc>
        <w:tc>
          <w:tcPr>
            <w:tcW w:w="1198" w:type="dxa"/>
          </w:tcPr>
          <w:p w14:paraId="33D8B787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51.50%</w:t>
            </w:r>
          </w:p>
        </w:tc>
        <w:tc>
          <w:tcPr>
            <w:tcW w:w="1002" w:type="dxa"/>
          </w:tcPr>
          <w:p w14:paraId="1C0584CC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92.73%</w:t>
            </w:r>
          </w:p>
        </w:tc>
      </w:tr>
      <w:tr w:rsidR="007342F4" w14:paraId="3D7532BA" w14:textId="77777777" w:rsidTr="00133566">
        <w:tc>
          <w:tcPr>
            <w:tcW w:w="756" w:type="dxa"/>
          </w:tcPr>
          <w:p w14:paraId="74552780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NC1</w:t>
            </w:r>
          </w:p>
        </w:tc>
        <w:tc>
          <w:tcPr>
            <w:tcW w:w="1371" w:type="dxa"/>
          </w:tcPr>
          <w:p w14:paraId="01D93D02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40,963,002</w:t>
            </w:r>
          </w:p>
        </w:tc>
        <w:tc>
          <w:tcPr>
            <w:tcW w:w="1842" w:type="dxa"/>
          </w:tcPr>
          <w:p w14:paraId="06063199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39,606,801 (96.69%)</w:t>
            </w:r>
          </w:p>
        </w:tc>
        <w:tc>
          <w:tcPr>
            <w:tcW w:w="2127" w:type="dxa"/>
          </w:tcPr>
          <w:p w14:paraId="36A97315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38,762,005 (94.63%)</w:t>
            </w:r>
          </w:p>
        </w:tc>
        <w:tc>
          <w:tcPr>
            <w:tcW w:w="1198" w:type="dxa"/>
          </w:tcPr>
          <w:p w14:paraId="1DB0B574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52.51%</w:t>
            </w:r>
          </w:p>
        </w:tc>
        <w:tc>
          <w:tcPr>
            <w:tcW w:w="1002" w:type="dxa"/>
          </w:tcPr>
          <w:p w14:paraId="1F2DDC9D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94.29%</w:t>
            </w:r>
          </w:p>
        </w:tc>
      </w:tr>
      <w:tr w:rsidR="007342F4" w14:paraId="12E9F4A0" w14:textId="77777777" w:rsidTr="00133566">
        <w:tc>
          <w:tcPr>
            <w:tcW w:w="756" w:type="dxa"/>
          </w:tcPr>
          <w:p w14:paraId="5427CC2E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NC2</w:t>
            </w:r>
          </w:p>
        </w:tc>
        <w:tc>
          <w:tcPr>
            <w:tcW w:w="1371" w:type="dxa"/>
          </w:tcPr>
          <w:p w14:paraId="15D0ECE9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47,114,336</w:t>
            </w:r>
          </w:p>
        </w:tc>
        <w:tc>
          <w:tcPr>
            <w:tcW w:w="1842" w:type="dxa"/>
          </w:tcPr>
          <w:p w14:paraId="0B1D6537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45,507,035 (96.59%)</w:t>
            </w:r>
          </w:p>
        </w:tc>
        <w:tc>
          <w:tcPr>
            <w:tcW w:w="2127" w:type="dxa"/>
          </w:tcPr>
          <w:p w14:paraId="01C095CC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44,709,395 (94.90%)</w:t>
            </w:r>
          </w:p>
        </w:tc>
        <w:tc>
          <w:tcPr>
            <w:tcW w:w="1198" w:type="dxa"/>
          </w:tcPr>
          <w:p w14:paraId="543F6A0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50.06%</w:t>
            </w:r>
          </w:p>
        </w:tc>
        <w:tc>
          <w:tcPr>
            <w:tcW w:w="1002" w:type="dxa"/>
          </w:tcPr>
          <w:p w14:paraId="1FD3943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93.10%</w:t>
            </w:r>
          </w:p>
        </w:tc>
      </w:tr>
      <w:tr w:rsidR="007342F4" w14:paraId="2A39992E" w14:textId="77777777" w:rsidTr="00133566">
        <w:tc>
          <w:tcPr>
            <w:tcW w:w="756" w:type="dxa"/>
          </w:tcPr>
          <w:p w14:paraId="345A4E28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NC3</w:t>
            </w:r>
          </w:p>
        </w:tc>
        <w:tc>
          <w:tcPr>
            <w:tcW w:w="1371" w:type="dxa"/>
          </w:tcPr>
          <w:p w14:paraId="07751892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48,901,050</w:t>
            </w:r>
          </w:p>
        </w:tc>
        <w:tc>
          <w:tcPr>
            <w:tcW w:w="1842" w:type="dxa"/>
          </w:tcPr>
          <w:p w14:paraId="323C49D2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47,266,220 (96.66%)</w:t>
            </w:r>
          </w:p>
        </w:tc>
        <w:tc>
          <w:tcPr>
            <w:tcW w:w="2127" w:type="dxa"/>
          </w:tcPr>
          <w:p w14:paraId="4DE8BA4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46,199,534 (94.48%)</w:t>
            </w:r>
          </w:p>
        </w:tc>
        <w:tc>
          <w:tcPr>
            <w:tcW w:w="1198" w:type="dxa"/>
          </w:tcPr>
          <w:p w14:paraId="743F3073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52.82%</w:t>
            </w:r>
          </w:p>
        </w:tc>
        <w:tc>
          <w:tcPr>
            <w:tcW w:w="1002" w:type="dxa"/>
          </w:tcPr>
          <w:p w14:paraId="373292E1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93.90%</w:t>
            </w:r>
          </w:p>
        </w:tc>
      </w:tr>
      <w:tr w:rsidR="007342F4" w14:paraId="3A57D687" w14:textId="77777777" w:rsidTr="00133566">
        <w:tc>
          <w:tcPr>
            <w:tcW w:w="756" w:type="dxa"/>
          </w:tcPr>
          <w:p w14:paraId="7EB65293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NC4</w:t>
            </w:r>
          </w:p>
        </w:tc>
        <w:tc>
          <w:tcPr>
            <w:tcW w:w="1371" w:type="dxa"/>
          </w:tcPr>
          <w:p w14:paraId="338ABB94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42,141,020</w:t>
            </w:r>
          </w:p>
        </w:tc>
        <w:tc>
          <w:tcPr>
            <w:tcW w:w="1842" w:type="dxa"/>
          </w:tcPr>
          <w:p w14:paraId="6C4ADF13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40,790,698 (96.80%)</w:t>
            </w:r>
          </w:p>
        </w:tc>
        <w:tc>
          <w:tcPr>
            <w:tcW w:w="2127" w:type="dxa"/>
          </w:tcPr>
          <w:p w14:paraId="0F5CD29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39,915,881 (94.72%)</w:t>
            </w:r>
          </w:p>
        </w:tc>
        <w:tc>
          <w:tcPr>
            <w:tcW w:w="1198" w:type="dxa"/>
          </w:tcPr>
          <w:p w14:paraId="7707B9E7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52.50%</w:t>
            </w:r>
          </w:p>
        </w:tc>
        <w:tc>
          <w:tcPr>
            <w:tcW w:w="1002" w:type="dxa"/>
          </w:tcPr>
          <w:p w14:paraId="7E73C4F5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93.97%</w:t>
            </w:r>
          </w:p>
        </w:tc>
      </w:tr>
      <w:tr w:rsidR="007342F4" w14:paraId="6A6D0500" w14:textId="77777777" w:rsidTr="00133566">
        <w:tc>
          <w:tcPr>
            <w:tcW w:w="756" w:type="dxa"/>
          </w:tcPr>
          <w:p w14:paraId="56CDC5B2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NC5</w:t>
            </w:r>
          </w:p>
        </w:tc>
        <w:tc>
          <w:tcPr>
            <w:tcW w:w="1371" w:type="dxa"/>
          </w:tcPr>
          <w:p w14:paraId="2F261089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39,420,708</w:t>
            </w:r>
          </w:p>
        </w:tc>
        <w:tc>
          <w:tcPr>
            <w:tcW w:w="1842" w:type="dxa"/>
          </w:tcPr>
          <w:p w14:paraId="62552D90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37,907,869 (96.16%)</w:t>
            </w:r>
          </w:p>
        </w:tc>
        <w:tc>
          <w:tcPr>
            <w:tcW w:w="2127" w:type="dxa"/>
          </w:tcPr>
          <w:p w14:paraId="78C1C653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37,153,944 (94.25%)</w:t>
            </w:r>
          </w:p>
        </w:tc>
        <w:tc>
          <w:tcPr>
            <w:tcW w:w="1198" w:type="dxa"/>
          </w:tcPr>
          <w:p w14:paraId="3CE25643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51.90%</w:t>
            </w:r>
          </w:p>
        </w:tc>
        <w:tc>
          <w:tcPr>
            <w:tcW w:w="1002" w:type="dxa"/>
          </w:tcPr>
          <w:p w14:paraId="521428C6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93.61%</w:t>
            </w:r>
          </w:p>
        </w:tc>
      </w:tr>
      <w:tr w:rsidR="007342F4" w14:paraId="5D7AF16F" w14:textId="77777777" w:rsidTr="00133566">
        <w:tc>
          <w:tcPr>
            <w:tcW w:w="756" w:type="dxa"/>
          </w:tcPr>
          <w:p w14:paraId="7365BF5E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NC6</w:t>
            </w:r>
          </w:p>
        </w:tc>
        <w:tc>
          <w:tcPr>
            <w:tcW w:w="1371" w:type="dxa"/>
          </w:tcPr>
          <w:p w14:paraId="216B685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44,834,122</w:t>
            </w:r>
          </w:p>
        </w:tc>
        <w:tc>
          <w:tcPr>
            <w:tcW w:w="1842" w:type="dxa"/>
          </w:tcPr>
          <w:p w14:paraId="308EC0BA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43,185,630 (96.32%)</w:t>
            </w:r>
          </w:p>
        </w:tc>
        <w:tc>
          <w:tcPr>
            <w:tcW w:w="2127" w:type="dxa"/>
          </w:tcPr>
          <w:p w14:paraId="6F84615B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42,241,750 (94.22%)</w:t>
            </w:r>
          </w:p>
        </w:tc>
        <w:tc>
          <w:tcPr>
            <w:tcW w:w="1198" w:type="dxa"/>
          </w:tcPr>
          <w:p w14:paraId="4497CC54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53.01%</w:t>
            </w:r>
          </w:p>
        </w:tc>
        <w:tc>
          <w:tcPr>
            <w:tcW w:w="1002" w:type="dxa"/>
          </w:tcPr>
          <w:p w14:paraId="0E869E7E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93.49%</w:t>
            </w:r>
          </w:p>
        </w:tc>
      </w:tr>
      <w:tr w:rsidR="007342F4" w14:paraId="6F8A0CBA" w14:textId="77777777" w:rsidTr="00133566">
        <w:tc>
          <w:tcPr>
            <w:tcW w:w="756" w:type="dxa"/>
          </w:tcPr>
          <w:p w14:paraId="508D08DD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NC7</w:t>
            </w:r>
          </w:p>
        </w:tc>
        <w:tc>
          <w:tcPr>
            <w:tcW w:w="1371" w:type="dxa"/>
          </w:tcPr>
          <w:p w14:paraId="4D99E272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38,662,184</w:t>
            </w:r>
          </w:p>
        </w:tc>
        <w:tc>
          <w:tcPr>
            <w:tcW w:w="1842" w:type="dxa"/>
          </w:tcPr>
          <w:p w14:paraId="2391194A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37,344,113 (96.59%)</w:t>
            </w:r>
          </w:p>
        </w:tc>
        <w:tc>
          <w:tcPr>
            <w:tcW w:w="2127" w:type="dxa"/>
          </w:tcPr>
          <w:p w14:paraId="1083F89D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36,578,433 (94.61%)</w:t>
            </w:r>
          </w:p>
        </w:tc>
        <w:tc>
          <w:tcPr>
            <w:tcW w:w="1198" w:type="dxa"/>
          </w:tcPr>
          <w:p w14:paraId="31E55283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52.36%</w:t>
            </w:r>
          </w:p>
        </w:tc>
        <w:tc>
          <w:tcPr>
            <w:tcW w:w="1002" w:type="dxa"/>
          </w:tcPr>
          <w:p w14:paraId="459B3D43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93.63%</w:t>
            </w:r>
          </w:p>
        </w:tc>
      </w:tr>
      <w:tr w:rsidR="007342F4" w14:paraId="538F071F" w14:textId="77777777" w:rsidTr="00133566">
        <w:tc>
          <w:tcPr>
            <w:tcW w:w="756" w:type="dxa"/>
          </w:tcPr>
          <w:p w14:paraId="1E173029" w14:textId="77777777" w:rsidR="007342F4" w:rsidRPr="00A8427D" w:rsidRDefault="007342F4" w:rsidP="00133566">
            <w:pPr>
              <w:jc w:val="center"/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NC8</w:t>
            </w:r>
          </w:p>
        </w:tc>
        <w:tc>
          <w:tcPr>
            <w:tcW w:w="1371" w:type="dxa"/>
          </w:tcPr>
          <w:p w14:paraId="7A9F60A5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40,947,700</w:t>
            </w:r>
          </w:p>
        </w:tc>
        <w:tc>
          <w:tcPr>
            <w:tcW w:w="1842" w:type="dxa"/>
          </w:tcPr>
          <w:p w14:paraId="4F4B8C4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39,757,434 (97.09%)</w:t>
            </w:r>
          </w:p>
        </w:tc>
        <w:tc>
          <w:tcPr>
            <w:tcW w:w="2127" w:type="dxa"/>
          </w:tcPr>
          <w:p w14:paraId="20518731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C3E44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38,904,916 (95.01%)</w:t>
            </w:r>
          </w:p>
        </w:tc>
        <w:tc>
          <w:tcPr>
            <w:tcW w:w="1198" w:type="dxa"/>
          </w:tcPr>
          <w:p w14:paraId="72BC1EE4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51.76%</w:t>
            </w:r>
          </w:p>
        </w:tc>
        <w:tc>
          <w:tcPr>
            <w:tcW w:w="1002" w:type="dxa"/>
          </w:tcPr>
          <w:p w14:paraId="35FA0498" w14:textId="77777777" w:rsidR="007342F4" w:rsidRDefault="007342F4" w:rsidP="00133566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8427D">
              <w:rPr>
                <w:rFonts w:ascii="Times New Roman" w:eastAsia="宋体" w:hAnsi="Times New Roman"/>
                <w:color w:val="000000" w:themeColor="text1"/>
                <w:sz w:val="18"/>
                <w:szCs w:val="18"/>
                <w:shd w:val="clear" w:color="auto" w:fill="FFFFFF"/>
              </w:rPr>
              <w:t>93.84%</w:t>
            </w:r>
          </w:p>
        </w:tc>
      </w:tr>
    </w:tbl>
    <w:p w14:paraId="31110A2D" w14:textId="77777777" w:rsidR="007342F4" w:rsidRDefault="007342F4" w:rsidP="007342F4">
      <w:pPr>
        <w:pStyle w:val="a7"/>
        <w:spacing w:line="360" w:lineRule="exact"/>
        <w:ind w:firstLineChars="0" w:firstLine="0"/>
        <w:rPr>
          <w:rFonts w:ascii="Times New Roman" w:hAnsi="Times New Roman" w:cs="Times New Roman"/>
          <w:sz w:val="18"/>
          <w:szCs w:val="20"/>
        </w:rPr>
      </w:pPr>
      <w:r w:rsidRPr="001673DF">
        <w:rPr>
          <w:rFonts w:ascii="Times New Roman" w:hAnsi="Times New Roman" w:cs="Times New Roman"/>
          <w:sz w:val="18"/>
          <w:szCs w:val="20"/>
        </w:rPr>
        <w:t xml:space="preserve">M1-M8 denote the </w:t>
      </w:r>
      <w:r>
        <w:rPr>
          <w:rFonts w:ascii="Times New Roman" w:hAnsi="Times New Roman" w:cs="Times New Roman" w:hint="eastAsia"/>
          <w:sz w:val="18"/>
          <w:szCs w:val="20"/>
        </w:rPr>
        <w:t>eight</w:t>
      </w:r>
      <w:r w:rsidRPr="001673DF">
        <w:rPr>
          <w:rFonts w:ascii="Times New Roman" w:hAnsi="Times New Roman" w:cs="Times New Roman"/>
          <w:sz w:val="18"/>
          <w:szCs w:val="20"/>
        </w:rPr>
        <w:t xml:space="preserve"> replicates of </w:t>
      </w:r>
      <w:r>
        <w:rPr>
          <w:rFonts w:ascii="Times New Roman" w:hAnsi="Times New Roman" w:cs="Times New Roman"/>
          <w:sz w:val="18"/>
          <w:szCs w:val="20"/>
        </w:rPr>
        <w:t xml:space="preserve">over-expression </w:t>
      </w:r>
      <w:r w:rsidRPr="001673DF">
        <w:rPr>
          <w:rFonts w:ascii="Times New Roman" w:hAnsi="Times New Roman" w:cs="Times New Roman"/>
          <w:sz w:val="18"/>
          <w:szCs w:val="20"/>
        </w:rPr>
        <w:t>miR-144 mimic, respectively</w:t>
      </w:r>
      <w:r>
        <w:rPr>
          <w:rFonts w:ascii="Times New Roman" w:hAnsi="Times New Roman" w:cs="Times New Roman"/>
          <w:sz w:val="18"/>
          <w:szCs w:val="20"/>
        </w:rPr>
        <w:t xml:space="preserve">; </w:t>
      </w:r>
      <w:r w:rsidRPr="001673DF">
        <w:rPr>
          <w:rFonts w:ascii="Times New Roman" w:hAnsi="Times New Roman" w:cs="Times New Roman"/>
          <w:sz w:val="18"/>
          <w:szCs w:val="20"/>
        </w:rPr>
        <w:t xml:space="preserve">NC1-NC8 denote the </w:t>
      </w:r>
      <w:r>
        <w:rPr>
          <w:rFonts w:ascii="Times New Roman" w:hAnsi="Times New Roman" w:cs="Times New Roman" w:hint="eastAsia"/>
          <w:sz w:val="18"/>
          <w:szCs w:val="20"/>
        </w:rPr>
        <w:t>eight</w:t>
      </w:r>
      <w:r w:rsidRPr="001673DF">
        <w:rPr>
          <w:rFonts w:ascii="Times New Roman" w:hAnsi="Times New Roman" w:cs="Times New Roman"/>
          <w:sz w:val="18"/>
          <w:szCs w:val="20"/>
        </w:rPr>
        <w:t xml:space="preserve"> replicates of mimic NC, respectively</w:t>
      </w:r>
      <w:r>
        <w:rPr>
          <w:rFonts w:ascii="Times New Roman" w:hAnsi="Times New Roman" w:cs="Times New Roman" w:hint="eastAsia"/>
          <w:sz w:val="18"/>
          <w:szCs w:val="20"/>
        </w:rPr>
        <w:t>.</w:t>
      </w:r>
    </w:p>
    <w:p w14:paraId="4D034092" w14:textId="77777777" w:rsidR="00D03D15" w:rsidRPr="007342F4" w:rsidRDefault="00D03D15"/>
    <w:sectPr w:rsidR="00D03D15" w:rsidRPr="00734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230025" w14:textId="77777777" w:rsidR="007A2812" w:rsidRDefault="007A2812" w:rsidP="007342F4">
      <w:r>
        <w:separator/>
      </w:r>
    </w:p>
  </w:endnote>
  <w:endnote w:type="continuationSeparator" w:id="0">
    <w:p w14:paraId="6DC9C926" w14:textId="77777777" w:rsidR="007A2812" w:rsidRDefault="007A2812" w:rsidP="00734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F9D06D" w14:textId="77777777" w:rsidR="007A2812" w:rsidRDefault="007A2812" w:rsidP="007342F4">
      <w:r>
        <w:separator/>
      </w:r>
    </w:p>
  </w:footnote>
  <w:footnote w:type="continuationSeparator" w:id="0">
    <w:p w14:paraId="4276BA0E" w14:textId="77777777" w:rsidR="007A2812" w:rsidRDefault="007A2812" w:rsidP="007342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D15"/>
    <w:rsid w:val="007342F4"/>
    <w:rsid w:val="007A2812"/>
    <w:rsid w:val="00D0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038FC"/>
  <w15:chartTrackingRefBased/>
  <w15:docId w15:val="{8C80865B-5D79-47CA-B649-A11159FB8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2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4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42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4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42F4"/>
    <w:rPr>
      <w:sz w:val="18"/>
      <w:szCs w:val="18"/>
    </w:rPr>
  </w:style>
  <w:style w:type="paragraph" w:styleId="a7">
    <w:name w:val="List Paragraph"/>
    <w:basedOn w:val="a"/>
    <w:uiPriority w:val="99"/>
    <w:qFormat/>
    <w:rsid w:val="007342F4"/>
    <w:pPr>
      <w:ind w:firstLineChars="200" w:firstLine="420"/>
    </w:pPr>
  </w:style>
  <w:style w:type="table" w:styleId="a8">
    <w:name w:val="Table Grid"/>
    <w:basedOn w:val="a1"/>
    <w:uiPriority w:val="39"/>
    <w:rsid w:val="007342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燕玲</dc:creator>
  <cp:keywords/>
  <dc:description/>
  <cp:lastModifiedBy>丁 燕玲</cp:lastModifiedBy>
  <cp:revision>2</cp:revision>
  <dcterms:created xsi:type="dcterms:W3CDTF">2023-09-17T09:00:00Z</dcterms:created>
  <dcterms:modified xsi:type="dcterms:W3CDTF">2023-09-17T09:00:00Z</dcterms:modified>
</cp:coreProperties>
</file>